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9BECF" w14:textId="4D6ADBFE"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A101C6">
        <w:rPr>
          <w:rFonts w:eastAsiaTheme="minorEastAsia" w:cs="Arial"/>
          <w:b/>
          <w:bCs/>
        </w:rPr>
        <w:t>8</w:t>
      </w:r>
      <w:r w:rsidRPr="00A066A8">
        <w:rPr>
          <w:rFonts w:cs="Arial"/>
          <w:b/>
          <w:bCs/>
        </w:rPr>
        <w:tab/>
      </w:r>
      <w:r w:rsidR="006C16B5" w:rsidRPr="00A066A8">
        <w:rPr>
          <w:rFonts w:cs="Arial"/>
          <w:b/>
          <w:bCs/>
        </w:rPr>
        <w:t>R2-240</w:t>
      </w:r>
      <w:r w:rsidR="00FF6718">
        <w:rPr>
          <w:rFonts w:eastAsiaTheme="minorEastAsia" w:cs="Arial"/>
          <w:b/>
          <w:bCs/>
        </w:rPr>
        <w:t>9</w:t>
      </w:r>
      <w:r w:rsidR="00A101C6">
        <w:rPr>
          <w:rFonts w:eastAsiaTheme="minorEastAsia" w:cs="Arial"/>
          <w:b/>
          <w:bCs/>
        </w:rPr>
        <w:t>5</w:t>
      </w:r>
      <w:r w:rsidR="00CA0D36">
        <w:rPr>
          <w:rFonts w:eastAsiaTheme="minorEastAsia" w:cs="Arial"/>
          <w:b/>
          <w:bCs/>
        </w:rPr>
        <w:t>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783245BE"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FF6718">
        <w:rPr>
          <w:rFonts w:cs="Arial"/>
        </w:rPr>
        <w:t>7</w:t>
      </w:r>
      <w:r w:rsidR="00A101C6">
        <w:rPr>
          <w:rFonts w:cs="Arial"/>
        </w:rPr>
        <w:t>bis</w:t>
      </w:r>
      <w:r w:rsidR="007D3D31" w:rsidRPr="00A066A8">
        <w:rPr>
          <w:rFonts w:cs="Arial"/>
        </w:rPr>
        <w:t xml:space="preserve">, </w:t>
      </w:r>
      <w:r w:rsidR="00A101C6">
        <w:rPr>
          <w:rFonts w:cs="Arial"/>
        </w:rPr>
        <w:t>Hefei</w:t>
      </w:r>
      <w:r w:rsidR="00FF6718">
        <w:rPr>
          <w:rFonts w:cs="Arial"/>
        </w:rPr>
        <w:t xml:space="preserve">, </w:t>
      </w:r>
      <w:r w:rsidR="00A101C6">
        <w:rPr>
          <w:rFonts w:cs="Arial"/>
        </w:rPr>
        <w:t>China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17866D5A"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FF6718">
        <w:t>7</w:t>
      </w:r>
      <w:r w:rsidR="00A101C6">
        <w:t>bis</w:t>
      </w:r>
    </w:p>
    <w:p w14:paraId="497A69CD" w14:textId="0A17A5EE" w:rsidR="00924E60" w:rsidRPr="00A066A8" w:rsidRDefault="00A101C6" w:rsidP="00924E60">
      <w:pPr>
        <w:pStyle w:val="ZT"/>
        <w:framePr w:wrap="notBeside" w:vAnchor="page" w:hAnchor="page" w:x="873" w:y="7205"/>
        <w:jc w:val="left"/>
      </w:pPr>
      <w:r>
        <w:rPr>
          <w:rFonts w:eastAsiaTheme="minorEastAsia"/>
        </w:rPr>
        <w:t>Hefei</w:t>
      </w:r>
      <w:r w:rsidR="00097F5B" w:rsidRPr="00A066A8">
        <w:t xml:space="preserve">, </w:t>
      </w:r>
      <w:r>
        <w:t>China</w:t>
      </w:r>
    </w:p>
    <w:p w14:paraId="7839C35F" w14:textId="2D9E7620" w:rsidR="00924E60" w:rsidRPr="00A066A8" w:rsidRDefault="00FF6718" w:rsidP="00924E60">
      <w:pPr>
        <w:pStyle w:val="ZT"/>
        <w:framePr w:wrap="notBeside" w:vAnchor="page" w:hAnchor="page" w:x="873" w:y="7205"/>
        <w:jc w:val="left"/>
        <w:rPr>
          <w:rFonts w:eastAsiaTheme="minorEastAsia"/>
        </w:rPr>
      </w:pPr>
      <w:r>
        <w:rPr>
          <w:rFonts w:eastAsiaTheme="minorEastAsia"/>
        </w:rPr>
        <w:t>1</w:t>
      </w:r>
      <w:r w:rsidR="00A101C6">
        <w:rPr>
          <w:rFonts w:eastAsiaTheme="minorEastAsia"/>
        </w:rPr>
        <w:t>4</w:t>
      </w:r>
      <w:r w:rsidR="003451A8" w:rsidRPr="00A066A8">
        <w:rPr>
          <w:rFonts w:eastAsiaTheme="minorEastAsia" w:hint="eastAsia"/>
        </w:rPr>
        <w:t xml:space="preserve"> - </w:t>
      </w:r>
      <w:r w:rsidR="00A101C6">
        <w:rPr>
          <w:rFonts w:eastAsiaTheme="minorEastAsia"/>
        </w:rPr>
        <w:t>18</w:t>
      </w:r>
      <w:r w:rsidR="003451A8" w:rsidRPr="00A066A8">
        <w:rPr>
          <w:rFonts w:eastAsiaTheme="minorEastAsia" w:hint="eastAsia"/>
        </w:rPr>
        <w:t xml:space="preserve"> </w:t>
      </w:r>
      <w:r w:rsidR="00A101C6">
        <w:rPr>
          <w:rFonts w:eastAsiaTheme="minorEastAsia"/>
        </w:rPr>
        <w:t>October</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4B38FC">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A066A8" w:rsidRDefault="00924E60" w:rsidP="00924E60">
      <w:pPr>
        <w:pStyle w:val="FP"/>
        <w:framePr w:wrap="notBeside" w:hAnchor="margin" w:yAlign="center"/>
        <w:pBdr>
          <w:bottom w:val="single" w:sz="6" w:space="1" w:color="auto"/>
        </w:pBdr>
        <w:spacing w:before="240"/>
        <w:ind w:left="2835" w:right="2835"/>
        <w:jc w:val="center"/>
      </w:pPr>
      <w:r w:rsidRPr="00A066A8">
        <w:t>3GPP support office addres</w:t>
      </w:r>
      <w:r w:rsidR="00C23E53" w:rsidRPr="00A066A8">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lastRenderedPageBreak/>
        <w:t>Contents</w:t>
      </w:r>
    </w:p>
    <w:p w14:paraId="71DA3D98" w14:textId="77777777" w:rsidR="00CB2196" w:rsidRPr="00CB2196" w:rsidRDefault="00CB2196" w:rsidP="00CB2196"/>
    <w:p w14:paraId="50CA1C96" w14:textId="072386D2" w:rsidR="00AE35F2" w:rsidRDefault="00AE35F2">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_Toc181909171 \h </w:instrText>
      </w:r>
      <w:r>
        <w:fldChar w:fldCharType="separate"/>
      </w:r>
      <w:r>
        <w:t>11</w:t>
      </w:r>
      <w:r>
        <w:fldChar w:fldCharType="end"/>
      </w:r>
    </w:p>
    <w:p w14:paraId="74B77A56" w14:textId="5AE02239" w:rsidR="00AE35F2" w:rsidRDefault="00AE35F2">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_Toc181909172 \h </w:instrText>
      </w:r>
      <w:r>
        <w:fldChar w:fldCharType="separate"/>
      </w:r>
      <w:r>
        <w:t>11</w:t>
      </w:r>
      <w:r>
        <w:fldChar w:fldCharType="end"/>
      </w:r>
    </w:p>
    <w:p w14:paraId="3DDD18E6" w14:textId="3549401A" w:rsidR="00AE35F2" w:rsidRDefault="00AE35F2">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_Toc181909173 \h </w:instrText>
      </w:r>
      <w:r>
        <w:fldChar w:fldCharType="separate"/>
      </w:r>
      <w:r>
        <w:t>12</w:t>
      </w:r>
      <w:r>
        <w:fldChar w:fldCharType="end"/>
      </w:r>
    </w:p>
    <w:p w14:paraId="6610F982" w14:textId="0AFADD9E" w:rsidR="00AE35F2" w:rsidRDefault="00AE35F2">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_Toc181909174 \h </w:instrText>
      </w:r>
      <w:r>
        <w:fldChar w:fldCharType="separate"/>
      </w:r>
      <w:r>
        <w:t>12</w:t>
      </w:r>
      <w:r>
        <w:fldChar w:fldCharType="end"/>
      </w:r>
    </w:p>
    <w:p w14:paraId="3440D4C8" w14:textId="1BAF39E7" w:rsidR="00AE35F2" w:rsidRDefault="00AE35F2">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_Toc181909175 \h </w:instrText>
      </w:r>
      <w:r>
        <w:fldChar w:fldCharType="separate"/>
      </w:r>
      <w:r>
        <w:t>12</w:t>
      </w:r>
      <w:r>
        <w:fldChar w:fldCharType="end"/>
      </w:r>
    </w:p>
    <w:p w14:paraId="362FCD5B" w14:textId="598B12D6" w:rsidR="00AE35F2" w:rsidRDefault="00AE35F2">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_Toc181909176 \h </w:instrText>
      </w:r>
      <w:r>
        <w:fldChar w:fldCharType="separate"/>
      </w:r>
      <w:r>
        <w:t>12</w:t>
      </w:r>
      <w:r>
        <w:fldChar w:fldCharType="end"/>
      </w:r>
    </w:p>
    <w:p w14:paraId="62E5E796" w14:textId="094FA91C" w:rsidR="00AE35F2" w:rsidRDefault="00AE35F2">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_Toc181909177 \h </w:instrText>
      </w:r>
      <w:r>
        <w:fldChar w:fldCharType="separate"/>
      </w:r>
      <w:r>
        <w:t>12</w:t>
      </w:r>
      <w:r>
        <w:fldChar w:fldCharType="end"/>
      </w:r>
    </w:p>
    <w:p w14:paraId="28F242EE" w14:textId="6F7CF856" w:rsidR="00AE35F2" w:rsidRDefault="00AE35F2">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_Toc181909178 \h </w:instrText>
      </w:r>
      <w:r>
        <w:fldChar w:fldCharType="separate"/>
      </w:r>
      <w:r>
        <w:t>12</w:t>
      </w:r>
      <w:r>
        <w:fldChar w:fldCharType="end"/>
      </w:r>
    </w:p>
    <w:p w14:paraId="70FE6B57" w14:textId="76E583F5" w:rsidR="00AE35F2" w:rsidRDefault="00AE35F2">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_Toc181909179 \h </w:instrText>
      </w:r>
      <w:r>
        <w:fldChar w:fldCharType="separate"/>
      </w:r>
      <w:r>
        <w:t>12</w:t>
      </w:r>
      <w:r>
        <w:fldChar w:fldCharType="end"/>
      </w:r>
    </w:p>
    <w:p w14:paraId="6B68E25D" w14:textId="72BFBB32" w:rsidR="00AE35F2" w:rsidRDefault="00AE35F2">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_Toc181909180 \h </w:instrText>
      </w:r>
      <w:r>
        <w:fldChar w:fldCharType="separate"/>
      </w:r>
      <w:r>
        <w:t>13</w:t>
      </w:r>
      <w:r>
        <w:fldChar w:fldCharType="end"/>
      </w:r>
    </w:p>
    <w:p w14:paraId="31C0EA12" w14:textId="407D79BB" w:rsidR="00AE35F2" w:rsidRDefault="00AE35F2">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_Toc181909181 \h </w:instrText>
      </w:r>
      <w:r>
        <w:fldChar w:fldCharType="separate"/>
      </w:r>
      <w:r>
        <w:t>13</w:t>
      </w:r>
      <w:r>
        <w:fldChar w:fldCharType="end"/>
      </w:r>
    </w:p>
    <w:p w14:paraId="50E077C0" w14:textId="0D31663F" w:rsidR="00AE35F2" w:rsidRDefault="00AE35F2">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_Toc181909182 \h </w:instrText>
      </w:r>
      <w:r>
        <w:fldChar w:fldCharType="separate"/>
      </w:r>
      <w:r>
        <w:t>13</w:t>
      </w:r>
      <w:r>
        <w:fldChar w:fldCharType="end"/>
      </w:r>
    </w:p>
    <w:p w14:paraId="4E5ED7F7" w14:textId="6E3CAF62" w:rsidR="00AE35F2" w:rsidRDefault="00AE35F2">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_Toc181909183 \h </w:instrText>
      </w:r>
      <w:r>
        <w:fldChar w:fldCharType="separate"/>
      </w:r>
      <w:r>
        <w:t>14</w:t>
      </w:r>
      <w:r>
        <w:fldChar w:fldCharType="end"/>
      </w:r>
    </w:p>
    <w:p w14:paraId="2790090E" w14:textId="405DF1DC" w:rsidR="00AE35F2" w:rsidRDefault="00AE35F2">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_Toc181909184 \h </w:instrText>
      </w:r>
      <w:r>
        <w:fldChar w:fldCharType="separate"/>
      </w:r>
      <w:r>
        <w:t>15</w:t>
      </w:r>
      <w:r>
        <w:fldChar w:fldCharType="end"/>
      </w:r>
    </w:p>
    <w:p w14:paraId="5BB82E42" w14:textId="0DDC92C0" w:rsidR="00AE35F2" w:rsidRDefault="00AE35F2">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_Toc181909185 \h </w:instrText>
      </w:r>
      <w:r>
        <w:fldChar w:fldCharType="separate"/>
      </w:r>
      <w:r>
        <w:t>15</w:t>
      </w:r>
      <w:r>
        <w:fldChar w:fldCharType="end"/>
      </w:r>
    </w:p>
    <w:p w14:paraId="43D38174" w14:textId="72EF7A09" w:rsidR="00AE35F2" w:rsidRDefault="00AE35F2">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_Toc181909186 \h </w:instrText>
      </w:r>
      <w:r>
        <w:fldChar w:fldCharType="separate"/>
      </w:r>
      <w:r>
        <w:t>15</w:t>
      </w:r>
      <w:r>
        <w:fldChar w:fldCharType="end"/>
      </w:r>
    </w:p>
    <w:p w14:paraId="241A1310" w14:textId="38C7C3F2" w:rsidR="00AE35F2" w:rsidRDefault="00AE35F2">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V2X and Sidelink corrections Rel-15 and earlier</w:t>
      </w:r>
      <w:r>
        <w:tab/>
      </w:r>
      <w:r>
        <w:fldChar w:fldCharType="begin"/>
      </w:r>
      <w:r>
        <w:instrText xml:space="preserve"> PAGEREF _Toc181909187 \h </w:instrText>
      </w:r>
      <w:r>
        <w:fldChar w:fldCharType="separate"/>
      </w:r>
      <w:r>
        <w:t>16</w:t>
      </w:r>
      <w:r>
        <w:fldChar w:fldCharType="end"/>
      </w:r>
    </w:p>
    <w:p w14:paraId="175A1113" w14:textId="6540B0C0" w:rsidR="00AE35F2" w:rsidRDefault="00AE35F2">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_Toc181909188 \h </w:instrText>
      </w:r>
      <w:r>
        <w:fldChar w:fldCharType="separate"/>
      </w:r>
      <w:r>
        <w:t>16</w:t>
      </w:r>
      <w:r>
        <w:fldChar w:fldCharType="end"/>
      </w:r>
    </w:p>
    <w:p w14:paraId="754DCB95" w14:textId="3133D932" w:rsidR="00AE35F2" w:rsidRDefault="00AE35F2">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_Toc181909189 \h </w:instrText>
      </w:r>
      <w:r>
        <w:fldChar w:fldCharType="separate"/>
      </w:r>
      <w:r>
        <w:t>17</w:t>
      </w:r>
      <w:r>
        <w:fldChar w:fldCharType="end"/>
      </w:r>
    </w:p>
    <w:p w14:paraId="4488107C" w14:textId="3BEE3CCB" w:rsidR="00AE35F2" w:rsidRDefault="00AE35F2">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_Toc181909190 \h </w:instrText>
      </w:r>
      <w:r>
        <w:fldChar w:fldCharType="separate"/>
      </w:r>
      <w:r>
        <w:t>18</w:t>
      </w:r>
      <w:r>
        <w:fldChar w:fldCharType="end"/>
      </w:r>
    </w:p>
    <w:p w14:paraId="32ED3A8B" w14:textId="1EF89E4E" w:rsidR="00AE35F2" w:rsidRDefault="00AE35F2">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_Toc181909191 \h </w:instrText>
      </w:r>
      <w:r>
        <w:fldChar w:fldCharType="separate"/>
      </w:r>
      <w:r>
        <w:t>18</w:t>
      </w:r>
      <w:r>
        <w:fldChar w:fldCharType="end"/>
      </w:r>
    </w:p>
    <w:p w14:paraId="51EBA3A3" w14:textId="1217D370" w:rsidR="00AE35F2" w:rsidRDefault="00AE35F2">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_Toc181909192 \h </w:instrText>
      </w:r>
      <w:r>
        <w:fldChar w:fldCharType="separate"/>
      </w:r>
      <w:r>
        <w:t>18</w:t>
      </w:r>
      <w:r>
        <w:fldChar w:fldCharType="end"/>
      </w:r>
    </w:p>
    <w:p w14:paraId="57F18672" w14:textId="1AE400FA" w:rsidR="00AE35F2" w:rsidRDefault="00AE35F2">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r>
      <w:r>
        <w:instrText xml:space="preserve"> PAGEREF _Toc181909193 \h </w:instrText>
      </w:r>
      <w:r>
        <w:fldChar w:fldCharType="separate"/>
      </w:r>
      <w:r>
        <w:t>19</w:t>
      </w:r>
      <w:r>
        <w:fldChar w:fldCharType="end"/>
      </w:r>
    </w:p>
    <w:p w14:paraId="67BFA245" w14:textId="15C7B821" w:rsidR="00AE35F2" w:rsidRDefault="00AE35F2">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r>
      <w:r>
        <w:instrText xml:space="preserve"> PAGEREF _Toc181909194 \h </w:instrText>
      </w:r>
      <w:r>
        <w:fldChar w:fldCharType="separate"/>
      </w:r>
      <w:r>
        <w:t>19</w:t>
      </w:r>
      <w:r>
        <w:fldChar w:fldCharType="end"/>
      </w:r>
    </w:p>
    <w:p w14:paraId="3DC12F9F" w14:textId="148B0D2A" w:rsidR="00AE35F2" w:rsidRDefault="00AE35F2">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_Toc181909195 \h </w:instrText>
      </w:r>
      <w:r>
        <w:fldChar w:fldCharType="separate"/>
      </w:r>
      <w:r>
        <w:t>20</w:t>
      </w:r>
      <w:r>
        <w:fldChar w:fldCharType="end"/>
      </w:r>
    </w:p>
    <w:p w14:paraId="374CB896" w14:textId="19F89CA8" w:rsidR="00AE35F2" w:rsidRDefault="00AE35F2">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_Toc181909196 \h </w:instrText>
      </w:r>
      <w:r>
        <w:fldChar w:fldCharType="separate"/>
      </w:r>
      <w:r>
        <w:t>20</w:t>
      </w:r>
      <w:r>
        <w:fldChar w:fldCharType="end"/>
      </w:r>
    </w:p>
    <w:p w14:paraId="15521375" w14:textId="4A5A89EA" w:rsidR="00AE35F2" w:rsidRDefault="00AE35F2">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_Toc181909197 \h </w:instrText>
      </w:r>
      <w:r>
        <w:fldChar w:fldCharType="separate"/>
      </w:r>
      <w:r>
        <w:t>20</w:t>
      </w:r>
      <w:r>
        <w:fldChar w:fldCharType="end"/>
      </w:r>
    </w:p>
    <w:p w14:paraId="08C1357E" w14:textId="683DF3D1" w:rsidR="00AE35F2" w:rsidRDefault="00AE35F2">
      <w:pPr>
        <w:pStyle w:val="TOC4"/>
        <w:rPr>
          <w:rFonts w:asciiTheme="minorHAnsi" w:eastAsiaTheme="minorEastAsia" w:hAnsiTheme="minorHAnsi" w:cstheme="minorBidi"/>
          <w:kern w:val="2"/>
          <w:sz w:val="24"/>
          <w:szCs w:val="24"/>
          <w:lang w:eastAsia="zh-CN"/>
          <w14:ligatures w14:val="standardContextual"/>
        </w:rPr>
      </w:pPr>
      <w:r w:rsidRPr="00AE35F2">
        <w:t>5.1.3.2</w:t>
      </w:r>
      <w:r>
        <w:rPr>
          <w:rFonts w:asciiTheme="minorHAnsi" w:eastAsiaTheme="minorEastAsia" w:hAnsiTheme="minorHAnsi" w:cstheme="minorBidi"/>
          <w:kern w:val="2"/>
          <w:sz w:val="24"/>
          <w:szCs w:val="24"/>
          <w:lang w:eastAsia="zh-CN"/>
          <w14:ligatures w14:val="standardContextual"/>
        </w:rPr>
        <w:tab/>
      </w:r>
      <w:r w:rsidRPr="00AE35F2">
        <w:t>UE capabilities</w:t>
      </w:r>
      <w:r>
        <w:tab/>
      </w:r>
      <w:r>
        <w:fldChar w:fldCharType="begin"/>
      </w:r>
      <w:r>
        <w:instrText xml:space="preserve"> PAGEREF _Toc181909198 \h </w:instrText>
      </w:r>
      <w:r>
        <w:fldChar w:fldCharType="separate"/>
      </w:r>
      <w:r>
        <w:t>22</w:t>
      </w:r>
      <w:r>
        <w:fldChar w:fldCharType="end"/>
      </w:r>
    </w:p>
    <w:p w14:paraId="772DC8E9" w14:textId="2BFEE28A" w:rsidR="00AE35F2" w:rsidRDefault="00AE35F2">
      <w:pPr>
        <w:pStyle w:val="TOC4"/>
        <w:rPr>
          <w:rFonts w:asciiTheme="minorHAnsi" w:eastAsiaTheme="minorEastAsia" w:hAnsiTheme="minorHAnsi" w:cstheme="minorBidi"/>
          <w:kern w:val="2"/>
          <w:sz w:val="24"/>
          <w:szCs w:val="24"/>
          <w:lang w:eastAsia="zh-CN"/>
          <w14:ligatures w14:val="standardContextual"/>
        </w:rPr>
      </w:pPr>
      <w:r>
        <w:t>5.1.3.3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_Toc181909199 \h </w:instrText>
      </w:r>
      <w:r>
        <w:fldChar w:fldCharType="separate"/>
      </w:r>
      <w:r>
        <w:t>25</w:t>
      </w:r>
      <w:r>
        <w:fldChar w:fldCharType="end"/>
      </w:r>
    </w:p>
    <w:p w14:paraId="32817DF1" w14:textId="698C5214" w:rsidR="00AE35F2" w:rsidRDefault="00AE35F2">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V2X</w:t>
      </w:r>
      <w:r>
        <w:tab/>
      </w:r>
      <w:r>
        <w:fldChar w:fldCharType="begin"/>
      </w:r>
      <w:r>
        <w:instrText xml:space="preserve"> PAGEREF _Toc181909200 \h </w:instrText>
      </w:r>
      <w:r>
        <w:fldChar w:fldCharType="separate"/>
      </w:r>
      <w:r>
        <w:t>26</w:t>
      </w:r>
      <w:r>
        <w:fldChar w:fldCharType="end"/>
      </w:r>
    </w:p>
    <w:p w14:paraId="2CC96496" w14:textId="4EF28882" w:rsidR="00AE35F2" w:rsidRDefault="00AE35F2">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_Toc181909201 \h </w:instrText>
      </w:r>
      <w:r>
        <w:fldChar w:fldCharType="separate"/>
      </w:r>
      <w:r>
        <w:t>28</w:t>
      </w:r>
      <w:r>
        <w:fldChar w:fldCharType="end"/>
      </w:r>
    </w:p>
    <w:p w14:paraId="4524A6C2" w14:textId="37C80547" w:rsidR="00AE35F2" w:rsidRDefault="00AE35F2">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_Toc181909202 \h </w:instrText>
      </w:r>
      <w:r>
        <w:fldChar w:fldCharType="separate"/>
      </w:r>
      <w:r>
        <w:t>29</w:t>
      </w:r>
      <w:r>
        <w:fldChar w:fldCharType="end"/>
      </w:r>
    </w:p>
    <w:p w14:paraId="2A1E3945" w14:textId="292FB457" w:rsidR="00AE35F2" w:rsidRDefault="00AE35F2">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_Toc181909203 \h </w:instrText>
      </w:r>
      <w:r>
        <w:fldChar w:fldCharType="separate"/>
      </w:r>
      <w:r>
        <w:t>29</w:t>
      </w:r>
      <w:r>
        <w:fldChar w:fldCharType="end"/>
      </w:r>
    </w:p>
    <w:p w14:paraId="6487C8E8" w14:textId="739FFBA7" w:rsidR="00AE35F2" w:rsidRDefault="00AE35F2">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_Toc181909204 \h </w:instrText>
      </w:r>
      <w:r>
        <w:fldChar w:fldCharType="separate"/>
      </w:r>
      <w:r>
        <w:t>30</w:t>
      </w:r>
      <w:r>
        <w:fldChar w:fldCharType="end"/>
      </w:r>
    </w:p>
    <w:p w14:paraId="48335901" w14:textId="04178C0F" w:rsidR="00AE35F2" w:rsidRDefault="00AE35F2">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_Toc181909205 \h </w:instrText>
      </w:r>
      <w:r>
        <w:fldChar w:fldCharType="separate"/>
      </w:r>
      <w:r>
        <w:t>31</w:t>
      </w:r>
      <w:r>
        <w:fldChar w:fldCharType="end"/>
      </w:r>
    </w:p>
    <w:p w14:paraId="74EA4457" w14:textId="49BA4ABD" w:rsidR="00AE35F2" w:rsidRDefault="00AE35F2">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_Toc181909206 \h </w:instrText>
      </w:r>
      <w:r>
        <w:fldChar w:fldCharType="separate"/>
      </w:r>
      <w:r>
        <w:t>33</w:t>
      </w:r>
      <w:r>
        <w:fldChar w:fldCharType="end"/>
      </w:r>
    </w:p>
    <w:p w14:paraId="5A4CBAA9" w14:textId="1D18D23E" w:rsidR="00AE35F2" w:rsidRDefault="00AE35F2">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_Toc181909207 \h </w:instrText>
      </w:r>
      <w:r>
        <w:fldChar w:fldCharType="separate"/>
      </w:r>
      <w:r>
        <w:t>34</w:t>
      </w:r>
      <w:r>
        <w:fldChar w:fldCharType="end"/>
      </w:r>
    </w:p>
    <w:p w14:paraId="4CA1C561" w14:textId="7D611E21" w:rsidR="00AE35F2" w:rsidRDefault="00AE35F2">
      <w:pPr>
        <w:pStyle w:val="TOC4"/>
        <w:rPr>
          <w:rFonts w:asciiTheme="minorHAnsi" w:eastAsiaTheme="minorEastAsia" w:hAnsiTheme="minorHAnsi" w:cstheme="minorBidi"/>
          <w:kern w:val="2"/>
          <w:sz w:val="24"/>
          <w:szCs w:val="24"/>
          <w:lang w:eastAsia="zh-CN"/>
          <w14:ligatures w14:val="standardContextual"/>
        </w:rPr>
      </w:pPr>
      <w:r w:rsidRPr="00AE35F2">
        <w:t>6.1.3.2</w:t>
      </w:r>
      <w:r>
        <w:rPr>
          <w:rFonts w:asciiTheme="minorHAnsi" w:eastAsiaTheme="minorEastAsia" w:hAnsiTheme="minorHAnsi" w:cstheme="minorBidi"/>
          <w:kern w:val="2"/>
          <w:sz w:val="24"/>
          <w:szCs w:val="24"/>
          <w:lang w:eastAsia="zh-CN"/>
          <w14:ligatures w14:val="standardContextual"/>
        </w:rPr>
        <w:tab/>
      </w:r>
      <w:r w:rsidRPr="00AE35F2">
        <w:t>UE capabilities</w:t>
      </w:r>
      <w:r>
        <w:tab/>
      </w:r>
      <w:r>
        <w:fldChar w:fldCharType="begin"/>
      </w:r>
      <w:r>
        <w:instrText xml:space="preserve"> PAGEREF _Toc181909208 \h </w:instrText>
      </w:r>
      <w:r>
        <w:fldChar w:fldCharType="separate"/>
      </w:r>
      <w:r>
        <w:t>37</w:t>
      </w:r>
      <w:r>
        <w:fldChar w:fldCharType="end"/>
      </w:r>
    </w:p>
    <w:p w14:paraId="751DE7DC" w14:textId="2A62F98C" w:rsidR="00AE35F2" w:rsidRDefault="00AE35F2">
      <w:pPr>
        <w:pStyle w:val="TOC4"/>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_Toc181909209 \h </w:instrText>
      </w:r>
      <w:r>
        <w:fldChar w:fldCharType="separate"/>
      </w:r>
      <w:r>
        <w:t>39</w:t>
      </w:r>
      <w:r>
        <w:fldChar w:fldCharType="end"/>
      </w:r>
    </w:p>
    <w:p w14:paraId="1754EA05" w14:textId="1678C260" w:rsidR="00AE35F2" w:rsidRDefault="00AE35F2">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r>
      <w:r>
        <w:instrText xml:space="preserve"> PAGEREF _Toc181909210 \h </w:instrText>
      </w:r>
      <w:r>
        <w:fldChar w:fldCharType="separate"/>
      </w:r>
      <w:r>
        <w:t>39</w:t>
      </w:r>
      <w:r>
        <w:fldChar w:fldCharType="end"/>
      </w:r>
    </w:p>
    <w:p w14:paraId="2FA2887A" w14:textId="2C814D58" w:rsidR="00AE35F2" w:rsidRDefault="00AE35F2">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_Toc181909211 \h </w:instrText>
      </w:r>
      <w:r>
        <w:fldChar w:fldCharType="separate"/>
      </w:r>
      <w:r>
        <w:t>42</w:t>
      </w:r>
      <w:r>
        <w:fldChar w:fldCharType="end"/>
      </w:r>
    </w:p>
    <w:p w14:paraId="095A6ED0" w14:textId="6787BE7B" w:rsidR="00AE35F2" w:rsidRDefault="00AE35F2">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r>
      <w:r>
        <w:instrText xml:space="preserve"> PAGEREF _Toc181909212 \h </w:instrText>
      </w:r>
      <w:r>
        <w:fldChar w:fldCharType="separate"/>
      </w:r>
      <w:r>
        <w:t>43</w:t>
      </w:r>
      <w:r>
        <w:fldChar w:fldCharType="end"/>
      </w:r>
    </w:p>
    <w:p w14:paraId="6D59E7C5" w14:textId="5AA35664" w:rsidR="00AE35F2" w:rsidRDefault="00AE35F2">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_Toc181909213 \h </w:instrText>
      </w:r>
      <w:r>
        <w:fldChar w:fldCharType="separate"/>
      </w:r>
      <w:r>
        <w:t>44</w:t>
      </w:r>
      <w:r>
        <w:fldChar w:fldCharType="end"/>
      </w:r>
    </w:p>
    <w:p w14:paraId="2D1D51FA" w14:textId="56297A12" w:rsidR="00AE35F2" w:rsidRDefault="00AE35F2">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_Toc181909214 \h </w:instrText>
      </w:r>
      <w:r>
        <w:fldChar w:fldCharType="separate"/>
      </w:r>
      <w:r>
        <w:t>44</w:t>
      </w:r>
      <w:r>
        <w:fldChar w:fldCharType="end"/>
      </w:r>
    </w:p>
    <w:p w14:paraId="58DE9C64" w14:textId="0194F568" w:rsidR="00AE35F2" w:rsidRDefault="00AE35F2">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_Toc181909215 \h </w:instrText>
      </w:r>
      <w:r>
        <w:fldChar w:fldCharType="separate"/>
      </w:r>
      <w:r>
        <w:t>44</w:t>
      </w:r>
      <w:r>
        <w:fldChar w:fldCharType="end"/>
      </w:r>
    </w:p>
    <w:p w14:paraId="6F22877C" w14:textId="24B1E733" w:rsidR="00AE35F2" w:rsidRDefault="00AE35F2">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_Toc181909216 \h </w:instrText>
      </w:r>
      <w:r>
        <w:fldChar w:fldCharType="separate"/>
      </w:r>
      <w:r>
        <w:t>45</w:t>
      </w:r>
      <w:r>
        <w:fldChar w:fldCharType="end"/>
      </w:r>
    </w:p>
    <w:p w14:paraId="1AB4941D" w14:textId="75F2418D" w:rsidR="00AE35F2" w:rsidRDefault="00AE35F2">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_Toc181909217 \h </w:instrText>
      </w:r>
      <w:r>
        <w:fldChar w:fldCharType="separate"/>
      </w:r>
      <w:r>
        <w:t>45</w:t>
      </w:r>
      <w:r>
        <w:fldChar w:fldCharType="end"/>
      </w:r>
    </w:p>
    <w:p w14:paraId="1CA2DDF3" w14:textId="6DA72383" w:rsidR="00AE35F2" w:rsidRDefault="00AE35F2">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_Toc181909218 \h </w:instrText>
      </w:r>
      <w:r>
        <w:fldChar w:fldCharType="separate"/>
      </w:r>
      <w:r>
        <w:t>46</w:t>
      </w:r>
      <w:r>
        <w:fldChar w:fldCharType="end"/>
      </w:r>
    </w:p>
    <w:p w14:paraId="2F297CB5" w14:textId="4B429CCE" w:rsidR="00AE35F2" w:rsidRDefault="00AE35F2">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_Toc181909219 \h </w:instrText>
      </w:r>
      <w:r>
        <w:fldChar w:fldCharType="separate"/>
      </w:r>
      <w:r>
        <w:t>46</w:t>
      </w:r>
      <w:r>
        <w:fldChar w:fldCharType="end"/>
      </w:r>
    </w:p>
    <w:p w14:paraId="65A205E4" w14:textId="10B79520" w:rsidR="00AE35F2" w:rsidRDefault="00AE35F2">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_Toc181909220 \h </w:instrText>
      </w:r>
      <w:r>
        <w:fldChar w:fldCharType="separate"/>
      </w:r>
      <w:r>
        <w:t>47</w:t>
      </w:r>
      <w:r>
        <w:fldChar w:fldCharType="end"/>
      </w:r>
    </w:p>
    <w:p w14:paraId="13C8E960" w14:textId="5E56175C" w:rsidR="00AE35F2" w:rsidRDefault="00AE35F2">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_Toc181909221 \h </w:instrText>
      </w:r>
      <w:r>
        <w:fldChar w:fldCharType="separate"/>
      </w:r>
      <w:r>
        <w:t>47</w:t>
      </w:r>
      <w:r>
        <w:fldChar w:fldCharType="end"/>
      </w:r>
    </w:p>
    <w:p w14:paraId="1DADD0C8" w14:textId="6F16DD2E" w:rsidR="00AE35F2" w:rsidRDefault="00AE35F2">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_Toc181909222 \h </w:instrText>
      </w:r>
      <w:r>
        <w:fldChar w:fldCharType="separate"/>
      </w:r>
      <w:r>
        <w:t>48</w:t>
      </w:r>
      <w:r>
        <w:fldChar w:fldCharType="end"/>
      </w:r>
    </w:p>
    <w:p w14:paraId="302F5862" w14:textId="72622FEC" w:rsidR="00AE35F2" w:rsidRDefault="00AE35F2">
      <w:pPr>
        <w:pStyle w:val="TOC4"/>
        <w:rPr>
          <w:rFonts w:asciiTheme="minorHAnsi" w:eastAsiaTheme="minorEastAsia" w:hAnsiTheme="minorHAnsi" w:cstheme="minorBidi"/>
          <w:kern w:val="2"/>
          <w:sz w:val="24"/>
          <w:szCs w:val="24"/>
          <w:lang w:eastAsia="zh-CN"/>
          <w14:ligatures w14:val="standardContextual"/>
        </w:rPr>
      </w:pPr>
      <w:r>
        <w:lastRenderedPageBreak/>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_Toc181909223 \h </w:instrText>
      </w:r>
      <w:r>
        <w:fldChar w:fldCharType="separate"/>
      </w:r>
      <w:r>
        <w:t>48</w:t>
      </w:r>
      <w:r>
        <w:fldChar w:fldCharType="end"/>
      </w:r>
    </w:p>
    <w:p w14:paraId="235E6545" w14:textId="2C91527F" w:rsidR="00AE35F2" w:rsidRDefault="00AE35F2">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_Toc181909224 \h </w:instrText>
      </w:r>
      <w:r>
        <w:fldChar w:fldCharType="separate"/>
      </w:r>
      <w:r>
        <w:t>48</w:t>
      </w:r>
      <w:r>
        <w:fldChar w:fldCharType="end"/>
      </w:r>
    </w:p>
    <w:p w14:paraId="775FCE59" w14:textId="55DB77AF" w:rsidR="00AE35F2" w:rsidRDefault="00AE35F2">
      <w:pPr>
        <w:pStyle w:val="TOC4"/>
        <w:rPr>
          <w:rFonts w:asciiTheme="minorHAnsi" w:eastAsiaTheme="minorEastAsia" w:hAnsiTheme="minorHAnsi" w:cstheme="minorBidi"/>
          <w:kern w:val="2"/>
          <w:sz w:val="24"/>
          <w:szCs w:val="24"/>
          <w:lang w:eastAsia="zh-CN"/>
          <w14:ligatures w14:val="standardContextual"/>
        </w:rPr>
      </w:pPr>
      <w:r>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_Toc181909225 \h </w:instrText>
      </w:r>
      <w:r>
        <w:fldChar w:fldCharType="separate"/>
      </w:r>
      <w:r>
        <w:t>49</w:t>
      </w:r>
      <w:r>
        <w:fldChar w:fldCharType="end"/>
      </w:r>
    </w:p>
    <w:p w14:paraId="317C14B5" w14:textId="20B632B7" w:rsidR="00AE35F2" w:rsidRDefault="00AE35F2">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_Toc181909226 \h </w:instrText>
      </w:r>
      <w:r>
        <w:fldChar w:fldCharType="separate"/>
      </w:r>
      <w:r>
        <w:t>49</w:t>
      </w:r>
      <w:r>
        <w:fldChar w:fldCharType="end"/>
      </w:r>
    </w:p>
    <w:p w14:paraId="00333EA5" w14:textId="19577F3D" w:rsidR="00AE35F2" w:rsidRDefault="00AE35F2">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_Toc181909227 \h </w:instrText>
      </w:r>
      <w:r>
        <w:fldChar w:fldCharType="separate"/>
      </w:r>
      <w:r>
        <w:t>50</w:t>
      </w:r>
      <w:r>
        <w:fldChar w:fldCharType="end"/>
      </w:r>
    </w:p>
    <w:p w14:paraId="48F70014" w14:textId="0930C2B7" w:rsidR="00AE35F2" w:rsidRDefault="00AE35F2">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_Toc181909228 \h </w:instrText>
      </w:r>
      <w:r>
        <w:fldChar w:fldCharType="separate"/>
      </w:r>
      <w:r>
        <w:t>52</w:t>
      </w:r>
      <w:r>
        <w:fldChar w:fldCharType="end"/>
      </w:r>
    </w:p>
    <w:p w14:paraId="46CAEBB0" w14:textId="27BDAC4E" w:rsidR="00AE35F2" w:rsidRDefault="00AE35F2">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_Toc181909229 \h </w:instrText>
      </w:r>
      <w:r>
        <w:fldChar w:fldCharType="separate"/>
      </w:r>
      <w:r>
        <w:t>52</w:t>
      </w:r>
      <w:r>
        <w:fldChar w:fldCharType="end"/>
      </w:r>
    </w:p>
    <w:p w14:paraId="71C0A0CB" w14:textId="7BD48B76" w:rsidR="00AE35F2" w:rsidRDefault="00AE35F2">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_Toc181909230 \h </w:instrText>
      </w:r>
      <w:r>
        <w:fldChar w:fldCharType="separate"/>
      </w:r>
      <w:r>
        <w:t>52</w:t>
      </w:r>
      <w:r>
        <w:fldChar w:fldCharType="end"/>
      </w:r>
    </w:p>
    <w:p w14:paraId="05E56E21" w14:textId="6EB5F328" w:rsidR="00AE35F2" w:rsidRDefault="00AE35F2">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r>
      <w:r>
        <w:instrText xml:space="preserve"> PAGEREF _Toc181909231 \h </w:instrText>
      </w:r>
      <w:r>
        <w:fldChar w:fldCharType="separate"/>
      </w:r>
      <w:r>
        <w:t>55</w:t>
      </w:r>
      <w:r>
        <w:fldChar w:fldCharType="end"/>
      </w:r>
    </w:p>
    <w:p w14:paraId="4DBEAE7F" w14:textId="357B6DBA" w:rsidR="00AE35F2" w:rsidRDefault="00AE35F2">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r>
      <w:r>
        <w:instrText xml:space="preserve"> PAGEREF _Toc181909232 \h </w:instrText>
      </w:r>
      <w:r>
        <w:fldChar w:fldCharType="separate"/>
      </w:r>
      <w:r>
        <w:t>57</w:t>
      </w:r>
      <w:r>
        <w:fldChar w:fldCharType="end"/>
      </w:r>
    </w:p>
    <w:p w14:paraId="2739150E" w14:textId="5BA6F729" w:rsidR="00AE35F2" w:rsidRDefault="00AE35F2">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r>
      <w:r>
        <w:instrText xml:space="preserve"> PAGEREF _Toc181909233 \h </w:instrText>
      </w:r>
      <w:r>
        <w:fldChar w:fldCharType="separate"/>
      </w:r>
      <w:r>
        <w:t>59</w:t>
      </w:r>
      <w:r>
        <w:fldChar w:fldCharType="end"/>
      </w:r>
    </w:p>
    <w:p w14:paraId="53E98889" w14:textId="02396E90" w:rsidR="00AE35F2" w:rsidRDefault="00AE35F2">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_Toc181909234 \h </w:instrText>
      </w:r>
      <w:r>
        <w:fldChar w:fldCharType="separate"/>
      </w:r>
      <w:r>
        <w:t>60</w:t>
      </w:r>
      <w:r>
        <w:fldChar w:fldCharType="end"/>
      </w:r>
    </w:p>
    <w:p w14:paraId="4127D06D" w14:textId="5DFF19BF" w:rsidR="00AE35F2" w:rsidRDefault="00AE35F2">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_Toc181909235 \h </w:instrText>
      </w:r>
      <w:r>
        <w:fldChar w:fldCharType="separate"/>
      </w:r>
      <w:r>
        <w:t>63</w:t>
      </w:r>
      <w:r>
        <w:fldChar w:fldCharType="end"/>
      </w:r>
    </w:p>
    <w:p w14:paraId="2F73CB94" w14:textId="6529F1EF" w:rsidR="00AE35F2" w:rsidRDefault="00AE35F2">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r>
      <w:r>
        <w:instrText xml:space="preserve"> PAGEREF _Toc181909236 \h </w:instrText>
      </w:r>
      <w:r>
        <w:fldChar w:fldCharType="separate"/>
      </w:r>
      <w:r>
        <w:t>64</w:t>
      </w:r>
      <w:r>
        <w:fldChar w:fldCharType="end"/>
      </w:r>
    </w:p>
    <w:p w14:paraId="0855A86A" w14:textId="2E7C37AC" w:rsidR="00AE35F2" w:rsidRDefault="00AE35F2">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_Toc181909237 \h </w:instrText>
      </w:r>
      <w:r>
        <w:fldChar w:fldCharType="separate"/>
      </w:r>
      <w:r>
        <w:t>64</w:t>
      </w:r>
      <w:r>
        <w:fldChar w:fldCharType="end"/>
      </w:r>
    </w:p>
    <w:p w14:paraId="592A8E19" w14:textId="7060CA6F" w:rsidR="00AE35F2" w:rsidRDefault="00AE35F2">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_Toc181909238 \h </w:instrText>
      </w:r>
      <w:r>
        <w:fldChar w:fldCharType="separate"/>
      </w:r>
      <w:r>
        <w:t>64</w:t>
      </w:r>
      <w:r>
        <w:fldChar w:fldCharType="end"/>
      </w:r>
    </w:p>
    <w:p w14:paraId="509A39A3" w14:textId="4253569E" w:rsidR="00AE35F2" w:rsidRDefault="00AE35F2">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_Toc181909239 \h </w:instrText>
      </w:r>
      <w:r>
        <w:fldChar w:fldCharType="separate"/>
      </w:r>
      <w:r>
        <w:t>64</w:t>
      </w:r>
      <w:r>
        <w:fldChar w:fldCharType="end"/>
      </w:r>
    </w:p>
    <w:p w14:paraId="47A1F2EA" w14:textId="4CEB0A1A" w:rsidR="00AE35F2" w:rsidRDefault="00AE35F2">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_Toc181909240 \h </w:instrText>
      </w:r>
      <w:r>
        <w:fldChar w:fldCharType="separate"/>
      </w:r>
      <w:r>
        <w:t>64</w:t>
      </w:r>
      <w:r>
        <w:fldChar w:fldCharType="end"/>
      </w:r>
    </w:p>
    <w:p w14:paraId="2AF0C68A" w14:textId="641A03F1" w:rsidR="00AE35F2" w:rsidRDefault="00AE35F2">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_Toc181909241 \h </w:instrText>
      </w:r>
      <w:r>
        <w:fldChar w:fldCharType="separate"/>
      </w:r>
      <w:r>
        <w:t>64</w:t>
      </w:r>
      <w:r>
        <w:fldChar w:fldCharType="end"/>
      </w:r>
    </w:p>
    <w:p w14:paraId="71FD5334" w14:textId="01A92E8A" w:rsidR="00AE35F2" w:rsidRDefault="00AE35F2">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_Toc181909242 \h </w:instrText>
      </w:r>
      <w:r>
        <w:fldChar w:fldCharType="separate"/>
      </w:r>
      <w:r>
        <w:t>65</w:t>
      </w:r>
      <w:r>
        <w:fldChar w:fldCharType="end"/>
      </w:r>
    </w:p>
    <w:p w14:paraId="1E6DDF23" w14:textId="69ABEE77" w:rsidR="00AE35F2" w:rsidRDefault="00AE35F2">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_Toc181909243 \h </w:instrText>
      </w:r>
      <w:r>
        <w:fldChar w:fldCharType="separate"/>
      </w:r>
      <w:r>
        <w:t>72</w:t>
      </w:r>
      <w:r>
        <w:fldChar w:fldCharType="end"/>
      </w:r>
    </w:p>
    <w:p w14:paraId="78161542" w14:textId="57D2D5F6" w:rsidR="00AE35F2" w:rsidRDefault="00AE35F2">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_Toc181909244 \h </w:instrText>
      </w:r>
      <w:r>
        <w:fldChar w:fldCharType="separate"/>
      </w:r>
      <w:r>
        <w:t>73</w:t>
      </w:r>
      <w:r>
        <w:fldChar w:fldCharType="end"/>
      </w:r>
    </w:p>
    <w:p w14:paraId="023A7320" w14:textId="5A97B259" w:rsidR="00AE35F2" w:rsidRDefault="00AE35F2">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_Toc181909245 \h </w:instrText>
      </w:r>
      <w:r>
        <w:fldChar w:fldCharType="separate"/>
      </w:r>
      <w:r>
        <w:t>73</w:t>
      </w:r>
      <w:r>
        <w:fldChar w:fldCharType="end"/>
      </w:r>
    </w:p>
    <w:p w14:paraId="175F46B4" w14:textId="166F43F8" w:rsidR="00AE35F2" w:rsidRDefault="00AE35F2">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_Toc181909246 \h </w:instrText>
      </w:r>
      <w:r>
        <w:fldChar w:fldCharType="separate"/>
      </w:r>
      <w:r>
        <w:t>73</w:t>
      </w:r>
      <w:r>
        <w:fldChar w:fldCharType="end"/>
      </w:r>
    </w:p>
    <w:p w14:paraId="3D282416" w14:textId="4353F135" w:rsidR="00AE35F2" w:rsidRDefault="00AE35F2">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_Toc181909247 \h </w:instrText>
      </w:r>
      <w:r>
        <w:fldChar w:fldCharType="separate"/>
      </w:r>
      <w:r>
        <w:t>73</w:t>
      </w:r>
      <w:r>
        <w:fldChar w:fldCharType="end"/>
      </w:r>
    </w:p>
    <w:p w14:paraId="47FD2F6B" w14:textId="1F659D1C" w:rsidR="00AE35F2" w:rsidRDefault="00AE35F2">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_Toc181909248 \h </w:instrText>
      </w:r>
      <w:r>
        <w:fldChar w:fldCharType="separate"/>
      </w:r>
      <w:r>
        <w:t>75</w:t>
      </w:r>
      <w:r>
        <w:fldChar w:fldCharType="end"/>
      </w:r>
    </w:p>
    <w:p w14:paraId="5710E407" w14:textId="0EB20921" w:rsidR="00AE35F2" w:rsidRDefault="00AE35F2">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_Toc181909249 \h </w:instrText>
      </w:r>
      <w:r>
        <w:fldChar w:fldCharType="separate"/>
      </w:r>
      <w:r>
        <w:t>75</w:t>
      </w:r>
      <w:r>
        <w:fldChar w:fldCharType="end"/>
      </w:r>
    </w:p>
    <w:p w14:paraId="3E08B74F" w14:textId="63A797C9" w:rsidR="00AE35F2" w:rsidRDefault="00AE35F2">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_Toc181909250 \h </w:instrText>
      </w:r>
      <w:r>
        <w:fldChar w:fldCharType="separate"/>
      </w:r>
      <w:r>
        <w:t>76</w:t>
      </w:r>
      <w:r>
        <w:fldChar w:fldCharType="end"/>
      </w:r>
    </w:p>
    <w:p w14:paraId="6F6D3893" w14:textId="08483DFD" w:rsidR="00AE35F2" w:rsidRDefault="00AE35F2">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_Toc181909251 \h </w:instrText>
      </w:r>
      <w:r>
        <w:fldChar w:fldCharType="separate"/>
      </w:r>
      <w:r>
        <w:t>79</w:t>
      </w:r>
      <w:r>
        <w:fldChar w:fldCharType="end"/>
      </w:r>
    </w:p>
    <w:p w14:paraId="4C20484D" w14:textId="25585753" w:rsidR="00AE35F2" w:rsidRDefault="00AE35F2">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_Toc181909252 \h </w:instrText>
      </w:r>
      <w:r>
        <w:fldChar w:fldCharType="separate"/>
      </w:r>
      <w:r>
        <w:t>79</w:t>
      </w:r>
      <w:r>
        <w:fldChar w:fldCharType="end"/>
      </w:r>
    </w:p>
    <w:p w14:paraId="0D829734" w14:textId="671F6FD6" w:rsidR="00AE35F2" w:rsidRDefault="00AE35F2">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_Toc181909253 \h </w:instrText>
      </w:r>
      <w:r>
        <w:fldChar w:fldCharType="separate"/>
      </w:r>
      <w:r>
        <w:t>79</w:t>
      </w:r>
      <w:r>
        <w:fldChar w:fldCharType="end"/>
      </w:r>
    </w:p>
    <w:p w14:paraId="65EF6893" w14:textId="043D8B90" w:rsidR="00AE35F2" w:rsidRDefault="00AE35F2">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_Toc181909254 \h </w:instrText>
      </w:r>
      <w:r>
        <w:fldChar w:fldCharType="separate"/>
      </w:r>
      <w:r>
        <w:t>82</w:t>
      </w:r>
      <w:r>
        <w:fldChar w:fldCharType="end"/>
      </w:r>
    </w:p>
    <w:p w14:paraId="2C8BC292" w14:textId="09895BE0" w:rsidR="00AE35F2" w:rsidRDefault="00AE35F2">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_Toc181909255 \h </w:instrText>
      </w:r>
      <w:r>
        <w:fldChar w:fldCharType="separate"/>
      </w:r>
      <w:r>
        <w:t>82</w:t>
      </w:r>
      <w:r>
        <w:fldChar w:fldCharType="end"/>
      </w:r>
    </w:p>
    <w:p w14:paraId="08B4157D" w14:textId="685F69F3" w:rsidR="00AE35F2" w:rsidRDefault="00AE35F2">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_Toc181909256 \h </w:instrText>
      </w:r>
      <w:r>
        <w:fldChar w:fldCharType="separate"/>
      </w:r>
      <w:r>
        <w:t>82</w:t>
      </w:r>
      <w:r>
        <w:fldChar w:fldCharType="end"/>
      </w:r>
    </w:p>
    <w:p w14:paraId="7FA90398" w14:textId="7E67BEE9" w:rsidR="00AE35F2" w:rsidRDefault="00AE35F2">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_Toc181909257 \h </w:instrText>
      </w:r>
      <w:r>
        <w:fldChar w:fldCharType="separate"/>
      </w:r>
      <w:r>
        <w:t>82</w:t>
      </w:r>
      <w:r>
        <w:fldChar w:fldCharType="end"/>
      </w:r>
    </w:p>
    <w:p w14:paraId="11FBDE59" w14:textId="67363092" w:rsidR="00AE35F2" w:rsidRDefault="00AE35F2">
      <w:pPr>
        <w:pStyle w:val="TOC3"/>
        <w:rPr>
          <w:rFonts w:asciiTheme="minorHAnsi" w:eastAsiaTheme="minorEastAsia" w:hAnsiTheme="minorHAnsi" w:cstheme="minorBidi"/>
          <w:kern w:val="2"/>
          <w:sz w:val="24"/>
          <w:szCs w:val="24"/>
          <w:lang w:eastAsia="zh-CN"/>
          <w14:ligatures w14:val="standardContextual"/>
        </w:rPr>
      </w:pPr>
      <w:r>
        <w:t>7.9.3</w:t>
      </w:r>
      <w:r>
        <w:rPr>
          <w:rFonts w:asciiTheme="minorHAnsi" w:eastAsiaTheme="minorEastAsia" w:hAnsiTheme="minorHAnsi" w:cstheme="minorBidi"/>
          <w:kern w:val="2"/>
          <w:sz w:val="24"/>
          <w:szCs w:val="24"/>
          <w:lang w:eastAsia="zh-CN"/>
          <w14:ligatures w14:val="standardContextual"/>
        </w:rPr>
        <w:tab/>
      </w:r>
      <w:r>
        <w:t>Control plane corrections (including UE capabilities)</w:t>
      </w:r>
      <w:r>
        <w:tab/>
      </w:r>
      <w:r>
        <w:fldChar w:fldCharType="begin"/>
      </w:r>
      <w:r>
        <w:instrText xml:space="preserve"> PAGEREF _Toc181909258 \h </w:instrText>
      </w:r>
      <w:r>
        <w:fldChar w:fldCharType="separate"/>
      </w:r>
      <w:r>
        <w:t>83</w:t>
      </w:r>
      <w:r>
        <w:fldChar w:fldCharType="end"/>
      </w:r>
    </w:p>
    <w:p w14:paraId="068DC730" w14:textId="0421FD38" w:rsidR="00AE35F2" w:rsidRDefault="00AE35F2">
      <w:pPr>
        <w:pStyle w:val="TOC3"/>
        <w:rPr>
          <w:rFonts w:asciiTheme="minorHAnsi" w:eastAsiaTheme="minorEastAsia" w:hAnsiTheme="minorHAnsi" w:cstheme="minorBidi"/>
          <w:kern w:val="2"/>
          <w:sz w:val="24"/>
          <w:szCs w:val="24"/>
          <w:lang w:eastAsia="zh-CN"/>
          <w14:ligatures w14:val="standardContextual"/>
        </w:rPr>
      </w:pPr>
      <w:r>
        <w:t>7.9.4</w:t>
      </w:r>
      <w:r>
        <w:rPr>
          <w:rFonts w:asciiTheme="minorHAnsi" w:eastAsiaTheme="minorEastAsia" w:hAnsiTheme="minorHAnsi" w:cstheme="minorBidi"/>
          <w:kern w:val="2"/>
          <w:sz w:val="24"/>
          <w:szCs w:val="24"/>
          <w:lang w:eastAsia="zh-CN"/>
          <w14:ligatures w14:val="standardContextual"/>
        </w:rPr>
        <w:tab/>
      </w:r>
      <w:r>
        <w:t>User plane corrections (including SRAP)</w:t>
      </w:r>
      <w:r>
        <w:tab/>
      </w:r>
      <w:r>
        <w:fldChar w:fldCharType="begin"/>
      </w:r>
      <w:r>
        <w:instrText xml:space="preserve"> PAGEREF _Toc181909259 \h </w:instrText>
      </w:r>
      <w:r>
        <w:fldChar w:fldCharType="separate"/>
      </w:r>
      <w:r>
        <w:t>85</w:t>
      </w:r>
      <w:r>
        <w:fldChar w:fldCharType="end"/>
      </w:r>
    </w:p>
    <w:p w14:paraId="081F4186" w14:textId="54DDDA0F" w:rsidR="00AE35F2" w:rsidRDefault="00AE35F2">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_Toc181909260 \h </w:instrText>
      </w:r>
      <w:r>
        <w:fldChar w:fldCharType="separate"/>
      </w:r>
      <w:r>
        <w:t>86</w:t>
      </w:r>
      <w:r>
        <w:fldChar w:fldCharType="end"/>
      </w:r>
    </w:p>
    <w:p w14:paraId="3221774A" w14:textId="34819E81" w:rsidR="00AE35F2" w:rsidRDefault="00AE35F2">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_Toc181909261 \h </w:instrText>
      </w:r>
      <w:r>
        <w:fldChar w:fldCharType="separate"/>
      </w:r>
      <w:r>
        <w:t>86</w:t>
      </w:r>
      <w:r>
        <w:fldChar w:fldCharType="end"/>
      </w:r>
    </w:p>
    <w:p w14:paraId="48EA21E8" w14:textId="603359BC" w:rsidR="00AE35F2" w:rsidRDefault="00AE35F2">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_Toc181909262 \h </w:instrText>
      </w:r>
      <w:r>
        <w:fldChar w:fldCharType="separate"/>
      </w:r>
      <w:r>
        <w:t>86</w:t>
      </w:r>
      <w:r>
        <w:fldChar w:fldCharType="end"/>
      </w:r>
    </w:p>
    <w:p w14:paraId="59239AD2" w14:textId="535D9AFB" w:rsidR="00AE35F2" w:rsidRDefault="00AE35F2">
      <w:pPr>
        <w:pStyle w:val="TOC3"/>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_Toc181909263 \h </w:instrText>
      </w:r>
      <w:r>
        <w:fldChar w:fldCharType="separate"/>
      </w:r>
      <w:r>
        <w:t>86</w:t>
      </w:r>
      <w:r>
        <w:fldChar w:fldCharType="end"/>
      </w:r>
    </w:p>
    <w:p w14:paraId="45F74673" w14:textId="69BC7E94" w:rsidR="00AE35F2" w:rsidRDefault="00AE35F2">
      <w:pPr>
        <w:pStyle w:val="TOC2"/>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_Toc181909264 \h </w:instrText>
      </w:r>
      <w:r>
        <w:fldChar w:fldCharType="separate"/>
      </w:r>
      <w:r>
        <w:t>89</w:t>
      </w:r>
      <w:r>
        <w:fldChar w:fldCharType="end"/>
      </w:r>
    </w:p>
    <w:p w14:paraId="3A5693A7" w14:textId="74F98D6C" w:rsidR="00AE35F2" w:rsidRDefault="00AE35F2">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_Toc181909265 \h </w:instrText>
      </w:r>
      <w:r>
        <w:fldChar w:fldCharType="separate"/>
      </w:r>
      <w:r>
        <w:t>89</w:t>
      </w:r>
      <w:r>
        <w:fldChar w:fldCharType="end"/>
      </w:r>
    </w:p>
    <w:p w14:paraId="266B3A65" w14:textId="3867FDB9" w:rsidR="00AE35F2" w:rsidRDefault="00AE35F2">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_Toc181909266 \h </w:instrText>
      </w:r>
      <w:r>
        <w:fldChar w:fldCharType="separate"/>
      </w:r>
      <w:r>
        <w:t>89</w:t>
      </w:r>
      <w:r>
        <w:fldChar w:fldCharType="end"/>
      </w:r>
    </w:p>
    <w:p w14:paraId="7AAC0E87" w14:textId="5DF1FF24" w:rsidR="00AE35F2" w:rsidRDefault="00AE35F2">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_Toc181909267 \h </w:instrText>
      </w:r>
      <w:r>
        <w:fldChar w:fldCharType="separate"/>
      </w:r>
      <w:r>
        <w:t>89</w:t>
      </w:r>
      <w:r>
        <w:fldChar w:fldCharType="end"/>
      </w:r>
    </w:p>
    <w:p w14:paraId="35B64914" w14:textId="15874493" w:rsidR="00AE35F2" w:rsidRDefault="00AE35F2">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_Toc181909268 \h </w:instrText>
      </w:r>
      <w:r>
        <w:fldChar w:fldCharType="separate"/>
      </w:r>
      <w:r>
        <w:t>90</w:t>
      </w:r>
      <w:r>
        <w:fldChar w:fldCharType="end"/>
      </w:r>
    </w:p>
    <w:p w14:paraId="2D1E5DCE" w14:textId="6ECF7759" w:rsidR="00AE35F2" w:rsidRDefault="00AE35F2">
      <w:pPr>
        <w:pStyle w:val="TOC3"/>
        <w:rPr>
          <w:rFonts w:asciiTheme="minorHAnsi" w:eastAsiaTheme="minorEastAsia" w:hAnsiTheme="minorHAnsi" w:cstheme="minorBidi"/>
          <w:kern w:val="2"/>
          <w:sz w:val="24"/>
          <w:szCs w:val="24"/>
          <w:lang w:eastAsia="zh-CN"/>
          <w14:ligatures w14:val="standardContextual"/>
        </w:rPr>
      </w:pPr>
      <w:r>
        <w:t>7.14.1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_Toc181909269 \h </w:instrText>
      </w:r>
      <w:r>
        <w:fldChar w:fldCharType="separate"/>
      </w:r>
      <w:r>
        <w:t>90</w:t>
      </w:r>
      <w:r>
        <w:fldChar w:fldCharType="end"/>
      </w:r>
    </w:p>
    <w:p w14:paraId="01018400" w14:textId="59EBB999" w:rsidR="00AE35F2" w:rsidRDefault="00AE35F2">
      <w:pPr>
        <w:pStyle w:val="TOC3"/>
        <w:rPr>
          <w:rFonts w:asciiTheme="minorHAnsi" w:eastAsiaTheme="minorEastAsia" w:hAnsiTheme="minorHAnsi" w:cstheme="minorBidi"/>
          <w:kern w:val="2"/>
          <w:sz w:val="24"/>
          <w:szCs w:val="24"/>
          <w:lang w:eastAsia="zh-CN"/>
          <w14:ligatures w14:val="standardContextual"/>
        </w:rPr>
      </w:pPr>
      <w:r>
        <w:t>7.14.2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_Toc181909270 \h </w:instrText>
      </w:r>
      <w:r>
        <w:fldChar w:fldCharType="separate"/>
      </w:r>
      <w:r>
        <w:t>90</w:t>
      </w:r>
      <w:r>
        <w:fldChar w:fldCharType="end"/>
      </w:r>
    </w:p>
    <w:p w14:paraId="3231B783" w14:textId="2E5248C5" w:rsidR="00AE35F2" w:rsidRDefault="00AE35F2">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_Toc181909271 \h </w:instrText>
      </w:r>
      <w:r>
        <w:fldChar w:fldCharType="separate"/>
      </w:r>
      <w:r>
        <w:t>91</w:t>
      </w:r>
      <w:r>
        <w:fldChar w:fldCharType="end"/>
      </w:r>
    </w:p>
    <w:p w14:paraId="3859E952" w14:textId="741535D6" w:rsidR="00AE35F2" w:rsidRDefault="00AE35F2">
      <w:pPr>
        <w:pStyle w:val="TOC3"/>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_Toc181909272 \h </w:instrText>
      </w:r>
      <w:r>
        <w:fldChar w:fldCharType="separate"/>
      </w:r>
      <w:r>
        <w:t>91</w:t>
      </w:r>
      <w:r>
        <w:fldChar w:fldCharType="end"/>
      </w:r>
    </w:p>
    <w:p w14:paraId="6C58ADC4" w14:textId="2C83D379"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lang w:val="en-US"/>
        </w:rPr>
        <w:t>7.15.2</w:t>
      </w:r>
      <w:r>
        <w:rPr>
          <w:rFonts w:asciiTheme="minorHAnsi" w:eastAsiaTheme="minorEastAsia" w:hAnsiTheme="minorHAnsi" w:cstheme="minorBidi"/>
          <w:kern w:val="2"/>
          <w:sz w:val="24"/>
          <w:szCs w:val="24"/>
          <w:lang w:eastAsia="zh-CN"/>
          <w14:ligatures w14:val="standardContextual"/>
        </w:rPr>
        <w:tab/>
      </w:r>
      <w:r w:rsidRPr="00556FE1">
        <w:rPr>
          <w:lang w:val="en-US"/>
        </w:rPr>
        <w:t>Corrections</w:t>
      </w:r>
      <w:r>
        <w:tab/>
      </w:r>
      <w:r>
        <w:fldChar w:fldCharType="begin"/>
      </w:r>
      <w:r>
        <w:instrText xml:space="preserve"> PAGEREF _Toc181909273 \h </w:instrText>
      </w:r>
      <w:r>
        <w:fldChar w:fldCharType="separate"/>
      </w:r>
      <w:r>
        <w:t>92</w:t>
      </w:r>
      <w:r>
        <w:fldChar w:fldCharType="end"/>
      </w:r>
    </w:p>
    <w:p w14:paraId="210F1890" w14:textId="63703CB2" w:rsidR="00AE35F2" w:rsidRDefault="00AE35F2">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_Toc181909274 \h </w:instrText>
      </w:r>
      <w:r>
        <w:fldChar w:fldCharType="separate"/>
      </w:r>
      <w:r>
        <w:t>95</w:t>
      </w:r>
      <w:r>
        <w:fldChar w:fldCharType="end"/>
      </w:r>
    </w:p>
    <w:p w14:paraId="5B2E1691" w14:textId="221A7FB5" w:rsidR="00AE35F2" w:rsidRDefault="00AE35F2">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_Toc181909275 \h </w:instrText>
      </w:r>
      <w:r>
        <w:fldChar w:fldCharType="separate"/>
      </w:r>
      <w:r>
        <w:t>95</w:t>
      </w:r>
      <w:r>
        <w:fldChar w:fldCharType="end"/>
      </w:r>
    </w:p>
    <w:p w14:paraId="122492BE" w14:textId="5D1EC40C" w:rsidR="00AE35F2" w:rsidRDefault="00AE35F2">
      <w:pPr>
        <w:pStyle w:val="TOC3"/>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_Toc181909276 \h </w:instrText>
      </w:r>
      <w:r>
        <w:fldChar w:fldCharType="separate"/>
      </w:r>
      <w:r>
        <w:t>95</w:t>
      </w:r>
      <w:r>
        <w:fldChar w:fldCharType="end"/>
      </w:r>
    </w:p>
    <w:p w14:paraId="201E433D" w14:textId="7DB80CDC" w:rsidR="00AE35F2" w:rsidRDefault="00AE35F2">
      <w:pPr>
        <w:pStyle w:val="TOC3"/>
        <w:rPr>
          <w:rFonts w:asciiTheme="minorHAnsi" w:eastAsiaTheme="minorEastAsia" w:hAnsiTheme="minorHAnsi" w:cstheme="minorBidi"/>
          <w:kern w:val="2"/>
          <w:sz w:val="24"/>
          <w:szCs w:val="24"/>
          <w:lang w:eastAsia="zh-CN"/>
          <w14:ligatures w14:val="standardContextual"/>
        </w:rPr>
      </w:pPr>
      <w:r>
        <w:t>7.17.2</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Corrections</w:t>
      </w:r>
      <w:r>
        <w:tab/>
      </w:r>
      <w:r>
        <w:fldChar w:fldCharType="begin"/>
      </w:r>
      <w:r>
        <w:instrText xml:space="preserve"> PAGEREF _Toc181909277 \h </w:instrText>
      </w:r>
      <w:r>
        <w:fldChar w:fldCharType="separate"/>
      </w:r>
      <w:r>
        <w:t>95</w:t>
      </w:r>
      <w:r>
        <w:fldChar w:fldCharType="end"/>
      </w:r>
    </w:p>
    <w:p w14:paraId="44064830" w14:textId="54049AA1" w:rsidR="00AE35F2" w:rsidRDefault="00AE35F2">
      <w:pPr>
        <w:pStyle w:val="TOC2"/>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_Toc181909278 \h </w:instrText>
      </w:r>
      <w:r>
        <w:fldChar w:fldCharType="separate"/>
      </w:r>
      <w:r>
        <w:t>96</w:t>
      </w:r>
      <w:r>
        <w:fldChar w:fldCharType="end"/>
      </w:r>
    </w:p>
    <w:p w14:paraId="400C28C9" w14:textId="10EB3D00" w:rsidR="00AE35F2" w:rsidRDefault="00AE35F2">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_Toc181909279 \h </w:instrText>
      </w:r>
      <w:r>
        <w:fldChar w:fldCharType="separate"/>
      </w:r>
      <w:r>
        <w:t>96</w:t>
      </w:r>
      <w:r>
        <w:fldChar w:fldCharType="end"/>
      </w:r>
    </w:p>
    <w:p w14:paraId="2D858E92" w14:textId="6D4EDC65" w:rsidR="00AE35F2" w:rsidRDefault="00AE35F2">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_Toc181909280 \h </w:instrText>
      </w:r>
      <w:r>
        <w:fldChar w:fldCharType="separate"/>
      </w:r>
      <w:r>
        <w:t>96</w:t>
      </w:r>
      <w:r>
        <w:fldChar w:fldCharType="end"/>
      </w:r>
    </w:p>
    <w:p w14:paraId="77BB51ED" w14:textId="33F7BB2C"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rFonts w:eastAsia="SimSun"/>
          <w:lang w:eastAsia="zh-CN"/>
        </w:rPr>
        <w:t>7</w:t>
      </w:r>
      <w:r>
        <w:t>.20.1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_Toc181909281 \h </w:instrText>
      </w:r>
      <w:r>
        <w:fldChar w:fldCharType="separate"/>
      </w:r>
      <w:r>
        <w:t>96</w:t>
      </w:r>
      <w:r>
        <w:fldChar w:fldCharType="end"/>
      </w:r>
    </w:p>
    <w:p w14:paraId="6842D799" w14:textId="5EBD36A2"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rFonts w:eastAsia="SimSun"/>
          <w:lang w:eastAsia="zh-CN"/>
        </w:rPr>
        <w:t>7</w:t>
      </w:r>
      <w:r>
        <w:t>.20.2</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Corrections</w:t>
      </w:r>
      <w:r>
        <w:tab/>
      </w:r>
      <w:r>
        <w:fldChar w:fldCharType="begin"/>
      </w:r>
      <w:r>
        <w:instrText xml:space="preserve"> PAGEREF _Toc181909282 \h </w:instrText>
      </w:r>
      <w:r>
        <w:fldChar w:fldCharType="separate"/>
      </w:r>
      <w:r>
        <w:t>96</w:t>
      </w:r>
      <w:r>
        <w:fldChar w:fldCharType="end"/>
      </w:r>
    </w:p>
    <w:p w14:paraId="6755F500" w14:textId="547FEF47" w:rsidR="00AE35F2" w:rsidRDefault="00AE35F2">
      <w:pPr>
        <w:pStyle w:val="TOC2"/>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_Toc181909283 \h </w:instrText>
      </w:r>
      <w:r>
        <w:fldChar w:fldCharType="separate"/>
      </w:r>
      <w:r>
        <w:t>97</w:t>
      </w:r>
      <w:r>
        <w:fldChar w:fldCharType="end"/>
      </w:r>
    </w:p>
    <w:p w14:paraId="67A4FAD5" w14:textId="4907B725" w:rsidR="00AE35F2" w:rsidRDefault="00AE35F2">
      <w:pPr>
        <w:pStyle w:val="TOC2"/>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_Toc181909284 \h </w:instrText>
      </w:r>
      <w:r>
        <w:fldChar w:fldCharType="separate"/>
      </w:r>
      <w:r>
        <w:t>97</w:t>
      </w:r>
      <w:r>
        <w:fldChar w:fldCharType="end"/>
      </w:r>
    </w:p>
    <w:p w14:paraId="3F37A48E" w14:textId="445D9DAD" w:rsidR="00AE35F2" w:rsidRDefault="00AE35F2">
      <w:pPr>
        <w:pStyle w:val="TOC2"/>
        <w:rPr>
          <w:rFonts w:asciiTheme="minorHAnsi" w:eastAsiaTheme="minorEastAsia" w:hAnsiTheme="minorHAnsi" w:cstheme="minorBidi"/>
          <w:kern w:val="2"/>
          <w:sz w:val="24"/>
          <w:szCs w:val="24"/>
          <w:lang w:eastAsia="zh-CN"/>
          <w14:ligatures w14:val="standardContextual"/>
        </w:rPr>
      </w:pPr>
      <w:r>
        <w:lastRenderedPageBreak/>
        <w:t>7.23</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_Toc181909285 \h </w:instrText>
      </w:r>
      <w:r>
        <w:fldChar w:fldCharType="separate"/>
      </w:r>
      <w:r>
        <w:t>97</w:t>
      </w:r>
      <w:r>
        <w:fldChar w:fldCharType="end"/>
      </w:r>
    </w:p>
    <w:p w14:paraId="54B0B9FF" w14:textId="33B2BA56" w:rsidR="00AE35F2" w:rsidRDefault="00AE35F2">
      <w:pPr>
        <w:pStyle w:val="TOC2"/>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_Toc181909286 \h </w:instrText>
      </w:r>
      <w:r>
        <w:fldChar w:fldCharType="separate"/>
      </w:r>
      <w:r>
        <w:t>97</w:t>
      </w:r>
      <w:r>
        <w:fldChar w:fldCharType="end"/>
      </w:r>
    </w:p>
    <w:p w14:paraId="1ADC4062" w14:textId="3AD175B7" w:rsidR="00AE35F2" w:rsidRDefault="00AE35F2">
      <w:pPr>
        <w:pStyle w:val="TOC3"/>
        <w:rPr>
          <w:rFonts w:asciiTheme="minorHAnsi" w:eastAsiaTheme="minorEastAsia" w:hAnsiTheme="minorHAnsi" w:cstheme="minorBidi"/>
          <w:kern w:val="2"/>
          <w:sz w:val="24"/>
          <w:szCs w:val="24"/>
          <w:lang w:eastAsia="zh-CN"/>
          <w14:ligatures w14:val="standardContextual"/>
        </w:rPr>
      </w:pPr>
      <w:r>
        <w:t>7.24.1</w:t>
      </w:r>
      <w:r>
        <w:rPr>
          <w:rFonts w:asciiTheme="minorHAnsi" w:eastAsiaTheme="minorEastAsia" w:hAnsiTheme="minorHAnsi" w:cstheme="minorBidi"/>
          <w:kern w:val="2"/>
          <w:sz w:val="24"/>
          <w:szCs w:val="24"/>
          <w:lang w:eastAsia="zh-CN"/>
          <w14:ligatures w14:val="standardContextual"/>
        </w:rPr>
        <w:tab/>
      </w:r>
      <w:r>
        <w:t>TEI proposals by Other Groups</w:t>
      </w:r>
      <w:r>
        <w:tab/>
      </w:r>
      <w:r>
        <w:fldChar w:fldCharType="begin"/>
      </w:r>
      <w:r>
        <w:instrText xml:space="preserve"> PAGEREF _Toc181909287 \h </w:instrText>
      </w:r>
      <w:r>
        <w:fldChar w:fldCharType="separate"/>
      </w:r>
      <w:r>
        <w:t>97</w:t>
      </w:r>
      <w:r>
        <w:fldChar w:fldCharType="end"/>
      </w:r>
    </w:p>
    <w:p w14:paraId="0E9EB3CA" w14:textId="71A09AFE" w:rsidR="00AE35F2" w:rsidRDefault="00AE35F2">
      <w:pPr>
        <w:pStyle w:val="TOC3"/>
        <w:rPr>
          <w:rFonts w:asciiTheme="minorHAnsi" w:eastAsiaTheme="minorEastAsia" w:hAnsiTheme="minorHAnsi" w:cstheme="minorBidi"/>
          <w:kern w:val="2"/>
          <w:sz w:val="24"/>
          <w:szCs w:val="24"/>
          <w:lang w:eastAsia="zh-CN"/>
          <w14:ligatures w14:val="standardContextual"/>
        </w:rPr>
      </w:pPr>
      <w:r>
        <w:t>7.24.2</w:t>
      </w:r>
      <w:r>
        <w:rPr>
          <w:rFonts w:asciiTheme="minorHAnsi" w:eastAsiaTheme="minorEastAsia" w:hAnsiTheme="minorHAnsi" w:cstheme="minorBidi"/>
          <w:kern w:val="2"/>
          <w:sz w:val="24"/>
          <w:szCs w:val="24"/>
          <w:lang w:eastAsia="zh-CN"/>
          <w14:ligatures w14:val="standardContextual"/>
        </w:rPr>
        <w:tab/>
      </w:r>
      <w:r>
        <w:t>TEI proposals by RAN2</w:t>
      </w:r>
      <w:r>
        <w:tab/>
      </w:r>
      <w:r>
        <w:fldChar w:fldCharType="begin"/>
      </w:r>
      <w:r>
        <w:instrText xml:space="preserve"> PAGEREF _Toc181909288 \h </w:instrText>
      </w:r>
      <w:r>
        <w:fldChar w:fldCharType="separate"/>
      </w:r>
      <w:r>
        <w:t>99</w:t>
      </w:r>
      <w:r>
        <w:fldChar w:fldCharType="end"/>
      </w:r>
    </w:p>
    <w:p w14:paraId="79640B18" w14:textId="6351E35A" w:rsidR="00AE35F2" w:rsidRDefault="00AE35F2">
      <w:pPr>
        <w:pStyle w:val="TOC4"/>
        <w:rPr>
          <w:rFonts w:asciiTheme="minorHAnsi" w:eastAsiaTheme="minorEastAsia" w:hAnsiTheme="minorHAnsi" w:cstheme="minorBidi"/>
          <w:kern w:val="2"/>
          <w:sz w:val="24"/>
          <w:szCs w:val="24"/>
          <w:lang w:eastAsia="zh-CN"/>
          <w14:ligatures w14:val="standardContextual"/>
        </w:rPr>
      </w:pPr>
      <w:r>
        <w:t>7.24.2.1</w:t>
      </w:r>
      <w:r>
        <w:rPr>
          <w:rFonts w:asciiTheme="minorHAnsi" w:eastAsiaTheme="minorEastAsia" w:hAnsiTheme="minorHAnsi" w:cstheme="minorBidi"/>
          <w:kern w:val="2"/>
          <w:sz w:val="24"/>
          <w:szCs w:val="24"/>
          <w:lang w:eastAsia="zh-CN"/>
          <w14:ligatures w14:val="standardContextual"/>
        </w:rPr>
        <w:tab/>
      </w:r>
      <w:r>
        <w:t>2Rx XR</w:t>
      </w:r>
      <w:r>
        <w:tab/>
      </w:r>
      <w:r>
        <w:fldChar w:fldCharType="begin"/>
      </w:r>
      <w:r>
        <w:instrText xml:space="preserve"> PAGEREF _Toc181909289 \h </w:instrText>
      </w:r>
      <w:r>
        <w:fldChar w:fldCharType="separate"/>
      </w:r>
      <w:r>
        <w:t>99</w:t>
      </w:r>
      <w:r>
        <w:fldChar w:fldCharType="end"/>
      </w:r>
    </w:p>
    <w:p w14:paraId="0E0A9933" w14:textId="4106B2ED" w:rsidR="00AE35F2" w:rsidRDefault="00AE35F2">
      <w:pPr>
        <w:pStyle w:val="TOC4"/>
        <w:rPr>
          <w:rFonts w:asciiTheme="minorHAnsi" w:eastAsiaTheme="minorEastAsia" w:hAnsiTheme="minorHAnsi" w:cstheme="minorBidi"/>
          <w:kern w:val="2"/>
          <w:sz w:val="24"/>
          <w:szCs w:val="24"/>
          <w:lang w:eastAsia="zh-CN"/>
          <w14:ligatures w14:val="standardContextual"/>
        </w:rPr>
      </w:pPr>
      <w:r>
        <w:t>7.24.2.2</w:t>
      </w:r>
      <w:r>
        <w:rPr>
          <w:rFonts w:asciiTheme="minorHAnsi" w:eastAsiaTheme="minorEastAsia" w:hAnsiTheme="minorHAnsi" w:cstheme="minorBidi"/>
          <w:kern w:val="2"/>
          <w:sz w:val="24"/>
          <w:szCs w:val="24"/>
          <w:lang w:eastAsia="zh-CN"/>
          <w14:ligatures w14:val="standardContextual"/>
        </w:rPr>
        <w:tab/>
      </w:r>
      <w:r>
        <w:t>Other RAN2 TEI-18</w:t>
      </w:r>
      <w:r>
        <w:tab/>
      </w:r>
      <w:r>
        <w:fldChar w:fldCharType="begin"/>
      </w:r>
      <w:r>
        <w:instrText xml:space="preserve"> PAGEREF _Toc181909290 \h </w:instrText>
      </w:r>
      <w:r>
        <w:fldChar w:fldCharType="separate"/>
      </w:r>
      <w:r>
        <w:t>99</w:t>
      </w:r>
      <w:r>
        <w:fldChar w:fldCharType="end"/>
      </w:r>
    </w:p>
    <w:p w14:paraId="47A3E835" w14:textId="1FD3DD9A" w:rsidR="00AE35F2" w:rsidRDefault="00AE35F2">
      <w:pPr>
        <w:pStyle w:val="TOC2"/>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r>
      <w:r>
        <w:instrText xml:space="preserve"> PAGEREF _Toc181909291 \h </w:instrText>
      </w:r>
      <w:r>
        <w:fldChar w:fldCharType="separate"/>
      </w:r>
      <w:r>
        <w:t>101</w:t>
      </w:r>
      <w:r>
        <w:fldChar w:fldCharType="end"/>
      </w:r>
    </w:p>
    <w:p w14:paraId="7610194F" w14:textId="5E70E31E" w:rsidR="00AE35F2" w:rsidRDefault="00AE35F2">
      <w:pPr>
        <w:pStyle w:val="TOC3"/>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r>
      <w:r>
        <w:instrText xml:space="preserve"> PAGEREF _Toc181909292 \h </w:instrText>
      </w:r>
      <w:r>
        <w:fldChar w:fldCharType="separate"/>
      </w:r>
      <w:r>
        <w:t>102</w:t>
      </w:r>
      <w:r>
        <w:fldChar w:fldCharType="end"/>
      </w:r>
    </w:p>
    <w:p w14:paraId="62A7E6A8" w14:textId="29D20F6D" w:rsidR="00AE35F2" w:rsidRDefault="00AE35F2">
      <w:pPr>
        <w:pStyle w:val="TOC3"/>
        <w:rPr>
          <w:rFonts w:asciiTheme="minorHAnsi" w:eastAsiaTheme="minorEastAsia" w:hAnsiTheme="minorHAnsi" w:cstheme="minorBidi"/>
          <w:kern w:val="2"/>
          <w:sz w:val="24"/>
          <w:szCs w:val="24"/>
          <w:lang w:eastAsia="zh-CN"/>
          <w14:ligatures w14:val="standardContextual"/>
        </w:rPr>
      </w:pPr>
      <w:r>
        <w:t>7.25.2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r>
      <w:r>
        <w:instrText xml:space="preserve"> PAGEREF _Toc181909293 \h </w:instrText>
      </w:r>
      <w:r>
        <w:fldChar w:fldCharType="separate"/>
      </w:r>
      <w:r>
        <w:t>105</w:t>
      </w:r>
      <w:r>
        <w:fldChar w:fldCharType="end"/>
      </w:r>
    </w:p>
    <w:p w14:paraId="5E4897B7" w14:textId="3FB0E076" w:rsidR="00AE35F2" w:rsidRDefault="00AE35F2">
      <w:pPr>
        <w:pStyle w:val="TOC3"/>
        <w:rPr>
          <w:rFonts w:asciiTheme="minorHAnsi" w:eastAsiaTheme="minorEastAsia" w:hAnsiTheme="minorHAnsi" w:cstheme="minorBidi"/>
          <w:kern w:val="2"/>
          <w:sz w:val="24"/>
          <w:szCs w:val="24"/>
          <w:lang w:eastAsia="zh-CN"/>
          <w14:ligatures w14:val="standardContextual"/>
        </w:rPr>
      </w:pPr>
      <w:r>
        <w:t>7.25.3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_Toc181909294 \h </w:instrText>
      </w:r>
      <w:r>
        <w:fldChar w:fldCharType="separate"/>
      </w:r>
      <w:r>
        <w:t>105</w:t>
      </w:r>
      <w:r>
        <w:fldChar w:fldCharType="end"/>
      </w:r>
    </w:p>
    <w:p w14:paraId="21F13BC5" w14:textId="21F2D74B" w:rsidR="00AE35F2" w:rsidRDefault="00AE35F2">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_Toc181909295 \h </w:instrText>
      </w:r>
      <w:r>
        <w:fldChar w:fldCharType="separate"/>
      </w:r>
      <w:r>
        <w:t>106</w:t>
      </w:r>
      <w:r>
        <w:fldChar w:fldCharType="end"/>
      </w:r>
    </w:p>
    <w:p w14:paraId="3E8ECACF" w14:textId="5E48012B" w:rsidR="00AE35F2" w:rsidRDefault="00AE35F2">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_Toc181909296 \h </w:instrText>
      </w:r>
      <w:r>
        <w:fldChar w:fldCharType="separate"/>
      </w:r>
      <w:r>
        <w:t>106</w:t>
      </w:r>
      <w:r>
        <w:fldChar w:fldCharType="end"/>
      </w:r>
    </w:p>
    <w:p w14:paraId="070743AA" w14:textId="6A5A4913" w:rsidR="00AE35F2" w:rsidRDefault="00AE35F2">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_Toc181909297 \h </w:instrText>
      </w:r>
      <w:r>
        <w:fldChar w:fldCharType="separate"/>
      </w:r>
      <w:r>
        <w:t>107</w:t>
      </w:r>
      <w:r>
        <w:fldChar w:fldCharType="end"/>
      </w:r>
    </w:p>
    <w:p w14:paraId="3CBB89C7" w14:textId="776271C0" w:rsidR="00AE35F2" w:rsidRDefault="00AE35F2">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_Toc181909298 \h </w:instrText>
      </w:r>
      <w:r>
        <w:fldChar w:fldCharType="separate"/>
      </w:r>
      <w:r>
        <w:t>107</w:t>
      </w:r>
      <w:r>
        <w:fldChar w:fldCharType="end"/>
      </w:r>
    </w:p>
    <w:p w14:paraId="01A179E7" w14:textId="237B22D5" w:rsidR="00AE35F2" w:rsidRDefault="00AE35F2">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r>
      <w:r>
        <w:instrText xml:space="preserve"> PAGEREF _Toc181909299 \h </w:instrText>
      </w:r>
      <w:r>
        <w:fldChar w:fldCharType="separate"/>
      </w:r>
      <w:r>
        <w:t>108</w:t>
      </w:r>
      <w:r>
        <w:fldChar w:fldCharType="end"/>
      </w:r>
    </w:p>
    <w:p w14:paraId="2ACE47E5" w14:textId="4576B4BC" w:rsidR="00AE35F2" w:rsidRDefault="00AE35F2">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_Toc181909300 \h </w:instrText>
      </w:r>
      <w:r>
        <w:fldChar w:fldCharType="separate"/>
      </w:r>
      <w:r>
        <w:t>108</w:t>
      </w:r>
      <w:r>
        <w:fldChar w:fldCharType="end"/>
      </w:r>
    </w:p>
    <w:p w14:paraId="46A8DFC7" w14:textId="11F43CEB" w:rsidR="00AE35F2" w:rsidRDefault="00AE35F2">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_Toc181909301 \h </w:instrText>
      </w:r>
      <w:r>
        <w:fldChar w:fldCharType="separate"/>
      </w:r>
      <w:r>
        <w:t>108</w:t>
      </w:r>
      <w:r>
        <w:fldChar w:fldCharType="end"/>
      </w:r>
    </w:p>
    <w:p w14:paraId="579DB47D" w14:textId="74F63E74" w:rsidR="00AE35F2" w:rsidRDefault="00AE35F2">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_Toc181909302 \h </w:instrText>
      </w:r>
      <w:r>
        <w:fldChar w:fldCharType="separate"/>
      </w:r>
      <w:r>
        <w:t>114</w:t>
      </w:r>
      <w:r>
        <w:fldChar w:fldCharType="end"/>
      </w:r>
    </w:p>
    <w:p w14:paraId="582203D0" w14:textId="4C7651D0" w:rsidR="00AE35F2" w:rsidRDefault="00AE35F2">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_Toc181909303 \h </w:instrText>
      </w:r>
      <w:r>
        <w:fldChar w:fldCharType="separate"/>
      </w:r>
      <w:r>
        <w:t>116</w:t>
      </w:r>
      <w:r>
        <w:fldChar w:fldCharType="end"/>
      </w:r>
    </w:p>
    <w:p w14:paraId="2BF92BB0" w14:textId="4F8345B3" w:rsidR="00AE35F2" w:rsidRDefault="00AE35F2">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r>
      <w:r>
        <w:instrText xml:space="preserve"> PAGEREF _Toc181909304 \h </w:instrText>
      </w:r>
      <w:r>
        <w:fldChar w:fldCharType="separate"/>
      </w:r>
      <w:r>
        <w:t>121</w:t>
      </w:r>
      <w:r>
        <w:fldChar w:fldCharType="end"/>
      </w:r>
    </w:p>
    <w:p w14:paraId="110DD2B6" w14:textId="3C582EEF" w:rsidR="00AE35F2" w:rsidRDefault="00AE35F2">
      <w:pPr>
        <w:pStyle w:val="TOC3"/>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Model transfer/delivery</w:t>
      </w:r>
      <w:r>
        <w:tab/>
      </w:r>
      <w:r>
        <w:fldChar w:fldCharType="begin"/>
      </w:r>
      <w:r>
        <w:instrText xml:space="preserve"> PAGEREF _Toc181909305 \h </w:instrText>
      </w:r>
      <w:r>
        <w:fldChar w:fldCharType="separate"/>
      </w:r>
      <w:r>
        <w:t>121</w:t>
      </w:r>
      <w:r>
        <w:fldChar w:fldCharType="end"/>
      </w:r>
    </w:p>
    <w:p w14:paraId="5A594670" w14:textId="6F010A7C" w:rsidR="00AE35F2" w:rsidRDefault="00AE35F2">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_Toc181909306 \h </w:instrText>
      </w:r>
      <w:r>
        <w:fldChar w:fldCharType="separate"/>
      </w:r>
      <w:r>
        <w:t>124</w:t>
      </w:r>
      <w:r>
        <w:fldChar w:fldCharType="end"/>
      </w:r>
    </w:p>
    <w:p w14:paraId="2DF02AFA" w14:textId="7DADD3B9" w:rsidR="00AE35F2" w:rsidRDefault="00AE35F2">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_Toc181909307 \h </w:instrText>
      </w:r>
      <w:r>
        <w:fldChar w:fldCharType="separate"/>
      </w:r>
      <w:r>
        <w:t>124</w:t>
      </w:r>
      <w:r>
        <w:fldChar w:fldCharType="end"/>
      </w:r>
    </w:p>
    <w:p w14:paraId="71AD8F0F" w14:textId="423BA1D8" w:rsidR="00AE35F2" w:rsidRDefault="00AE35F2">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Functionality aspects</w:t>
      </w:r>
      <w:r>
        <w:tab/>
      </w:r>
      <w:r>
        <w:fldChar w:fldCharType="begin"/>
      </w:r>
      <w:r>
        <w:instrText xml:space="preserve"> PAGEREF _Toc181909308 \h </w:instrText>
      </w:r>
      <w:r>
        <w:fldChar w:fldCharType="separate"/>
      </w:r>
      <w:r>
        <w:t>125</w:t>
      </w:r>
      <w:r>
        <w:fldChar w:fldCharType="end"/>
      </w:r>
    </w:p>
    <w:p w14:paraId="2A563547" w14:textId="26CC5228" w:rsidR="00AE35F2" w:rsidRDefault="00AE35F2">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_Toc181909309 \h </w:instrText>
      </w:r>
      <w:r>
        <w:fldChar w:fldCharType="separate"/>
      </w:r>
      <w:r>
        <w:t>132</w:t>
      </w:r>
      <w:r>
        <w:fldChar w:fldCharType="end"/>
      </w:r>
    </w:p>
    <w:p w14:paraId="48469DF7" w14:textId="3FDCBBA8" w:rsidR="00AE35F2" w:rsidRDefault="00AE35F2">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_Toc181909310 \h </w:instrText>
      </w:r>
      <w:r>
        <w:fldChar w:fldCharType="separate"/>
      </w:r>
      <w:r>
        <w:t>136</w:t>
      </w:r>
      <w:r>
        <w:fldChar w:fldCharType="end"/>
      </w:r>
    </w:p>
    <w:p w14:paraId="5826D6E9" w14:textId="583242EF" w:rsidR="00AE35F2" w:rsidRDefault="00AE35F2">
      <w:pPr>
        <w:pStyle w:val="TOC3"/>
        <w:rPr>
          <w:rFonts w:asciiTheme="minorHAnsi" w:eastAsiaTheme="minorEastAsia" w:hAnsiTheme="minorHAnsi" w:cstheme="minorBidi"/>
          <w:kern w:val="2"/>
          <w:sz w:val="24"/>
          <w:szCs w:val="24"/>
          <w:lang w:eastAsia="zh-CN"/>
          <w14:ligatures w14:val="standardContextual"/>
        </w:rPr>
      </w:pPr>
      <w:r>
        <w:t>8.2.5</w:t>
      </w:r>
      <w:r>
        <w:rPr>
          <w:rFonts w:asciiTheme="minorHAnsi" w:eastAsiaTheme="minorEastAsia" w:hAnsiTheme="minorHAnsi" w:cstheme="minorBidi"/>
          <w:kern w:val="2"/>
          <w:sz w:val="24"/>
          <w:szCs w:val="24"/>
          <w:lang w:eastAsia="zh-CN"/>
          <w14:ligatures w14:val="standardContextual"/>
        </w:rPr>
        <w:tab/>
      </w:r>
      <w:r>
        <w:t>Topology 2 considerations</w:t>
      </w:r>
      <w:r>
        <w:tab/>
      </w:r>
      <w:r>
        <w:fldChar w:fldCharType="begin"/>
      </w:r>
      <w:r>
        <w:instrText xml:space="preserve"> PAGEREF _Toc181909311 \h </w:instrText>
      </w:r>
      <w:r>
        <w:fldChar w:fldCharType="separate"/>
      </w:r>
      <w:r>
        <w:t>140</w:t>
      </w:r>
      <w:r>
        <w:fldChar w:fldCharType="end"/>
      </w:r>
    </w:p>
    <w:p w14:paraId="650F7BBD" w14:textId="750C5E26" w:rsidR="00AE35F2" w:rsidRDefault="00AE35F2">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_Toc181909312 \h </w:instrText>
      </w:r>
      <w:r>
        <w:fldChar w:fldCharType="separate"/>
      </w:r>
      <w:r>
        <w:t>144</w:t>
      </w:r>
      <w:r>
        <w:fldChar w:fldCharType="end"/>
      </w:r>
    </w:p>
    <w:p w14:paraId="1E0AEC5C" w14:textId="62CBB850" w:rsidR="00AE35F2" w:rsidRDefault="00AE35F2">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_Toc181909313 \h </w:instrText>
      </w:r>
      <w:r>
        <w:fldChar w:fldCharType="separate"/>
      </w:r>
      <w:r>
        <w:t>144</w:t>
      </w:r>
      <w:r>
        <w:fldChar w:fldCharType="end"/>
      </w:r>
    </w:p>
    <w:p w14:paraId="241A5213" w14:textId="6D9E3DBF"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lang w:val="en-US"/>
        </w:rPr>
        <w:t>8.3.2</w:t>
      </w:r>
      <w:r>
        <w:rPr>
          <w:rFonts w:asciiTheme="minorHAnsi" w:eastAsiaTheme="minorEastAsia" w:hAnsiTheme="minorHAnsi" w:cstheme="minorBidi"/>
          <w:kern w:val="2"/>
          <w:sz w:val="24"/>
          <w:szCs w:val="24"/>
          <w:lang w:eastAsia="zh-CN"/>
          <w14:ligatures w14:val="standardContextual"/>
        </w:rPr>
        <w:tab/>
      </w:r>
      <w:r w:rsidRPr="00556FE1">
        <w:rPr>
          <w:lang w:val="en-US"/>
        </w:rPr>
        <w:t>RRM measurement prediction</w:t>
      </w:r>
      <w:r>
        <w:tab/>
      </w:r>
      <w:r>
        <w:fldChar w:fldCharType="begin"/>
      </w:r>
      <w:r>
        <w:instrText xml:space="preserve"> PAGEREF _Toc181909314 \h </w:instrText>
      </w:r>
      <w:r>
        <w:fldChar w:fldCharType="separate"/>
      </w:r>
      <w:r>
        <w:t>145</w:t>
      </w:r>
      <w:r>
        <w:fldChar w:fldCharType="end"/>
      </w:r>
    </w:p>
    <w:p w14:paraId="20CB75C6" w14:textId="60BB7DAA"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lang w:val="en-US"/>
        </w:rPr>
        <w:t>8.3.3</w:t>
      </w:r>
      <w:r>
        <w:rPr>
          <w:rFonts w:asciiTheme="minorHAnsi" w:eastAsiaTheme="minorEastAsia" w:hAnsiTheme="minorHAnsi" w:cstheme="minorBidi"/>
          <w:kern w:val="2"/>
          <w:sz w:val="24"/>
          <w:szCs w:val="24"/>
          <w:lang w:eastAsia="zh-CN"/>
          <w14:ligatures w14:val="standardContextual"/>
        </w:rPr>
        <w:tab/>
      </w:r>
      <w:r w:rsidRPr="00556FE1">
        <w:rPr>
          <w:lang w:val="en-US"/>
        </w:rPr>
        <w:t>Measurement event predictions</w:t>
      </w:r>
      <w:r>
        <w:tab/>
      </w:r>
      <w:r>
        <w:fldChar w:fldCharType="begin"/>
      </w:r>
      <w:r>
        <w:instrText xml:space="preserve"> PAGEREF _Toc181909315 \h </w:instrText>
      </w:r>
      <w:r>
        <w:fldChar w:fldCharType="separate"/>
      </w:r>
      <w:r>
        <w:t>152</w:t>
      </w:r>
      <w:r>
        <w:fldChar w:fldCharType="end"/>
      </w:r>
    </w:p>
    <w:p w14:paraId="387202B9" w14:textId="11904DDA" w:rsidR="00AE35F2" w:rsidRDefault="00AE35F2">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_Toc181909316 \h </w:instrText>
      </w:r>
      <w:r>
        <w:fldChar w:fldCharType="separate"/>
      </w:r>
      <w:r>
        <w:t>158</w:t>
      </w:r>
      <w:r>
        <w:fldChar w:fldCharType="end"/>
      </w:r>
    </w:p>
    <w:p w14:paraId="08DF4C3A" w14:textId="4846D918" w:rsidR="00AE35F2" w:rsidRDefault="00AE35F2">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_Toc181909317 \h </w:instrText>
      </w:r>
      <w:r>
        <w:fldChar w:fldCharType="separate"/>
      </w:r>
      <w:r>
        <w:t>158</w:t>
      </w:r>
      <w:r>
        <w:fldChar w:fldCharType="end"/>
      </w:r>
    </w:p>
    <w:p w14:paraId="797BF873" w14:textId="396D94F7"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rFonts w:eastAsiaTheme="minorEastAsia"/>
          <w:lang w:eastAsia="zh-CN"/>
        </w:rPr>
        <w:t>8</w:t>
      </w:r>
      <w:r>
        <w:t>.</w:t>
      </w:r>
      <w:r w:rsidRPr="00556FE1">
        <w:rPr>
          <w:rFonts w:eastAsiaTheme="minorEastAsia"/>
          <w:lang w:eastAsia="zh-CN"/>
        </w:rPr>
        <w:t>4</w:t>
      </w:r>
      <w:r>
        <w:t>.2</w:t>
      </w:r>
      <w:r>
        <w:rPr>
          <w:rFonts w:asciiTheme="minorHAnsi" w:eastAsiaTheme="minorEastAsia" w:hAnsiTheme="minorHAnsi" w:cstheme="minorBidi"/>
          <w:kern w:val="2"/>
          <w:sz w:val="24"/>
          <w:szCs w:val="24"/>
          <w:lang w:eastAsia="zh-CN"/>
          <w14:ligatures w14:val="standardContextual"/>
        </w:rPr>
        <w:tab/>
      </w:r>
      <w:r w:rsidRPr="00556FE1">
        <w:rPr>
          <w:rFonts w:eastAsiaTheme="minorEastAsia"/>
          <w:lang w:eastAsia="zh-CN"/>
        </w:rPr>
        <w:t>P</w:t>
      </w:r>
      <w:r>
        <w:t>rocedure and configuration of LP-WUS</w:t>
      </w:r>
      <w:r w:rsidRPr="00556FE1">
        <w:rPr>
          <w:rFonts w:eastAsiaTheme="minorEastAsia"/>
          <w:lang w:eastAsia="zh-CN"/>
        </w:rPr>
        <w:t xml:space="preserve"> </w:t>
      </w:r>
      <w:r w:rsidRPr="00556FE1">
        <w:rPr>
          <w:rFonts w:eastAsia="SimSun"/>
          <w:lang w:eastAsia="zh-CN"/>
        </w:rPr>
        <w:t>in</w:t>
      </w:r>
      <w:r w:rsidRPr="00556FE1">
        <w:rPr>
          <w:rFonts w:eastAsiaTheme="minorEastAsia"/>
          <w:lang w:eastAsia="zh-CN"/>
        </w:rPr>
        <w:t xml:space="preserve"> </w:t>
      </w:r>
      <w:r w:rsidRPr="00556FE1">
        <w:rPr>
          <w:rFonts w:eastAsia="SimSun"/>
          <w:lang w:eastAsia="zh-CN"/>
        </w:rPr>
        <w:t>RRC_</w:t>
      </w:r>
      <w:r w:rsidRPr="00556FE1">
        <w:rPr>
          <w:rFonts w:eastAsiaTheme="minorEastAsia"/>
          <w:lang w:eastAsia="zh-CN"/>
        </w:rPr>
        <w:t>IDLE/INACTIVE</w:t>
      </w:r>
      <w:r>
        <w:tab/>
      </w:r>
      <w:r>
        <w:fldChar w:fldCharType="begin"/>
      </w:r>
      <w:r>
        <w:instrText xml:space="preserve"> PAGEREF _Toc181909318 \h </w:instrText>
      </w:r>
      <w:r>
        <w:fldChar w:fldCharType="separate"/>
      </w:r>
      <w:r>
        <w:t>158</w:t>
      </w:r>
      <w:r>
        <w:fldChar w:fldCharType="end"/>
      </w:r>
    </w:p>
    <w:p w14:paraId="23F75A80" w14:textId="30217285"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rFonts w:eastAsiaTheme="minorEastAsia"/>
          <w:lang w:eastAsia="zh-CN"/>
        </w:rPr>
        <w:t>8</w:t>
      </w:r>
      <w:r>
        <w:t>.</w:t>
      </w:r>
      <w:r w:rsidRPr="00556FE1">
        <w:rPr>
          <w:rFonts w:eastAsiaTheme="minorEastAsia"/>
          <w:lang w:eastAsia="zh-CN"/>
        </w:rPr>
        <w:t>4</w:t>
      </w:r>
      <w:r>
        <w:t>.</w:t>
      </w:r>
      <w:r w:rsidRPr="00556FE1">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556FE1">
        <w:rPr>
          <w:rFonts w:eastAsiaTheme="minorEastAsia"/>
          <w:lang w:eastAsia="zh-CN"/>
        </w:rPr>
        <w:t xml:space="preserve">RRM measurement relaxation and offloading </w:t>
      </w:r>
      <w:r w:rsidRPr="00556FE1">
        <w:rPr>
          <w:rFonts w:eastAsia="SimSun"/>
          <w:lang w:eastAsia="zh-CN"/>
        </w:rPr>
        <w:t>in</w:t>
      </w:r>
      <w:r w:rsidRPr="00556FE1">
        <w:rPr>
          <w:rFonts w:eastAsiaTheme="minorEastAsia"/>
          <w:lang w:eastAsia="zh-CN"/>
        </w:rPr>
        <w:t xml:space="preserve"> </w:t>
      </w:r>
      <w:r w:rsidRPr="00556FE1">
        <w:rPr>
          <w:rFonts w:eastAsia="SimSun"/>
          <w:lang w:eastAsia="zh-CN"/>
        </w:rPr>
        <w:t>RRC_</w:t>
      </w:r>
      <w:r w:rsidRPr="00556FE1">
        <w:rPr>
          <w:rFonts w:eastAsiaTheme="minorEastAsia"/>
          <w:lang w:eastAsia="zh-CN"/>
        </w:rPr>
        <w:t>IDLE/INACTIVE</w:t>
      </w:r>
      <w:r>
        <w:tab/>
      </w:r>
      <w:r>
        <w:fldChar w:fldCharType="begin"/>
      </w:r>
      <w:r>
        <w:instrText xml:space="preserve"> PAGEREF _Toc181909319 \h </w:instrText>
      </w:r>
      <w:r>
        <w:fldChar w:fldCharType="separate"/>
      </w:r>
      <w:r>
        <w:t>162</w:t>
      </w:r>
      <w:r>
        <w:fldChar w:fldCharType="end"/>
      </w:r>
    </w:p>
    <w:p w14:paraId="6357AAC1" w14:textId="4E746150" w:rsidR="00AE35F2" w:rsidRDefault="00AE35F2">
      <w:pPr>
        <w:pStyle w:val="TOC3"/>
        <w:rPr>
          <w:rFonts w:asciiTheme="minorHAnsi" w:eastAsiaTheme="minorEastAsia" w:hAnsiTheme="minorHAnsi" w:cstheme="minorBidi"/>
          <w:kern w:val="2"/>
          <w:sz w:val="24"/>
          <w:szCs w:val="24"/>
          <w:lang w:eastAsia="zh-CN"/>
          <w14:ligatures w14:val="standardContextual"/>
        </w:rPr>
      </w:pPr>
      <w:r w:rsidRPr="00556FE1">
        <w:rPr>
          <w:rFonts w:eastAsiaTheme="minorEastAsia"/>
          <w:lang w:eastAsia="zh-CN"/>
        </w:rPr>
        <w:t>8</w:t>
      </w:r>
      <w:r>
        <w:t>.</w:t>
      </w:r>
      <w:r w:rsidRPr="00556FE1">
        <w:rPr>
          <w:rFonts w:eastAsiaTheme="minorEastAsia"/>
          <w:lang w:eastAsia="zh-CN"/>
        </w:rPr>
        <w:t>4</w:t>
      </w:r>
      <w:r>
        <w:t>.</w:t>
      </w:r>
      <w:r w:rsidRPr="00556FE1">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 xml:space="preserve">Procedures for </w:t>
      </w:r>
      <w:r>
        <w:t xml:space="preserve">LP-WUS </w:t>
      </w:r>
      <w:r w:rsidRPr="00556FE1">
        <w:rPr>
          <w:rFonts w:eastAsia="SimSun"/>
          <w:lang w:eastAsia="zh-CN"/>
        </w:rPr>
        <w:t xml:space="preserve">in </w:t>
      </w:r>
      <w:r>
        <w:t>RRC_CONNECTED</w:t>
      </w:r>
      <w:r>
        <w:tab/>
      </w:r>
      <w:r>
        <w:fldChar w:fldCharType="begin"/>
      </w:r>
      <w:r>
        <w:instrText xml:space="preserve"> PAGEREF _Toc181909320 \h </w:instrText>
      </w:r>
      <w:r>
        <w:fldChar w:fldCharType="separate"/>
      </w:r>
      <w:r>
        <w:t>163</w:t>
      </w:r>
      <w:r>
        <w:fldChar w:fldCharType="end"/>
      </w:r>
    </w:p>
    <w:p w14:paraId="353E882E" w14:textId="0B88325E" w:rsidR="00AE35F2" w:rsidRDefault="00AE35F2">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_Toc181909321 \h </w:instrText>
      </w:r>
      <w:r>
        <w:fldChar w:fldCharType="separate"/>
      </w:r>
      <w:r>
        <w:t>166</w:t>
      </w:r>
      <w:r>
        <w:fldChar w:fldCharType="end"/>
      </w:r>
    </w:p>
    <w:p w14:paraId="3AFB0CED" w14:textId="2438AB02" w:rsidR="00AE35F2" w:rsidRDefault="00AE35F2">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_Toc181909322 \h </w:instrText>
      </w:r>
      <w:r>
        <w:fldChar w:fldCharType="separate"/>
      </w:r>
      <w:r>
        <w:t>166</w:t>
      </w:r>
      <w:r>
        <w:fldChar w:fldCharType="end"/>
      </w:r>
    </w:p>
    <w:p w14:paraId="4C2BAD20" w14:textId="73B11394" w:rsidR="00AE35F2" w:rsidRDefault="00AE35F2">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_Toc181909323 \h </w:instrText>
      </w:r>
      <w:r>
        <w:fldChar w:fldCharType="separate"/>
      </w:r>
      <w:r>
        <w:t>166</w:t>
      </w:r>
      <w:r>
        <w:fldChar w:fldCharType="end"/>
      </w:r>
    </w:p>
    <w:p w14:paraId="429D73F9" w14:textId="274B64FF" w:rsidR="00AE35F2" w:rsidRDefault="00AE35F2">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_Toc181909324 \h </w:instrText>
      </w:r>
      <w:r>
        <w:fldChar w:fldCharType="separate"/>
      </w:r>
      <w:r>
        <w:t>169</w:t>
      </w:r>
      <w:r>
        <w:fldChar w:fldCharType="end"/>
      </w:r>
    </w:p>
    <w:p w14:paraId="2D76FF02" w14:textId="12C9B5F7" w:rsidR="00AE35F2" w:rsidRDefault="00AE35F2">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_Toc181909325 \h </w:instrText>
      </w:r>
      <w:r>
        <w:fldChar w:fldCharType="separate"/>
      </w:r>
      <w:r>
        <w:t>173</w:t>
      </w:r>
      <w:r>
        <w:fldChar w:fldCharType="end"/>
      </w:r>
    </w:p>
    <w:p w14:paraId="4921CA9D" w14:textId="46151300" w:rsidR="00AE35F2" w:rsidRDefault="00AE35F2">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_Toc181909326 \h </w:instrText>
      </w:r>
      <w:r>
        <w:fldChar w:fldCharType="separate"/>
      </w:r>
      <w:r>
        <w:t>175</w:t>
      </w:r>
      <w:r>
        <w:fldChar w:fldCharType="end"/>
      </w:r>
    </w:p>
    <w:p w14:paraId="3066CF8A" w14:textId="2EF56D36" w:rsidR="00AE35F2" w:rsidRDefault="00AE35F2">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_Toc181909327 \h </w:instrText>
      </w:r>
      <w:r>
        <w:fldChar w:fldCharType="separate"/>
      </w:r>
      <w:r>
        <w:t>175</w:t>
      </w:r>
      <w:r>
        <w:fldChar w:fldCharType="end"/>
      </w:r>
    </w:p>
    <w:p w14:paraId="7334A730" w14:textId="46B3FD58" w:rsidR="00AE35F2" w:rsidRDefault="00AE35F2">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_Toc181909328 \h </w:instrText>
      </w:r>
      <w:r>
        <w:fldChar w:fldCharType="separate"/>
      </w:r>
      <w:r>
        <w:t>175</w:t>
      </w:r>
      <w:r>
        <w:fldChar w:fldCharType="end"/>
      </w:r>
    </w:p>
    <w:p w14:paraId="45FED645" w14:textId="6DF06F69" w:rsidR="00AE35F2" w:rsidRDefault="00AE35F2">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L1 event triggered measurement reporting</w:t>
      </w:r>
      <w:r>
        <w:tab/>
      </w:r>
      <w:r>
        <w:fldChar w:fldCharType="begin"/>
      </w:r>
      <w:r>
        <w:instrText xml:space="preserve"> PAGEREF _Toc181909329 \h </w:instrText>
      </w:r>
      <w:r>
        <w:fldChar w:fldCharType="separate"/>
      </w:r>
      <w:r>
        <w:t>180</w:t>
      </w:r>
      <w:r>
        <w:fldChar w:fldCharType="end"/>
      </w:r>
    </w:p>
    <w:p w14:paraId="5C6EFC64" w14:textId="6EA6CCFB" w:rsidR="00AE35F2" w:rsidRPr="00AE35F2" w:rsidRDefault="00AE35F2">
      <w:pPr>
        <w:pStyle w:val="TOC3"/>
        <w:rPr>
          <w:rFonts w:asciiTheme="minorHAnsi" w:eastAsiaTheme="minorEastAsia" w:hAnsiTheme="minorHAnsi" w:cstheme="minorBidi"/>
          <w:kern w:val="2"/>
          <w:sz w:val="24"/>
          <w:szCs w:val="24"/>
          <w:lang w:val="fr-FR" w:eastAsia="zh-CN"/>
          <w14:ligatures w14:val="standardContextual"/>
        </w:rPr>
      </w:pPr>
      <w:r w:rsidRPr="00AE35F2">
        <w:rPr>
          <w:lang w:val="fr-FR"/>
        </w:rPr>
        <w:t>8.6.4</w:t>
      </w:r>
      <w:r w:rsidRPr="00AE35F2">
        <w:rPr>
          <w:rFonts w:asciiTheme="minorHAnsi" w:eastAsiaTheme="minorEastAsia" w:hAnsiTheme="minorHAnsi" w:cstheme="minorBidi"/>
          <w:kern w:val="2"/>
          <w:sz w:val="24"/>
          <w:szCs w:val="24"/>
          <w:lang w:val="fr-FR" w:eastAsia="zh-CN"/>
          <w14:ligatures w14:val="standardContextual"/>
        </w:rPr>
        <w:tab/>
      </w:r>
      <w:r w:rsidRPr="00AE35F2">
        <w:rPr>
          <w:lang w:val="fr-FR"/>
        </w:rPr>
        <w:t>Conditional intra-CU LTM</w:t>
      </w:r>
      <w:r w:rsidRPr="00AE35F2">
        <w:rPr>
          <w:lang w:val="fr-FR"/>
        </w:rPr>
        <w:tab/>
      </w:r>
      <w:r>
        <w:fldChar w:fldCharType="begin"/>
      </w:r>
      <w:r w:rsidRPr="00AE35F2">
        <w:rPr>
          <w:lang w:val="fr-FR"/>
        </w:rPr>
        <w:instrText xml:space="preserve"> PAGEREF _Toc181909330 \h </w:instrText>
      </w:r>
      <w:r>
        <w:fldChar w:fldCharType="separate"/>
      </w:r>
      <w:r w:rsidRPr="00AE35F2">
        <w:rPr>
          <w:lang w:val="fr-FR"/>
        </w:rPr>
        <w:t>185</w:t>
      </w:r>
      <w:r>
        <w:fldChar w:fldCharType="end"/>
      </w:r>
    </w:p>
    <w:p w14:paraId="28D574AD" w14:textId="0DB56D50" w:rsidR="00AE35F2" w:rsidRPr="00AE35F2" w:rsidRDefault="00AE35F2">
      <w:pPr>
        <w:pStyle w:val="TOC2"/>
        <w:rPr>
          <w:rFonts w:asciiTheme="minorHAnsi" w:eastAsiaTheme="minorEastAsia" w:hAnsiTheme="minorHAnsi" w:cstheme="minorBidi"/>
          <w:kern w:val="2"/>
          <w:sz w:val="24"/>
          <w:szCs w:val="24"/>
          <w:lang w:val="fr-FR" w:eastAsia="zh-CN"/>
          <w14:ligatures w14:val="standardContextual"/>
        </w:rPr>
      </w:pPr>
      <w:r w:rsidRPr="00AE35F2">
        <w:rPr>
          <w:lang w:val="fr-FR"/>
        </w:rPr>
        <w:t>8.7</w:t>
      </w:r>
      <w:r w:rsidRPr="00AE35F2">
        <w:rPr>
          <w:rFonts w:asciiTheme="minorHAnsi" w:eastAsiaTheme="minorEastAsia" w:hAnsiTheme="minorHAnsi" w:cstheme="minorBidi"/>
          <w:kern w:val="2"/>
          <w:sz w:val="24"/>
          <w:szCs w:val="24"/>
          <w:lang w:val="fr-FR" w:eastAsia="zh-CN"/>
          <w14:ligatures w14:val="standardContextual"/>
        </w:rPr>
        <w:tab/>
      </w:r>
      <w:r w:rsidRPr="00AE35F2">
        <w:rPr>
          <w:lang w:val="fr-FR"/>
        </w:rPr>
        <w:t>XR Enhancements Ph3</w:t>
      </w:r>
      <w:r w:rsidRPr="00AE35F2">
        <w:rPr>
          <w:lang w:val="fr-FR"/>
        </w:rPr>
        <w:tab/>
      </w:r>
      <w:r>
        <w:fldChar w:fldCharType="begin"/>
      </w:r>
      <w:r w:rsidRPr="00AE35F2">
        <w:rPr>
          <w:lang w:val="fr-FR"/>
        </w:rPr>
        <w:instrText xml:space="preserve"> PAGEREF _Toc181909331 \h </w:instrText>
      </w:r>
      <w:r>
        <w:fldChar w:fldCharType="separate"/>
      </w:r>
      <w:r w:rsidRPr="00AE35F2">
        <w:rPr>
          <w:lang w:val="fr-FR"/>
        </w:rPr>
        <w:t>188</w:t>
      </w:r>
      <w:r>
        <w:fldChar w:fldCharType="end"/>
      </w:r>
    </w:p>
    <w:p w14:paraId="1FE9DD5A" w14:textId="691B6D68" w:rsidR="00AE35F2" w:rsidRDefault="00AE35F2">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_Toc181909332 \h </w:instrText>
      </w:r>
      <w:r>
        <w:fldChar w:fldCharType="separate"/>
      </w:r>
      <w:r>
        <w:t>188</w:t>
      </w:r>
      <w:r>
        <w:fldChar w:fldCharType="end"/>
      </w:r>
    </w:p>
    <w:p w14:paraId="69DD8AA1" w14:textId="3B626D9F" w:rsidR="00AE35F2" w:rsidRDefault="00AE35F2">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r>
      <w:r>
        <w:instrText xml:space="preserve"> PAGEREF _Toc181909333 \h </w:instrText>
      </w:r>
      <w:r>
        <w:fldChar w:fldCharType="separate"/>
      </w:r>
      <w:r>
        <w:t>190</w:t>
      </w:r>
      <w:r>
        <w:fldChar w:fldCharType="end"/>
      </w:r>
    </w:p>
    <w:p w14:paraId="731C2085" w14:textId="3E530D32" w:rsidR="00AE35F2" w:rsidRDefault="00AE35F2">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r>
      <w:r>
        <w:instrText xml:space="preserve"> PAGEREF _Toc181909334 \h </w:instrText>
      </w:r>
      <w:r>
        <w:fldChar w:fldCharType="separate"/>
      </w:r>
      <w:r>
        <w:t>190</w:t>
      </w:r>
      <w:r>
        <w:fldChar w:fldCharType="end"/>
      </w:r>
    </w:p>
    <w:p w14:paraId="19188CF3" w14:textId="4D6D63A5" w:rsidR="00AE35F2" w:rsidRDefault="00AE35F2">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r>
      <w:r>
        <w:instrText xml:space="preserve"> PAGEREF _Toc181909335 \h </w:instrText>
      </w:r>
      <w:r>
        <w:fldChar w:fldCharType="separate"/>
      </w:r>
      <w:r>
        <w:t>193</w:t>
      </w:r>
      <w:r>
        <w:fldChar w:fldCharType="end"/>
      </w:r>
    </w:p>
    <w:p w14:paraId="5DE3F8DA" w14:textId="5124CEEF" w:rsidR="00AE35F2" w:rsidRDefault="00AE35F2">
      <w:pPr>
        <w:pStyle w:val="TOC4"/>
        <w:rPr>
          <w:rFonts w:asciiTheme="minorHAnsi" w:eastAsiaTheme="minorEastAsia" w:hAnsiTheme="minorHAnsi" w:cstheme="minorBidi"/>
          <w:kern w:val="2"/>
          <w:sz w:val="24"/>
          <w:szCs w:val="24"/>
          <w:lang w:eastAsia="zh-CN"/>
          <w14:ligatures w14:val="standardContextual"/>
        </w:rPr>
      </w:pPr>
      <w:r w:rsidRPr="00556FE1">
        <w:rPr>
          <w:lang w:val="en-US"/>
        </w:rPr>
        <w:t>8.7.4.1</w:t>
      </w:r>
      <w:r>
        <w:rPr>
          <w:rFonts w:asciiTheme="minorHAnsi" w:eastAsiaTheme="minorEastAsia" w:hAnsiTheme="minorHAnsi" w:cstheme="minorBidi"/>
          <w:kern w:val="2"/>
          <w:sz w:val="24"/>
          <w:szCs w:val="24"/>
          <w:lang w:eastAsia="zh-CN"/>
          <w14:ligatures w14:val="standardContextual"/>
        </w:rPr>
        <w:tab/>
      </w:r>
      <w:r w:rsidRPr="00556FE1">
        <w:rPr>
          <w:lang w:val="en-US"/>
        </w:rPr>
        <w:t>LCP enhancements</w:t>
      </w:r>
      <w:r>
        <w:tab/>
      </w:r>
      <w:r>
        <w:fldChar w:fldCharType="begin"/>
      </w:r>
      <w:r>
        <w:instrText xml:space="preserve"> PAGEREF _Toc181909336 \h </w:instrText>
      </w:r>
      <w:r>
        <w:fldChar w:fldCharType="separate"/>
      </w:r>
      <w:r>
        <w:t>193</w:t>
      </w:r>
      <w:r>
        <w:fldChar w:fldCharType="end"/>
      </w:r>
    </w:p>
    <w:p w14:paraId="0DCEB457" w14:textId="1589B73C" w:rsidR="00AE35F2" w:rsidRDefault="00AE35F2">
      <w:pPr>
        <w:pStyle w:val="TOC4"/>
        <w:rPr>
          <w:rFonts w:asciiTheme="minorHAnsi" w:eastAsiaTheme="minorEastAsia" w:hAnsiTheme="minorHAnsi" w:cstheme="minorBidi"/>
          <w:kern w:val="2"/>
          <w:sz w:val="24"/>
          <w:szCs w:val="24"/>
          <w:lang w:eastAsia="zh-CN"/>
          <w14:ligatures w14:val="standardContextual"/>
        </w:rPr>
      </w:pPr>
      <w:r w:rsidRPr="00556FE1">
        <w:rPr>
          <w:lang w:val="en-US"/>
        </w:rPr>
        <w:t>8.7.4.2</w:t>
      </w:r>
      <w:r>
        <w:rPr>
          <w:rFonts w:asciiTheme="minorHAnsi" w:eastAsiaTheme="minorEastAsia" w:hAnsiTheme="minorHAnsi" w:cstheme="minorBidi"/>
          <w:kern w:val="2"/>
          <w:sz w:val="24"/>
          <w:szCs w:val="24"/>
          <w:lang w:eastAsia="zh-CN"/>
          <w14:ligatures w14:val="standardContextual"/>
        </w:rPr>
        <w:tab/>
      </w:r>
      <w:r w:rsidRPr="00556FE1">
        <w:rPr>
          <w:lang w:val="en-US"/>
        </w:rPr>
        <w:t>DSR enhancements</w:t>
      </w:r>
      <w:r>
        <w:tab/>
      </w:r>
      <w:r>
        <w:fldChar w:fldCharType="begin"/>
      </w:r>
      <w:r>
        <w:instrText xml:space="preserve"> PAGEREF _Toc181909337 \h </w:instrText>
      </w:r>
      <w:r>
        <w:fldChar w:fldCharType="separate"/>
      </w:r>
      <w:r>
        <w:t>196</w:t>
      </w:r>
      <w:r>
        <w:fldChar w:fldCharType="end"/>
      </w:r>
    </w:p>
    <w:p w14:paraId="4DE92BB8" w14:textId="3A324729" w:rsidR="00AE35F2" w:rsidRDefault="00AE35F2">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r>
      <w:r>
        <w:instrText xml:space="preserve"> PAGEREF _Toc181909338 \h </w:instrText>
      </w:r>
      <w:r>
        <w:fldChar w:fldCharType="separate"/>
      </w:r>
      <w:r>
        <w:t>199</w:t>
      </w:r>
      <w:r>
        <w:fldChar w:fldCharType="end"/>
      </w:r>
    </w:p>
    <w:p w14:paraId="053F21F1" w14:textId="4193D714" w:rsidR="00AE35F2" w:rsidRDefault="00AE35F2">
      <w:pPr>
        <w:pStyle w:val="TOC3"/>
        <w:rPr>
          <w:rFonts w:asciiTheme="minorHAnsi" w:eastAsiaTheme="minorEastAsia" w:hAnsiTheme="minorHAnsi" w:cstheme="minorBidi"/>
          <w:kern w:val="2"/>
          <w:sz w:val="24"/>
          <w:szCs w:val="24"/>
          <w:lang w:eastAsia="zh-CN"/>
          <w14:ligatures w14:val="standardContextual"/>
        </w:rPr>
      </w:pPr>
      <w:r>
        <w:t>8.7.6</w:t>
      </w:r>
      <w:r>
        <w:rPr>
          <w:rFonts w:asciiTheme="minorHAnsi" w:eastAsiaTheme="minorEastAsia" w:hAnsiTheme="minorHAnsi" w:cstheme="minorBidi"/>
          <w:kern w:val="2"/>
          <w:sz w:val="24"/>
          <w:szCs w:val="24"/>
          <w:lang w:eastAsia="zh-CN"/>
          <w14:ligatures w14:val="standardContextual"/>
        </w:rPr>
        <w:tab/>
      </w:r>
      <w:r>
        <w:t>XR rate control</w:t>
      </w:r>
      <w:r>
        <w:tab/>
      </w:r>
      <w:r>
        <w:fldChar w:fldCharType="begin"/>
      </w:r>
      <w:r>
        <w:instrText xml:space="preserve"> PAGEREF _Toc181909339 \h </w:instrText>
      </w:r>
      <w:r>
        <w:fldChar w:fldCharType="separate"/>
      </w:r>
      <w:r>
        <w:t>204</w:t>
      </w:r>
      <w:r>
        <w:fldChar w:fldCharType="end"/>
      </w:r>
    </w:p>
    <w:p w14:paraId="6205C3D6" w14:textId="652E87FE" w:rsidR="00AE35F2" w:rsidRDefault="00AE35F2">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_Toc181909340 \h </w:instrText>
      </w:r>
      <w:r>
        <w:fldChar w:fldCharType="separate"/>
      </w:r>
      <w:r>
        <w:t>206</w:t>
      </w:r>
      <w:r>
        <w:fldChar w:fldCharType="end"/>
      </w:r>
    </w:p>
    <w:p w14:paraId="1236C5CE" w14:textId="78F80335" w:rsidR="00AE35F2" w:rsidRDefault="00AE35F2">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_Toc181909341 \h </w:instrText>
      </w:r>
      <w:r>
        <w:fldChar w:fldCharType="separate"/>
      </w:r>
      <w:r>
        <w:t>206</w:t>
      </w:r>
      <w:r>
        <w:fldChar w:fldCharType="end"/>
      </w:r>
    </w:p>
    <w:p w14:paraId="5A4F3A3D" w14:textId="1317AC81" w:rsidR="00AE35F2" w:rsidRDefault="00AE35F2">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556FE1">
        <w:rPr>
          <w:rFonts w:eastAsia="Calibri"/>
          <w:lang w:val="en-US" w:eastAsia="ko-KR"/>
        </w:rPr>
        <w:t>Downlink coverage enhancements</w:t>
      </w:r>
      <w:r>
        <w:tab/>
      </w:r>
      <w:r>
        <w:fldChar w:fldCharType="begin"/>
      </w:r>
      <w:r>
        <w:instrText xml:space="preserve"> PAGEREF _Toc181909342 \h </w:instrText>
      </w:r>
      <w:r>
        <w:fldChar w:fldCharType="separate"/>
      </w:r>
      <w:r>
        <w:t>207</w:t>
      </w:r>
      <w:r>
        <w:fldChar w:fldCharType="end"/>
      </w:r>
    </w:p>
    <w:p w14:paraId="2C7A1E2A" w14:textId="0A73E0FB" w:rsidR="00AE35F2" w:rsidRDefault="00AE35F2">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556FE1">
        <w:rPr>
          <w:rFonts w:eastAsia="Calibri"/>
          <w:lang w:val="en-US" w:eastAsia="ko-KR"/>
        </w:rPr>
        <w:t>Uplink Capacity/Throughput Enhancement</w:t>
      </w:r>
      <w:r>
        <w:tab/>
      </w:r>
      <w:r>
        <w:fldChar w:fldCharType="begin"/>
      </w:r>
      <w:r>
        <w:instrText xml:space="preserve"> PAGEREF _Toc181909343 \h </w:instrText>
      </w:r>
      <w:r>
        <w:fldChar w:fldCharType="separate"/>
      </w:r>
      <w:r>
        <w:t>211</w:t>
      </w:r>
      <w:r>
        <w:fldChar w:fldCharType="end"/>
      </w:r>
    </w:p>
    <w:p w14:paraId="63E3E93A" w14:textId="47F5856C" w:rsidR="00AE35F2" w:rsidRDefault="00AE35F2">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_Toc181909344 \h </w:instrText>
      </w:r>
      <w:r>
        <w:fldChar w:fldCharType="separate"/>
      </w:r>
      <w:r>
        <w:t>211</w:t>
      </w:r>
      <w:r>
        <w:fldChar w:fldCharType="end"/>
      </w:r>
    </w:p>
    <w:p w14:paraId="39774A36" w14:textId="5D00720A" w:rsidR="00AE35F2" w:rsidRDefault="00AE35F2">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556FE1">
        <w:rPr>
          <w:rFonts w:eastAsia="Malgun Gothic"/>
          <w:lang w:val="en-US" w:eastAsia="ko-KR"/>
        </w:rPr>
        <w:t>regenerative payload</w:t>
      </w:r>
      <w:r>
        <w:tab/>
      </w:r>
      <w:r>
        <w:fldChar w:fldCharType="begin"/>
      </w:r>
      <w:r>
        <w:instrText xml:space="preserve"> PAGEREF _Toc181909345 \h </w:instrText>
      </w:r>
      <w:r>
        <w:fldChar w:fldCharType="separate"/>
      </w:r>
      <w:r>
        <w:t>214</w:t>
      </w:r>
      <w:r>
        <w:fldChar w:fldCharType="end"/>
      </w:r>
    </w:p>
    <w:p w14:paraId="3066C1ED" w14:textId="50AEC129" w:rsidR="00AE35F2" w:rsidRDefault="00AE35F2">
      <w:pPr>
        <w:pStyle w:val="TOC3"/>
        <w:rPr>
          <w:rFonts w:asciiTheme="minorHAnsi" w:eastAsiaTheme="minorEastAsia" w:hAnsiTheme="minorHAnsi" w:cstheme="minorBidi"/>
          <w:kern w:val="2"/>
          <w:sz w:val="24"/>
          <w:szCs w:val="24"/>
          <w:lang w:eastAsia="zh-CN"/>
          <w14:ligatures w14:val="standardContextual"/>
        </w:rPr>
      </w:pPr>
      <w:r>
        <w:lastRenderedPageBreak/>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_Toc181909346 \h </w:instrText>
      </w:r>
      <w:r>
        <w:fldChar w:fldCharType="separate"/>
      </w:r>
      <w:r>
        <w:t>215</w:t>
      </w:r>
      <w:r>
        <w:fldChar w:fldCharType="end"/>
      </w:r>
    </w:p>
    <w:p w14:paraId="712A5F6F" w14:textId="3092162C" w:rsidR="00AE35F2" w:rsidRDefault="00AE35F2">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_Toc181909347 \h </w:instrText>
      </w:r>
      <w:r>
        <w:fldChar w:fldCharType="separate"/>
      </w:r>
      <w:r>
        <w:t>216</w:t>
      </w:r>
      <w:r>
        <w:fldChar w:fldCharType="end"/>
      </w:r>
    </w:p>
    <w:p w14:paraId="019C2A53" w14:textId="4877D501" w:rsidR="00AE35F2" w:rsidRDefault="00AE35F2">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_Toc181909348 \h </w:instrText>
      </w:r>
      <w:r>
        <w:fldChar w:fldCharType="separate"/>
      </w:r>
      <w:r>
        <w:t>216</w:t>
      </w:r>
      <w:r>
        <w:fldChar w:fldCharType="end"/>
      </w:r>
    </w:p>
    <w:p w14:paraId="5F107583" w14:textId="29DAEB70" w:rsidR="00AE35F2" w:rsidRDefault="00AE35F2">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556FE1">
        <w:rPr>
          <w:rFonts w:eastAsia="Calibri"/>
          <w:lang w:val="en-US" w:eastAsia="ko-KR"/>
        </w:rPr>
        <w:t>Support of Store &amp; Forward</w:t>
      </w:r>
      <w:r>
        <w:tab/>
      </w:r>
      <w:r>
        <w:fldChar w:fldCharType="begin"/>
      </w:r>
      <w:r>
        <w:instrText xml:space="preserve"> PAGEREF _Toc181909349 \h </w:instrText>
      </w:r>
      <w:r>
        <w:fldChar w:fldCharType="separate"/>
      </w:r>
      <w:r>
        <w:t>217</w:t>
      </w:r>
      <w:r>
        <w:fldChar w:fldCharType="end"/>
      </w:r>
    </w:p>
    <w:p w14:paraId="157907BF" w14:textId="53AA997C" w:rsidR="00AE35F2" w:rsidRDefault="00AE35F2">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556FE1">
        <w:rPr>
          <w:rFonts w:eastAsia="Calibri"/>
          <w:lang w:val="en-US" w:eastAsia="ko-KR"/>
        </w:rPr>
        <w:t>Uplink Capacity Enhancement</w:t>
      </w:r>
      <w:r>
        <w:tab/>
      </w:r>
      <w:r>
        <w:fldChar w:fldCharType="begin"/>
      </w:r>
      <w:r>
        <w:instrText xml:space="preserve"> PAGEREF _Toc181909350 \h </w:instrText>
      </w:r>
      <w:r>
        <w:fldChar w:fldCharType="separate"/>
      </w:r>
      <w:r>
        <w:t>220</w:t>
      </w:r>
      <w:r>
        <w:fldChar w:fldCharType="end"/>
      </w:r>
    </w:p>
    <w:p w14:paraId="5F2AF191" w14:textId="5660552E" w:rsidR="00AE35F2" w:rsidRDefault="00AE35F2">
      <w:pPr>
        <w:pStyle w:val="TOC3"/>
        <w:rPr>
          <w:rFonts w:asciiTheme="minorHAnsi" w:eastAsiaTheme="minorEastAsia" w:hAnsiTheme="minorHAnsi" w:cstheme="minorBidi"/>
          <w:kern w:val="2"/>
          <w:sz w:val="24"/>
          <w:szCs w:val="24"/>
          <w:lang w:eastAsia="zh-CN"/>
          <w14:ligatures w14:val="standardContextual"/>
        </w:rPr>
      </w:pPr>
      <w:r>
        <w:t>8.9.4</w:t>
      </w:r>
      <w:r>
        <w:rPr>
          <w:rFonts w:asciiTheme="minorHAnsi" w:eastAsiaTheme="minorEastAsia" w:hAnsiTheme="minorHAnsi" w:cstheme="minorBidi"/>
          <w:kern w:val="2"/>
          <w:sz w:val="24"/>
          <w:szCs w:val="24"/>
          <w:lang w:eastAsia="zh-CN"/>
          <w14:ligatures w14:val="standardContextual"/>
        </w:rPr>
        <w:tab/>
      </w:r>
      <w:r>
        <w:t>Support of PWS</w:t>
      </w:r>
      <w:r>
        <w:tab/>
      </w:r>
      <w:r>
        <w:fldChar w:fldCharType="begin"/>
      </w:r>
      <w:r>
        <w:instrText xml:space="preserve"> PAGEREF _Toc181909351 \h </w:instrText>
      </w:r>
      <w:r>
        <w:fldChar w:fldCharType="separate"/>
      </w:r>
      <w:r>
        <w:t>226</w:t>
      </w:r>
      <w:r>
        <w:fldChar w:fldCharType="end"/>
      </w:r>
    </w:p>
    <w:p w14:paraId="0D8236F3" w14:textId="75904AEF" w:rsidR="00AE35F2" w:rsidRDefault="00AE35F2">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_Toc181909352 \h </w:instrText>
      </w:r>
      <w:r>
        <w:fldChar w:fldCharType="separate"/>
      </w:r>
      <w:r>
        <w:t>230</w:t>
      </w:r>
      <w:r>
        <w:fldChar w:fldCharType="end"/>
      </w:r>
    </w:p>
    <w:p w14:paraId="5782B1A3" w14:textId="358F6FC5" w:rsidR="00AE35F2" w:rsidRDefault="00AE35F2">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_Toc181909353 \h </w:instrText>
      </w:r>
      <w:r>
        <w:fldChar w:fldCharType="separate"/>
      </w:r>
      <w:r>
        <w:t>230</w:t>
      </w:r>
      <w:r>
        <w:fldChar w:fldCharType="end"/>
      </w:r>
    </w:p>
    <w:p w14:paraId="4BE59E3E" w14:textId="3317F1DF" w:rsidR="00AE35F2" w:rsidRDefault="00AE35F2">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_Toc181909354 \h </w:instrText>
      </w:r>
      <w:r>
        <w:fldChar w:fldCharType="separate"/>
      </w:r>
      <w:r>
        <w:t>231</w:t>
      </w:r>
      <w:r>
        <w:fldChar w:fldCharType="end"/>
      </w:r>
    </w:p>
    <w:p w14:paraId="42F49D2B" w14:textId="51CC9CB3" w:rsidR="00AE35F2" w:rsidRDefault="00AE35F2">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r>
      <w:r>
        <w:instrText xml:space="preserve"> PAGEREF _Toc181909355 \h </w:instrText>
      </w:r>
      <w:r>
        <w:fldChar w:fldCharType="separate"/>
      </w:r>
      <w:r>
        <w:t>235</w:t>
      </w:r>
      <w:r>
        <w:fldChar w:fldCharType="end"/>
      </w:r>
    </w:p>
    <w:p w14:paraId="3D3E62FF" w14:textId="4104347F" w:rsidR="00AE35F2" w:rsidRDefault="00AE35F2">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r>
      <w:r>
        <w:instrText xml:space="preserve"> PAGEREF _Toc181909356 \h </w:instrText>
      </w:r>
      <w:r>
        <w:fldChar w:fldCharType="separate"/>
      </w:r>
      <w:r>
        <w:t>235</w:t>
      </w:r>
      <w:r>
        <w:fldChar w:fldCharType="end"/>
      </w:r>
    </w:p>
    <w:p w14:paraId="1D68AB74" w14:textId="16FF93AE" w:rsidR="00AE35F2" w:rsidRDefault="00AE35F2">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r>
      <w:r>
        <w:instrText xml:space="preserve"> PAGEREF _Toc181909357 \h </w:instrText>
      </w:r>
      <w:r>
        <w:fldChar w:fldCharType="separate"/>
      </w:r>
      <w:r>
        <w:t>235</w:t>
      </w:r>
      <w:r>
        <w:fldChar w:fldCharType="end"/>
      </w:r>
    </w:p>
    <w:p w14:paraId="53863A4F" w14:textId="22A81897" w:rsidR="00AE35F2" w:rsidRDefault="00AE35F2">
      <w:pPr>
        <w:pStyle w:val="TOC2"/>
        <w:rPr>
          <w:rFonts w:asciiTheme="minorHAnsi" w:eastAsiaTheme="minorEastAsia" w:hAnsiTheme="minorHAnsi" w:cstheme="minorBidi"/>
          <w:kern w:val="2"/>
          <w:sz w:val="24"/>
          <w:szCs w:val="24"/>
          <w:lang w:eastAsia="zh-CN"/>
          <w14:ligatures w14:val="standardContextual"/>
        </w:rPr>
      </w:pPr>
      <w:r w:rsidRPr="00556FE1">
        <w:rPr>
          <w:rFonts w:eastAsia="SimSun"/>
          <w:lang w:eastAsia="zh-CN"/>
        </w:rPr>
        <w:t>8.11</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Evolution of NR duplex operation: Sub-band full duplex (SBFD)</w:t>
      </w:r>
      <w:r>
        <w:tab/>
      </w:r>
      <w:r>
        <w:fldChar w:fldCharType="begin"/>
      </w:r>
      <w:r>
        <w:instrText xml:space="preserve"> PAGEREF _Toc181909358 \h </w:instrText>
      </w:r>
      <w:r>
        <w:fldChar w:fldCharType="separate"/>
      </w:r>
      <w:r>
        <w:t>237</w:t>
      </w:r>
      <w:r>
        <w:fldChar w:fldCharType="end"/>
      </w:r>
    </w:p>
    <w:p w14:paraId="5F77D93D" w14:textId="6C081E3D" w:rsidR="00AE35F2" w:rsidRDefault="00AE35F2">
      <w:pPr>
        <w:pStyle w:val="TOC3"/>
        <w:rPr>
          <w:rFonts w:asciiTheme="minorHAnsi" w:eastAsiaTheme="minorEastAsia" w:hAnsiTheme="minorHAnsi" w:cstheme="minorBidi"/>
          <w:kern w:val="2"/>
          <w:sz w:val="24"/>
          <w:szCs w:val="24"/>
          <w:lang w:eastAsia="zh-CN"/>
          <w14:ligatures w14:val="standardContextual"/>
        </w:rPr>
      </w:pPr>
      <w:r>
        <w:t>8.</w:t>
      </w:r>
      <w:r w:rsidRPr="00556FE1">
        <w:rPr>
          <w:rFonts w:eastAsia="SimSun"/>
          <w:lang w:eastAsia="zh-C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_Toc181909359 \h </w:instrText>
      </w:r>
      <w:r>
        <w:fldChar w:fldCharType="separate"/>
      </w:r>
      <w:r>
        <w:t>237</w:t>
      </w:r>
      <w:r>
        <w:fldChar w:fldCharType="end"/>
      </w:r>
    </w:p>
    <w:p w14:paraId="13D5F29F" w14:textId="3B09DBC1" w:rsidR="00AE35F2" w:rsidRDefault="00AE35F2">
      <w:pPr>
        <w:pStyle w:val="TOC3"/>
        <w:rPr>
          <w:rFonts w:asciiTheme="minorHAnsi" w:eastAsiaTheme="minorEastAsia" w:hAnsiTheme="minorHAnsi" w:cstheme="minorBidi"/>
          <w:kern w:val="2"/>
          <w:sz w:val="24"/>
          <w:szCs w:val="24"/>
          <w:lang w:eastAsia="zh-CN"/>
          <w14:ligatures w14:val="standardContextual"/>
        </w:rPr>
      </w:pPr>
      <w:r>
        <w:t>8.</w:t>
      </w:r>
      <w:r w:rsidRPr="00556FE1">
        <w:rPr>
          <w:rFonts w:eastAsia="SimSun"/>
          <w:lang w:eastAsia="zh-CN"/>
        </w:rPr>
        <w:t>11</w:t>
      </w:r>
      <w:r>
        <w:t>.2</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Random access in SBFD</w:t>
      </w:r>
      <w:r>
        <w:tab/>
      </w:r>
      <w:r>
        <w:fldChar w:fldCharType="begin"/>
      </w:r>
      <w:r>
        <w:instrText xml:space="preserve"> PAGEREF _Toc181909360 \h </w:instrText>
      </w:r>
      <w:r>
        <w:fldChar w:fldCharType="separate"/>
      </w:r>
      <w:r>
        <w:t>237</w:t>
      </w:r>
      <w:r>
        <w:fldChar w:fldCharType="end"/>
      </w:r>
    </w:p>
    <w:p w14:paraId="11C98219" w14:textId="49BE0E69" w:rsidR="00AE35F2" w:rsidRDefault="00AE35F2">
      <w:pPr>
        <w:pStyle w:val="TOC3"/>
        <w:rPr>
          <w:rFonts w:asciiTheme="minorHAnsi" w:eastAsiaTheme="minorEastAsia" w:hAnsiTheme="minorHAnsi" w:cstheme="minorBidi"/>
          <w:kern w:val="2"/>
          <w:sz w:val="24"/>
          <w:szCs w:val="24"/>
          <w:lang w:eastAsia="zh-CN"/>
          <w14:ligatures w14:val="standardContextual"/>
        </w:rPr>
      </w:pPr>
      <w:r>
        <w:t>8.</w:t>
      </w:r>
      <w:r w:rsidRPr="00556FE1">
        <w:rPr>
          <w:rFonts w:eastAsia="SimSun"/>
          <w:lang w:eastAsia="zh-CN"/>
        </w:rPr>
        <w:t>11</w:t>
      </w:r>
      <w:r>
        <w:t>.</w:t>
      </w:r>
      <w:r w:rsidRPr="00556FE1">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Other aspects</w:t>
      </w:r>
      <w:r>
        <w:tab/>
      </w:r>
      <w:r>
        <w:fldChar w:fldCharType="begin"/>
      </w:r>
      <w:r>
        <w:instrText xml:space="preserve"> PAGEREF _Toc181909361 \h </w:instrText>
      </w:r>
      <w:r>
        <w:fldChar w:fldCharType="separate"/>
      </w:r>
      <w:r>
        <w:t>241</w:t>
      </w:r>
      <w:r>
        <w:fldChar w:fldCharType="end"/>
      </w:r>
    </w:p>
    <w:p w14:paraId="7A90C5BB" w14:textId="3FB22E88" w:rsidR="00AE35F2" w:rsidRDefault="00AE35F2">
      <w:pPr>
        <w:pStyle w:val="TOC3"/>
        <w:rPr>
          <w:rFonts w:asciiTheme="minorHAnsi" w:eastAsiaTheme="minorEastAsia" w:hAnsiTheme="minorHAnsi" w:cstheme="minorBidi"/>
          <w:kern w:val="2"/>
          <w:sz w:val="24"/>
          <w:szCs w:val="24"/>
          <w:lang w:eastAsia="zh-CN"/>
          <w14:ligatures w14:val="standardContextual"/>
        </w:rPr>
      </w:pPr>
      <w:r>
        <w:t>8.</w:t>
      </w:r>
      <w:r w:rsidRPr="00556FE1">
        <w:rPr>
          <w:rFonts w:eastAsia="SimSun"/>
          <w:lang w:eastAsia="zh-CN"/>
        </w:rPr>
        <w:t>11</w:t>
      </w:r>
      <w:r>
        <w:t>.</w:t>
      </w:r>
      <w:r w:rsidRPr="00556FE1">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Other aspects</w:t>
      </w:r>
      <w:r>
        <w:tab/>
      </w:r>
      <w:r>
        <w:fldChar w:fldCharType="begin"/>
      </w:r>
      <w:r>
        <w:instrText xml:space="preserve"> PAGEREF _Toc181909362 \h </w:instrText>
      </w:r>
      <w:r>
        <w:fldChar w:fldCharType="separate"/>
      </w:r>
      <w:r>
        <w:t>242</w:t>
      </w:r>
      <w:r>
        <w:fldChar w:fldCharType="end"/>
      </w:r>
    </w:p>
    <w:p w14:paraId="1EFE902C" w14:textId="63941D45" w:rsidR="00AE35F2" w:rsidRDefault="00AE35F2">
      <w:pPr>
        <w:pStyle w:val="TOC2"/>
        <w:rPr>
          <w:rFonts w:asciiTheme="minorHAnsi" w:eastAsiaTheme="minorEastAsia" w:hAnsiTheme="minorHAnsi" w:cstheme="minorBidi"/>
          <w:kern w:val="2"/>
          <w:sz w:val="24"/>
          <w:szCs w:val="24"/>
          <w:lang w:eastAsia="zh-CN"/>
          <w14:ligatures w14:val="standardContextual"/>
        </w:rPr>
      </w:pPr>
      <w:r w:rsidRPr="00556FE1">
        <w:rPr>
          <w:rFonts w:eastAsia="SimSun"/>
          <w:lang w:eastAsia="zh-CN"/>
        </w:rPr>
        <w:t>8.12</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NR MIMO Phase 5</w:t>
      </w:r>
      <w:r>
        <w:tab/>
      </w:r>
      <w:r>
        <w:fldChar w:fldCharType="begin"/>
      </w:r>
      <w:r>
        <w:instrText xml:space="preserve"> PAGEREF _Toc181909363 \h </w:instrText>
      </w:r>
      <w:r>
        <w:fldChar w:fldCharType="separate"/>
      </w:r>
      <w:r>
        <w:t>243</w:t>
      </w:r>
      <w:r>
        <w:fldChar w:fldCharType="end"/>
      </w:r>
    </w:p>
    <w:p w14:paraId="26ED9791" w14:textId="42486DAF" w:rsidR="00AE35F2" w:rsidRDefault="00AE35F2">
      <w:pPr>
        <w:pStyle w:val="TOC3"/>
        <w:rPr>
          <w:rFonts w:asciiTheme="minorHAnsi" w:eastAsiaTheme="minorEastAsia" w:hAnsiTheme="minorHAnsi" w:cstheme="minorBidi"/>
          <w:kern w:val="2"/>
          <w:sz w:val="24"/>
          <w:szCs w:val="24"/>
          <w:lang w:eastAsia="zh-CN"/>
          <w14:ligatures w14:val="standardContextual"/>
        </w:rPr>
      </w:pPr>
      <w:r>
        <w:t>8.1</w:t>
      </w:r>
      <w:r w:rsidRPr="00556FE1">
        <w:rPr>
          <w:rFonts w:eastAsia="SimSun"/>
          <w:lang w:eastAsia="zh-C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_Toc181909364 \h </w:instrText>
      </w:r>
      <w:r>
        <w:fldChar w:fldCharType="separate"/>
      </w:r>
      <w:r>
        <w:t>243</w:t>
      </w:r>
      <w:r>
        <w:fldChar w:fldCharType="end"/>
      </w:r>
    </w:p>
    <w:p w14:paraId="03DC5645" w14:textId="1CDBE144" w:rsidR="00AE35F2" w:rsidRDefault="00AE35F2">
      <w:pPr>
        <w:pStyle w:val="TOC3"/>
        <w:rPr>
          <w:rFonts w:asciiTheme="minorHAnsi" w:eastAsiaTheme="minorEastAsia" w:hAnsiTheme="minorHAnsi" w:cstheme="minorBidi"/>
          <w:kern w:val="2"/>
          <w:sz w:val="24"/>
          <w:szCs w:val="24"/>
          <w:lang w:eastAsia="zh-CN"/>
          <w14:ligatures w14:val="standardContextual"/>
        </w:rPr>
      </w:pPr>
      <w:r>
        <w:t>8.1</w:t>
      </w:r>
      <w:r w:rsidRPr="00556FE1">
        <w:rPr>
          <w:rFonts w:eastAsia="SimSun"/>
          <w:lang w:eastAsia="zh-CN"/>
        </w:rPr>
        <w:t>2</w:t>
      </w:r>
      <w:r>
        <w:t>.2</w:t>
      </w:r>
      <w:r>
        <w:rPr>
          <w:rFonts w:asciiTheme="minorHAnsi" w:eastAsiaTheme="minorEastAsia" w:hAnsiTheme="minorHAnsi" w:cstheme="minorBidi"/>
          <w:kern w:val="2"/>
          <w:sz w:val="24"/>
          <w:szCs w:val="24"/>
          <w:lang w:eastAsia="zh-CN"/>
          <w14:ligatures w14:val="standardContextual"/>
        </w:rPr>
        <w:tab/>
      </w:r>
      <w:r w:rsidRPr="00556FE1">
        <w:rPr>
          <w:rFonts w:eastAsia="SimSun"/>
          <w:lang w:eastAsia="zh-CN"/>
        </w:rPr>
        <w:t>Initial analysis on RAN2 impact</w:t>
      </w:r>
      <w:r>
        <w:tab/>
      </w:r>
      <w:r>
        <w:fldChar w:fldCharType="begin"/>
      </w:r>
      <w:r>
        <w:instrText xml:space="preserve"> PAGEREF _Toc181909365 \h </w:instrText>
      </w:r>
      <w:r>
        <w:fldChar w:fldCharType="separate"/>
      </w:r>
      <w:r>
        <w:t>243</w:t>
      </w:r>
      <w:r>
        <w:fldChar w:fldCharType="end"/>
      </w:r>
    </w:p>
    <w:p w14:paraId="36E63835" w14:textId="4EFDAABB" w:rsidR="00AE35F2" w:rsidRDefault="00AE35F2">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_Toc181909366 \h </w:instrText>
      </w:r>
      <w:r>
        <w:fldChar w:fldCharType="separate"/>
      </w:r>
      <w:r>
        <w:t>244</w:t>
      </w:r>
      <w:r>
        <w:fldChar w:fldCharType="end"/>
      </w:r>
    </w:p>
    <w:p w14:paraId="39072A5D" w14:textId="04D0E01C" w:rsidR="00AE35F2" w:rsidRDefault="00AE35F2">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_Toc181909367 \h </w:instrText>
      </w:r>
      <w:r>
        <w:fldChar w:fldCharType="separate"/>
      </w:r>
      <w:r>
        <w:t>245</w:t>
      </w:r>
      <w:r>
        <w:fldChar w:fldCharType="end"/>
      </w:r>
    </w:p>
    <w:p w14:paraId="62F0F4D8" w14:textId="11E307F0" w:rsidR="00AE35F2" w:rsidRDefault="00AE35F2">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r>
      <w:r>
        <w:instrText xml:space="preserve"> PAGEREF _Toc181909368 \h </w:instrText>
      </w:r>
      <w:r>
        <w:fldChar w:fldCharType="separate"/>
      </w:r>
      <w:r>
        <w:t>245</w:t>
      </w:r>
      <w:r>
        <w:fldChar w:fldCharType="end"/>
      </w:r>
    </w:p>
    <w:p w14:paraId="50EDF21C" w14:textId="4131A0FD" w:rsidR="00AE35F2" w:rsidRDefault="00AE35F2">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w:t>
      </w:r>
      <w:r>
        <w:tab/>
      </w:r>
      <w:r>
        <w:fldChar w:fldCharType="begin"/>
      </w:r>
      <w:r>
        <w:instrText xml:space="preserve"> PAGEREF _Toc181909369 \h </w:instrText>
      </w:r>
      <w:r>
        <w:fldChar w:fldCharType="separate"/>
      </w:r>
      <w:r>
        <w:t>245</w:t>
      </w:r>
      <w:r>
        <w:fldChar w:fldCharType="end"/>
      </w:r>
    </w:p>
    <w:p w14:paraId="536E0EBD" w14:textId="7E63D7B1" w:rsidR="00AE35F2" w:rsidRDefault="00AE35F2">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_Toc181909370 \h </w:instrText>
      </w:r>
      <w:r>
        <w:fldChar w:fldCharType="separate"/>
      </w:r>
      <w:r>
        <w:t>245</w:t>
      </w:r>
      <w:r>
        <w:fldChar w:fldCharType="end"/>
      </w:r>
    </w:p>
    <w:p w14:paraId="40383816" w14:textId="432E885E" w:rsidR="00AE35F2" w:rsidRDefault="00AE35F2">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_Toc181909371 \h </w:instrText>
      </w:r>
      <w:r>
        <w:fldChar w:fldCharType="separate"/>
      </w:r>
      <w:r>
        <w:t>245</w:t>
      </w:r>
      <w:r>
        <w:fldChar w:fldCharType="end"/>
      </w:r>
    </w:p>
    <w:p w14:paraId="47CC6C26" w14:textId="4A2C705A" w:rsidR="00AE35F2" w:rsidRDefault="00AE35F2">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_Toc181909372 \h </w:instrText>
      </w:r>
      <w:r>
        <w:fldChar w:fldCharType="separate"/>
      </w:r>
      <w:r>
        <w:t>245</w:t>
      </w:r>
      <w:r>
        <w:fldChar w:fldCharType="end"/>
      </w:r>
    </w:p>
    <w:p w14:paraId="085DC493" w14:textId="56CD857C" w:rsidR="00AE35F2" w:rsidRDefault="00AE35F2">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_Toc181909373 \h </w:instrText>
      </w:r>
      <w:r>
        <w:fldChar w:fldCharType="separate"/>
      </w:r>
      <w:r>
        <w:t>246</w:t>
      </w:r>
      <w:r>
        <w:fldChar w:fldCharType="end"/>
      </w:r>
    </w:p>
    <w:p w14:paraId="104AFBEB" w14:textId="78F7F24C" w:rsidR="00AE35F2" w:rsidRDefault="00AE35F2">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_Toc181909374 \h </w:instrText>
      </w:r>
      <w:r>
        <w:fldChar w:fldCharType="separate"/>
      </w:r>
      <w:r>
        <w:t>246</w:t>
      </w:r>
      <w:r>
        <w:fldChar w:fldCharType="end"/>
      </w:r>
    </w:p>
    <w:p w14:paraId="27AF28E9" w14:textId="44054211" w:rsidR="00AE35F2" w:rsidRDefault="00AE35F2">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Rel-18 MIMO and MUSIM, Rel-19 MIMO, LPWUS, and SBFD</w:t>
      </w:r>
      <w:r>
        <w:tab/>
      </w:r>
      <w:r>
        <w:fldChar w:fldCharType="begin"/>
      </w:r>
      <w:r>
        <w:instrText xml:space="preserve"> PAGEREF _Toc181909375 \h </w:instrText>
      </w:r>
      <w:r>
        <w:fldChar w:fldCharType="separate"/>
      </w:r>
      <w:r>
        <w:t>247</w:t>
      </w:r>
      <w:r>
        <w:fldChar w:fldCharType="end"/>
      </w:r>
    </w:p>
    <w:p w14:paraId="05C13183" w14:textId="4B065F6A" w:rsidR="00AE35F2" w:rsidRDefault="00AE35F2">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_Toc181909376 \h </w:instrText>
      </w:r>
      <w:r>
        <w:fldChar w:fldCharType="separate"/>
      </w:r>
      <w:r>
        <w:t>247</w:t>
      </w:r>
      <w:r>
        <w:fldChar w:fldCharType="end"/>
      </w:r>
    </w:p>
    <w:p w14:paraId="5F953146" w14:textId="42E7DABB" w:rsidR="00AE35F2" w:rsidRDefault="00AE35F2">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_Toc181909377 \h </w:instrText>
      </w:r>
      <w:r>
        <w:fldChar w:fldCharType="separate"/>
      </w:r>
      <w:r>
        <w:t>247</w:t>
      </w:r>
      <w:r>
        <w:fldChar w:fldCharType="end"/>
      </w:r>
    </w:p>
    <w:p w14:paraId="79903D97" w14:textId="324A6E35" w:rsidR="00AE35F2" w:rsidRDefault="00AE35F2">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r>
      <w:r>
        <w:instrText xml:space="preserve"> PAGEREF _Toc181909378 \h </w:instrText>
      </w:r>
      <w:r>
        <w:fldChar w:fldCharType="separate"/>
      </w:r>
      <w:r>
        <w:t>247</w:t>
      </w:r>
      <w:r>
        <w:fldChar w:fldCharType="end"/>
      </w:r>
    </w:p>
    <w:p w14:paraId="2D97D107" w14:textId="1A8D461C" w:rsidR="00AE35F2" w:rsidRDefault="00AE35F2">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_Toc181909379 \h </w:instrText>
      </w:r>
      <w:r>
        <w:fldChar w:fldCharType="separate"/>
      </w:r>
      <w:r>
        <w:t>247</w:t>
      </w:r>
      <w:r>
        <w:fldChar w:fldCharType="end"/>
      </w:r>
    </w:p>
    <w:p w14:paraId="343AC718" w14:textId="09FC3DA6" w:rsidR="00AE35F2" w:rsidRDefault="00AE35F2">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_Toc181909380 \h </w:instrText>
      </w:r>
      <w:r>
        <w:fldChar w:fldCharType="separate"/>
      </w:r>
      <w:r>
        <w:t>247</w:t>
      </w:r>
      <w:r>
        <w:fldChar w:fldCharType="end"/>
      </w:r>
    </w:p>
    <w:p w14:paraId="4DF4BD7B" w14:textId="3C5943F9"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_Toc181909381 \h </w:instrText>
      </w:r>
      <w:r>
        <w:fldChar w:fldCharType="separate"/>
      </w:r>
      <w:r>
        <w:t>247</w:t>
      </w:r>
      <w:r>
        <w:fldChar w:fldCharType="end"/>
      </w:r>
    </w:p>
    <w:p w14:paraId="411608C0" w14:textId="4F5176D1"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rsidRPr="00556FE1">
        <w:rPr>
          <w:lang w:val="en-US"/>
        </w:rPr>
        <w:t>Annex B:</w:t>
      </w:r>
      <w:r>
        <w:rPr>
          <w:rFonts w:asciiTheme="minorHAnsi" w:eastAsiaTheme="minorEastAsia" w:hAnsiTheme="minorHAnsi" w:cstheme="minorBidi"/>
          <w:kern w:val="2"/>
          <w:sz w:val="24"/>
          <w:szCs w:val="24"/>
          <w:lang w:eastAsia="zh-CN"/>
          <w14:ligatures w14:val="standardContextual"/>
        </w:rPr>
        <w:tab/>
      </w:r>
      <w:r w:rsidRPr="00556FE1">
        <w:rPr>
          <w:lang w:val="en-US"/>
        </w:rPr>
        <w:t>List of Tdocs</w:t>
      </w:r>
      <w:r>
        <w:tab/>
      </w:r>
      <w:r>
        <w:fldChar w:fldCharType="begin"/>
      </w:r>
      <w:r>
        <w:instrText xml:space="preserve"> PAGEREF _Toc181909382 \h </w:instrText>
      </w:r>
      <w:r>
        <w:fldChar w:fldCharType="separate"/>
      </w:r>
      <w:r>
        <w:t>247</w:t>
      </w:r>
      <w:r>
        <w:fldChar w:fldCharType="end"/>
      </w:r>
    </w:p>
    <w:p w14:paraId="055A8B44" w14:textId="6CCA750D"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_Toc181909383 \h </w:instrText>
      </w:r>
      <w:r>
        <w:fldChar w:fldCharType="separate"/>
      </w:r>
      <w:r>
        <w:t>247</w:t>
      </w:r>
      <w:r>
        <w:fldChar w:fldCharType="end"/>
      </w:r>
    </w:p>
    <w:p w14:paraId="7D9D5730" w14:textId="2B0A6898"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rsidRPr="00556FE1">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_Toc181909384 \h </w:instrText>
      </w:r>
      <w:r>
        <w:fldChar w:fldCharType="separate"/>
      </w:r>
      <w:r>
        <w:t>252</w:t>
      </w:r>
      <w:r>
        <w:fldChar w:fldCharType="end"/>
      </w:r>
    </w:p>
    <w:p w14:paraId="1826C214" w14:textId="148D5487"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 in principle</w:t>
      </w:r>
      <w:r w:rsidRPr="00556FE1">
        <w:rPr>
          <w:rFonts w:eastAsiaTheme="minorEastAsia"/>
        </w:rPr>
        <w:t xml:space="preserve"> </w:t>
      </w:r>
      <w:r>
        <w:t>CRs</w:t>
      </w:r>
      <w:r>
        <w:tab/>
      </w:r>
      <w:r>
        <w:fldChar w:fldCharType="begin"/>
      </w:r>
      <w:r>
        <w:instrText xml:space="preserve"> PAGEREF _Toc181909385 \h </w:instrText>
      </w:r>
      <w:r>
        <w:fldChar w:fldCharType="separate"/>
      </w:r>
      <w:r>
        <w:t>253</w:t>
      </w:r>
      <w:r>
        <w:fldChar w:fldCharType="end"/>
      </w:r>
    </w:p>
    <w:p w14:paraId="21F033A3" w14:textId="42926AA1"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_Toc181909386 \h </w:instrText>
      </w:r>
      <w:r>
        <w:fldChar w:fldCharType="separate"/>
      </w:r>
      <w:r>
        <w:t>258</w:t>
      </w:r>
      <w:r>
        <w:fldChar w:fldCharType="end"/>
      </w:r>
    </w:p>
    <w:p w14:paraId="16F9BACD" w14:textId="0ACFB133"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w:t>
      </w:r>
      <w:r>
        <w:tab/>
      </w:r>
      <w:r>
        <w:fldChar w:fldCharType="begin"/>
      </w:r>
      <w:r>
        <w:instrText xml:space="preserve"> PAGEREF _Toc181909387 \h </w:instrText>
      </w:r>
      <w:r>
        <w:fldChar w:fldCharType="separate"/>
      </w:r>
      <w:r>
        <w:t>260</w:t>
      </w:r>
      <w:r>
        <w:fldChar w:fldCharType="end"/>
      </w:r>
    </w:p>
    <w:p w14:paraId="05800200" w14:textId="24D5D67D" w:rsidR="00AE35F2" w:rsidRDefault="00AE35F2">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r>
      <w:r>
        <w:instrText xml:space="preserve"> PAGEREF _Toc181909388 \h </w:instrText>
      </w:r>
      <w:r>
        <w:fldChar w:fldCharType="separate"/>
      </w:r>
      <w:r>
        <w:t>260</w:t>
      </w:r>
      <w:r>
        <w:fldChar w:fldCharType="end"/>
      </w:r>
    </w:p>
    <w:p w14:paraId="1AD95DF8" w14:textId="682E0737" w:rsidR="00AE35F2" w:rsidRDefault="00AE35F2">
      <w:pPr>
        <w:pStyle w:val="TOC1"/>
        <w:rPr>
          <w:rFonts w:asciiTheme="minorHAnsi" w:eastAsiaTheme="minorEastAsia" w:hAnsiTheme="minorHAnsi" w:cstheme="minorBidi"/>
          <w:kern w:val="2"/>
          <w:sz w:val="24"/>
          <w:szCs w:val="24"/>
          <w:lang w:eastAsia="zh-CN"/>
          <w14:ligatures w14:val="standardContextual"/>
        </w:rPr>
      </w:pPr>
      <w:r>
        <w:t>Short email discussions, Deadline Oct 25</w:t>
      </w:r>
      <w:r w:rsidRPr="00556FE1">
        <w:rPr>
          <w:vertAlign w:val="superscript"/>
        </w:rPr>
        <w:t>th</w:t>
      </w:r>
      <w:r>
        <w:t>, 10:00 UTC</w:t>
      </w:r>
      <w:r>
        <w:tab/>
      </w:r>
      <w:r>
        <w:fldChar w:fldCharType="begin"/>
      </w:r>
      <w:r>
        <w:instrText xml:space="preserve"> PAGEREF _Toc181909389 \h </w:instrText>
      </w:r>
      <w:r>
        <w:fldChar w:fldCharType="separate"/>
      </w:r>
      <w:r>
        <w:t>260</w:t>
      </w:r>
      <w:r>
        <w:fldChar w:fldCharType="end"/>
      </w:r>
    </w:p>
    <w:p w14:paraId="1FF6ADC4" w14:textId="0D776A32" w:rsidR="00AE35F2" w:rsidRDefault="00AE35F2">
      <w:pPr>
        <w:pStyle w:val="TOC1"/>
        <w:rPr>
          <w:rFonts w:asciiTheme="minorHAnsi" w:eastAsiaTheme="minorEastAsia" w:hAnsiTheme="minorHAnsi" w:cstheme="minorBidi"/>
          <w:kern w:val="2"/>
          <w:sz w:val="24"/>
          <w:szCs w:val="24"/>
          <w:lang w:eastAsia="zh-CN"/>
          <w14:ligatures w14:val="standardContextual"/>
        </w:rPr>
      </w:pPr>
      <w:r>
        <w:t>Long email discussions, for R2-128, Deadline Nov. 1</w:t>
      </w:r>
      <w:r w:rsidRPr="00556FE1">
        <w:rPr>
          <w:vertAlign w:val="superscript"/>
        </w:rPr>
        <w:t>st</w:t>
      </w:r>
      <w:r>
        <w:t>, 10:00 UTC (unless otherwise stated)</w:t>
      </w:r>
      <w:r>
        <w:tab/>
      </w:r>
      <w:r>
        <w:fldChar w:fldCharType="begin"/>
      </w:r>
      <w:r>
        <w:instrText xml:space="preserve"> PAGEREF _Toc181909390 \h </w:instrText>
      </w:r>
      <w:r>
        <w:fldChar w:fldCharType="separate"/>
      </w:r>
      <w:r>
        <w:t>261</w:t>
      </w:r>
      <w:r>
        <w:fldChar w:fldCharType="end"/>
      </w:r>
    </w:p>
    <w:p w14:paraId="5574F44B" w14:textId="77EE25B1" w:rsidR="00AE35F2" w:rsidRDefault="00AE35F2">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_Toc181909391 \h </w:instrText>
      </w:r>
      <w:r>
        <w:fldChar w:fldCharType="separate"/>
      </w:r>
      <w:r>
        <w:t>263</w:t>
      </w:r>
      <w:r>
        <w:fldChar w:fldCharType="end"/>
      </w:r>
    </w:p>
    <w:p w14:paraId="44A02CC8" w14:textId="0628FE2D" w:rsidR="00EE2180" w:rsidRDefault="00AE35F2" w:rsidP="00AE35F2">
      <w:pPr>
        <w:pStyle w:val="TOC1"/>
        <w:rPr>
          <w:rFonts w:asciiTheme="minorHAnsi" w:eastAsiaTheme="minorEastAsia" w:hAnsiTheme="minorHAnsi" w:cstheme="minorBidi"/>
          <w:kern w:val="2"/>
          <w:sz w:val="24"/>
          <w:szCs w:val="24"/>
          <w:lang w:eastAsia="zh-CN"/>
          <w14:ligatures w14:val="standardContextual"/>
        </w:rPr>
      </w:pPr>
      <w:r>
        <w:fldChar w:fldCharType="end"/>
      </w:r>
    </w:p>
    <w:p w14:paraId="15FACBF3" w14:textId="7A491FD5" w:rsidR="00924E60" w:rsidRPr="00A066A8" w:rsidRDefault="00924E60" w:rsidP="00C10BE1">
      <w:pPr>
        <w:pStyle w:val="TT"/>
        <w:ind w:left="0" w:firstLine="0"/>
        <w:outlineLvl w:val="0"/>
        <w:sectPr w:rsidR="00924E60" w:rsidRPr="00A066A8" w:rsidSect="004B38FC">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81CE700" w14:textId="01DF8120"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5B6DB2">
        <w:t>7</w:t>
      </w:r>
      <w:r w:rsidR="00A7444E">
        <w:t>bis</w:t>
      </w:r>
    </w:p>
    <w:p w14:paraId="77D6A1FF" w14:textId="46496AE8" w:rsidR="00924E60" w:rsidRPr="00A066A8" w:rsidRDefault="00924E60" w:rsidP="00C15136">
      <w:pPr>
        <w:tabs>
          <w:tab w:val="left" w:pos="3544"/>
        </w:tabs>
        <w:spacing w:before="60"/>
      </w:pPr>
      <w:r w:rsidRPr="00A066A8">
        <w:t>Meeting location:</w:t>
      </w:r>
      <w:r w:rsidRPr="00A066A8">
        <w:tab/>
      </w:r>
      <w:r w:rsidR="00A7444E">
        <w:t>Hefei, China</w:t>
      </w:r>
    </w:p>
    <w:p w14:paraId="001199EB" w14:textId="27942B6F" w:rsidR="00924E60" w:rsidRPr="00A066A8" w:rsidRDefault="00924E60" w:rsidP="00C15136">
      <w:pPr>
        <w:tabs>
          <w:tab w:val="left" w:pos="3544"/>
        </w:tabs>
        <w:spacing w:before="60"/>
      </w:pPr>
      <w:r w:rsidRPr="00A066A8">
        <w:t>Duration:</w:t>
      </w:r>
      <w:r w:rsidRPr="00A066A8">
        <w:tab/>
      </w:r>
      <w:r w:rsidR="005B6DB2">
        <w:rPr>
          <w:rFonts w:eastAsiaTheme="minorEastAsia"/>
        </w:rPr>
        <w:t>1</w:t>
      </w:r>
      <w:r w:rsidR="00A7444E">
        <w:rPr>
          <w:rFonts w:eastAsiaTheme="minorEastAsia"/>
        </w:rPr>
        <w:t>4</w:t>
      </w:r>
      <w:r w:rsidR="006A324D" w:rsidRPr="00A066A8">
        <w:t xml:space="preserve"> - </w:t>
      </w:r>
      <w:r w:rsidR="00A7444E">
        <w:rPr>
          <w:rFonts w:eastAsiaTheme="minorEastAsia"/>
        </w:rPr>
        <w:t>18</w:t>
      </w:r>
      <w:r w:rsidR="009363E2" w:rsidRPr="00A066A8">
        <w:t>.</w:t>
      </w:r>
      <w:r w:rsidR="00A7444E">
        <w:t>1</w:t>
      </w:r>
      <w:r w:rsidR="00F01E13" w:rsidRPr="00A066A8">
        <w:t>0</w:t>
      </w:r>
      <w:r w:rsidRPr="00A066A8">
        <w:t>.202</w:t>
      </w:r>
      <w:r w:rsidR="00F01E13" w:rsidRPr="00A066A8">
        <w:t>4</w:t>
      </w:r>
    </w:p>
    <w:p w14:paraId="3E4A7D99" w14:textId="272D4ACF" w:rsidR="00924E60" w:rsidRPr="00A066A8" w:rsidRDefault="00924E60" w:rsidP="00C15136">
      <w:pPr>
        <w:tabs>
          <w:tab w:val="left" w:pos="3544"/>
        </w:tabs>
        <w:spacing w:before="60"/>
        <w:rPr>
          <w:lang w:val="en-US"/>
        </w:rPr>
      </w:pPr>
      <w:r w:rsidRPr="00A066A8">
        <w:t>Host:</w:t>
      </w:r>
      <w:r w:rsidRPr="00A066A8">
        <w:tab/>
      </w:r>
      <w:r w:rsidR="00A7444E">
        <w:t>CF3</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A066A8" w:rsidRDefault="00924E60" w:rsidP="00C15136">
      <w:pPr>
        <w:tabs>
          <w:tab w:val="left" w:pos="3544"/>
        </w:tabs>
        <w:spacing w:before="60"/>
        <w:rPr>
          <w:lang w:val="fr-FR"/>
        </w:rPr>
      </w:pPr>
      <w:r w:rsidRPr="00A066A8">
        <w:rPr>
          <w:lang w:val="fr-FR"/>
        </w:rPr>
        <w:t>Email reflector:</w:t>
      </w:r>
      <w:r w:rsidRPr="00A066A8">
        <w:rPr>
          <w:lang w:val="fr-FR"/>
        </w:rPr>
        <w:tab/>
        <w:t>3GPP_TSG_RAN_WG2@LIST.ETSI.ORG</w:t>
      </w:r>
    </w:p>
    <w:p w14:paraId="6AA44CD4" w14:textId="477D3446"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4750C4">
        <w:t>7</w:t>
      </w:r>
      <w:r w:rsidR="0035304F">
        <w:t>bis</w:t>
      </w:r>
      <w:r w:rsidRPr="00A066A8">
        <w:t>/Docs</w:t>
      </w:r>
    </w:p>
    <w:p w14:paraId="19255678" w14:textId="1C1253D2" w:rsidR="00971F32" w:rsidRDefault="00924E60" w:rsidP="00C15136">
      <w:pPr>
        <w:tabs>
          <w:tab w:val="left" w:pos="3544"/>
          <w:tab w:val="left" w:pos="5670"/>
        </w:tabs>
        <w:spacing w:before="60"/>
        <w:rPr>
          <w:rFonts w:eastAsiaTheme="minorEastAsia"/>
        </w:rPr>
      </w:pPr>
      <w:r w:rsidRPr="00A066A8">
        <w:t>Next meetings:</w:t>
      </w:r>
      <w:r w:rsidRPr="00A066A8">
        <w:tab/>
      </w:r>
      <w:r w:rsidR="004750C4">
        <w:rPr>
          <w:rFonts w:eastAsiaTheme="minorEastAsia"/>
        </w:rPr>
        <w:t>TSG RAN2#128</w:t>
      </w:r>
      <w:r w:rsidR="004750C4">
        <w:rPr>
          <w:rFonts w:eastAsiaTheme="minorEastAsia"/>
        </w:rPr>
        <w:tab/>
        <w:t>18 - 22.11.2024, Orlando, USA</w:t>
      </w:r>
    </w:p>
    <w:p w14:paraId="08392FC2" w14:textId="0409EF3B" w:rsidR="00A7444E" w:rsidRPr="004750C4" w:rsidRDefault="00A7444E" w:rsidP="00C15136">
      <w:pPr>
        <w:tabs>
          <w:tab w:val="left" w:pos="3544"/>
          <w:tab w:val="left" w:pos="5670"/>
        </w:tabs>
        <w:spacing w:before="60"/>
        <w:rPr>
          <w:rFonts w:eastAsiaTheme="minorEastAsia"/>
        </w:rPr>
      </w:pPr>
      <w:r>
        <w:rPr>
          <w:rFonts w:eastAsiaTheme="minorEastAsia"/>
        </w:rPr>
        <w:tab/>
        <w:t>TSG RAN2#129</w:t>
      </w:r>
      <w:r>
        <w:rPr>
          <w:rFonts w:eastAsiaTheme="minorEastAsia"/>
        </w:rPr>
        <w:tab/>
      </w:r>
      <w:r w:rsidR="0035304F">
        <w:rPr>
          <w:rFonts w:eastAsiaTheme="minorEastAsia"/>
        </w:rPr>
        <w:t xml:space="preserve">17 - 21.02.2025, </w:t>
      </w:r>
      <w:r>
        <w:rPr>
          <w:rFonts w:eastAsiaTheme="minorEastAsia"/>
        </w:rPr>
        <w:t>Athens, Greece</w:t>
      </w:r>
    </w:p>
    <w:p w14:paraId="367E6ABF" w14:textId="77777777" w:rsidR="00924E60" w:rsidRPr="00A066A8" w:rsidRDefault="00924E60" w:rsidP="00924E60">
      <w:pPr>
        <w:pStyle w:val="Heading1"/>
      </w:pPr>
      <w:bookmarkStart w:id="42" w:name="_Toc24896287"/>
      <w:bookmarkStart w:id="43" w:name="_Toc25783417"/>
      <w:bookmarkStart w:id="44" w:name="_Toc33399197"/>
      <w:bookmarkStart w:id="45" w:name="_Toc35189265"/>
      <w:bookmarkStart w:id="46" w:name="_Toc35213414"/>
      <w:bookmarkStart w:id="47" w:name="_Toc39528183"/>
      <w:bookmarkStart w:id="48" w:name="_Toc40051038"/>
      <w:bookmarkStart w:id="49" w:name="_Toc41695752"/>
      <w:bookmarkStart w:id="50" w:name="_Toc44503541"/>
      <w:bookmarkStart w:id="51" w:name="_Toc50895212"/>
      <w:bookmarkStart w:id="52" w:name="_Toc57284169"/>
      <w:bookmarkStart w:id="53" w:name="_Toc57677029"/>
      <w:bookmarkStart w:id="54" w:name="_Toc63611156"/>
      <w:bookmarkStart w:id="55" w:name="_Toc63611406"/>
      <w:bookmarkStart w:id="56" w:name="_Toc63704607"/>
      <w:bookmarkStart w:id="57" w:name="_Toc64749427"/>
      <w:bookmarkStart w:id="58" w:name="_Toc68990624"/>
      <w:bookmarkStart w:id="59" w:name="_Toc70673256"/>
      <w:bookmarkStart w:id="60" w:name="_Toc74844871"/>
      <w:bookmarkStart w:id="61" w:name="_Toc78991605"/>
      <w:bookmarkStart w:id="62" w:name="_Toc78991854"/>
      <w:bookmarkStart w:id="63" w:name="_Toc82647027"/>
      <w:bookmarkStart w:id="64" w:name="_Toc88676212"/>
      <w:bookmarkStart w:id="65" w:name="_Toc94719553"/>
      <w:bookmarkStart w:id="66" w:name="_Toc102494785"/>
      <w:bookmarkStart w:id="67" w:name="_Toc105622121"/>
      <w:bookmarkStart w:id="68" w:name="_Toc113876855"/>
      <w:bookmarkStart w:id="69" w:name="_Toc115768766"/>
      <w:bookmarkStart w:id="70" w:name="_Toc118202162"/>
      <w:bookmarkStart w:id="71" w:name="_Toc120536777"/>
      <w:bookmarkStart w:id="72" w:name="_Toc127484718"/>
      <w:bookmarkStart w:id="73" w:name="_Toc129990309"/>
      <w:bookmarkStart w:id="74" w:name="_Toc134112291"/>
      <w:bookmarkStart w:id="75" w:name="_Toc142643861"/>
      <w:bookmarkStart w:id="76" w:name="_Toc151278348"/>
      <w:bookmarkStart w:id="77" w:name="_Toc151848671"/>
      <w:bookmarkStart w:id="78" w:name="_Toc159250136"/>
      <w:bookmarkStart w:id="79" w:name="_Toc163757142"/>
      <w:bookmarkStart w:id="80" w:name="_Toc165648571"/>
      <w:bookmarkStart w:id="81" w:name="_Toc169647087"/>
      <w:bookmarkStart w:id="82" w:name="_Toc180701787"/>
      <w:bookmarkStart w:id="83" w:name="_Toc181909172"/>
      <w:r w:rsidRPr="00A066A8">
        <w:t>Statistics/Executive Summary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AC74207" w14:textId="1038E632" w:rsidR="00E75C93" w:rsidRPr="00A066A8" w:rsidRDefault="00924E60" w:rsidP="00AB00E1">
      <w:pPr>
        <w:spacing w:after="60"/>
        <w:rPr>
          <w:rFonts w:cs="Arial"/>
        </w:rPr>
      </w:pPr>
      <w:r w:rsidRPr="00A066A8">
        <w:rPr>
          <w:rFonts w:cs="Arial"/>
        </w:rPr>
        <w:t>TSG RAN2#1</w:t>
      </w:r>
      <w:r w:rsidR="00E75C93" w:rsidRPr="00A066A8">
        <w:rPr>
          <w:rFonts w:cs="Arial"/>
        </w:rPr>
        <w:t>2</w:t>
      </w:r>
      <w:r w:rsidR="004750C4">
        <w:rPr>
          <w:rFonts w:cs="Arial"/>
        </w:rPr>
        <w:t>7</w:t>
      </w:r>
      <w:r w:rsidR="0035304F">
        <w:rPr>
          <w:rFonts w:cs="Arial"/>
        </w:rPr>
        <w:t>bis</w:t>
      </w:r>
      <w:r w:rsidRPr="00A066A8">
        <w:rPr>
          <w:rFonts w:cs="Arial"/>
        </w:rPr>
        <w:t xml:space="preserve"> was a</w:t>
      </w:r>
      <w:r w:rsidR="00F12F7B" w:rsidRPr="00A066A8">
        <w:rPr>
          <w:rFonts w:cs="Arial"/>
        </w:rPr>
        <w:t xml:space="preserve"> normal face-to-face meeting, with a possibility for </w:t>
      </w:r>
      <w:r w:rsidR="0035304F">
        <w:rPr>
          <w:rFonts w:cs="Arial"/>
        </w:rPr>
        <w:t>two</w:t>
      </w:r>
      <w:r w:rsidR="006A324D" w:rsidRPr="00A066A8">
        <w:rPr>
          <w:rFonts w:cs="Arial"/>
        </w:rPr>
        <w:t xml:space="preserve">-way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47EAC285" w:rsidR="00924E60" w:rsidRPr="00A066A8" w:rsidRDefault="00924E60" w:rsidP="00AB00E1">
      <w:pPr>
        <w:spacing w:after="60"/>
        <w:rPr>
          <w:rFonts w:cs="Arial"/>
        </w:rPr>
      </w:pPr>
      <w:r w:rsidRPr="00A066A8">
        <w:rPr>
          <w:rFonts w:cs="Arial"/>
        </w:rPr>
        <w:t xml:space="preserve">There were </w:t>
      </w:r>
      <w:r w:rsidR="0035304F">
        <w:rPr>
          <w:rFonts w:cs="Arial"/>
        </w:rPr>
        <w:t>5</w:t>
      </w:r>
      <w:r w:rsidR="00F81F4F">
        <w:rPr>
          <w:rFonts w:cs="Arial"/>
        </w:rPr>
        <w:t>7</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70FDE86B" w:rsidR="0055240B" w:rsidRPr="00AD1274" w:rsidRDefault="0055240B" w:rsidP="0055240B">
      <w:pPr>
        <w:pStyle w:val="B1"/>
        <w:spacing w:before="60" w:after="120"/>
        <w:rPr>
          <w:rFonts w:cs="Arial"/>
        </w:rPr>
      </w:pPr>
      <w:r w:rsidRPr="00AD1274">
        <w:rPr>
          <w:rFonts w:cs="Arial"/>
        </w:rPr>
        <w:t>-</w:t>
      </w:r>
      <w:r w:rsidRPr="00AD1274">
        <w:rPr>
          <w:rFonts w:cs="Arial"/>
        </w:rPr>
        <w:tab/>
        <w:t>NR Rel-15, Rel-16 and Rel-17 User Plane corrections,</w:t>
      </w:r>
      <w:r w:rsidR="00FB64FB" w:rsidRPr="00AD1274">
        <w:rPr>
          <w:rFonts w:cs="Arial"/>
        </w:rPr>
        <w:t xml:space="preserve"> UE Capabilities,</w:t>
      </w:r>
      <w:r w:rsidRPr="00AD1274">
        <w:rPr>
          <w:rFonts w:cs="Arial"/>
        </w:rPr>
        <w:t xml:space="preserve"> </w:t>
      </w:r>
      <w:r w:rsidR="006C6CA4" w:rsidRPr="00AD1274">
        <w:rPr>
          <w:rFonts w:cs="Arial"/>
        </w:rPr>
        <w:t>Rel-18 Common</w:t>
      </w:r>
      <w:r w:rsidRPr="00AD1274">
        <w:rPr>
          <w:rFonts w:cs="Arial"/>
        </w:rPr>
        <w:t xml:space="preserve">, </w:t>
      </w:r>
      <w:r w:rsidR="006C6CA4" w:rsidRPr="00AD1274">
        <w:rPr>
          <w:rFonts w:cs="Arial"/>
        </w:rPr>
        <w:t>XR</w:t>
      </w:r>
      <w:r w:rsidR="006C6CA4" w:rsidRPr="00BD7296">
        <w:rPr>
          <w:rFonts w:cs="Arial"/>
          <w:b/>
          <w:bCs/>
        </w:rPr>
        <w:t xml:space="preserve"> </w:t>
      </w:r>
      <w:r w:rsidR="006C6CA4" w:rsidRPr="00AD1274">
        <w:rPr>
          <w:rFonts w:cs="Arial"/>
        </w:rPr>
        <w:t xml:space="preserve">Enhancements for NR, </w:t>
      </w:r>
      <w:r w:rsidR="00FB64FB" w:rsidRPr="00AD1274">
        <w:rPr>
          <w:rFonts w:cs="Arial"/>
        </w:rPr>
        <w:t xml:space="preserve">TEI18, </w:t>
      </w:r>
      <w:r w:rsidR="00FB64FB" w:rsidRPr="00AD1274">
        <w:t>Rel-18 Other,</w:t>
      </w:r>
      <w:r w:rsidR="00FB64FB" w:rsidRPr="00AD1274">
        <w:rPr>
          <w:rFonts w:cs="Arial"/>
        </w:rPr>
        <w:t xml:space="preserve"> </w:t>
      </w:r>
      <w:r w:rsidR="00A834CA" w:rsidRPr="00AD1274">
        <w:t>Rel-19 General, AI/ML for NR air interface, Ambient IoT, AI/ML for Mobility</w:t>
      </w:r>
      <w:r w:rsidRPr="00AD1274">
        <w:t xml:space="preserve"> </w:t>
      </w:r>
      <w:r w:rsidRPr="00AD1274">
        <w:rPr>
          <w:rFonts w:cs="Arial"/>
        </w:rPr>
        <w:t>- Diana Pani</w:t>
      </w:r>
      <w:r w:rsidR="006C6CA4" w:rsidRPr="00AD1274">
        <w:rPr>
          <w:rFonts w:cs="Arial"/>
        </w:rPr>
        <w:t xml:space="preserve"> (Chair)</w:t>
      </w:r>
    </w:p>
    <w:p w14:paraId="119E4646" w14:textId="608BE3C7" w:rsidR="006C6CA4" w:rsidRPr="00AD1274" w:rsidRDefault="006C6CA4" w:rsidP="006C6CA4">
      <w:pPr>
        <w:pStyle w:val="B1"/>
        <w:spacing w:before="60" w:after="120"/>
        <w:rPr>
          <w:rFonts w:cs="Arial"/>
        </w:rPr>
      </w:pPr>
      <w:r w:rsidRPr="00AD1274">
        <w:rPr>
          <w:rFonts w:cs="Arial"/>
        </w:rPr>
        <w:t>-</w:t>
      </w:r>
      <w:r w:rsidRPr="00AD1274">
        <w:rPr>
          <w:rFonts w:cs="Arial"/>
        </w:rPr>
        <w:tab/>
        <w:t>NR V2X, NR Sidelink enhancements,</w:t>
      </w:r>
      <w:r w:rsidRPr="00AD1274">
        <w:t xml:space="preserve"> </w:t>
      </w:r>
      <w:r w:rsidR="00C971BE" w:rsidRPr="00AD1274">
        <w:t xml:space="preserve">Further NR mobility enhancements, </w:t>
      </w:r>
      <w:r w:rsidRPr="00AD1274">
        <w:rPr>
          <w:rFonts w:cs="Arial"/>
        </w:rPr>
        <w:t>NR Sidelink evolution</w:t>
      </w:r>
      <w:r w:rsidR="00C76E26" w:rsidRPr="00AD1274">
        <w:rPr>
          <w:rFonts w:cs="Arial"/>
        </w:rPr>
        <w:t xml:space="preserve">, </w:t>
      </w:r>
      <w:r w:rsidR="00C76E26" w:rsidRPr="00AD1274">
        <w:t xml:space="preserve">Network Energy Saving Enh, Mobility Enhancement Ph4 </w:t>
      </w:r>
      <w:r w:rsidRPr="00AD1274">
        <w:rPr>
          <w:rFonts w:cs="Arial"/>
        </w:rPr>
        <w:t xml:space="preserve"> - Kyeongin J</w:t>
      </w:r>
      <w:r w:rsidR="00C76E26" w:rsidRPr="00AD1274">
        <w:rPr>
          <w:rFonts w:cs="Arial"/>
        </w:rPr>
        <w:t>e</w:t>
      </w:r>
      <w:r w:rsidRPr="00AD1274">
        <w:rPr>
          <w:rFonts w:cs="Arial"/>
        </w:rPr>
        <w:t>ong</w:t>
      </w:r>
      <w:r w:rsidR="00CF7C38" w:rsidRPr="00AD1274">
        <w:rPr>
          <w:rFonts w:cs="Arial"/>
        </w:rPr>
        <w:t xml:space="preserve"> (VC)</w:t>
      </w:r>
    </w:p>
    <w:p w14:paraId="248EA488" w14:textId="76BBEF12" w:rsidR="006C6CA4" w:rsidRPr="00AD1274" w:rsidRDefault="006C6CA4" w:rsidP="006C6CA4">
      <w:pPr>
        <w:pStyle w:val="B1"/>
        <w:spacing w:before="60" w:after="120"/>
        <w:rPr>
          <w:rFonts w:eastAsiaTheme="minorEastAsia" w:cs="Arial"/>
        </w:rPr>
      </w:pPr>
      <w:r w:rsidRPr="00AD1274">
        <w:rPr>
          <w:rFonts w:eastAsiaTheme="minorEastAsia" w:cs="Arial"/>
        </w:rPr>
        <w:t>-</w:t>
      </w:r>
      <w:r w:rsidRPr="00AD1274">
        <w:rPr>
          <w:rFonts w:eastAsiaTheme="minorEastAsia" w:cs="Arial"/>
        </w:rPr>
        <w:tab/>
        <w:t>Dual Transmission/Reception (Tx/Rx) Multi-SIM for NR, NR MIMO evolution</w:t>
      </w:r>
      <w:r w:rsidR="002161EE" w:rsidRPr="00AD1274">
        <w:rPr>
          <w:rFonts w:eastAsiaTheme="minorEastAsia" w:cs="Arial"/>
        </w:rPr>
        <w:t xml:space="preserve">, </w:t>
      </w:r>
      <w:r w:rsidR="002161EE" w:rsidRPr="00AD1274">
        <w:t>Low-power wake-up signal and receiver for NR</w:t>
      </w:r>
      <w:r w:rsidR="00BD7296" w:rsidRPr="00AD1274">
        <w:t xml:space="preserve"> (LP-WUS/WUR)</w:t>
      </w:r>
      <w:r w:rsidR="00C971BE" w:rsidRPr="00AD1274">
        <w:t xml:space="preserve">, </w:t>
      </w:r>
      <w:r w:rsidR="00C971BE" w:rsidRPr="00AD1274">
        <w:rPr>
          <w:rFonts w:eastAsia="SimSun"/>
          <w:lang w:eastAsia="zh-CN"/>
        </w:rPr>
        <w:t>Evolution of NR duplex operation: Sub-band full duplex</w:t>
      </w:r>
      <w:r w:rsidRPr="00AD1274">
        <w:rPr>
          <w:rFonts w:eastAsiaTheme="minorEastAsia" w:cs="Arial"/>
        </w:rPr>
        <w:t xml:space="preserve"> </w:t>
      </w:r>
      <w:r w:rsidR="00BD7296" w:rsidRPr="00AD1274">
        <w:rPr>
          <w:rFonts w:eastAsiaTheme="minorEastAsia" w:cs="Arial"/>
        </w:rPr>
        <w:t>(SBFD),</w:t>
      </w:r>
      <w:r w:rsidR="00BD7296" w:rsidRPr="00AD1274">
        <w:t xml:space="preserve"> </w:t>
      </w:r>
      <w:r w:rsidR="00BD7296" w:rsidRPr="00AD1274">
        <w:rPr>
          <w:rFonts w:eastAsiaTheme="minorEastAsia" w:cs="Arial"/>
        </w:rPr>
        <w:t xml:space="preserve">NR MIMO Phase 5 </w:t>
      </w:r>
      <w:r w:rsidRPr="00AD1274">
        <w:rPr>
          <w:rFonts w:eastAsiaTheme="minorEastAsia" w:cs="Arial"/>
        </w:rPr>
        <w:t>- Erlin Zeng</w:t>
      </w:r>
      <w:r w:rsidR="00CF7C38" w:rsidRPr="00AD1274">
        <w:rPr>
          <w:rFonts w:eastAsiaTheme="minorEastAsia" w:cs="Arial"/>
        </w:rPr>
        <w:t xml:space="preserve"> (VC)</w:t>
      </w:r>
    </w:p>
    <w:p w14:paraId="7DB2BA12" w14:textId="04C57F31" w:rsidR="00924E60" w:rsidRPr="00AD1274" w:rsidRDefault="00CC2C5C" w:rsidP="009363E2">
      <w:pPr>
        <w:pStyle w:val="B1"/>
        <w:spacing w:before="60" w:after="120"/>
        <w:rPr>
          <w:rFonts w:cs="Arial"/>
        </w:rPr>
      </w:pPr>
      <w:r w:rsidRPr="00AD1274">
        <w:rPr>
          <w:rFonts w:cs="Arial"/>
        </w:rPr>
        <w:t>-</w:t>
      </w:r>
      <w:r w:rsidR="00924E60" w:rsidRPr="00AD1274">
        <w:rPr>
          <w:rFonts w:cs="Arial"/>
        </w:rPr>
        <w:tab/>
      </w:r>
      <w:r w:rsidR="00AD1274" w:rsidRPr="00AD1274">
        <w:rPr>
          <w:rFonts w:cs="Arial"/>
        </w:rPr>
        <w:t xml:space="preserve">Rel-17 NR stage 2 and RRC, </w:t>
      </w:r>
      <w:r w:rsidR="002828BE" w:rsidRPr="00AD1274">
        <w:rPr>
          <w:rFonts w:cs="Arial"/>
        </w:rPr>
        <w:t>IoT NTN enhancements, NR NTN enhancements</w:t>
      </w:r>
      <w:r w:rsidR="00502B13" w:rsidRPr="00AD1274">
        <w:rPr>
          <w:rFonts w:cs="Arial"/>
        </w:rPr>
        <w:t xml:space="preserve">, </w:t>
      </w:r>
      <w:r w:rsidR="00502B13" w:rsidRPr="00AD1274">
        <w:t>NTN for NR Ph3, IoT NTN Ph3</w:t>
      </w:r>
      <w:r w:rsidR="00A435EC" w:rsidRPr="00AD1274">
        <w:rPr>
          <w:rFonts w:cs="Arial"/>
        </w:rPr>
        <w:t xml:space="preserve"> </w:t>
      </w:r>
      <w:r w:rsidR="00924E60" w:rsidRPr="00AD1274">
        <w:rPr>
          <w:rFonts w:cs="Arial"/>
        </w:rPr>
        <w:t>- Sergio Parolari</w:t>
      </w:r>
    </w:p>
    <w:p w14:paraId="7F69220E" w14:textId="5D3E0A1A" w:rsidR="00D83B43" w:rsidRPr="00AD1274" w:rsidRDefault="00CC2C5C" w:rsidP="009363E2">
      <w:pPr>
        <w:pStyle w:val="B1"/>
        <w:spacing w:before="60" w:after="120"/>
        <w:rPr>
          <w:rFonts w:cs="Arial"/>
        </w:rPr>
      </w:pPr>
      <w:r w:rsidRPr="00AD1274">
        <w:rPr>
          <w:rFonts w:cs="Arial"/>
        </w:rPr>
        <w:t>-</w:t>
      </w:r>
      <w:r w:rsidR="00924E60" w:rsidRPr="00AD1274">
        <w:rPr>
          <w:rFonts w:cs="Arial"/>
        </w:rPr>
        <w:tab/>
      </w:r>
      <w:r w:rsidR="00C971BE" w:rsidRPr="00AD1274">
        <w:t>Positioning corrections Rel-16 and earlier,</w:t>
      </w:r>
      <w:r w:rsidR="00C971BE" w:rsidRPr="00AD1274">
        <w:rPr>
          <w:rFonts w:cs="Arial"/>
        </w:rPr>
        <w:t xml:space="preserve"> </w:t>
      </w:r>
      <w:r w:rsidR="00300E17" w:rsidRPr="00AD1274">
        <w:rPr>
          <w:rFonts w:cs="Arial"/>
        </w:rPr>
        <w:t xml:space="preserve">Rel-15 and Rel-16 NR </w:t>
      </w:r>
      <w:r w:rsidR="00CD619F" w:rsidRPr="00AD1274">
        <w:rPr>
          <w:rFonts w:cs="Arial"/>
        </w:rPr>
        <w:t xml:space="preserve">Positioning Support, </w:t>
      </w:r>
      <w:r w:rsidR="00B33434" w:rsidRPr="00AD1274">
        <w:rPr>
          <w:rFonts w:cs="Arial"/>
        </w:rPr>
        <w:t xml:space="preserve">NR </w:t>
      </w:r>
      <w:r w:rsidR="00924E60" w:rsidRPr="00AD1274">
        <w:rPr>
          <w:rFonts w:cs="Arial"/>
        </w:rPr>
        <w:t>sidelink relay</w:t>
      </w:r>
      <w:r w:rsidR="00A435EC" w:rsidRPr="00AD1274">
        <w:rPr>
          <w:rFonts w:cs="Arial"/>
        </w:rPr>
        <w:t>,</w:t>
      </w:r>
      <w:r w:rsidR="00A435EC" w:rsidRPr="00AD1274">
        <w:t xml:space="preserve"> </w:t>
      </w:r>
      <w:r w:rsidR="002828BE" w:rsidRPr="00AD1274">
        <w:t xml:space="preserve">NR positioning enhancements, </w:t>
      </w:r>
      <w:r w:rsidR="00A435EC" w:rsidRPr="00AD1274">
        <w:rPr>
          <w:rFonts w:cs="Arial"/>
        </w:rPr>
        <w:t>Expanded and improved NR positioning</w:t>
      </w:r>
      <w:r w:rsidR="002828BE" w:rsidRPr="00AD1274">
        <w:rPr>
          <w:rFonts w:cs="Arial"/>
        </w:rPr>
        <w:t>, Enhanced NR Sidelink Relay</w:t>
      </w:r>
      <w:r w:rsidR="00AD1274" w:rsidRPr="00AD1274">
        <w:rPr>
          <w:rFonts w:cs="Arial"/>
        </w:rPr>
        <w:t>,</w:t>
      </w:r>
      <w:r w:rsidR="00AD1274" w:rsidRPr="00AD1274">
        <w:t xml:space="preserve"> </w:t>
      </w:r>
      <w:r w:rsidR="00AD1274" w:rsidRPr="00AD1274">
        <w:rPr>
          <w:rFonts w:cs="Arial"/>
        </w:rPr>
        <w:t>BDS B2b in A-GNSS</w:t>
      </w:r>
      <w:r w:rsidR="00A451F0" w:rsidRPr="00AD1274">
        <w:rPr>
          <w:rFonts w:cs="Arial"/>
        </w:rPr>
        <w:t xml:space="preserve"> </w:t>
      </w:r>
      <w:r w:rsidR="00502B13" w:rsidRPr="00AD1274">
        <w:rPr>
          <w:rFonts w:cs="Arial"/>
        </w:rPr>
        <w:t>- Nathan Tenny</w:t>
      </w:r>
    </w:p>
    <w:p w14:paraId="385249CD" w14:textId="7694B2D8" w:rsidR="000F7D37" w:rsidRPr="00AD1274" w:rsidRDefault="000F7D37" w:rsidP="009363E2">
      <w:pPr>
        <w:pStyle w:val="B1"/>
        <w:spacing w:before="60" w:after="120"/>
        <w:rPr>
          <w:rFonts w:cs="Arial"/>
        </w:rPr>
      </w:pPr>
      <w:r w:rsidRPr="00AD1274">
        <w:rPr>
          <w:rFonts w:cs="Arial"/>
        </w:rPr>
        <w:t>-</w:t>
      </w:r>
      <w:r w:rsidRPr="00AD1274">
        <w:rPr>
          <w:rFonts w:cs="Arial"/>
        </w:rPr>
        <w:tab/>
      </w:r>
      <w:r w:rsidR="00246844" w:rsidRPr="00AD1274">
        <w:t>Enhancements of NR Multicast and Broadcast Services</w:t>
      </w:r>
      <w:r w:rsidR="00A451F0" w:rsidRPr="00AD1274">
        <w:t xml:space="preserve">, </w:t>
      </w:r>
      <w:r w:rsidR="00A451F0" w:rsidRPr="00AD1274">
        <w:rPr>
          <w:rFonts w:cs="Arial"/>
        </w:rPr>
        <w:t>Enhancement on NR QoE management and optimizations for diverse services</w:t>
      </w:r>
      <w:r w:rsidR="0076788D" w:rsidRPr="00AD1274">
        <w:rPr>
          <w:rFonts w:cs="Arial"/>
        </w:rPr>
        <w:t>, XR Enhancements Ph3</w:t>
      </w:r>
      <w:r w:rsidRPr="00AD1274">
        <w:rPr>
          <w:rFonts w:cs="Arial"/>
        </w:rPr>
        <w:t xml:space="preserve"> - Dawid Koziol</w:t>
      </w:r>
    </w:p>
    <w:p w14:paraId="5C00DB3D" w14:textId="688CECFE" w:rsidR="00092BCD" w:rsidRPr="00AD1274" w:rsidRDefault="00092BCD" w:rsidP="00092BCD">
      <w:pPr>
        <w:pStyle w:val="B1"/>
        <w:spacing w:before="60" w:after="120"/>
        <w:rPr>
          <w:rFonts w:eastAsiaTheme="minorEastAsia" w:cs="Arial"/>
        </w:rPr>
      </w:pPr>
      <w:r w:rsidRPr="00AD1274">
        <w:rPr>
          <w:rFonts w:cs="Arial"/>
        </w:rPr>
        <w:t>-</w:t>
      </w:r>
      <w:r w:rsidRPr="00AD1274">
        <w:rPr>
          <w:rFonts w:cs="Arial"/>
        </w:rPr>
        <w:tab/>
      </w:r>
      <w:r w:rsidR="00D83B43" w:rsidRPr="00AD1274">
        <w:t>EUTRA corrections Rel-17 and earlier,</w:t>
      </w:r>
      <w:r w:rsidR="00D83B43" w:rsidRPr="00AD1274">
        <w:rPr>
          <w:rFonts w:cs="Arial"/>
        </w:rPr>
        <w:t xml:space="preserve"> </w:t>
      </w:r>
      <w:r w:rsidR="00F477E8" w:rsidRPr="00AD1274">
        <w:rPr>
          <w:rFonts w:cs="Arial"/>
        </w:rPr>
        <w:t xml:space="preserve">NR Rel-15, Rel-16 and Rel-17 Common (except user plane), </w:t>
      </w:r>
      <w:r w:rsidR="0076788D" w:rsidRPr="00AD1274">
        <w:rPr>
          <w:rFonts w:cs="Arial"/>
        </w:rPr>
        <w:t>Further enhancement of data collection for SON MDT in NR and EN-DC</w:t>
      </w:r>
      <w:r w:rsidR="005E5E58" w:rsidRPr="00AD1274">
        <w:rPr>
          <w:rFonts w:cs="Arial"/>
        </w:rPr>
        <w:t xml:space="preserve">, </w:t>
      </w:r>
      <w:r w:rsidR="0076788D" w:rsidRPr="00AD1274">
        <w:t>SON</w:t>
      </w:r>
      <w:r w:rsidR="00BD7296" w:rsidRPr="00AD1274">
        <w:t>/</w:t>
      </w:r>
      <w:r w:rsidR="0076788D" w:rsidRPr="00AD1274">
        <w:t>MDT Ph4</w:t>
      </w:r>
      <w:r w:rsidRPr="00AD1274">
        <w:rPr>
          <w:rFonts w:cs="Arial"/>
        </w:rPr>
        <w:t xml:space="preserve"> - Mattias Bergst</w:t>
      </w:r>
      <w:r w:rsidRPr="00AD1274">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31D36719"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w:t>
      </w:r>
      <w:r w:rsidR="00AD1274">
        <w:rPr>
          <w:rFonts w:cs="Arial"/>
          <w:lang w:val="en-US"/>
        </w:rPr>
        <w:t>10</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6C031899"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AD1274">
        <w:rPr>
          <w:rFonts w:cs="Arial"/>
          <w:lang w:val="en-US"/>
        </w:rPr>
        <w:t>4</w:t>
      </w:r>
      <w:r w:rsidR="00731DF9">
        <w:rPr>
          <w:rFonts w:cs="Arial"/>
          <w:lang w:val="en-US"/>
        </w:rPr>
        <w:t>61</w:t>
      </w:r>
      <w:r w:rsidR="000B7F2A">
        <w:rPr>
          <w:rFonts w:cs="Arial"/>
          <w:lang w:val="en-US"/>
        </w:rPr>
        <w:t xml:space="preserve"> </w:t>
      </w:r>
      <w:r w:rsidRPr="00A066A8">
        <w:rPr>
          <w:rFonts w:cs="Arial"/>
          <w:lang w:val="en-US"/>
        </w:rPr>
        <w:t xml:space="preserve">Tdoc numbers allocated with </w:t>
      </w:r>
      <w:r w:rsidR="004515CC">
        <w:rPr>
          <w:rFonts w:cs="Arial"/>
          <w:lang w:val="en-US"/>
        </w:rPr>
        <w:t>14</w:t>
      </w:r>
      <w:r w:rsidR="00731DF9">
        <w:rPr>
          <w:rFonts w:cs="Arial"/>
          <w:lang w:val="en-US"/>
        </w:rPr>
        <w:t>41</w:t>
      </w:r>
      <w:r w:rsidR="004515CC">
        <w:rPr>
          <w:rFonts w:cs="Arial"/>
          <w:lang w:val="en-US"/>
        </w:rPr>
        <w:t xml:space="preserve"> </w:t>
      </w:r>
      <w:r w:rsidRPr="00A066A8">
        <w:rPr>
          <w:rFonts w:cs="Arial"/>
          <w:lang w:val="en-US"/>
        </w:rPr>
        <w:t>available contributions. (See the attached tdoc list)</w:t>
      </w:r>
    </w:p>
    <w:p w14:paraId="3E3CFBD2" w14:textId="5EB5470F"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846B05">
        <w:rPr>
          <w:rFonts w:cs="Arial"/>
        </w:rPr>
        <w:t>4</w:t>
      </w:r>
      <w:r w:rsidR="004515CC">
        <w:rPr>
          <w:rFonts w:cs="Arial"/>
        </w:rPr>
        <w:t>3</w:t>
      </w:r>
      <w:r w:rsidRPr="00A066A8">
        <w:rPr>
          <w:rFonts w:cs="Arial"/>
        </w:rPr>
        <w:t xml:space="preserve"> incoming liaison statements, out of which </w:t>
      </w:r>
      <w:r w:rsidR="004C6BC3" w:rsidRPr="00A066A8">
        <w:rPr>
          <w:rFonts w:cs="Arial"/>
        </w:rPr>
        <w:t>4</w:t>
      </w:r>
      <w:r w:rsidR="004515CC">
        <w:rPr>
          <w:rFonts w:cs="Arial"/>
        </w:rPr>
        <w:t>0</w:t>
      </w:r>
      <w:r w:rsidR="00846B05">
        <w:rPr>
          <w:rFonts w:cs="Arial"/>
        </w:rPr>
        <w:t xml:space="preserve">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4515CC">
        <w:rPr>
          <w:rFonts w:cs="Arial"/>
        </w:rPr>
        <w:t>8</w:t>
      </w:r>
      <w:r w:rsidRPr="00A066A8">
        <w:rPr>
          <w:rFonts w:cs="Arial"/>
        </w:rPr>
        <w:t xml:space="preserve"> meeting.</w:t>
      </w:r>
    </w:p>
    <w:p w14:paraId="4495713E" w14:textId="4C215B0A" w:rsidR="00924E60" w:rsidRPr="00A066A8" w:rsidRDefault="00924E60" w:rsidP="009363E2">
      <w:pPr>
        <w:pStyle w:val="B1"/>
        <w:spacing w:before="60" w:after="120"/>
        <w:rPr>
          <w:rFonts w:cs="Arial"/>
        </w:rPr>
      </w:pPr>
      <w:r w:rsidRPr="00A066A8">
        <w:rPr>
          <w:rFonts w:cs="Arial"/>
        </w:rPr>
        <w:t>-</w:t>
      </w:r>
      <w:r w:rsidRPr="00A066A8">
        <w:rPr>
          <w:rFonts w:cs="Arial"/>
        </w:rPr>
        <w:tab/>
      </w:r>
      <w:r w:rsidR="00731DF9">
        <w:rPr>
          <w:rFonts w:cs="Arial"/>
        </w:rPr>
        <w:t>22</w:t>
      </w:r>
      <w:r w:rsidRPr="00A066A8">
        <w:rPr>
          <w:rFonts w:cs="Arial"/>
        </w:rPr>
        <w:t xml:space="preserve"> outgoing liaison statements</w:t>
      </w:r>
    </w:p>
    <w:p w14:paraId="138F781B" w14:textId="2D7BAD80" w:rsidR="006539A9" w:rsidRPr="00A066A8" w:rsidRDefault="006539A9" w:rsidP="009363E2">
      <w:pPr>
        <w:pStyle w:val="B1"/>
        <w:spacing w:before="60" w:after="120"/>
        <w:rPr>
          <w:rFonts w:cs="Arial"/>
        </w:rPr>
      </w:pPr>
      <w:r w:rsidRPr="00A066A8">
        <w:rPr>
          <w:rFonts w:cs="Arial"/>
        </w:rPr>
        <w:t>-</w:t>
      </w:r>
      <w:r w:rsidRPr="00A066A8">
        <w:rPr>
          <w:rFonts w:cs="Arial"/>
        </w:rPr>
        <w:tab/>
      </w:r>
      <w:r w:rsidR="004515CC">
        <w:rPr>
          <w:rFonts w:cs="Arial"/>
        </w:rPr>
        <w:t>5</w:t>
      </w:r>
      <w:r w:rsidR="00027C21">
        <w:rPr>
          <w:rFonts w:eastAsiaTheme="minorEastAsia" w:cs="Arial" w:hint="eastAsia"/>
        </w:rPr>
        <w:t>5</w:t>
      </w:r>
      <w:r w:rsidRPr="00A066A8">
        <w:rPr>
          <w:rFonts w:cs="Arial"/>
        </w:rPr>
        <w:t xml:space="preserve"> at</w:t>
      </w:r>
      <w:r w:rsidR="00BA34D1" w:rsidRPr="00A066A8">
        <w:rPr>
          <w:rFonts w:cs="Arial"/>
        </w:rPr>
        <w:t>-</w:t>
      </w:r>
      <w:r w:rsidRPr="00A066A8">
        <w:rPr>
          <w:rFonts w:cs="Arial"/>
        </w:rPr>
        <w:t>meeting email discussions</w:t>
      </w:r>
    </w:p>
    <w:p w14:paraId="34263C14" w14:textId="356A440B" w:rsidR="00924E60" w:rsidRPr="00A066A8" w:rsidRDefault="00924E60" w:rsidP="009363E2">
      <w:pPr>
        <w:pStyle w:val="B1"/>
        <w:spacing w:before="60" w:after="120"/>
        <w:rPr>
          <w:rFonts w:cs="Arial"/>
        </w:rPr>
      </w:pPr>
      <w:r w:rsidRPr="00A066A8">
        <w:rPr>
          <w:rFonts w:cs="Arial"/>
        </w:rPr>
        <w:t>-</w:t>
      </w:r>
      <w:r w:rsidRPr="00A066A8">
        <w:rPr>
          <w:rFonts w:cs="Arial"/>
        </w:rPr>
        <w:tab/>
      </w:r>
      <w:r w:rsidR="004515CC">
        <w:rPr>
          <w:rFonts w:cs="Arial"/>
        </w:rPr>
        <w:t>15</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846B05">
        <w:rPr>
          <w:rFonts w:cs="Arial"/>
        </w:rPr>
        <w:t>7</w:t>
      </w:r>
      <w:r w:rsidR="004515CC">
        <w:rPr>
          <w:rFonts w:cs="Arial"/>
        </w:rPr>
        <w:t>bis</w:t>
      </w:r>
      <w:r w:rsidRPr="00A066A8">
        <w:rPr>
          <w:rFonts w:cs="Arial"/>
        </w:rPr>
        <w:t xml:space="preserve"> meeting</w:t>
      </w:r>
      <w:r w:rsidR="00EF7ECE" w:rsidRPr="00A066A8">
        <w:rPr>
          <w:rFonts w:cs="Arial"/>
        </w:rPr>
        <w:t xml:space="preserve"> </w:t>
      </w:r>
      <w:r w:rsidR="004515CC">
        <w:rPr>
          <w:rFonts w:cs="Arial"/>
        </w:rPr>
        <w:t>(7</w:t>
      </w:r>
      <w:r w:rsidR="00EF7ECE" w:rsidRPr="00A066A8">
        <w:rPr>
          <w:rFonts w:cs="Arial"/>
        </w:rPr>
        <w:t xml:space="preserve"> short</w:t>
      </w:r>
      <w:r w:rsidR="00846B05">
        <w:rPr>
          <w:rFonts w:cs="Arial"/>
        </w:rPr>
        <w:t xml:space="preserve"> and </w:t>
      </w:r>
      <w:r w:rsidR="004515CC">
        <w:rPr>
          <w:rFonts w:cs="Arial"/>
        </w:rPr>
        <w:t>8</w:t>
      </w:r>
      <w:r w:rsidR="00846B05">
        <w:rPr>
          <w:rFonts w:cs="Arial"/>
        </w:rPr>
        <w:t xml:space="preserve"> long</w:t>
      </w:r>
      <w:r w:rsidR="00EF7ECE" w:rsidRPr="00A066A8">
        <w:rPr>
          <w:rFonts w:cs="Arial"/>
        </w:rPr>
        <w:t>)</w:t>
      </w:r>
      <w:r w:rsidRPr="00A066A8">
        <w:rPr>
          <w:rFonts w:cs="Arial"/>
        </w:rPr>
        <w:t>, see Annex G for details.</w:t>
      </w:r>
    </w:p>
    <w:p w14:paraId="14C4A76A" w14:textId="36AE7EE0"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4515CC">
        <w:rPr>
          <w:rFonts w:cs="Arial"/>
        </w:rPr>
        <w:t>380</w:t>
      </w:r>
      <w:r w:rsidRPr="00A066A8">
        <w:rPr>
          <w:rFonts w:cs="Arial"/>
        </w:rPr>
        <w:t xml:space="preserve">. Out of these, </w:t>
      </w:r>
      <w:r w:rsidR="00846B05">
        <w:rPr>
          <w:rFonts w:cs="Arial"/>
        </w:rPr>
        <w:t>1</w:t>
      </w:r>
      <w:r w:rsidR="004515CC">
        <w:rPr>
          <w:rFonts w:cs="Arial"/>
        </w:rPr>
        <w:t>2</w:t>
      </w:r>
      <w:r w:rsidR="00731DF9">
        <w:rPr>
          <w:rFonts w:cs="Arial"/>
        </w:rPr>
        <w:t>6</w:t>
      </w:r>
      <w:r w:rsidRPr="00A066A8">
        <w:rPr>
          <w:rFonts w:cs="Arial"/>
        </w:rPr>
        <w:t xml:space="preserve"> were agreed</w:t>
      </w:r>
      <w:r w:rsidR="004515CC">
        <w:rPr>
          <w:rFonts w:cs="Arial"/>
        </w:rPr>
        <w:t xml:space="preserve"> in pri</w:t>
      </w:r>
      <w:r w:rsidR="00D17802">
        <w:rPr>
          <w:rFonts w:cs="Arial"/>
        </w:rPr>
        <w:t>n</w:t>
      </w:r>
      <w:r w:rsidR="004515CC">
        <w:rPr>
          <w:rFonts w:cs="Arial"/>
        </w:rPr>
        <w:t>ciple</w:t>
      </w:r>
      <w:r w:rsidRPr="00A066A8">
        <w:rPr>
          <w:rFonts w:cs="Arial"/>
        </w:rPr>
        <w:t>.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84" w:name="_Toc88676213"/>
      <w:bookmarkStart w:id="85" w:name="_Toc94719554"/>
      <w:bookmarkStart w:id="86" w:name="_Toc102494786"/>
      <w:bookmarkStart w:id="87" w:name="_Toc105622122"/>
      <w:bookmarkStart w:id="88" w:name="_Toc113876856"/>
      <w:bookmarkStart w:id="89" w:name="_Toc115768767"/>
      <w:bookmarkStart w:id="90" w:name="_Toc118202163"/>
      <w:bookmarkStart w:id="91" w:name="_Toc120536778"/>
      <w:bookmarkStart w:id="92" w:name="_Toc127484719"/>
      <w:bookmarkStart w:id="93" w:name="_Toc129990310"/>
      <w:bookmarkStart w:id="94" w:name="_Toc134112292"/>
      <w:bookmarkStart w:id="95" w:name="_Toc142643862"/>
      <w:bookmarkStart w:id="96" w:name="_Toc151278349"/>
      <w:bookmarkStart w:id="97" w:name="_Toc151848672"/>
      <w:bookmarkStart w:id="98" w:name="_Toc159250137"/>
      <w:bookmarkStart w:id="99" w:name="_Toc163757143"/>
      <w:bookmarkStart w:id="100" w:name="_Toc165648572"/>
      <w:bookmarkStart w:id="101" w:name="_Toc169647088"/>
      <w:bookmarkStart w:id="102" w:name="_Toc180701788"/>
      <w:bookmarkStart w:id="103" w:name="_Toc63611158"/>
      <w:bookmarkStart w:id="104" w:name="_Toc63611408"/>
      <w:bookmarkStart w:id="105" w:name="_Toc63704608"/>
      <w:bookmarkStart w:id="106" w:name="_Toc64749428"/>
      <w:bookmarkStart w:id="107" w:name="_Toc68990625"/>
      <w:bookmarkStart w:id="108" w:name="_Toc181909173"/>
      <w:r w:rsidRPr="00A066A8">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8"/>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09" w:name="_Toc198546512"/>
      <w:bookmarkStart w:id="110" w:name="_Toc82647028"/>
      <w:bookmarkStart w:id="111" w:name="_Toc74844872"/>
      <w:bookmarkStart w:id="112" w:name="_Toc78991606"/>
      <w:bookmarkStart w:id="113" w:name="_Toc78991855"/>
      <w:bookmarkStart w:id="114" w:name="_Toc70673257"/>
    </w:p>
    <w:p w14:paraId="713907AF" w14:textId="77777777" w:rsidR="00876324" w:rsidRDefault="00876324" w:rsidP="00876324">
      <w:pPr>
        <w:pStyle w:val="Heading1"/>
      </w:pPr>
      <w:bookmarkStart w:id="115" w:name="_Toc158241507"/>
      <w:bookmarkStart w:id="116" w:name="_Toc169647089"/>
      <w:bookmarkStart w:id="117" w:name="_Toc180701789"/>
      <w:bookmarkStart w:id="118" w:name="_Toc129990311"/>
      <w:bookmarkStart w:id="119" w:name="_Toc134112293"/>
      <w:bookmarkStart w:id="120" w:name="_Toc142643863"/>
      <w:bookmarkStart w:id="121" w:name="_Toc151278350"/>
      <w:bookmarkStart w:id="122" w:name="_Toc151848673"/>
      <w:bookmarkStart w:id="123" w:name="_Toc159250138"/>
      <w:bookmarkStart w:id="124" w:name="_Toc163757144"/>
      <w:bookmarkStart w:id="125" w:name="_Toc165648573"/>
      <w:bookmarkStart w:id="126" w:name="_Toc120536779"/>
      <w:bookmarkStart w:id="127" w:name="_Toc127484720"/>
      <w:bookmarkStart w:id="128" w:name="_Toc118202164"/>
      <w:bookmarkStart w:id="129" w:name="_Toc24896518"/>
      <w:bookmarkStart w:id="130" w:name="_Toc25783667"/>
      <w:bookmarkStart w:id="131" w:name="_Toc33399561"/>
      <w:bookmarkStart w:id="132" w:name="_Toc35189499"/>
      <w:bookmarkStart w:id="133" w:name="_Toc35213648"/>
      <w:bookmarkStart w:id="134" w:name="_Toc39528403"/>
      <w:bookmarkStart w:id="135" w:name="_Toc40051250"/>
      <w:bookmarkStart w:id="136" w:name="_Toc41695964"/>
      <w:bookmarkStart w:id="137" w:name="_Toc44503776"/>
      <w:bookmarkStart w:id="138" w:name="_Toc50895418"/>
      <w:bookmarkStart w:id="139" w:name="_Toc57284390"/>
      <w:bookmarkStart w:id="140" w:name="_Toc57677260"/>
      <w:bookmarkStart w:id="141" w:name="_Toc63611394"/>
      <w:bookmarkStart w:id="142" w:name="_Toc63611644"/>
      <w:bookmarkStart w:id="143" w:name="_Toc63704834"/>
      <w:bookmarkStart w:id="144" w:name="_Toc64749661"/>
      <w:bookmarkStart w:id="145" w:name="_Toc68990858"/>
      <w:bookmarkStart w:id="146" w:name="_Toc70673478"/>
      <w:bookmarkStart w:id="147" w:name="_Toc74845107"/>
      <w:bookmarkStart w:id="148" w:name="_Toc78991840"/>
      <w:bookmarkStart w:id="149" w:name="_Toc78992089"/>
      <w:bookmarkStart w:id="150" w:name="_Toc82647268"/>
      <w:bookmarkStart w:id="151" w:name="_Toc88676455"/>
      <w:bookmarkStart w:id="152" w:name="_Toc94719748"/>
      <w:bookmarkStart w:id="153" w:name="_Toc102495093"/>
      <w:bookmarkStart w:id="154" w:name="_Toc105622383"/>
      <w:bookmarkStart w:id="155" w:name="_Toc113877108"/>
      <w:bookmarkStart w:id="156" w:name="_Toc115769019"/>
      <w:bookmarkStart w:id="157" w:name="_Toc181909174"/>
      <w:bookmarkEnd w:id="103"/>
      <w:bookmarkEnd w:id="104"/>
      <w:bookmarkEnd w:id="105"/>
      <w:bookmarkEnd w:id="106"/>
      <w:bookmarkEnd w:id="107"/>
      <w:bookmarkEnd w:id="109"/>
      <w:bookmarkEnd w:id="110"/>
      <w:bookmarkEnd w:id="111"/>
      <w:bookmarkEnd w:id="112"/>
      <w:bookmarkEnd w:id="113"/>
      <w:bookmarkEnd w:id="114"/>
      <w:r>
        <w:t>1</w:t>
      </w:r>
      <w:r>
        <w:tab/>
        <w:t>Opening of the meeting</w:t>
      </w:r>
      <w:bookmarkEnd w:id="115"/>
      <w:bookmarkEnd w:id="116"/>
      <w:bookmarkEnd w:id="117"/>
      <w:bookmarkEnd w:id="157"/>
    </w:p>
    <w:p w14:paraId="33E8A682" w14:textId="77777777" w:rsidR="00876324" w:rsidRDefault="00876324" w:rsidP="00876324">
      <w:pPr>
        <w:pStyle w:val="Heading2"/>
      </w:pPr>
      <w:bookmarkStart w:id="158" w:name="_Toc158241508"/>
      <w:bookmarkStart w:id="159" w:name="_Toc169647090"/>
      <w:bookmarkStart w:id="160" w:name="_Toc180701790"/>
      <w:bookmarkStart w:id="161" w:name="_Toc181909175"/>
      <w:r>
        <w:t>1.1</w:t>
      </w:r>
      <w:r>
        <w:tab/>
        <w:t>Call for IPR</w:t>
      </w:r>
      <w:bookmarkEnd w:id="158"/>
      <w:bookmarkEnd w:id="159"/>
      <w:bookmarkEnd w:id="160"/>
      <w:bookmarkEnd w:id="161"/>
    </w:p>
    <w:p w14:paraId="7F488C49"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3F185455" w14:textId="77777777" w:rsidTr="00231091">
        <w:tc>
          <w:tcPr>
            <w:tcW w:w="8640" w:type="dxa"/>
            <w:shd w:val="clear" w:color="auto" w:fill="D9D9D9"/>
          </w:tcPr>
          <w:p w14:paraId="1D3ABC2A" w14:textId="77777777" w:rsidR="00876324" w:rsidRDefault="00876324" w:rsidP="00231091">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151639B" w14:textId="77777777" w:rsidR="00876324" w:rsidRDefault="00876324" w:rsidP="00231091">
            <w:pPr>
              <w:widowControl w:val="0"/>
            </w:pPr>
            <w:r>
              <w:t>The delegates were asked to take note that they were hereby invited:</w:t>
            </w:r>
          </w:p>
          <w:p w14:paraId="5A673508" w14:textId="77777777" w:rsidR="00876324" w:rsidRDefault="00876324" w:rsidP="00876324">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446A5A55" w14:textId="77777777" w:rsidR="00876324" w:rsidRDefault="00876324" w:rsidP="00876324">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23681879" w14:textId="77777777" w:rsidR="00876324" w:rsidRDefault="00876324" w:rsidP="00876324">
      <w:pPr>
        <w:pStyle w:val="Comments"/>
      </w:pPr>
      <w:r>
        <w:t>NOTE:</w:t>
      </w:r>
      <w:r>
        <w:tab/>
        <w:t>IPRs may be declared to the Director-General or Chairman of the SDO, but not to the RAN WG2 Chairman.</w:t>
      </w:r>
    </w:p>
    <w:p w14:paraId="6B7F9A65" w14:textId="77777777" w:rsidR="00876324" w:rsidRDefault="00876324" w:rsidP="00876324">
      <w:pPr>
        <w:pStyle w:val="Comments"/>
      </w:pPr>
    </w:p>
    <w:p w14:paraId="1952F6A0" w14:textId="77777777" w:rsidR="00876324" w:rsidRDefault="00876324" w:rsidP="00876324">
      <w:pPr>
        <w:pStyle w:val="Heading2"/>
      </w:pPr>
      <w:bookmarkStart w:id="162" w:name="_Toc158241509"/>
      <w:bookmarkStart w:id="163" w:name="_Toc169647091"/>
      <w:bookmarkStart w:id="164" w:name="_Toc180701791"/>
      <w:bookmarkStart w:id="165" w:name="_Toc181909176"/>
      <w:r>
        <w:t>1.2</w:t>
      </w:r>
      <w:r>
        <w:tab/>
        <w:t>Network usage conditions</w:t>
      </w:r>
      <w:bookmarkEnd w:id="162"/>
      <w:bookmarkEnd w:id="163"/>
      <w:bookmarkEnd w:id="164"/>
      <w:bookmarkEnd w:id="165"/>
    </w:p>
    <w:p w14:paraId="1ECC1B30" w14:textId="28CC8826" w:rsidR="00876324" w:rsidRDefault="00876324" w:rsidP="00876324">
      <w:pPr>
        <w:pStyle w:val="Doc-text2"/>
      </w:pPr>
      <w:r>
        <w:t xml:space="preserve">1/ </w:t>
      </w:r>
      <w:r>
        <w:tab/>
        <w:t>To avoid email system overload, please don’t attach files and documents to emails e.g. for offline email discussions, but instead use files placed on the meeting server instead. Inbox/Drafts folder is used for meeting offline discussions.</w:t>
      </w:r>
    </w:p>
    <w:p w14:paraId="173BC9B8" w14:textId="77777777" w:rsidR="00876324" w:rsidRDefault="00876324" w:rsidP="00876324">
      <w:pPr>
        <w:pStyle w:val="Heading2"/>
      </w:pPr>
      <w:bookmarkStart w:id="166" w:name="_Toc158241510"/>
      <w:bookmarkStart w:id="167" w:name="_Toc169647092"/>
      <w:bookmarkStart w:id="168" w:name="_Toc180701792"/>
      <w:bookmarkStart w:id="169" w:name="_Toc181909177"/>
      <w:r>
        <w:t>1.3</w:t>
      </w:r>
      <w:r>
        <w:tab/>
        <w:t>Other</w:t>
      </w:r>
      <w:bookmarkEnd w:id="166"/>
      <w:bookmarkEnd w:id="167"/>
      <w:bookmarkEnd w:id="168"/>
      <w:bookmarkEnd w:id="169"/>
    </w:p>
    <w:p w14:paraId="6BB6640B" w14:textId="77777777" w:rsidR="00876324" w:rsidRDefault="00876324" w:rsidP="00876324">
      <w:pPr>
        <w:pStyle w:val="Doc-title"/>
      </w:pPr>
    </w:p>
    <w:p w14:paraId="4F28EFC8" w14:textId="77777777" w:rsidR="00876324" w:rsidRDefault="00876324" w:rsidP="00876324">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4CB98A01" w14:textId="77777777" w:rsidTr="00231091">
        <w:tc>
          <w:tcPr>
            <w:tcW w:w="8640" w:type="dxa"/>
            <w:shd w:val="clear" w:color="auto" w:fill="D9D9D9"/>
          </w:tcPr>
          <w:p w14:paraId="7083BA2C" w14:textId="77777777" w:rsidR="00876324" w:rsidRDefault="00876324" w:rsidP="00231091">
            <w:pPr>
              <w:pStyle w:val="Doc-title"/>
              <w:rPr>
                <w:noProof w:val="0"/>
              </w:rPr>
            </w:pPr>
            <w:r>
              <w:rPr>
                <w:noProof w:val="0"/>
              </w:rPr>
              <w:t xml:space="preserve">In accordance with the Working Procedures it is reaffirmed that: </w:t>
            </w:r>
          </w:p>
          <w:p w14:paraId="088A271E" w14:textId="77777777" w:rsidR="00876324" w:rsidRDefault="00876324" w:rsidP="00231091">
            <w:pPr>
              <w:widowControl w:val="0"/>
            </w:pPr>
            <w:r>
              <w:t xml:space="preserve">(i) compliance with all applicable antitrust and competition laws is required; </w:t>
            </w:r>
          </w:p>
          <w:p w14:paraId="370B6A90" w14:textId="77777777" w:rsidR="00876324" w:rsidRDefault="00876324" w:rsidP="00231091">
            <w:pPr>
              <w:widowControl w:val="0"/>
            </w:pPr>
            <w:r>
              <w:t xml:space="preserve">(ii) timely submissions of work items in advance of TSG or WG meetings are important to allow for full and fair consideration of such matters; and </w:t>
            </w:r>
          </w:p>
          <w:p w14:paraId="4C03E6C9" w14:textId="77777777" w:rsidR="00876324" w:rsidRDefault="00876324" w:rsidP="00231091">
            <w:pPr>
              <w:widowControl w:val="0"/>
            </w:pPr>
            <w:r>
              <w:t>(iii) the chair will conduct the meeting with strict impartiality and in the interests of 3GPP</w:t>
            </w:r>
          </w:p>
        </w:tc>
      </w:tr>
    </w:tbl>
    <w:p w14:paraId="04F0322A" w14:textId="77777777" w:rsidR="00876324" w:rsidRDefault="00876324" w:rsidP="00876324">
      <w:pPr>
        <w:pStyle w:val="Comments"/>
        <w:rPr>
          <w:noProof w:val="0"/>
        </w:rPr>
      </w:pPr>
      <w:r>
        <w:rPr>
          <w:noProof w:val="0"/>
        </w:rPr>
        <w:t>Note on (i): In case of question please contact your legal counsel.</w:t>
      </w:r>
    </w:p>
    <w:p w14:paraId="0DC13B05" w14:textId="77777777" w:rsidR="00876324" w:rsidRDefault="00876324" w:rsidP="00876324">
      <w:pPr>
        <w:pStyle w:val="Comments"/>
        <w:rPr>
          <w:noProof w:val="0"/>
        </w:rPr>
      </w:pPr>
      <w:r>
        <w:rPr>
          <w:noProof w:val="0"/>
        </w:rPr>
        <w:t>Note on (ii): WIDs don’t need to be submitted to the RAN2 meeting and will typically not be discussed here either.</w:t>
      </w:r>
    </w:p>
    <w:p w14:paraId="44EA5E8F" w14:textId="4AC9BBFD" w:rsidR="00EE3584" w:rsidRDefault="00EE3584" w:rsidP="00EE3584">
      <w:pPr>
        <w:pStyle w:val="Comments"/>
      </w:pPr>
      <w:bookmarkStart w:id="170" w:name="_Toc169647093"/>
    </w:p>
    <w:p w14:paraId="1B287584" w14:textId="77777777" w:rsidR="006769DA" w:rsidRPr="00DB2F94" w:rsidRDefault="006769DA" w:rsidP="006769DA">
      <w:pPr>
        <w:pStyle w:val="Heading1"/>
      </w:pPr>
      <w:bookmarkStart w:id="171" w:name="_Toc180701793"/>
      <w:bookmarkStart w:id="172" w:name="_Toc158241511"/>
      <w:bookmarkStart w:id="173" w:name="_Toc181909178"/>
      <w:r w:rsidRPr="00DB2F94">
        <w:t>2</w:t>
      </w:r>
      <w:r w:rsidRPr="00DB2F94">
        <w:tab/>
        <w:t>General</w:t>
      </w:r>
      <w:bookmarkEnd w:id="171"/>
      <w:bookmarkEnd w:id="173"/>
    </w:p>
    <w:p w14:paraId="7A311AB2" w14:textId="77777777" w:rsidR="006769DA" w:rsidRPr="00DB2F94" w:rsidRDefault="006769DA" w:rsidP="006769DA">
      <w:pPr>
        <w:pStyle w:val="Heading2"/>
      </w:pPr>
      <w:bookmarkStart w:id="174" w:name="_Toc180701794"/>
      <w:bookmarkStart w:id="175" w:name="_Toc181909179"/>
      <w:r w:rsidRPr="00DB2F94">
        <w:t>2.1</w:t>
      </w:r>
      <w:r w:rsidRPr="00DB2F94">
        <w:tab/>
        <w:t>Approval of the agenda</w:t>
      </w:r>
      <w:bookmarkEnd w:id="174"/>
      <w:bookmarkEnd w:id="175"/>
    </w:p>
    <w:p w14:paraId="48DA2563" w14:textId="77777777" w:rsidR="006769DA" w:rsidRDefault="006769DA" w:rsidP="006769DA">
      <w:pPr>
        <w:pStyle w:val="Doc-title"/>
      </w:pPr>
    </w:p>
    <w:p w14:paraId="73D91137" w14:textId="3108D0C5" w:rsidR="006769DA" w:rsidRDefault="006769DA" w:rsidP="006769DA">
      <w:pPr>
        <w:pStyle w:val="Doc-title"/>
      </w:pPr>
      <w:r w:rsidRPr="00A86CE1">
        <w:t>R2-2407901</w:t>
      </w:r>
      <w:r>
        <w:tab/>
        <w:t>Agenda for RAN2#127bis</w:t>
      </w:r>
      <w:r>
        <w:tab/>
        <w:t>Chairman</w:t>
      </w:r>
      <w:r>
        <w:tab/>
        <w:t>agenda</w:t>
      </w:r>
    </w:p>
    <w:p w14:paraId="69766B68" w14:textId="77777777" w:rsidR="006769DA" w:rsidRPr="00FE1C7C" w:rsidRDefault="006769DA" w:rsidP="006769DA">
      <w:pPr>
        <w:pStyle w:val="Agreement"/>
        <w:tabs>
          <w:tab w:val="clear" w:pos="9990"/>
        </w:tabs>
        <w:overflowPunct/>
        <w:autoSpaceDE/>
        <w:autoSpaceDN/>
        <w:adjustRightInd/>
        <w:ind w:left="1619" w:hanging="360"/>
        <w:textAlignment w:val="auto"/>
      </w:pPr>
      <w:r>
        <w:t xml:space="preserve">The Agenda is approved </w:t>
      </w:r>
    </w:p>
    <w:p w14:paraId="7F035B81" w14:textId="77777777" w:rsidR="006769DA" w:rsidRPr="00BB7655" w:rsidRDefault="006769DA" w:rsidP="006769DA">
      <w:pPr>
        <w:pStyle w:val="Doc-text2"/>
      </w:pPr>
    </w:p>
    <w:p w14:paraId="3EDA6531" w14:textId="77777777" w:rsidR="006769DA" w:rsidRPr="00DB2F94" w:rsidRDefault="006769DA" w:rsidP="006769DA">
      <w:pPr>
        <w:pStyle w:val="Heading2"/>
      </w:pPr>
      <w:bookmarkStart w:id="176" w:name="_Toc180701795"/>
      <w:bookmarkStart w:id="177" w:name="_Toc181909180"/>
      <w:r w:rsidRPr="00DB2F94">
        <w:lastRenderedPageBreak/>
        <w:t>2.2</w:t>
      </w:r>
      <w:r w:rsidRPr="00DB2F94">
        <w:tab/>
        <w:t>Approval of the report of the previous meeting</w:t>
      </w:r>
      <w:bookmarkEnd w:id="176"/>
      <w:bookmarkEnd w:id="177"/>
    </w:p>
    <w:p w14:paraId="5B68D00E" w14:textId="77777777" w:rsidR="006769DA" w:rsidRDefault="006769DA" w:rsidP="006769DA">
      <w:pPr>
        <w:pStyle w:val="Doc-title"/>
      </w:pPr>
    </w:p>
    <w:p w14:paraId="5F029F52" w14:textId="14F06E95" w:rsidR="006769DA" w:rsidRDefault="006769DA" w:rsidP="006769DA">
      <w:pPr>
        <w:pStyle w:val="Doc-title"/>
      </w:pPr>
      <w:r w:rsidRPr="00A86CE1">
        <w:t>R2-2407902</w:t>
      </w:r>
      <w:r>
        <w:tab/>
        <w:t>RAN2#127 Meeting Report</w:t>
      </w:r>
      <w:r>
        <w:tab/>
        <w:t>MCC</w:t>
      </w:r>
      <w:r>
        <w:tab/>
        <w:t>report</w:t>
      </w:r>
    </w:p>
    <w:p w14:paraId="02A6FEC2" w14:textId="51B0FDFC" w:rsidR="006769DA" w:rsidRPr="0047274C" w:rsidRDefault="006769DA" w:rsidP="006769DA">
      <w:pPr>
        <w:pStyle w:val="Doc-text2"/>
      </w:pPr>
      <w:r>
        <w:t xml:space="preserve">=&gt; Revised in </w:t>
      </w:r>
      <w:r w:rsidRPr="00A86CE1">
        <w:t>R2-2409202</w:t>
      </w:r>
    </w:p>
    <w:p w14:paraId="5B881684" w14:textId="0E06CE4F" w:rsidR="006769DA" w:rsidRDefault="006769DA" w:rsidP="006769DA">
      <w:pPr>
        <w:pStyle w:val="Doc-title"/>
      </w:pPr>
      <w:r w:rsidRPr="00A86CE1">
        <w:t>R2-2409202</w:t>
      </w:r>
      <w:r>
        <w:tab/>
        <w:t>RAN2#127 Meeting Report</w:t>
      </w:r>
      <w:r>
        <w:tab/>
        <w:t>MCC</w:t>
      </w:r>
      <w:r>
        <w:tab/>
        <w:t>report</w:t>
      </w:r>
    </w:p>
    <w:p w14:paraId="0ED4AF15" w14:textId="77777777" w:rsidR="006769DA" w:rsidRDefault="006769DA" w:rsidP="006769DA">
      <w:pPr>
        <w:pStyle w:val="Doc-text2"/>
      </w:pPr>
      <w:r>
        <w:t>=&gt;</w:t>
      </w:r>
      <w:r>
        <w:tab/>
        <w:t>Revised in R2-2409210</w:t>
      </w:r>
    </w:p>
    <w:p w14:paraId="104D7D0B" w14:textId="04824980" w:rsidR="006769DA" w:rsidRDefault="006769DA" w:rsidP="006769DA">
      <w:pPr>
        <w:pStyle w:val="Agreement"/>
        <w:tabs>
          <w:tab w:val="clear" w:pos="9990"/>
        </w:tabs>
        <w:overflowPunct/>
        <w:autoSpaceDE/>
        <w:autoSpaceDN/>
        <w:adjustRightInd/>
        <w:ind w:left="1619" w:hanging="360"/>
        <w:textAlignment w:val="auto"/>
      </w:pPr>
      <w:r>
        <w:t>The meeting Report is approved</w:t>
      </w:r>
      <w:r w:rsidR="004515CC">
        <w:t xml:space="preserve"> in R2-2409210</w:t>
      </w:r>
    </w:p>
    <w:p w14:paraId="6517D710" w14:textId="77777777" w:rsidR="004515CC" w:rsidRPr="004515CC" w:rsidRDefault="004515CC" w:rsidP="004515CC">
      <w:pPr>
        <w:pStyle w:val="Doc-text2"/>
      </w:pPr>
    </w:p>
    <w:p w14:paraId="07C2BC42" w14:textId="77777777" w:rsidR="006769DA" w:rsidRPr="00DB2F94" w:rsidRDefault="006769DA" w:rsidP="006769DA">
      <w:pPr>
        <w:pStyle w:val="Heading2"/>
      </w:pPr>
      <w:bookmarkStart w:id="178" w:name="_Toc180701796"/>
      <w:bookmarkStart w:id="179" w:name="_Toc181909181"/>
      <w:r w:rsidRPr="00DB2F94">
        <w:t>2.3</w:t>
      </w:r>
      <w:r w:rsidRPr="00DB2F94">
        <w:tab/>
        <w:t>Reporting from other meetings</w:t>
      </w:r>
      <w:bookmarkEnd w:id="178"/>
      <w:bookmarkEnd w:id="179"/>
    </w:p>
    <w:p w14:paraId="54BCD85D" w14:textId="77777777" w:rsidR="006769DA" w:rsidRPr="00DB2F94" w:rsidRDefault="006769DA" w:rsidP="006769DA">
      <w:pPr>
        <w:pStyle w:val="Heading2"/>
      </w:pPr>
      <w:bookmarkStart w:id="180" w:name="_Toc180701797"/>
      <w:bookmarkStart w:id="181" w:name="_Toc181909182"/>
      <w:r w:rsidRPr="00DB2F94">
        <w:t>2.4</w:t>
      </w:r>
      <w:r w:rsidRPr="00DB2F94">
        <w:tab/>
        <w:t>Instructions</w:t>
      </w:r>
      <w:bookmarkEnd w:id="180"/>
      <w:bookmarkEnd w:id="181"/>
    </w:p>
    <w:p w14:paraId="6BC53DF3" w14:textId="77777777" w:rsidR="006769DA" w:rsidRPr="00DB2F94" w:rsidRDefault="006769DA" w:rsidP="006769DA">
      <w:pPr>
        <w:pStyle w:val="BoldComments"/>
      </w:pPr>
      <w:bookmarkStart w:id="182" w:name="_Hlk137632441"/>
      <w:bookmarkStart w:id="183" w:name="OLE_LINK116"/>
      <w:r w:rsidRPr="00DB2F94">
        <w:t xml:space="preserve">CRs </w:t>
      </w:r>
    </w:p>
    <w:p w14:paraId="08E68F23" w14:textId="77777777" w:rsidR="006769DA" w:rsidRPr="00DB2F94" w:rsidRDefault="006769DA" w:rsidP="006769DA">
      <w:pPr>
        <w:pStyle w:val="BoldComments"/>
        <w:numPr>
          <w:ilvl w:val="0"/>
          <w:numId w:val="30"/>
        </w:numPr>
        <w:overflowPunct/>
        <w:autoSpaceDE/>
        <w:autoSpaceDN/>
        <w:adjustRightInd/>
        <w:textAlignment w:val="auto"/>
        <w:rPr>
          <w:b w:val="0"/>
          <w:bCs/>
        </w:rPr>
      </w:pPr>
      <w:r w:rsidRPr="00DB2F94">
        <w:rPr>
          <w:b w:val="0"/>
          <w:bCs/>
        </w:rPr>
        <w:t>Use latest CR template version 12.3 for all CRs submitted to RAN2 meeting</w:t>
      </w:r>
    </w:p>
    <w:p w14:paraId="100DEEEF" w14:textId="77777777" w:rsidR="006769DA" w:rsidRPr="00DB2F94" w:rsidRDefault="006769DA" w:rsidP="006769DA">
      <w:pPr>
        <w:pStyle w:val="BoldComments"/>
      </w:pPr>
      <w:r w:rsidRPr="00DB2F94">
        <w:t>Rel-17 maintenance CRs</w:t>
      </w:r>
    </w:p>
    <w:p w14:paraId="019409AA" w14:textId="3042CDD1" w:rsidR="006769DA" w:rsidRPr="00DB2F94" w:rsidRDefault="006769DA" w:rsidP="006769DA">
      <w:pPr>
        <w:pStyle w:val="Doc-text2"/>
        <w:numPr>
          <w:ilvl w:val="0"/>
          <w:numId w:val="22"/>
        </w:numPr>
        <w:overflowPunct/>
        <w:autoSpaceDE/>
        <w:autoSpaceDN/>
        <w:adjustRightInd/>
        <w:textAlignment w:val="auto"/>
      </w:pPr>
      <w:r w:rsidRPr="00DB2F94">
        <w:t>Only essential/critical corrections are expected</w:t>
      </w:r>
    </w:p>
    <w:p w14:paraId="27437322" w14:textId="4506C866" w:rsidR="006769DA" w:rsidRPr="00DB2F94" w:rsidRDefault="006769DA" w:rsidP="006769DA">
      <w:pPr>
        <w:pStyle w:val="Doc-text2"/>
        <w:numPr>
          <w:ilvl w:val="0"/>
          <w:numId w:val="22"/>
        </w:numPr>
        <w:overflowPunct/>
        <w:autoSpaceDE/>
        <w:autoSpaceDN/>
        <w:adjustRightInd/>
        <w:textAlignment w:val="auto"/>
      </w:pPr>
      <w:r w:rsidRPr="00DB2F94">
        <w:t>Editorial and clarification corrections should be sent to be reviewed and approved by spec rapporteurs prior to submission.</w:t>
      </w:r>
    </w:p>
    <w:p w14:paraId="61A4B7EB" w14:textId="55B2EA3A" w:rsidR="006769DA" w:rsidRPr="00DB2F94" w:rsidRDefault="006769DA" w:rsidP="006769DA">
      <w:pPr>
        <w:pStyle w:val="Doc-text2"/>
        <w:numPr>
          <w:ilvl w:val="0"/>
          <w:numId w:val="22"/>
        </w:numPr>
        <w:overflowPunct/>
        <w:autoSpaceDE/>
        <w:autoSpaceDN/>
        <w:adjustRightInd/>
        <w:textAlignment w:val="auto"/>
      </w:pPr>
      <w:r w:rsidRPr="00DB2F94">
        <w:t>Editorials corrections should be collected and submitted by spec rapporteurs.</w:t>
      </w:r>
    </w:p>
    <w:p w14:paraId="07308C2D" w14:textId="77777777" w:rsidR="006769DA" w:rsidRPr="00DB2F94" w:rsidRDefault="006769DA" w:rsidP="006769DA">
      <w:pPr>
        <w:pStyle w:val="BoldComments"/>
      </w:pPr>
      <w:r w:rsidRPr="00DB2F94">
        <w:t>Rel-18 CR Handling</w:t>
      </w:r>
    </w:p>
    <w:p w14:paraId="6C7E5564" w14:textId="0EAADDF0" w:rsidR="006769DA" w:rsidRPr="00DB2F94" w:rsidRDefault="006769DA" w:rsidP="006769DA">
      <w:pPr>
        <w:pStyle w:val="Doc-text2"/>
        <w:ind w:left="1083"/>
        <w:rPr>
          <w:color w:val="000000" w:themeColor="text1"/>
        </w:rPr>
      </w:pPr>
      <w:r w:rsidRPr="00DB2F94">
        <w:rPr>
          <w:color w:val="000000" w:themeColor="text1"/>
        </w:rPr>
        <w:t>-</w:t>
      </w:r>
      <w:r w:rsidRPr="00DB2F94">
        <w:rPr>
          <w:color w:val="000000" w:themeColor="text1"/>
        </w:rPr>
        <w:tab/>
        <w:t>CR editors / Rapporteurs are to gather miscellaneous and non-controversial issues, if any, for their respective specification prior to submission deadline. Other companies are expected to give inputs to these CRs and not have contributions on such issues.</w:t>
      </w:r>
    </w:p>
    <w:p w14:paraId="459EBC43" w14:textId="0DF5181E" w:rsidR="006769DA" w:rsidRPr="00DB2F94" w:rsidRDefault="006769DA" w:rsidP="006769DA">
      <w:pPr>
        <w:pStyle w:val="Doc-text2"/>
        <w:ind w:left="1083"/>
        <w:rPr>
          <w:color w:val="000000" w:themeColor="text1"/>
        </w:rPr>
      </w:pPr>
      <w:r w:rsidRPr="00DB2F94">
        <w:rPr>
          <w:color w:val="000000" w:themeColor="text1"/>
        </w:rPr>
        <w:t>-</w:t>
      </w:r>
      <w:r w:rsidRPr="00DB2F94">
        <w:rPr>
          <w:color w:val="000000" w:themeColor="text1"/>
        </w:rPr>
        <w:tab/>
        <w:t>The organizational AIs for each WIs are reserved for rapporteurs only. CR rapporteurs are expected to submit only 1 CR per spec.</w:t>
      </w:r>
    </w:p>
    <w:p w14:paraId="75A93592" w14:textId="07581DB4" w:rsidR="006769DA" w:rsidRPr="00DB2F94" w:rsidRDefault="006769DA" w:rsidP="006769DA">
      <w:pPr>
        <w:pStyle w:val="Doc-text2"/>
        <w:ind w:left="1083"/>
        <w:rPr>
          <w:color w:val="000000" w:themeColor="text1"/>
        </w:rPr>
      </w:pPr>
      <w:r w:rsidRPr="004515CC">
        <w:rPr>
          <w:color w:val="000000" w:themeColor="text1"/>
        </w:rPr>
        <w:t>-</w:t>
      </w:r>
      <w:r w:rsidRPr="004515CC">
        <w:rPr>
          <w:color w:val="000000" w:themeColor="text1"/>
        </w:rPr>
        <w:tab/>
        <w:t>Companies can  submit CRs or contributions with TPs (if indicated in agenda (e.g. R18 mobility, SL))  for corrections of Rel-18 items with clear cover page describing the issues. CRs covering similar issues may be merged together. Editorials and clarifications should be provided to the CR</w:t>
      </w:r>
      <w:r w:rsidRPr="00DB2F94">
        <w:rPr>
          <w:color w:val="000000" w:themeColor="text1"/>
        </w:rPr>
        <w:t xml:space="preserve"> editors/rapporteurs and </w:t>
      </w:r>
      <w:r>
        <w:rPr>
          <w:color w:val="000000" w:themeColor="text1"/>
        </w:rPr>
        <w:t>NOT</w:t>
      </w:r>
      <w:r w:rsidRPr="00DB2F94">
        <w:rPr>
          <w:color w:val="000000" w:themeColor="text1"/>
        </w:rPr>
        <w:t xml:space="preserve"> </w:t>
      </w:r>
      <w:r>
        <w:rPr>
          <w:color w:val="000000" w:themeColor="text1"/>
        </w:rPr>
        <w:t>be included in the individual</w:t>
      </w:r>
      <w:r w:rsidRPr="00DB2F94">
        <w:rPr>
          <w:color w:val="000000" w:themeColor="text1"/>
        </w:rPr>
        <w:t xml:space="preserve"> CRs/contributions</w:t>
      </w:r>
      <w:r>
        <w:rPr>
          <w:color w:val="000000" w:themeColor="text1"/>
        </w:rPr>
        <w:t>.</w:t>
      </w:r>
    </w:p>
    <w:p w14:paraId="77791D11" w14:textId="7A320735" w:rsidR="006769DA" w:rsidRPr="00DB2F94" w:rsidRDefault="006769DA" w:rsidP="006769DA">
      <w:pPr>
        <w:pStyle w:val="Doc-text2"/>
        <w:ind w:left="1083"/>
        <w:rPr>
          <w:color w:val="000000" w:themeColor="text1"/>
        </w:rPr>
      </w:pPr>
      <w:r w:rsidRPr="00DB2F94">
        <w:rPr>
          <w:color w:val="000000" w:themeColor="text1"/>
        </w:rPr>
        <w:t>-</w:t>
      </w:r>
      <w:r w:rsidRPr="00DB2F94">
        <w:rPr>
          <w:color w:val="000000" w:themeColor="text1"/>
        </w:rPr>
        <w:tab/>
        <w:t>RRC ASN.1 changes should be drafted in BC way.</w:t>
      </w:r>
    </w:p>
    <w:p w14:paraId="7C5D1F44" w14:textId="0AA8F7C1" w:rsidR="006769DA" w:rsidRPr="00DB2F94" w:rsidRDefault="006769DA" w:rsidP="006769DA">
      <w:pPr>
        <w:pStyle w:val="Doc-text2"/>
        <w:ind w:left="1083"/>
        <w:rPr>
          <w:color w:val="000000" w:themeColor="text1"/>
        </w:rPr>
      </w:pPr>
      <w:r w:rsidRPr="00DB2F94">
        <w:rPr>
          <w:color w:val="000000" w:themeColor="text1"/>
        </w:rPr>
        <w:t>-</w:t>
      </w:r>
      <w:r w:rsidRPr="00DB2F94">
        <w:rPr>
          <w:color w:val="000000" w:themeColor="text1"/>
        </w:rPr>
        <w:tab/>
        <w:t>Inter-op analysis on Rel-18 CR cover pages i</w:t>
      </w:r>
      <w:r>
        <w:rPr>
          <w:color w:val="000000" w:themeColor="text1"/>
        </w:rPr>
        <w:t>s</w:t>
      </w:r>
      <w:r w:rsidRPr="00DB2F94">
        <w:rPr>
          <w:color w:val="000000" w:themeColor="text1"/>
        </w:rPr>
        <w:t xml:space="preserve"> now required for each CR. Companies are expected to identify inter-op analysis/impact in their </w:t>
      </w:r>
      <w:r>
        <w:rPr>
          <w:color w:val="000000" w:themeColor="text1"/>
        </w:rPr>
        <w:t>CRs/</w:t>
      </w:r>
      <w:r w:rsidRPr="00DB2F94">
        <w:rPr>
          <w:color w:val="000000" w:themeColor="text1"/>
        </w:rPr>
        <w:t>tdoc for each proposed change. CRs rapporteurs when merging should highlight the changes that have interoperability issues.</w:t>
      </w:r>
    </w:p>
    <w:p w14:paraId="1B856AEB" w14:textId="77777777" w:rsidR="006769DA" w:rsidRPr="00DB2F94" w:rsidRDefault="006769DA" w:rsidP="006769DA">
      <w:pPr>
        <w:pStyle w:val="BoldComments"/>
      </w:pPr>
      <w:bookmarkStart w:id="184" w:name="OLE_LINK15"/>
      <w:r w:rsidRPr="00DB2F94">
        <w:t>Rel-18 UE capabilities</w:t>
      </w:r>
    </w:p>
    <w:bookmarkEnd w:id="184"/>
    <w:p w14:paraId="68636C8C" w14:textId="6D5D51FA" w:rsidR="006769DA" w:rsidRPr="00DB2F94" w:rsidRDefault="006769DA" w:rsidP="006769DA">
      <w:pPr>
        <w:pStyle w:val="Doc-text2"/>
        <w:ind w:left="1083"/>
      </w:pPr>
      <w:r w:rsidRPr="00DB2F94">
        <w:t>-</w:t>
      </w:r>
      <w:r w:rsidRPr="00DB2F94">
        <w:tab/>
        <w:t>EUTRA UE capabilities corrections are covered by separate CRs</w:t>
      </w:r>
    </w:p>
    <w:p w14:paraId="49481305" w14:textId="30A60D69" w:rsidR="006769DA" w:rsidRPr="00DB2F94" w:rsidRDefault="006769DA" w:rsidP="006769DA">
      <w:pPr>
        <w:pStyle w:val="Doc-text2"/>
        <w:ind w:left="1083"/>
      </w:pPr>
      <w:r w:rsidRPr="00DB2F94">
        <w:t>-</w:t>
      </w:r>
      <w:r w:rsidRPr="00DB2F94">
        <w:tab/>
      </w:r>
      <w:r>
        <w:t xml:space="preserve">RAN1/RAN4 </w:t>
      </w:r>
      <w:r w:rsidRPr="00DB2F94">
        <w:t>NR UE capabilities (new) and corrections are covered in Rel-18 common MegaCRs (38306 and 38331) covering all rel-18 WIs (end outcome).</w:t>
      </w:r>
    </w:p>
    <w:p w14:paraId="6D0E90B0" w14:textId="77777777" w:rsidR="006769DA" w:rsidRPr="00DB2F94" w:rsidRDefault="006769DA" w:rsidP="006769DA">
      <w:pPr>
        <w:pStyle w:val="Doc-text2"/>
        <w:ind w:left="1083"/>
      </w:pPr>
      <w:r w:rsidRPr="00DB2F94">
        <w:t>-</w:t>
      </w:r>
      <w:r w:rsidRPr="00DB2F94">
        <w:tab/>
        <w:t>UE capabilities in LPP 37355 and SLPP 38355 are covered in the main CRs for the Positioning WI.</w:t>
      </w:r>
    </w:p>
    <w:p w14:paraId="62D1A307" w14:textId="77777777" w:rsidR="006769DA" w:rsidRPr="00DB2F94" w:rsidRDefault="006769DA" w:rsidP="006769DA">
      <w:pPr>
        <w:pStyle w:val="Doc-text2"/>
        <w:ind w:left="1083"/>
      </w:pPr>
      <w:r w:rsidRPr="00DB2F94">
        <w:t xml:space="preserve">During the work on NR UE caps: </w:t>
      </w:r>
    </w:p>
    <w:p w14:paraId="1F681D62" w14:textId="77777777" w:rsidR="006769DA" w:rsidRPr="00DB2F94" w:rsidRDefault="006769DA" w:rsidP="006769DA">
      <w:pPr>
        <w:pStyle w:val="Doc-text2"/>
        <w:ind w:left="1083"/>
      </w:pPr>
      <w:r w:rsidRPr="00DB2F94">
        <w:t>-</w:t>
      </w:r>
      <w:r w:rsidRPr="00DB2F94">
        <w:tab/>
        <w:t>In a Common Rel-18 Agenda Item (AI): RAN1 and RAN4 feature corrections are handled jointly under a common AI</w:t>
      </w:r>
      <w:bookmarkStart w:id="185" w:name="OLE_LINK55"/>
      <w:r w:rsidRPr="00DB2F94">
        <w:t xml:space="preserve">, with some explicit exceptions. </w:t>
      </w:r>
      <w:bookmarkEnd w:id="185"/>
      <w:r w:rsidRPr="00DB2F94">
        <w:t xml:space="preserve">Running UE cap MegaCRs are maintained for the parts handled in the common AI. </w:t>
      </w:r>
    </w:p>
    <w:p w14:paraId="783C0A45" w14:textId="77777777" w:rsidR="006769DA" w:rsidRPr="00DB2F94" w:rsidRDefault="006769DA" w:rsidP="006769DA">
      <w:pPr>
        <w:pStyle w:val="Doc-text2"/>
        <w:ind w:left="1083"/>
      </w:pPr>
      <w:r w:rsidRPr="004515CC">
        <w:t>-</w:t>
      </w:r>
      <w:r w:rsidRPr="004515CC">
        <w:tab/>
        <w:t>In WI-specific Rel-18 Agenda Items: RAN2 features/corrections are handled per WI and only a draft CR per WI is expected and will be agreed individually.</w:t>
      </w:r>
    </w:p>
    <w:p w14:paraId="3262F8D2" w14:textId="77777777" w:rsidR="006769DA" w:rsidRPr="00DB2F94" w:rsidRDefault="006769DA" w:rsidP="006769DA">
      <w:pPr>
        <w:pStyle w:val="Doc-text2"/>
        <w:ind w:left="1083"/>
      </w:pPr>
    </w:p>
    <w:bookmarkEnd w:id="182"/>
    <w:bookmarkEnd w:id="183"/>
    <w:p w14:paraId="19F05E97" w14:textId="77777777" w:rsidR="006769DA" w:rsidRPr="00DB2F94" w:rsidRDefault="006769DA" w:rsidP="006769DA">
      <w:pPr>
        <w:pStyle w:val="BoldComments"/>
      </w:pPr>
      <w:r w:rsidRPr="00DB2F94">
        <w:t>Tdoc limitations</w:t>
      </w:r>
    </w:p>
    <w:p w14:paraId="35699994" w14:textId="77777777" w:rsidR="006769DA" w:rsidRPr="00DB2F94" w:rsidRDefault="006769DA" w:rsidP="006769DA">
      <w:pPr>
        <w:pStyle w:val="Doc-text2"/>
        <w:ind w:left="1083"/>
      </w:pPr>
      <w:r w:rsidRPr="00DB2F94">
        <w:t>Tdoc limitations doesn’t apply to Rapporteur Input, i.e.</w:t>
      </w:r>
    </w:p>
    <w:p w14:paraId="2F358AA0" w14:textId="5777A8F9" w:rsidR="006769DA" w:rsidRPr="00DB2F94" w:rsidRDefault="006769DA" w:rsidP="006769DA">
      <w:pPr>
        <w:pStyle w:val="Doc-text2"/>
        <w:ind w:left="1083"/>
      </w:pPr>
      <w:r w:rsidRPr="00DB2F94">
        <w:t>-</w:t>
      </w:r>
      <w:r w:rsidRPr="00DB2F94">
        <w:tab/>
        <w:t>Assigned summary rapporteur input of the summary.</w:t>
      </w:r>
    </w:p>
    <w:p w14:paraId="3413D705" w14:textId="249A38F7" w:rsidR="006769DA" w:rsidRPr="00DB2F94" w:rsidRDefault="006769DA" w:rsidP="006769DA">
      <w:pPr>
        <w:pStyle w:val="Doc-text2"/>
        <w:ind w:left="1083"/>
      </w:pPr>
      <w:r w:rsidRPr="00DB2F94">
        <w:t>-</w:t>
      </w:r>
      <w:r w:rsidRPr="00DB2F94">
        <w:tab/>
        <w:t>Email / offline discussions outcomes by discussion rapporteur,</w:t>
      </w:r>
    </w:p>
    <w:p w14:paraId="782CABD0" w14:textId="4336F6D1" w:rsidR="006769DA" w:rsidRPr="00DB2F94" w:rsidRDefault="006769DA" w:rsidP="006769DA">
      <w:pPr>
        <w:pStyle w:val="Doc-text2"/>
        <w:ind w:left="1083"/>
        <w:rPr>
          <w:color w:val="000000" w:themeColor="text1"/>
        </w:rPr>
      </w:pPr>
      <w:r w:rsidRPr="00DB2F94">
        <w:rPr>
          <w:color w:val="000000" w:themeColor="text1"/>
        </w:rPr>
        <w:t>-</w:t>
      </w:r>
      <w:r w:rsidRPr="00DB2F94">
        <w:rPr>
          <w:color w:val="000000" w:themeColor="text1"/>
        </w:rPr>
        <w:tab/>
        <w:t>Limit of 1 WI/SI  rapporteurs input for WI planning. The work plan is not expected to be updated/submitted every meeting, unless needed. It can include progress of other WG groups in the same Tdoc (i.e. separate Tdocs on other WG agreements are not required).</w:t>
      </w:r>
    </w:p>
    <w:p w14:paraId="64C831F6" w14:textId="77777777" w:rsidR="006769DA" w:rsidRPr="00DB2F94" w:rsidRDefault="006769DA" w:rsidP="006769DA">
      <w:pPr>
        <w:pStyle w:val="Doc-text2"/>
        <w:ind w:left="1083"/>
        <w:rPr>
          <w:color w:val="000000" w:themeColor="text1"/>
          <w:lang w:val="fr-FR"/>
        </w:rPr>
      </w:pPr>
      <w:r w:rsidRPr="00DB2F94">
        <w:rPr>
          <w:color w:val="000000" w:themeColor="text1"/>
          <w:lang w:val="fr-FR"/>
        </w:rPr>
        <w:lastRenderedPageBreak/>
        <w:t>-</w:t>
      </w:r>
      <w:r w:rsidRPr="00DB2F94">
        <w:rPr>
          <w:color w:val="000000" w:themeColor="text1"/>
          <w:lang w:val="fr-FR"/>
        </w:rPr>
        <w:tab/>
        <w:t>TS rapporteur input for TS maintenance.</w:t>
      </w:r>
    </w:p>
    <w:p w14:paraId="6F319DAE" w14:textId="69DED295" w:rsidR="006769DA" w:rsidRPr="00DB2F94" w:rsidRDefault="006769DA" w:rsidP="006769DA">
      <w:pPr>
        <w:pStyle w:val="Doc-text2"/>
        <w:ind w:left="1083"/>
        <w:rPr>
          <w:color w:val="000000" w:themeColor="text1"/>
        </w:rPr>
      </w:pPr>
      <w:r w:rsidRPr="00DB2F94">
        <w:rPr>
          <w:color w:val="000000" w:themeColor="text1"/>
        </w:rPr>
        <w:t>-</w:t>
      </w:r>
      <w:r w:rsidRPr="00DB2F94">
        <w:rPr>
          <w:color w:val="000000" w:themeColor="text1"/>
        </w:rPr>
        <w:tab/>
        <w:t>Contact Company of a LSin that triggers RAN2 action may submit one tdoc to facilitate the LS reply. This only applies to one of the contact companies in case there are several (default the first).</w:t>
      </w:r>
    </w:p>
    <w:p w14:paraId="5D7B0AF4" w14:textId="77777777" w:rsidR="006769DA" w:rsidRPr="00DB2F94" w:rsidRDefault="006769DA" w:rsidP="006769DA">
      <w:pPr>
        <w:pStyle w:val="Doc-text2"/>
        <w:ind w:left="1083"/>
        <w:rPr>
          <w:color w:val="000000" w:themeColor="text1"/>
        </w:rPr>
      </w:pPr>
      <w:r w:rsidRPr="00DB2F94">
        <w:rPr>
          <w:color w:val="000000" w:themeColor="text1"/>
        </w:rPr>
        <w:t>Tdoc limitations doesn’t apply to Input created at the meeting, revisions, assigned documents etc.</w:t>
      </w:r>
    </w:p>
    <w:p w14:paraId="54601E76" w14:textId="2441980A" w:rsidR="006769DA" w:rsidRPr="00DB2F94" w:rsidRDefault="006769DA" w:rsidP="006769DA">
      <w:pPr>
        <w:pStyle w:val="Doc-text2"/>
        <w:ind w:left="1083"/>
        <w:rPr>
          <w:color w:val="000000" w:themeColor="text1"/>
        </w:rPr>
      </w:pPr>
      <w:r w:rsidRPr="00DB2F94">
        <w:rPr>
          <w:color w:val="000000" w:themeColor="text1"/>
        </w:rPr>
        <w:t>Tdoc limitations doesn’t apply to shadow / mirror CRs (Cat A), or In-Principle Agreed CRs.</w:t>
      </w:r>
    </w:p>
    <w:p w14:paraId="067D7D52" w14:textId="03727F6B" w:rsidR="006769DA" w:rsidRPr="00DB2F94" w:rsidRDefault="006769DA" w:rsidP="006769DA">
      <w:pPr>
        <w:pStyle w:val="Doc-text2"/>
        <w:ind w:left="1083"/>
        <w:rPr>
          <w:color w:val="000000" w:themeColor="text1"/>
        </w:rPr>
      </w:pPr>
      <w:r w:rsidRPr="00DB2F94">
        <w:rPr>
          <w:color w:val="000000" w:themeColor="text1"/>
        </w:rPr>
        <w:t>Tdoc limitations applies to all other submitted tdocs (e.g. discussion tdoc and CR tdoc are counted as two).</w:t>
      </w:r>
    </w:p>
    <w:p w14:paraId="173D6E36" w14:textId="77777777" w:rsidR="006769DA" w:rsidRPr="00DB2F94" w:rsidRDefault="006769DA" w:rsidP="006769DA">
      <w:pPr>
        <w:pStyle w:val="BoldComments"/>
        <w:rPr>
          <w:lang w:val="en-US"/>
        </w:rPr>
      </w:pPr>
      <w:r w:rsidRPr="00DB2F94">
        <w:t xml:space="preserve">Tdoc </w:t>
      </w:r>
      <w:r w:rsidRPr="00DB2F94">
        <w:rPr>
          <w:lang w:val="en-US"/>
        </w:rPr>
        <w:t>request/submission for RAN2#127</w:t>
      </w:r>
      <w:r>
        <w:rPr>
          <w:lang w:val="en-US"/>
        </w:rPr>
        <w:t>bis</w:t>
      </w:r>
      <w:r w:rsidRPr="00DB2F94">
        <w:rPr>
          <w:lang w:val="en-US"/>
        </w:rPr>
        <w:t xml:space="preserve"> deadlines:</w:t>
      </w:r>
    </w:p>
    <w:p w14:paraId="2AB9C2AB" w14:textId="77777777" w:rsidR="006769DA" w:rsidRPr="00DB2F94" w:rsidRDefault="006769DA" w:rsidP="006769DA">
      <w:pPr>
        <w:pStyle w:val="BoldComments"/>
        <w:numPr>
          <w:ilvl w:val="0"/>
          <w:numId w:val="26"/>
        </w:numPr>
        <w:overflowPunct/>
        <w:autoSpaceDE/>
        <w:autoSpaceDN/>
        <w:adjustRightInd/>
        <w:textAlignment w:val="auto"/>
        <w:rPr>
          <w:b w:val="0"/>
          <w:bCs/>
          <w:lang w:val="en-US"/>
        </w:rPr>
      </w:pPr>
      <w:r w:rsidRPr="00DB2F94">
        <w:rPr>
          <w:lang w:val="en-US"/>
        </w:rPr>
        <w:t>Tdoc Submission deadline</w:t>
      </w:r>
      <w:r w:rsidRPr="00DB2F94">
        <w:rPr>
          <w:b w:val="0"/>
          <w:bCs/>
          <w:lang w:val="en-US"/>
        </w:rPr>
        <w:t xml:space="preserve">: </w:t>
      </w:r>
      <w:r w:rsidRPr="00852350">
        <w:rPr>
          <w:b w:val="0"/>
          <w:bCs/>
          <w:lang w:val="en-US"/>
        </w:rPr>
        <w:t>Oct. 4</w:t>
      </w:r>
      <w:r w:rsidRPr="00906447">
        <w:rPr>
          <w:b w:val="0"/>
          <w:bCs/>
          <w:vertAlign w:val="superscript"/>
          <w:lang w:val="en-US"/>
        </w:rPr>
        <w:t>th</w:t>
      </w:r>
      <w:r>
        <w:rPr>
          <w:b w:val="0"/>
          <w:bCs/>
          <w:lang w:val="en-US"/>
        </w:rPr>
        <w:t xml:space="preserve">, </w:t>
      </w:r>
      <w:r w:rsidRPr="00852350">
        <w:rPr>
          <w:b w:val="0"/>
          <w:bCs/>
          <w:lang w:val="en-US"/>
        </w:rPr>
        <w:t>1000 UTC</w:t>
      </w:r>
    </w:p>
    <w:p w14:paraId="336DE4AD" w14:textId="77777777" w:rsidR="006769DA" w:rsidRPr="00DB2F94" w:rsidRDefault="006769DA" w:rsidP="006769DA">
      <w:pPr>
        <w:pStyle w:val="Doc-text2"/>
      </w:pPr>
    </w:p>
    <w:p w14:paraId="19EA906D" w14:textId="77777777" w:rsidR="006769DA" w:rsidRPr="00DB2F94" w:rsidRDefault="006769DA" w:rsidP="006769DA">
      <w:pPr>
        <w:pStyle w:val="Heading2"/>
      </w:pPr>
      <w:bookmarkStart w:id="186" w:name="_Toc180701798"/>
      <w:bookmarkStart w:id="187" w:name="_Toc181909183"/>
      <w:r w:rsidRPr="00DB2F94">
        <w:t>2.5</w:t>
      </w:r>
      <w:r w:rsidRPr="00DB2F94">
        <w:tab/>
        <w:t>Others</w:t>
      </w:r>
      <w:bookmarkEnd w:id="186"/>
      <w:bookmarkEnd w:id="187"/>
    </w:p>
    <w:p w14:paraId="56B35553" w14:textId="77777777" w:rsidR="006769DA" w:rsidRDefault="006769DA" w:rsidP="006769DA">
      <w:pPr>
        <w:pStyle w:val="Doc-text2"/>
      </w:pPr>
    </w:p>
    <w:p w14:paraId="38DD460B" w14:textId="05854DB4" w:rsidR="006769DA" w:rsidRDefault="006769DA" w:rsidP="006769DA">
      <w:pPr>
        <w:pStyle w:val="Doc-title"/>
      </w:pPr>
      <w:r w:rsidRPr="00A86CE1">
        <w:t>R2-2407903</w:t>
      </w:r>
      <w:r>
        <w:tab/>
        <w:t>RAN2 Handbook</w:t>
      </w:r>
      <w:r>
        <w:tab/>
        <w:t>MCC</w:t>
      </w:r>
      <w:r>
        <w:tab/>
        <w:t>discussion</w:t>
      </w:r>
    </w:p>
    <w:p w14:paraId="1BD4D543" w14:textId="77777777" w:rsidR="006769DA" w:rsidRDefault="006769DA" w:rsidP="006769DA">
      <w:pPr>
        <w:pStyle w:val="Agreement"/>
        <w:tabs>
          <w:tab w:val="clear" w:pos="9990"/>
        </w:tabs>
        <w:overflowPunct/>
        <w:autoSpaceDE/>
        <w:autoSpaceDN/>
        <w:adjustRightInd/>
        <w:ind w:left="1619" w:hanging="360"/>
        <w:textAlignment w:val="auto"/>
      </w:pPr>
      <w:r>
        <w:t>Noted</w:t>
      </w:r>
    </w:p>
    <w:p w14:paraId="4F0626D5" w14:textId="77777777" w:rsidR="006769DA" w:rsidRPr="00C82F67" w:rsidRDefault="006769DA" w:rsidP="006769DA">
      <w:pPr>
        <w:pStyle w:val="Doc-text2"/>
      </w:pPr>
    </w:p>
    <w:p w14:paraId="3A0C9BC3" w14:textId="47976FD8" w:rsidR="006769DA" w:rsidRDefault="006769DA" w:rsidP="006769DA">
      <w:pPr>
        <w:pStyle w:val="Doc-title"/>
      </w:pPr>
      <w:r w:rsidRPr="00A86CE1">
        <w:t>R2-2409400</w:t>
      </w:r>
      <w:r>
        <w:tab/>
      </w:r>
      <w:r w:rsidRPr="00C82F67">
        <w:t>IRIS² - The New EU Programme Providing Secure Communications Via Satellites</w:t>
      </w:r>
      <w:r>
        <w:tab/>
        <w:t>ESA</w:t>
      </w:r>
      <w:r>
        <w:tab/>
        <w:t>discussion</w:t>
      </w:r>
    </w:p>
    <w:p w14:paraId="10C04E47" w14:textId="77777777" w:rsidR="006769DA" w:rsidRPr="00CB1153" w:rsidRDefault="006769DA" w:rsidP="006769DA">
      <w:pPr>
        <w:pStyle w:val="Agreement"/>
        <w:tabs>
          <w:tab w:val="clear" w:pos="9990"/>
        </w:tabs>
        <w:overflowPunct/>
        <w:autoSpaceDE/>
        <w:autoSpaceDN/>
        <w:adjustRightInd/>
        <w:ind w:left="1619" w:hanging="360"/>
        <w:textAlignment w:val="auto"/>
      </w:pPr>
      <w:r>
        <w:t>Noted</w:t>
      </w:r>
    </w:p>
    <w:p w14:paraId="3C87A361" w14:textId="77777777" w:rsidR="006769DA" w:rsidRDefault="006769DA" w:rsidP="006769DA">
      <w:pPr>
        <w:pStyle w:val="Doc-text2"/>
      </w:pPr>
    </w:p>
    <w:p w14:paraId="3A9392CF" w14:textId="77777777" w:rsidR="006769DA" w:rsidRPr="00014EF0" w:rsidRDefault="006769DA" w:rsidP="006769DA">
      <w:pPr>
        <w:pStyle w:val="Doc-text2"/>
      </w:pPr>
    </w:p>
    <w:p w14:paraId="4A73EF7B" w14:textId="0117E653" w:rsidR="006769DA" w:rsidRDefault="006769DA" w:rsidP="006769DA">
      <w:pPr>
        <w:pStyle w:val="Doc-title"/>
      </w:pPr>
      <w:r w:rsidRPr="00A86CE1">
        <w:t>R2-2409411</w:t>
      </w:r>
      <w:r w:rsidRPr="002E0AE9">
        <w:tab/>
        <w:t>LS on Invitation to Join a Basketball Game (R3-245824; contact: ZTE)</w:t>
      </w:r>
      <w:r w:rsidRPr="002E0AE9">
        <w:tab/>
        <w:t>RAN3</w:t>
      </w:r>
      <w:r w:rsidRPr="002E0AE9">
        <w:tab/>
        <w:t>LS in</w:t>
      </w:r>
      <w:r w:rsidRPr="002E0AE9">
        <w:tab/>
        <w:t>Rel-19</w:t>
      </w:r>
      <w:r w:rsidRPr="002E0AE9">
        <w:tab/>
        <w:t>TEI19</w:t>
      </w:r>
      <w:r w:rsidRPr="002E0AE9">
        <w:tab/>
        <w:t>To:RAN2</w:t>
      </w:r>
    </w:p>
    <w:p w14:paraId="5CB72B2E" w14:textId="3F537CC7" w:rsidR="006769DA" w:rsidRDefault="006769DA" w:rsidP="006769DA">
      <w:pPr>
        <w:pStyle w:val="Agreement"/>
        <w:tabs>
          <w:tab w:val="clear" w:pos="9990"/>
        </w:tabs>
        <w:overflowPunct/>
        <w:autoSpaceDE/>
        <w:autoSpaceDN/>
        <w:adjustRightInd/>
        <w:ind w:left="1619" w:hanging="360"/>
        <w:textAlignment w:val="auto"/>
      </w:pPr>
      <w:r>
        <w:t>RAN2 will accept the challenge</w:t>
      </w:r>
    </w:p>
    <w:p w14:paraId="7A007A52" w14:textId="77777777" w:rsidR="006769DA" w:rsidRDefault="006769DA" w:rsidP="006769DA">
      <w:pPr>
        <w:pStyle w:val="Agreement"/>
        <w:tabs>
          <w:tab w:val="clear" w:pos="9990"/>
        </w:tabs>
        <w:overflowPunct/>
        <w:autoSpaceDE/>
        <w:autoSpaceDN/>
        <w:adjustRightInd/>
        <w:ind w:left="1619" w:hanging="360"/>
        <w:textAlignment w:val="auto"/>
      </w:pPr>
      <w:r>
        <w:t>Requirements the chairs need to be on the court at all time and diversity (mix team – i.e. at least two female players on the court)</w:t>
      </w:r>
    </w:p>
    <w:p w14:paraId="7F618A3B" w14:textId="278F4B96" w:rsidR="006769DA" w:rsidRPr="000E6106" w:rsidRDefault="006769DA" w:rsidP="006769DA">
      <w:pPr>
        <w:pStyle w:val="Agreement"/>
        <w:tabs>
          <w:tab w:val="clear" w:pos="9990"/>
        </w:tabs>
        <w:overflowPunct/>
        <w:autoSpaceDE/>
        <w:autoSpaceDN/>
        <w:adjustRightInd/>
        <w:ind w:left="1619" w:hanging="360"/>
        <w:textAlignment w:val="auto"/>
      </w:pPr>
      <w:r>
        <w:t>Need a neutral referee</w:t>
      </w:r>
    </w:p>
    <w:p w14:paraId="5C00EFBE" w14:textId="77777777" w:rsidR="006769DA" w:rsidRDefault="006769DA" w:rsidP="006769DA">
      <w:pPr>
        <w:pStyle w:val="Doc-text2"/>
      </w:pPr>
    </w:p>
    <w:p w14:paraId="2AFA4509" w14:textId="77777777" w:rsidR="006769DA" w:rsidRDefault="006769DA" w:rsidP="006769DA">
      <w:pPr>
        <w:pStyle w:val="EmailDiscussion"/>
        <w:overflowPunct/>
        <w:autoSpaceDE/>
        <w:autoSpaceDN/>
        <w:adjustRightInd/>
        <w:ind w:left="1619" w:hanging="360"/>
        <w:textAlignment w:val="auto"/>
      </w:pPr>
      <w:r>
        <w:t>[POST127bis][021][Basketball] Team (Team captain Shi Cong)</w:t>
      </w:r>
    </w:p>
    <w:p w14:paraId="5E372B28" w14:textId="77777777" w:rsidR="006769DA" w:rsidRDefault="006769DA" w:rsidP="006769DA">
      <w:pPr>
        <w:pStyle w:val="EmailDiscussion2"/>
      </w:pPr>
      <w:r>
        <w:tab/>
        <w:t>Intended outcome: decide team and cheerleading team, response to RAN3 and timeline</w:t>
      </w:r>
    </w:p>
    <w:p w14:paraId="057F82EA" w14:textId="77777777" w:rsidR="006769DA" w:rsidRDefault="006769DA" w:rsidP="006769DA">
      <w:pPr>
        <w:pStyle w:val="EmailDiscussion2"/>
      </w:pPr>
      <w:r>
        <w:tab/>
        <w:t>Deadline:  Long email discussion</w:t>
      </w:r>
    </w:p>
    <w:p w14:paraId="07CDF545" w14:textId="77777777" w:rsidR="006769DA" w:rsidRDefault="006769DA" w:rsidP="006769DA">
      <w:pPr>
        <w:pStyle w:val="EmailDiscussion2"/>
      </w:pPr>
    </w:p>
    <w:p w14:paraId="03471CA1" w14:textId="77777777" w:rsidR="006769DA" w:rsidRPr="002E0AE9" w:rsidRDefault="006769DA" w:rsidP="006769DA">
      <w:pPr>
        <w:pStyle w:val="Doc-text2"/>
      </w:pPr>
    </w:p>
    <w:p w14:paraId="5A2207AE" w14:textId="77777777" w:rsidR="006769DA" w:rsidRDefault="006769DA" w:rsidP="006769DA">
      <w:pPr>
        <w:pStyle w:val="Doc-text2"/>
        <w:ind w:left="0" w:firstLine="0"/>
      </w:pPr>
      <w:r>
        <w:t xml:space="preserve">Email discussions </w:t>
      </w:r>
    </w:p>
    <w:p w14:paraId="668D8B15" w14:textId="77777777" w:rsidR="006769DA" w:rsidRDefault="006769DA" w:rsidP="006769DA">
      <w:pPr>
        <w:pStyle w:val="Doc-text2"/>
        <w:ind w:left="0" w:firstLine="0"/>
      </w:pPr>
    </w:p>
    <w:p w14:paraId="5F1D928C" w14:textId="77777777" w:rsidR="006769DA" w:rsidRDefault="006769DA" w:rsidP="006769DA">
      <w:pPr>
        <w:pStyle w:val="EmailDiscussion"/>
        <w:overflowPunct/>
        <w:autoSpaceDE/>
        <w:autoSpaceDN/>
        <w:adjustRightInd/>
        <w:ind w:left="1619" w:hanging="360"/>
        <w:textAlignment w:val="auto"/>
      </w:pPr>
      <w:bookmarkStart w:id="188" w:name="_Hlk179684134"/>
      <w:r>
        <w:t>[AT127bis][000][Organizational] Schedule Updates</w:t>
      </w:r>
    </w:p>
    <w:p w14:paraId="0C8BF09C" w14:textId="77777777" w:rsidR="006769DA" w:rsidRDefault="006769DA" w:rsidP="006769DA">
      <w:pPr>
        <w:pStyle w:val="EmailDiscussion2"/>
      </w:pPr>
      <w:r>
        <w:tab/>
        <w:t xml:space="preserve">Intended outcome:  To be used to announce schedule updates.  </w:t>
      </w:r>
    </w:p>
    <w:p w14:paraId="6F9A4BCA" w14:textId="77777777" w:rsidR="006769DA" w:rsidRDefault="006769DA" w:rsidP="006769DA">
      <w:pPr>
        <w:pStyle w:val="EmailDiscussion2"/>
        <w:numPr>
          <w:ilvl w:val="2"/>
          <w:numId w:val="26"/>
        </w:numPr>
        <w:overflowPunct/>
        <w:autoSpaceDE/>
        <w:autoSpaceDN/>
        <w:adjustRightInd/>
        <w:textAlignment w:val="auto"/>
      </w:pPr>
      <w:r>
        <w:t>All schedule changes will be announced on this email discussion</w:t>
      </w:r>
    </w:p>
    <w:p w14:paraId="0D5A6A4A" w14:textId="77777777" w:rsidR="006769DA" w:rsidRDefault="006769DA" w:rsidP="006769DA">
      <w:pPr>
        <w:pStyle w:val="EmailDiscussion2"/>
        <w:numPr>
          <w:ilvl w:val="2"/>
          <w:numId w:val="26"/>
        </w:numPr>
        <w:overflowPunct/>
        <w:autoSpaceDE/>
        <w:autoSpaceDN/>
        <w:adjustRightInd/>
        <w:textAlignment w:val="auto"/>
      </w:pPr>
      <w:r>
        <w:t xml:space="preserve">All schedule updates will be uploaded to the server and attached to this organizational email.  </w:t>
      </w:r>
    </w:p>
    <w:p w14:paraId="60AC4D8E" w14:textId="77777777" w:rsidR="006769DA" w:rsidRDefault="006769DA" w:rsidP="006769DA">
      <w:pPr>
        <w:pStyle w:val="EmailDiscussion2"/>
        <w:numPr>
          <w:ilvl w:val="2"/>
          <w:numId w:val="26"/>
        </w:numPr>
        <w:overflowPunct/>
        <w:autoSpaceDE/>
        <w:autoSpaceDN/>
        <w:adjustRightInd/>
        <w:textAlignment w:val="auto"/>
      </w:pPr>
      <w:r>
        <w:t xml:space="preserve">Juha will be sending out the coordinated inputs in the mornings (if needed), lunch, and evening post meeting.   Urgent announcements may be sent from session chairs.  </w:t>
      </w:r>
    </w:p>
    <w:p w14:paraId="4D283506" w14:textId="5FB7F860" w:rsidR="006769DA" w:rsidRDefault="006769DA" w:rsidP="006769DA">
      <w:pPr>
        <w:pStyle w:val="EmailDiscussion2"/>
        <w:numPr>
          <w:ilvl w:val="2"/>
          <w:numId w:val="26"/>
        </w:numPr>
        <w:overflowPunct/>
        <w:autoSpaceDE/>
        <w:autoSpaceDN/>
        <w:adjustRightInd/>
        <w:textAlignment w:val="auto"/>
      </w:pPr>
      <w:r>
        <w:t>Coordinate with Juha for Offline room as soon as you know you have an offline number to avoid last minute scheduling.  If room are not available and you plan to use the coffee area (please let Juha know) so he can put it in the schedule as well.    Announce your offline time and location on the reflector using your offline number (i.e. AT meeting email discussion).</w:t>
      </w:r>
    </w:p>
    <w:bookmarkEnd w:id="188"/>
    <w:p w14:paraId="1A870B5D" w14:textId="77777777" w:rsidR="006769DA" w:rsidRDefault="006769DA" w:rsidP="006769DA">
      <w:pPr>
        <w:pStyle w:val="Doc-text2"/>
        <w:ind w:left="0" w:firstLine="0"/>
      </w:pPr>
    </w:p>
    <w:p w14:paraId="49CB9CA4" w14:textId="77777777" w:rsidR="006769DA" w:rsidRDefault="006769DA" w:rsidP="006769DA">
      <w:pPr>
        <w:pStyle w:val="EmailDiscussion"/>
        <w:overflowPunct/>
        <w:autoSpaceDE/>
        <w:autoSpaceDN/>
        <w:adjustRightInd/>
        <w:ind w:left="1619" w:hanging="360"/>
        <w:textAlignment w:val="auto"/>
      </w:pPr>
      <w:r>
        <w:t>[AT127bis][001][Organizational] General announcements and Minutes (Diana)</w:t>
      </w:r>
    </w:p>
    <w:p w14:paraId="23451FB7" w14:textId="012ADE63" w:rsidR="006769DA" w:rsidRDefault="006769DA" w:rsidP="006769DA">
      <w:pPr>
        <w:pStyle w:val="EmailDiscussion2"/>
      </w:pPr>
      <w:r>
        <w:tab/>
        <w:t>Intended outcome:  Email discussion used to make general announcements and/or share minutes being uploaded.</w:t>
      </w:r>
    </w:p>
    <w:p w14:paraId="2DDE64AE" w14:textId="77777777" w:rsidR="006769DA" w:rsidRDefault="006769DA" w:rsidP="006769DA">
      <w:pPr>
        <w:pStyle w:val="EmailDiscussion2"/>
      </w:pPr>
      <w:r>
        <w:tab/>
        <w:t>Deadline:  10-18-24</w:t>
      </w:r>
    </w:p>
    <w:p w14:paraId="47C93FB3" w14:textId="77777777" w:rsidR="006769DA" w:rsidRPr="00830B96" w:rsidRDefault="006769DA" w:rsidP="006769DA">
      <w:pPr>
        <w:pStyle w:val="Doc-text2"/>
      </w:pPr>
    </w:p>
    <w:p w14:paraId="0E9DA3BA" w14:textId="77777777" w:rsidR="006769DA" w:rsidRPr="00DB2F94" w:rsidRDefault="006769DA" w:rsidP="006769DA">
      <w:pPr>
        <w:pStyle w:val="Heading1"/>
      </w:pPr>
      <w:bookmarkStart w:id="189" w:name="_Toc180701799"/>
      <w:bookmarkStart w:id="190" w:name="_Toc181909184"/>
      <w:r w:rsidRPr="00DB2F94">
        <w:lastRenderedPageBreak/>
        <w:t>3</w:t>
      </w:r>
      <w:r w:rsidRPr="00DB2F94">
        <w:tab/>
        <w:t>Incoming liaisons</w:t>
      </w:r>
      <w:bookmarkEnd w:id="189"/>
      <w:bookmarkEnd w:id="190"/>
    </w:p>
    <w:p w14:paraId="509EC70C" w14:textId="77777777" w:rsidR="006769DA" w:rsidRPr="00DB2F94" w:rsidRDefault="006769DA" w:rsidP="006769DA">
      <w:pPr>
        <w:pStyle w:val="Comments"/>
      </w:pPr>
      <w:r w:rsidRPr="00DB2F94">
        <w:t>Note: LSs are moved to the respective agenda items if any.</w:t>
      </w:r>
    </w:p>
    <w:p w14:paraId="76470534" w14:textId="77777777" w:rsidR="006769DA" w:rsidRPr="00DB2F94" w:rsidRDefault="006769DA" w:rsidP="006769DA">
      <w:pPr>
        <w:pStyle w:val="Heading1"/>
      </w:pPr>
      <w:bookmarkStart w:id="191" w:name="_Toc180701800"/>
      <w:bookmarkStart w:id="192" w:name="_Toc181909185"/>
      <w:r w:rsidRPr="00DB2F94">
        <w:t>4</w:t>
      </w:r>
      <w:r w:rsidRPr="00DB2F94">
        <w:tab/>
        <w:t>EUTRA Rel-17 and earlier</w:t>
      </w:r>
      <w:bookmarkEnd w:id="191"/>
      <w:bookmarkEnd w:id="192"/>
    </w:p>
    <w:p w14:paraId="1D9F80AC" w14:textId="77777777" w:rsidR="006769DA" w:rsidRPr="00DB2F94" w:rsidRDefault="006769DA" w:rsidP="006769DA">
      <w:pPr>
        <w:pStyle w:val="Comments"/>
      </w:pPr>
      <w:r w:rsidRPr="00DB2F94">
        <w:t>Only essential corrections. No documents should be submitted to 4. Please submit to 4.x</w:t>
      </w:r>
    </w:p>
    <w:p w14:paraId="5A49C416" w14:textId="77777777" w:rsidR="004F7984" w:rsidRPr="00D954CC" w:rsidRDefault="004F7984" w:rsidP="004F7984">
      <w:pPr>
        <w:pStyle w:val="Heading2"/>
      </w:pPr>
      <w:bookmarkStart w:id="193" w:name="_Toc158241519"/>
      <w:bookmarkStart w:id="194" w:name="_Toc180701801"/>
      <w:bookmarkStart w:id="195" w:name="_Toc181909186"/>
      <w:r w:rsidRPr="00D954CC">
        <w:t>4.1</w:t>
      </w:r>
      <w:r w:rsidRPr="00D954CC">
        <w:tab/>
        <w:t>EUTRA corrections Rel-17 and earlier</w:t>
      </w:r>
      <w:bookmarkEnd w:id="193"/>
      <w:bookmarkEnd w:id="194"/>
      <w:bookmarkEnd w:id="195"/>
    </w:p>
    <w:p w14:paraId="5AF467D7" w14:textId="70A6DB05" w:rsidR="004F7984" w:rsidRPr="00D954CC" w:rsidRDefault="004F7984" w:rsidP="004F7984">
      <w:pPr>
        <w:pStyle w:val="Comments"/>
      </w:pPr>
      <w:bookmarkStart w:id="196" w:name="OLE_LINK61"/>
      <w:bookmarkStart w:id="197" w:name="OLE_LINK62"/>
      <w:r w:rsidRPr="00D954CC">
        <w:t xml:space="preserve">(NB_IOTenh4_LTE_eMTC6-Core; leading WG: RAN1; REL-17; WID: </w:t>
      </w:r>
      <w:r w:rsidRPr="00A86CE1">
        <w:t>RP-211340</w:t>
      </w:r>
      <w:r w:rsidRPr="00D954CC">
        <w:t>)</w:t>
      </w:r>
      <w:bookmarkEnd w:id="196"/>
      <w:bookmarkEnd w:id="197"/>
    </w:p>
    <w:p w14:paraId="6D4099DD" w14:textId="6B5C7E9C" w:rsidR="004F7984" w:rsidRPr="00D954CC" w:rsidRDefault="004F7984" w:rsidP="004F7984">
      <w:pPr>
        <w:pStyle w:val="Comments"/>
      </w:pPr>
      <w:r w:rsidRPr="00D954CC">
        <w:t xml:space="preserve">(UPIP_EN-DC_UE; leading WG: RAN3; REL-17; WID: </w:t>
      </w:r>
      <w:r w:rsidRPr="00A86CE1">
        <w:t>RP</w:t>
      </w:r>
      <w:r w:rsidRPr="00A86CE1">
        <w:rPr>
          <w:rFonts w:ascii="Cambria Math" w:hAnsi="Cambria Math" w:cs="Cambria Math"/>
        </w:rPr>
        <w:noBreakHyphen/>
      </w:r>
      <w:r w:rsidRPr="00A86CE1">
        <w:t>213669</w:t>
      </w:r>
      <w:r w:rsidRPr="00D954CC">
        <w:t>)</w:t>
      </w:r>
    </w:p>
    <w:p w14:paraId="625BAFAA" w14:textId="77777777" w:rsidR="004F7984" w:rsidRPr="00D954CC" w:rsidRDefault="004F7984" w:rsidP="004F7984">
      <w:pPr>
        <w:pStyle w:val="Comments"/>
      </w:pPr>
      <w:r w:rsidRPr="00D954CC">
        <w:t xml:space="preserve">(LTE TEI17) </w:t>
      </w:r>
    </w:p>
    <w:p w14:paraId="726EFAAD" w14:textId="3A11B59C" w:rsidR="004F7984" w:rsidRPr="00D954CC" w:rsidRDefault="004F7984" w:rsidP="004F7984">
      <w:pPr>
        <w:pStyle w:val="Comments"/>
      </w:pPr>
      <w:r w:rsidRPr="00D954CC">
        <w:t>Essential corrections to LTE Rel-17 topics not covered by other agenda items.</w:t>
      </w:r>
    </w:p>
    <w:p w14:paraId="2693AA99" w14:textId="77BBAE4A" w:rsidR="004F7984" w:rsidRPr="00D954CC" w:rsidRDefault="004F7984" w:rsidP="004F7984">
      <w:pPr>
        <w:pStyle w:val="Comments"/>
      </w:pPr>
      <w:r w:rsidRPr="00D954CC">
        <w:t xml:space="preserve">(NB_IOTenh3-Core; leading WG: RAN1; REL-16; started: Jun 18; Completed: June 20; WID: </w:t>
      </w:r>
      <w:r w:rsidRPr="00A86CE1">
        <w:t>RP-200293</w:t>
      </w:r>
      <w:r w:rsidRPr="00D954CC">
        <w:t xml:space="preserve">); REL-15 and Earlier NB-IoT WIs are in scope but not listed explicitly (long list). </w:t>
      </w:r>
    </w:p>
    <w:p w14:paraId="0A046ADB" w14:textId="14B1BD34" w:rsidR="004F7984" w:rsidRPr="00D954CC" w:rsidRDefault="004F7984" w:rsidP="004F7984">
      <w:pPr>
        <w:pStyle w:val="Comments"/>
      </w:pPr>
      <w:r w:rsidRPr="00D954CC">
        <w:t xml:space="preserve">(LTE_eMTC5-Core; LTE_eMTC5-Core; leading WG: RAN1; REL-16; started: Jun 18; Completed:  June 20; WID: </w:t>
      </w:r>
      <w:r w:rsidRPr="00A86CE1">
        <w:t>RP-192875</w:t>
      </w:r>
      <w:r w:rsidRPr="00D954CC">
        <w:t xml:space="preserve">;), REL-15 and Earlier eMTC WIs are in scope but not listed explicitly (long list). </w:t>
      </w:r>
    </w:p>
    <w:p w14:paraId="6683FAAB" w14:textId="266958FC" w:rsidR="004F7984" w:rsidRPr="00D954CC" w:rsidRDefault="004F7984" w:rsidP="004F7984">
      <w:pPr>
        <w:pStyle w:val="Comments"/>
      </w:pPr>
      <w:r w:rsidRPr="00D954CC">
        <w:t xml:space="preserve">(LTE_feMob-Core; leading WG: RAN2; REL-16; started: Jun 18; Completed: June 20; WID: </w:t>
      </w:r>
      <w:r w:rsidRPr="00A86CE1">
        <w:t>RP-190921</w:t>
      </w:r>
      <w:r w:rsidRPr="00D954CC">
        <w:t>);</w:t>
      </w:r>
    </w:p>
    <w:p w14:paraId="70346B47" w14:textId="77777777" w:rsidR="004F7984" w:rsidRPr="00D954CC" w:rsidRDefault="004F7984" w:rsidP="004F7984">
      <w:pPr>
        <w:pStyle w:val="Comments"/>
      </w:pPr>
      <w:r w:rsidRPr="00D954CC">
        <w:t>(LTE_terr_bcast-Core, LTE_DL_MIMO_EE-Core, LTE_high_speed_enh2-Core; LTE TEI16 Non-positioning);</w:t>
      </w:r>
    </w:p>
    <w:p w14:paraId="260477FC" w14:textId="5FC81362" w:rsidR="004F7984" w:rsidRPr="00D954CC" w:rsidRDefault="004F7984" w:rsidP="004F7984">
      <w:pPr>
        <w:pStyle w:val="Comments"/>
      </w:pPr>
      <w:r w:rsidRPr="00D954CC">
        <w:t xml:space="preserve">(LTE_NBIOT_eMTC_NTN; leading WG: RAN1; REL-17; WID: </w:t>
      </w:r>
      <w:r w:rsidRPr="00A86CE1">
        <w:t>RP-211601</w:t>
      </w:r>
      <w:r w:rsidRPr="00D954CC">
        <w:t>)</w:t>
      </w:r>
    </w:p>
    <w:p w14:paraId="147BB553" w14:textId="77777777" w:rsidR="004F7984" w:rsidRPr="00D954CC" w:rsidRDefault="004F7984" w:rsidP="004F7984">
      <w:pPr>
        <w:pStyle w:val="Comments"/>
      </w:pPr>
      <w:r w:rsidRPr="00D954CC">
        <w:t xml:space="preserve">REL-16 and Earlier EUTRA WIs are in scope but not listed explicitly (long list), Except V2X and Sidelink WIs and Positioning WIs, which are addressed by AIs below. </w:t>
      </w:r>
    </w:p>
    <w:p w14:paraId="68E7DC29" w14:textId="77777777" w:rsidR="004F7984" w:rsidRPr="00D954CC" w:rsidRDefault="004F7984" w:rsidP="004F7984">
      <w:pPr>
        <w:pStyle w:val="Comments"/>
      </w:pPr>
      <w:r w:rsidRPr="00D954CC">
        <w:t>NOTE that LTE corrections related to NR WIs or Joint NR LTE WIs should be submitted to NR AIs below.</w:t>
      </w:r>
    </w:p>
    <w:p w14:paraId="21F5F4C7" w14:textId="77777777" w:rsidR="004F7984" w:rsidRPr="00D954CC" w:rsidRDefault="004F7984" w:rsidP="004F7984">
      <w:pPr>
        <w:pStyle w:val="Comments"/>
      </w:pPr>
      <w:r w:rsidRPr="00D954CC">
        <w:t xml:space="preserve">NOTE that LTE corrections which are the same as an NR correction should be submitted to the respective NR AI (so the NR CR and LTE CR can be treated together). </w:t>
      </w:r>
    </w:p>
    <w:p w14:paraId="73BC2EA3" w14:textId="77777777" w:rsidR="004F7984" w:rsidRPr="00D954CC" w:rsidRDefault="004F7984" w:rsidP="004F7984">
      <w:pPr>
        <w:pStyle w:val="Comments"/>
      </w:pPr>
      <w:r w:rsidRPr="00D954CC">
        <w:t xml:space="preserve">This Agenda Item is treated in the Maintenance Breakout session (Corrections for LTE_NBIOT_eMTC_NTN might be treated in the NTN breakout session) </w:t>
      </w:r>
    </w:p>
    <w:p w14:paraId="155613D6" w14:textId="77777777" w:rsidR="004F7984" w:rsidRDefault="004F7984" w:rsidP="004F7984">
      <w:pPr>
        <w:pStyle w:val="Comments"/>
      </w:pPr>
    </w:p>
    <w:p w14:paraId="2243AC85" w14:textId="77777777" w:rsidR="004F7984" w:rsidRPr="00D954CC" w:rsidRDefault="004F7984" w:rsidP="004F7984">
      <w:pPr>
        <w:pStyle w:val="MiniHeading"/>
      </w:pPr>
      <w:r w:rsidRPr="00D954CC">
        <w:t>NR Beam Reporting in LTE</w:t>
      </w:r>
    </w:p>
    <w:p w14:paraId="193E3180" w14:textId="3F303C18" w:rsidR="004F7984" w:rsidRDefault="004F7984" w:rsidP="004F7984">
      <w:pPr>
        <w:pStyle w:val="Doc-title"/>
      </w:pPr>
      <w:r w:rsidRPr="00A86CE1">
        <w:t>R2-2409195</w:t>
      </w:r>
      <w:r>
        <w:tab/>
        <w:t>Correction to NR Beam Reporting in LTE RRC</w:t>
      </w:r>
      <w:r>
        <w:tab/>
        <w:t>Apple, ZTE Corporation</w:t>
      </w:r>
      <w:r>
        <w:tab/>
        <w:t>CR</w:t>
      </w:r>
      <w:r>
        <w:tab/>
        <w:t>Rel-15</w:t>
      </w:r>
      <w:r>
        <w:tab/>
        <w:t>36.331</w:t>
      </w:r>
      <w:r>
        <w:tab/>
        <w:t>15.23.0</w:t>
      </w:r>
      <w:r>
        <w:tab/>
        <w:t>5055</w:t>
      </w:r>
      <w:r>
        <w:tab/>
        <w:t>1</w:t>
      </w:r>
      <w:r>
        <w:tab/>
        <w:t>F</w:t>
      </w:r>
      <w:r>
        <w:tab/>
        <w:t>NR_newRAT-Core</w:t>
      </w:r>
    </w:p>
    <w:p w14:paraId="01FDC469" w14:textId="0C773B74" w:rsidR="004F7984" w:rsidRDefault="004F7984" w:rsidP="004F7984">
      <w:pPr>
        <w:pStyle w:val="Doc-title"/>
      </w:pPr>
      <w:r w:rsidRPr="00A86CE1">
        <w:t>R2-2409196</w:t>
      </w:r>
      <w:r>
        <w:tab/>
        <w:t>Correction to NR Beam Reporting in LTE RRC</w:t>
      </w:r>
      <w:r>
        <w:tab/>
        <w:t>Apple, ZTE Corporation</w:t>
      </w:r>
      <w:r>
        <w:tab/>
        <w:t>CR</w:t>
      </w:r>
      <w:r>
        <w:tab/>
        <w:t>Rel-16</w:t>
      </w:r>
      <w:r>
        <w:tab/>
        <w:t>36.331</w:t>
      </w:r>
      <w:r>
        <w:tab/>
        <w:t>16.17.0</w:t>
      </w:r>
      <w:r>
        <w:tab/>
        <w:t>5056</w:t>
      </w:r>
      <w:r>
        <w:tab/>
        <w:t>1</w:t>
      </w:r>
      <w:r>
        <w:tab/>
        <w:t>A</w:t>
      </w:r>
      <w:r>
        <w:tab/>
        <w:t>NR_newRAT-Core</w:t>
      </w:r>
    </w:p>
    <w:p w14:paraId="7F649980" w14:textId="0117EECE" w:rsidR="004F7984" w:rsidRDefault="004F7984" w:rsidP="004F7984">
      <w:pPr>
        <w:pStyle w:val="Doc-title"/>
      </w:pPr>
      <w:r w:rsidRPr="00A86CE1">
        <w:t>R2-2409197</w:t>
      </w:r>
      <w:r>
        <w:tab/>
        <w:t>Correction to NR Beam Reporting in LTE RRC</w:t>
      </w:r>
      <w:r>
        <w:tab/>
        <w:t>Apple, ZTE Corporation</w:t>
      </w:r>
      <w:r>
        <w:tab/>
        <w:t>CR</w:t>
      </w:r>
      <w:r>
        <w:tab/>
        <w:t>Rel-17</w:t>
      </w:r>
      <w:r>
        <w:tab/>
        <w:t>36.331</w:t>
      </w:r>
      <w:r>
        <w:tab/>
        <w:t>17.10.0</w:t>
      </w:r>
      <w:r>
        <w:tab/>
        <w:t>5057</w:t>
      </w:r>
      <w:r>
        <w:tab/>
        <w:t>1</w:t>
      </w:r>
      <w:r>
        <w:tab/>
        <w:t>A</w:t>
      </w:r>
      <w:r>
        <w:tab/>
        <w:t>NR_newRAT-Core</w:t>
      </w:r>
    </w:p>
    <w:p w14:paraId="5161CDE5" w14:textId="795C131F" w:rsidR="004F7984" w:rsidRDefault="004F7984" w:rsidP="004F7984">
      <w:pPr>
        <w:pStyle w:val="Doc-title"/>
      </w:pPr>
      <w:r w:rsidRPr="00A86CE1">
        <w:t>R2-2409198</w:t>
      </w:r>
      <w:r>
        <w:tab/>
        <w:t>Correction to NR Beam Reporting in LTE RRC</w:t>
      </w:r>
      <w:r>
        <w:tab/>
        <w:t>Apple, ZTE Corporation</w:t>
      </w:r>
      <w:r>
        <w:tab/>
        <w:t>CR</w:t>
      </w:r>
      <w:r>
        <w:tab/>
        <w:t>Rel-18</w:t>
      </w:r>
      <w:r>
        <w:tab/>
        <w:t>36.331</w:t>
      </w:r>
      <w:r>
        <w:tab/>
        <w:t>18.3.1</w:t>
      </w:r>
      <w:r>
        <w:tab/>
        <w:t>5058</w:t>
      </w:r>
      <w:r>
        <w:tab/>
        <w:t>1</w:t>
      </w:r>
      <w:r>
        <w:tab/>
        <w:t>A</w:t>
      </w:r>
      <w:r>
        <w:tab/>
        <w:t>NR_newRAT-Core</w:t>
      </w:r>
    </w:p>
    <w:p w14:paraId="3024A77A" w14:textId="77777777" w:rsidR="004F7984" w:rsidRPr="007F21E0" w:rsidRDefault="004F7984" w:rsidP="004F7984">
      <w:pPr>
        <w:pStyle w:val="Doc-text2"/>
      </w:pPr>
      <w:r>
        <w:t>-</w:t>
      </w:r>
      <w:r>
        <w:tab/>
        <w:t xml:space="preserve">Huawei think that the intention is correct but think it is too late to change this now, at least not change R15, R18 change is OK with early implementation. Qualcomm think that the intention is correct, and want to change from R15. Samsung agrees with QC and Apple so want to change from R15. Huawei think that some NWs may not accept the old behaviour if we now change it. ZTE think this impacts only the best beam. Apple wants to do R15 CRs but can capture in minutes that the old behaviour is OK by old UEs. </w:t>
      </w:r>
    </w:p>
    <w:p w14:paraId="0939D2A2" w14:textId="77777777" w:rsidR="004F7984" w:rsidRPr="007F21E0" w:rsidRDefault="004F7984" w:rsidP="004F7984">
      <w:pPr>
        <w:pStyle w:val="Agreement"/>
        <w:tabs>
          <w:tab w:val="clear" w:pos="9990"/>
        </w:tabs>
        <w:overflowPunct/>
        <w:autoSpaceDE/>
        <w:autoSpaceDN/>
        <w:adjustRightInd/>
        <w:ind w:left="1619" w:hanging="360"/>
        <w:textAlignment w:val="auto"/>
      </w:pPr>
      <w:r>
        <w:t>The R18 CR is in-principle agreed with magic sentence from R15 (incl. new entry in the table). But the “and” in the following should be removed “</w:t>
      </w:r>
      <w:r w:rsidRPr="0099507B">
        <w:t>and the remaining beams</w:t>
      </w:r>
      <w:r>
        <w:t>”. Cat F.</w:t>
      </w:r>
    </w:p>
    <w:p w14:paraId="0A524621" w14:textId="77777777" w:rsidR="004F7984" w:rsidRDefault="004F7984" w:rsidP="004F7984">
      <w:pPr>
        <w:pStyle w:val="Doc-title"/>
      </w:pPr>
    </w:p>
    <w:p w14:paraId="11591916" w14:textId="77777777" w:rsidR="004F7984" w:rsidRDefault="004F7984" w:rsidP="004F7984">
      <w:pPr>
        <w:pStyle w:val="MiniHeading"/>
      </w:pPr>
      <w:r w:rsidRPr="00D954CC">
        <w:t xml:space="preserve">Qoffsettemp </w:t>
      </w:r>
    </w:p>
    <w:p w14:paraId="22242434" w14:textId="3E424EE3" w:rsidR="004F7984" w:rsidRDefault="004F7984" w:rsidP="004F7984">
      <w:pPr>
        <w:pStyle w:val="Doc-title"/>
      </w:pPr>
      <w:r w:rsidRPr="00A86CE1">
        <w:t>R2-2408669</w:t>
      </w:r>
      <w:r w:rsidRPr="00D954CC">
        <w:tab/>
        <w:t>UE capability constraints for Qoffsettemp</w:t>
      </w:r>
      <w:r w:rsidRPr="00D954CC">
        <w:tab/>
        <w:t>Nokia Poland</w:t>
      </w:r>
      <w:r w:rsidRPr="00D954CC">
        <w:tab/>
        <w:t>discussion</w:t>
      </w:r>
      <w:r w:rsidRPr="00D954CC">
        <w:tab/>
        <w:t>TEI12</w:t>
      </w:r>
    </w:p>
    <w:p w14:paraId="5F8DB61B" w14:textId="77777777" w:rsidR="004F7984" w:rsidRDefault="004F7984" w:rsidP="004F7984">
      <w:pPr>
        <w:pStyle w:val="Doc-text2"/>
      </w:pPr>
      <w:r>
        <w:t>Proposal 1: Specify the minimum number of cells for which the UE supporting Qoffsettemp shall be able to apply Qoffsettemp.</w:t>
      </w:r>
    </w:p>
    <w:p w14:paraId="5A901421" w14:textId="77777777" w:rsidR="004F7984" w:rsidRDefault="004F7984" w:rsidP="004F7984">
      <w:pPr>
        <w:pStyle w:val="Doc-text2"/>
      </w:pPr>
      <w:r>
        <w:t>Proposal 2: RAN2 to decide from which release the appropriate corrections for E-UTRA and NR should be made.</w:t>
      </w:r>
    </w:p>
    <w:p w14:paraId="64612C86" w14:textId="77777777" w:rsidR="004F7984" w:rsidRDefault="004F7984" w:rsidP="004F7984">
      <w:pPr>
        <w:pStyle w:val="Doc-text2"/>
      </w:pPr>
    </w:p>
    <w:p w14:paraId="7EF5F827" w14:textId="77777777" w:rsidR="004F7984" w:rsidRDefault="004F7984" w:rsidP="004F7984">
      <w:pPr>
        <w:pStyle w:val="Doc-text2"/>
      </w:pPr>
      <w:r>
        <w:t>-</w:t>
      </w:r>
      <w:r>
        <w:tab/>
        <w:t xml:space="preserve">Samsung asks if there are any issues in field identified? Nokia says no, but are unsure if the feature can be used unless its clarified. Qualcomm wonders what the NW can do with this info. </w:t>
      </w:r>
      <w:r>
        <w:lastRenderedPageBreak/>
        <w:t>CATT think that this is optional without params so not sure how it helps the NW. vivo wonders if it is for serving or neighbour cells? Vivo does not support this direction. MediaTek also do not see the point of this and think its up to UE implementation.</w:t>
      </w:r>
    </w:p>
    <w:p w14:paraId="3D3DEA74" w14:textId="77777777" w:rsidR="004F7984" w:rsidRDefault="004F7984" w:rsidP="004F7984">
      <w:pPr>
        <w:pStyle w:val="Agreement"/>
        <w:tabs>
          <w:tab w:val="clear" w:pos="9990"/>
        </w:tabs>
        <w:overflowPunct/>
        <w:autoSpaceDE/>
        <w:autoSpaceDN/>
        <w:adjustRightInd/>
        <w:ind w:left="1619" w:hanging="360"/>
        <w:textAlignment w:val="auto"/>
      </w:pPr>
      <w:r>
        <w:t>Not pursued</w:t>
      </w:r>
    </w:p>
    <w:p w14:paraId="0B582867" w14:textId="77777777" w:rsidR="004F7984" w:rsidRDefault="004F7984" w:rsidP="004F7984">
      <w:pPr>
        <w:pStyle w:val="Doc-title"/>
      </w:pPr>
    </w:p>
    <w:p w14:paraId="5012BD1A" w14:textId="77777777" w:rsidR="004F7984" w:rsidRDefault="004F7984" w:rsidP="004F7984">
      <w:pPr>
        <w:pStyle w:val="MiniHeading"/>
      </w:pPr>
      <w:r w:rsidRPr="00D954CC">
        <w:t xml:space="preserve">CGI-Reporting-ENDC </w:t>
      </w:r>
    </w:p>
    <w:p w14:paraId="79ED656F" w14:textId="01B426A6" w:rsidR="004F7984" w:rsidRPr="00D954CC" w:rsidRDefault="004F7984" w:rsidP="004F7984">
      <w:pPr>
        <w:pStyle w:val="Doc-title"/>
      </w:pPr>
      <w:r w:rsidRPr="00A86CE1">
        <w:t>R2-2409129</w:t>
      </w:r>
      <w:r w:rsidRPr="00D954CC">
        <w:tab/>
        <w:t>Correction on eutra-CGI-Reporting-ENDC and utra-GERAN-CGI-Reporting-ENDC</w:t>
      </w:r>
      <w:r w:rsidRPr="00D954CC">
        <w:tab/>
        <w:t>Huawei, HiSilicon</w:t>
      </w:r>
      <w:r w:rsidRPr="00D954CC">
        <w:tab/>
        <w:t>CR</w:t>
      </w:r>
      <w:r w:rsidRPr="00D954CC">
        <w:tab/>
        <w:t>Rel-15</w:t>
      </w:r>
      <w:r w:rsidRPr="00D954CC">
        <w:tab/>
        <w:t>36.306</w:t>
      </w:r>
      <w:r w:rsidRPr="00D954CC">
        <w:tab/>
        <w:t>15.12.0</w:t>
      </w:r>
      <w:r w:rsidRPr="00D954CC">
        <w:tab/>
        <w:t>1895</w:t>
      </w:r>
      <w:r w:rsidRPr="00D954CC">
        <w:tab/>
        <w:t>-</w:t>
      </w:r>
      <w:r w:rsidRPr="00D954CC">
        <w:tab/>
        <w:t>F</w:t>
      </w:r>
      <w:r w:rsidRPr="00D954CC">
        <w:tab/>
        <w:t>NR_newRAT-Core</w:t>
      </w:r>
    </w:p>
    <w:p w14:paraId="23594F1C" w14:textId="653960FE" w:rsidR="004F7984" w:rsidRPr="00D954CC" w:rsidRDefault="004F7984" w:rsidP="004F7984">
      <w:pPr>
        <w:pStyle w:val="Doc-title"/>
      </w:pPr>
      <w:r w:rsidRPr="00A86CE1">
        <w:t>R2-2409130</w:t>
      </w:r>
      <w:r w:rsidRPr="00D954CC">
        <w:tab/>
        <w:t>Correction on eutra-CGI-Reporting-ENDC and utra-GERAN-CGI-Reporting-ENDC</w:t>
      </w:r>
      <w:r w:rsidRPr="00D954CC">
        <w:tab/>
        <w:t>Huawei, HiSilicon</w:t>
      </w:r>
      <w:r w:rsidRPr="00D954CC">
        <w:tab/>
        <w:t>CR</w:t>
      </w:r>
      <w:r w:rsidRPr="00D954CC">
        <w:tab/>
        <w:t>Rel-16</w:t>
      </w:r>
      <w:r w:rsidRPr="00D954CC">
        <w:tab/>
        <w:t>36.306</w:t>
      </w:r>
      <w:r w:rsidRPr="00D954CC">
        <w:tab/>
        <w:t>16.13.0</w:t>
      </w:r>
      <w:r w:rsidRPr="00D954CC">
        <w:tab/>
        <w:t>1896</w:t>
      </w:r>
      <w:r w:rsidRPr="00D954CC">
        <w:tab/>
        <w:t>-</w:t>
      </w:r>
      <w:r w:rsidRPr="00D954CC">
        <w:tab/>
        <w:t>A</w:t>
      </w:r>
      <w:r w:rsidRPr="00D954CC">
        <w:tab/>
        <w:t>NR_newRAT-Core</w:t>
      </w:r>
    </w:p>
    <w:p w14:paraId="343C9B59" w14:textId="743F53A0" w:rsidR="004F7984" w:rsidRPr="00D954CC" w:rsidRDefault="004F7984" w:rsidP="004F7984">
      <w:pPr>
        <w:pStyle w:val="Doc-title"/>
      </w:pPr>
      <w:r w:rsidRPr="00A86CE1">
        <w:t>R2-2409131</w:t>
      </w:r>
      <w:r w:rsidRPr="00D954CC">
        <w:tab/>
        <w:t>Correction on eutra-CGI-Reporting-ENDC and utra-GERAN-CGI-Reporting-ENDC</w:t>
      </w:r>
      <w:r w:rsidRPr="00D954CC">
        <w:tab/>
        <w:t>Huawei, HiSilicon</w:t>
      </w:r>
      <w:r w:rsidRPr="00D954CC">
        <w:tab/>
        <w:t>CR</w:t>
      </w:r>
      <w:r w:rsidRPr="00D954CC">
        <w:tab/>
        <w:t>Rel-17</w:t>
      </w:r>
      <w:r w:rsidRPr="00D954CC">
        <w:tab/>
        <w:t>36.306</w:t>
      </w:r>
      <w:r w:rsidRPr="00D954CC">
        <w:tab/>
        <w:t>17.7.0</w:t>
      </w:r>
      <w:r w:rsidRPr="00D954CC">
        <w:tab/>
        <w:t>1897</w:t>
      </w:r>
      <w:r w:rsidRPr="00D954CC">
        <w:tab/>
        <w:t>-</w:t>
      </w:r>
      <w:r w:rsidRPr="00D954CC">
        <w:tab/>
        <w:t>A</w:t>
      </w:r>
      <w:r w:rsidRPr="00D954CC">
        <w:tab/>
        <w:t>NR_newRAT-Core</w:t>
      </w:r>
    </w:p>
    <w:p w14:paraId="14206553" w14:textId="4EF6B582" w:rsidR="004F7984" w:rsidRPr="00D954CC" w:rsidRDefault="004F7984" w:rsidP="004F7984">
      <w:pPr>
        <w:pStyle w:val="Doc-title"/>
      </w:pPr>
      <w:r w:rsidRPr="00A86CE1">
        <w:t>R2-2409132</w:t>
      </w:r>
      <w:r w:rsidRPr="00D954CC">
        <w:tab/>
        <w:t>Correction on eutra-CGI-Reporting-ENDC and utra-GERAN-CGI-Reporting-ENDC</w:t>
      </w:r>
      <w:r w:rsidRPr="00D954CC">
        <w:tab/>
        <w:t>Huawei, HiSilicon</w:t>
      </w:r>
      <w:r w:rsidRPr="00D954CC">
        <w:tab/>
        <w:t>CR</w:t>
      </w:r>
      <w:r w:rsidRPr="00D954CC">
        <w:tab/>
        <w:t>Rel-18</w:t>
      </w:r>
      <w:r w:rsidRPr="00D954CC">
        <w:tab/>
        <w:t>36.306</w:t>
      </w:r>
      <w:r w:rsidRPr="00D954CC">
        <w:tab/>
        <w:t>18.3.0</w:t>
      </w:r>
      <w:r w:rsidRPr="00D954CC">
        <w:tab/>
        <w:t>1898</w:t>
      </w:r>
      <w:r w:rsidRPr="00D954CC">
        <w:tab/>
        <w:t>-</w:t>
      </w:r>
      <w:r w:rsidRPr="00D954CC">
        <w:tab/>
        <w:t>A</w:t>
      </w:r>
      <w:r w:rsidRPr="00D954CC">
        <w:tab/>
        <w:t>NR_newRAT-Core</w:t>
      </w:r>
    </w:p>
    <w:p w14:paraId="39DBD946" w14:textId="6BF22BED" w:rsidR="004F7984" w:rsidRPr="00D954CC" w:rsidRDefault="004F7984" w:rsidP="004F7984">
      <w:pPr>
        <w:pStyle w:val="Doc-title"/>
      </w:pPr>
      <w:r w:rsidRPr="00A86CE1">
        <w:t>R2-2409133</w:t>
      </w:r>
      <w:r w:rsidRPr="00D954CC">
        <w:tab/>
        <w:t>Correction on eutra-CGI-Reporting-NRDC and NR-CGI-Reporting-NRDC</w:t>
      </w:r>
      <w:r w:rsidRPr="00D954CC">
        <w:tab/>
        <w:t>Huawei, HiSilicon</w:t>
      </w:r>
      <w:r w:rsidRPr="00D954CC">
        <w:tab/>
        <w:t>CR</w:t>
      </w:r>
      <w:r w:rsidRPr="00D954CC">
        <w:tab/>
        <w:t>Rel-15</w:t>
      </w:r>
      <w:r w:rsidRPr="00D954CC">
        <w:tab/>
        <w:t>38.306</w:t>
      </w:r>
      <w:r w:rsidRPr="00D954CC">
        <w:tab/>
        <w:t>15.26.0</w:t>
      </w:r>
      <w:r w:rsidRPr="00D954CC">
        <w:tab/>
        <w:t>1192</w:t>
      </w:r>
      <w:r w:rsidRPr="00D954CC">
        <w:tab/>
        <w:t>-</w:t>
      </w:r>
      <w:r w:rsidRPr="00D954CC">
        <w:tab/>
        <w:t>F</w:t>
      </w:r>
      <w:r w:rsidRPr="00D954CC">
        <w:tab/>
        <w:t>NR_newRAT-Core</w:t>
      </w:r>
    </w:p>
    <w:p w14:paraId="422B2E24" w14:textId="10292182" w:rsidR="004F7984" w:rsidRPr="00D954CC" w:rsidRDefault="004F7984" w:rsidP="004F7984">
      <w:pPr>
        <w:pStyle w:val="Doc-title"/>
      </w:pPr>
      <w:r w:rsidRPr="00A86CE1">
        <w:t>R2-2409134</w:t>
      </w:r>
      <w:r w:rsidRPr="00D954CC">
        <w:tab/>
        <w:t>Correction on eutra-CGI-Reporting-NRDC and NR-CGI-Reporting-NRDC</w:t>
      </w:r>
      <w:r w:rsidRPr="00D954CC">
        <w:tab/>
        <w:t>Huawei, HiSilicon</w:t>
      </w:r>
      <w:r w:rsidRPr="00D954CC">
        <w:tab/>
        <w:t>CR</w:t>
      </w:r>
      <w:r w:rsidRPr="00D954CC">
        <w:tab/>
        <w:t>Rel-16</w:t>
      </w:r>
      <w:r w:rsidRPr="00D954CC">
        <w:tab/>
        <w:t>38.306</w:t>
      </w:r>
      <w:r w:rsidRPr="00D954CC">
        <w:tab/>
        <w:t>16.18.0</w:t>
      </w:r>
      <w:r w:rsidRPr="00D954CC">
        <w:tab/>
        <w:t>1193</w:t>
      </w:r>
      <w:r w:rsidRPr="00D954CC">
        <w:tab/>
        <w:t>-</w:t>
      </w:r>
      <w:r w:rsidRPr="00D954CC">
        <w:tab/>
        <w:t>A</w:t>
      </w:r>
      <w:r w:rsidRPr="00D954CC">
        <w:tab/>
        <w:t>NR_newRAT-Core</w:t>
      </w:r>
    </w:p>
    <w:p w14:paraId="0D960182" w14:textId="01D86E83" w:rsidR="004F7984" w:rsidRPr="00D954CC" w:rsidRDefault="004F7984" w:rsidP="004F7984">
      <w:pPr>
        <w:pStyle w:val="Doc-title"/>
      </w:pPr>
      <w:r w:rsidRPr="00A86CE1">
        <w:t>R2-2409135</w:t>
      </w:r>
      <w:r w:rsidRPr="00D954CC">
        <w:tab/>
        <w:t>Correction on eutra-CGI-Reporting-NRDC and NR-CGI-Reporting-NRDC</w:t>
      </w:r>
      <w:r w:rsidRPr="00D954CC">
        <w:tab/>
        <w:t>Huawei, HiSilicon</w:t>
      </w:r>
      <w:r w:rsidRPr="00D954CC">
        <w:tab/>
        <w:t>CR</w:t>
      </w:r>
      <w:r w:rsidRPr="00D954CC">
        <w:tab/>
        <w:t>Rel-17</w:t>
      </w:r>
      <w:r w:rsidRPr="00D954CC">
        <w:tab/>
        <w:t>38.306</w:t>
      </w:r>
      <w:r w:rsidRPr="00D954CC">
        <w:tab/>
        <w:t>17.10.0</w:t>
      </w:r>
      <w:r w:rsidRPr="00D954CC">
        <w:tab/>
        <w:t>1194</w:t>
      </w:r>
      <w:r w:rsidRPr="00D954CC">
        <w:tab/>
        <w:t>-</w:t>
      </w:r>
      <w:r w:rsidRPr="00D954CC">
        <w:tab/>
        <w:t>A</w:t>
      </w:r>
      <w:r w:rsidRPr="00D954CC">
        <w:tab/>
        <w:t>NR_newRAT-Core</w:t>
      </w:r>
    </w:p>
    <w:p w14:paraId="4EC49751" w14:textId="1091BF89" w:rsidR="004F7984" w:rsidRDefault="004F7984" w:rsidP="004F7984">
      <w:pPr>
        <w:pStyle w:val="Doc-title"/>
      </w:pPr>
      <w:r w:rsidRPr="00A86CE1">
        <w:t>R2-2409136</w:t>
      </w:r>
      <w:r w:rsidRPr="00D954CC">
        <w:tab/>
        <w:t>Correction on eutra-CGI-Reporting-NRDC and NR-CGI-Reporting-NRDC</w:t>
      </w:r>
      <w:r w:rsidRPr="00D954CC">
        <w:tab/>
        <w:t>Huawei, HiSilicon</w:t>
      </w:r>
      <w:r w:rsidRPr="00D954CC">
        <w:tab/>
        <w:t>CR</w:t>
      </w:r>
      <w:r w:rsidRPr="00D954CC">
        <w:tab/>
        <w:t>Rel-18</w:t>
      </w:r>
      <w:r w:rsidRPr="00D954CC">
        <w:tab/>
        <w:t>38.306</w:t>
      </w:r>
      <w:r w:rsidRPr="00D954CC">
        <w:tab/>
        <w:t>18.3.0</w:t>
      </w:r>
      <w:r w:rsidRPr="00D954CC">
        <w:tab/>
        <w:t>1195</w:t>
      </w:r>
      <w:r w:rsidRPr="00D954CC">
        <w:tab/>
        <w:t>-</w:t>
      </w:r>
      <w:r w:rsidRPr="00D954CC">
        <w:tab/>
        <w:t>A</w:t>
      </w:r>
      <w:r w:rsidRPr="00D954CC">
        <w:tab/>
        <w:t>NR_newRAT-Core</w:t>
      </w:r>
    </w:p>
    <w:p w14:paraId="66EDD604" w14:textId="77777777" w:rsidR="004F7984" w:rsidRDefault="004F7984" w:rsidP="004F7984">
      <w:pPr>
        <w:pStyle w:val="Doc-text2"/>
      </w:pPr>
    </w:p>
    <w:p w14:paraId="4D383E41" w14:textId="77777777" w:rsidR="004F7984" w:rsidRDefault="004F7984" w:rsidP="004F7984">
      <w:pPr>
        <w:pStyle w:val="Doc-text2"/>
      </w:pPr>
      <w:r>
        <w:t>-</w:t>
      </w:r>
      <w:r>
        <w:tab/>
        <w:t xml:space="preserve">Qualcomm disagrees with these proposals and think the requirement is only when DRX is configured on both, and if we should do this, we need a new capa. ZTE agrees with Huawei but think the current field description already covers this since “different cycles” = one cycle is null. Samsung agrees with Qualcomm and think this is a rare case. Huawei </w:t>
      </w:r>
    </w:p>
    <w:p w14:paraId="01B9258C" w14:textId="77777777" w:rsidR="004F7984" w:rsidRDefault="004F7984" w:rsidP="004F7984">
      <w:pPr>
        <w:pStyle w:val="Doc-text2"/>
      </w:pPr>
    </w:p>
    <w:p w14:paraId="36E22ED9" w14:textId="77777777" w:rsidR="004F7984" w:rsidRPr="00A048F5" w:rsidRDefault="004F7984" w:rsidP="004F7984">
      <w:pPr>
        <w:pStyle w:val="Agreement"/>
        <w:tabs>
          <w:tab w:val="clear" w:pos="9990"/>
        </w:tabs>
        <w:overflowPunct/>
        <w:autoSpaceDE/>
        <w:autoSpaceDN/>
        <w:adjustRightInd/>
        <w:ind w:left="1619" w:hanging="360"/>
        <w:textAlignment w:val="auto"/>
      </w:pPr>
      <w:r>
        <w:t>We will not change the definition as proposed, but can discuss this topic later, e.g. can discuss if we add new capability indications.</w:t>
      </w:r>
    </w:p>
    <w:p w14:paraId="1E2BFD26" w14:textId="77777777" w:rsidR="004F7984" w:rsidRDefault="004F7984" w:rsidP="004F7984">
      <w:pPr>
        <w:pStyle w:val="Doc-text2"/>
        <w:ind w:left="0" w:firstLine="0"/>
      </w:pPr>
    </w:p>
    <w:p w14:paraId="189B5BC5" w14:textId="77777777" w:rsidR="004F7984" w:rsidRDefault="004F7984" w:rsidP="004F7984">
      <w:pPr>
        <w:pStyle w:val="MiniHeading"/>
      </w:pPr>
      <w:r>
        <w:t>Withdrawn/Old revisions</w:t>
      </w:r>
    </w:p>
    <w:p w14:paraId="1B1C5A8D" w14:textId="352F7F4A" w:rsidR="004F7984" w:rsidRDefault="004F7984" w:rsidP="004F7984">
      <w:pPr>
        <w:pStyle w:val="Doc-title"/>
      </w:pPr>
      <w:r w:rsidRPr="00A86CE1">
        <w:t>R2-2408568</w:t>
      </w:r>
      <w:r>
        <w:tab/>
        <w:t>Correction to NR Beam Reporting in LTE RRC</w:t>
      </w:r>
      <w:r>
        <w:tab/>
        <w:t>Apple,</w:t>
      </w:r>
      <w:r>
        <w:tab/>
        <w:t>CR</w:t>
      </w:r>
      <w:r>
        <w:tab/>
        <w:t>Rel-15</w:t>
      </w:r>
      <w:r>
        <w:tab/>
        <w:t>36.331</w:t>
      </w:r>
      <w:r>
        <w:tab/>
        <w:t>15.23.0</w:t>
      </w:r>
      <w:r>
        <w:tab/>
        <w:t>5055</w:t>
      </w:r>
      <w:r>
        <w:tab/>
        <w:t>-</w:t>
      </w:r>
      <w:r>
        <w:tab/>
        <w:t>F</w:t>
      </w:r>
      <w:r>
        <w:tab/>
        <w:t>NR_newRAT-Core</w:t>
      </w:r>
    </w:p>
    <w:p w14:paraId="29CA9FBA" w14:textId="6E10F1B7" w:rsidR="004F7984" w:rsidRPr="009B1AC7" w:rsidRDefault="004F7984" w:rsidP="004F7984">
      <w:pPr>
        <w:pStyle w:val="Doc-text2"/>
      </w:pPr>
      <w:r>
        <w:t xml:space="preserve">=&gt; Revised in </w:t>
      </w:r>
      <w:r w:rsidRPr="00A86CE1">
        <w:t>R2-2409195</w:t>
      </w:r>
    </w:p>
    <w:p w14:paraId="5D5E6781" w14:textId="4ED5DC60" w:rsidR="004F7984" w:rsidRDefault="004F7984" w:rsidP="004F7984">
      <w:pPr>
        <w:pStyle w:val="Doc-title"/>
      </w:pPr>
      <w:r w:rsidRPr="00A86CE1">
        <w:t>R2-2408569</w:t>
      </w:r>
      <w:r>
        <w:tab/>
        <w:t>Correction to NR Beam Reporting in LTE RRC</w:t>
      </w:r>
      <w:r>
        <w:tab/>
        <w:t>Apple,</w:t>
      </w:r>
      <w:r>
        <w:tab/>
        <w:t>CR</w:t>
      </w:r>
      <w:r>
        <w:tab/>
        <w:t>Rel-16</w:t>
      </w:r>
      <w:r>
        <w:tab/>
        <w:t>36.331</w:t>
      </w:r>
      <w:r>
        <w:tab/>
        <w:t>16.17.0</w:t>
      </w:r>
      <w:r>
        <w:tab/>
        <w:t>5056</w:t>
      </w:r>
      <w:r>
        <w:tab/>
        <w:t>-</w:t>
      </w:r>
      <w:r>
        <w:tab/>
        <w:t>A</w:t>
      </w:r>
      <w:r>
        <w:tab/>
        <w:t>NR_newRAT-Core</w:t>
      </w:r>
    </w:p>
    <w:p w14:paraId="09B59DE7" w14:textId="4BA08910" w:rsidR="004F7984" w:rsidRPr="009B1AC7" w:rsidRDefault="004F7984" w:rsidP="004F7984">
      <w:pPr>
        <w:pStyle w:val="Doc-text2"/>
      </w:pPr>
      <w:r>
        <w:t xml:space="preserve">=&gt; Revised in </w:t>
      </w:r>
      <w:r w:rsidRPr="00A86CE1">
        <w:t>R2-2409196</w:t>
      </w:r>
    </w:p>
    <w:p w14:paraId="177758D3" w14:textId="1AD49402" w:rsidR="004F7984" w:rsidRDefault="004F7984" w:rsidP="004F7984">
      <w:pPr>
        <w:pStyle w:val="Doc-title"/>
      </w:pPr>
      <w:r w:rsidRPr="00A86CE1">
        <w:t>R2-2408570</w:t>
      </w:r>
      <w:r>
        <w:tab/>
        <w:t>Correction to NR Beam Reporting in LTE RRC</w:t>
      </w:r>
      <w:r>
        <w:tab/>
        <w:t>Apple,</w:t>
      </w:r>
      <w:r>
        <w:tab/>
        <w:t>CR</w:t>
      </w:r>
      <w:r>
        <w:tab/>
        <w:t>Rel-17</w:t>
      </w:r>
      <w:r>
        <w:tab/>
        <w:t>36.331</w:t>
      </w:r>
      <w:r>
        <w:tab/>
        <w:t>17.10.0</w:t>
      </w:r>
      <w:r>
        <w:tab/>
        <w:t>5057</w:t>
      </w:r>
      <w:r>
        <w:tab/>
        <w:t>-</w:t>
      </w:r>
      <w:r>
        <w:tab/>
        <w:t>A</w:t>
      </w:r>
      <w:r>
        <w:tab/>
        <w:t>NR_newRAT-Core</w:t>
      </w:r>
    </w:p>
    <w:p w14:paraId="58974914" w14:textId="4EC47DF9" w:rsidR="004F7984" w:rsidRPr="009B1AC7" w:rsidRDefault="004F7984" w:rsidP="004F7984">
      <w:pPr>
        <w:pStyle w:val="Doc-text2"/>
      </w:pPr>
      <w:r>
        <w:t xml:space="preserve">=&gt; Revised in </w:t>
      </w:r>
      <w:r w:rsidRPr="00A86CE1">
        <w:t>R2-2409197</w:t>
      </w:r>
    </w:p>
    <w:p w14:paraId="3EDB6779" w14:textId="246004F7" w:rsidR="004F7984" w:rsidRDefault="004F7984" w:rsidP="004F7984">
      <w:pPr>
        <w:pStyle w:val="Doc-title"/>
      </w:pPr>
      <w:r w:rsidRPr="00A86CE1">
        <w:t>R2-2408571</w:t>
      </w:r>
      <w:r>
        <w:tab/>
        <w:t>Correction to NR Beam Reporting in LTE RRC</w:t>
      </w:r>
      <w:r>
        <w:tab/>
        <w:t>Apple, ZTE Corporation</w:t>
      </w:r>
      <w:r>
        <w:tab/>
        <w:t>CR</w:t>
      </w:r>
      <w:r>
        <w:tab/>
        <w:t>Rel-18</w:t>
      </w:r>
      <w:r>
        <w:tab/>
        <w:t>36.331</w:t>
      </w:r>
      <w:r>
        <w:tab/>
        <w:t>18.3.1</w:t>
      </w:r>
      <w:r>
        <w:tab/>
        <w:t>5058</w:t>
      </w:r>
      <w:r>
        <w:tab/>
        <w:t>-</w:t>
      </w:r>
      <w:r>
        <w:tab/>
        <w:t>A</w:t>
      </w:r>
      <w:r>
        <w:tab/>
        <w:t>NR_newRAT-Core</w:t>
      </w:r>
    </w:p>
    <w:p w14:paraId="021D5352" w14:textId="3F3E4F62" w:rsidR="004F7984" w:rsidRPr="009B1AC7" w:rsidRDefault="004F7984" w:rsidP="004F7984">
      <w:pPr>
        <w:pStyle w:val="Doc-text2"/>
      </w:pPr>
      <w:r>
        <w:t xml:space="preserve">=&gt; Revised in </w:t>
      </w:r>
      <w:r w:rsidRPr="00A86CE1">
        <w:t>R2-2409198</w:t>
      </w:r>
    </w:p>
    <w:p w14:paraId="3B89C999" w14:textId="77777777" w:rsidR="006769DA" w:rsidRPr="00BB7655" w:rsidRDefault="006769DA" w:rsidP="006769DA">
      <w:pPr>
        <w:pStyle w:val="Doc-text2"/>
      </w:pPr>
    </w:p>
    <w:p w14:paraId="3007D989" w14:textId="77777777" w:rsidR="006769DA" w:rsidRPr="00DB2F94" w:rsidRDefault="006769DA" w:rsidP="006769DA">
      <w:pPr>
        <w:pStyle w:val="Heading2"/>
      </w:pPr>
      <w:bookmarkStart w:id="198" w:name="_Toc158241522"/>
      <w:bookmarkStart w:id="199" w:name="_Toc180701802"/>
      <w:bookmarkStart w:id="200" w:name="_Toc181909187"/>
      <w:r w:rsidRPr="00DB2F94">
        <w:t>4.2</w:t>
      </w:r>
      <w:r w:rsidRPr="00DB2F94">
        <w:tab/>
        <w:t>V2X and Sidelink corrections Rel-15 and earlier</w:t>
      </w:r>
      <w:bookmarkEnd w:id="198"/>
      <w:bookmarkEnd w:id="199"/>
      <w:bookmarkEnd w:id="200"/>
    </w:p>
    <w:p w14:paraId="38312646" w14:textId="77777777" w:rsidR="006769DA" w:rsidRPr="00DB2F94" w:rsidRDefault="006769DA" w:rsidP="006769DA">
      <w:pPr>
        <w:pStyle w:val="Comments"/>
      </w:pPr>
      <w:r w:rsidRPr="00DB2F94">
        <w:t>REL-15 and Earlier WIs related to V2x and Sidelink are in scope but not listed explicitly (long list).</w:t>
      </w:r>
    </w:p>
    <w:p w14:paraId="50962C89" w14:textId="77777777" w:rsidR="006769DA" w:rsidRPr="00DB2F94" w:rsidRDefault="006769DA" w:rsidP="006769DA">
      <w:pPr>
        <w:pStyle w:val="Comments"/>
      </w:pPr>
      <w:r w:rsidRPr="00DB2F94">
        <w:t>This Agenda Item is treated in the V2X and Sidelink Breakout session</w:t>
      </w:r>
    </w:p>
    <w:p w14:paraId="2C376D32" w14:textId="77777777" w:rsidR="006769DA" w:rsidRPr="00DB2F94" w:rsidRDefault="006769DA" w:rsidP="006769DA">
      <w:pPr>
        <w:pStyle w:val="Comments"/>
      </w:pPr>
      <w:r w:rsidRPr="00DB2F94">
        <w:t xml:space="preserve">Tdoc Limitation: 1 tdocs </w:t>
      </w:r>
    </w:p>
    <w:p w14:paraId="6564E071" w14:textId="77777777" w:rsidR="006769DA" w:rsidRPr="00DB2F94" w:rsidRDefault="006769DA" w:rsidP="006769DA">
      <w:pPr>
        <w:pStyle w:val="Comments"/>
      </w:pPr>
    </w:p>
    <w:p w14:paraId="6676FF05" w14:textId="77777777" w:rsidR="00543E4E" w:rsidRPr="00DB2F94" w:rsidRDefault="00543E4E" w:rsidP="00543E4E">
      <w:pPr>
        <w:pStyle w:val="Heading2"/>
      </w:pPr>
      <w:bookmarkStart w:id="201" w:name="_Toc158241523"/>
      <w:bookmarkStart w:id="202" w:name="_Toc180701803"/>
      <w:bookmarkStart w:id="203" w:name="_Toc181909188"/>
      <w:r w:rsidRPr="00DB2F94">
        <w:t>4.3</w:t>
      </w:r>
      <w:r w:rsidRPr="00DB2F94">
        <w:tab/>
        <w:t>Positioning corrections Rel-16 and earlier</w:t>
      </w:r>
      <w:bookmarkEnd w:id="201"/>
      <w:bookmarkEnd w:id="202"/>
      <w:bookmarkEnd w:id="203"/>
    </w:p>
    <w:p w14:paraId="7E226351" w14:textId="77777777" w:rsidR="00543E4E" w:rsidRPr="00DB2F94" w:rsidRDefault="00543E4E" w:rsidP="00543E4E">
      <w:pPr>
        <w:pStyle w:val="Comments"/>
      </w:pPr>
      <w:r w:rsidRPr="00DB2F94">
        <w:t>(LTE_NavIC-Core, LTE TEI16 Positioning), REL-15 and Earlier WIs related to positioning are in scope but not listed explicitly (long list).</w:t>
      </w:r>
    </w:p>
    <w:p w14:paraId="084907FA" w14:textId="77777777" w:rsidR="00543E4E" w:rsidRPr="00DB2F94" w:rsidRDefault="00543E4E" w:rsidP="00543E4E">
      <w:pPr>
        <w:pStyle w:val="Comments"/>
      </w:pPr>
      <w:r w:rsidRPr="00DB2F94">
        <w:lastRenderedPageBreak/>
        <w:t>Tdoc Limitation: 1 tdoc</w:t>
      </w:r>
    </w:p>
    <w:p w14:paraId="74C3A482" w14:textId="77777777" w:rsidR="00543E4E" w:rsidRPr="00DB2F94" w:rsidRDefault="00543E4E" w:rsidP="00543E4E">
      <w:pPr>
        <w:pStyle w:val="Comments"/>
      </w:pPr>
    </w:p>
    <w:p w14:paraId="108B1341" w14:textId="1D1C95BF" w:rsidR="00543E4E" w:rsidRDefault="00543E4E" w:rsidP="00543E4E">
      <w:pPr>
        <w:pStyle w:val="Doc-title"/>
      </w:pPr>
      <w:r w:rsidRPr="00A86CE1">
        <w:t>R2-2408774</w:t>
      </w:r>
      <w:r>
        <w:tab/>
        <w:t>Correction to the need code of AssistanceDataSIBelement</w:t>
      </w:r>
      <w:r>
        <w:tab/>
        <w:t>Huawei, HiSilicon</w:t>
      </w:r>
      <w:r>
        <w:tab/>
        <w:t>CR</w:t>
      </w:r>
      <w:r>
        <w:tab/>
        <w:t>Rel-15</w:t>
      </w:r>
      <w:r>
        <w:tab/>
        <w:t>37.355</w:t>
      </w:r>
      <w:r>
        <w:tab/>
        <w:t>15.3.0</w:t>
      </w:r>
      <w:r>
        <w:tab/>
        <w:t>0521</w:t>
      </w:r>
      <w:r>
        <w:tab/>
        <w:t>-</w:t>
      </w:r>
      <w:r>
        <w:tab/>
        <w:t>F</w:t>
      </w:r>
      <w:r>
        <w:tab/>
        <w:t>LCS_LTE_acc_enh-Core</w:t>
      </w:r>
    </w:p>
    <w:p w14:paraId="426E5A30" w14:textId="77777777" w:rsidR="00543E4E" w:rsidRPr="00B43962" w:rsidRDefault="00543E4E" w:rsidP="00543E4E">
      <w:pPr>
        <w:pStyle w:val="Agreement"/>
        <w:tabs>
          <w:tab w:val="clear" w:pos="9990"/>
        </w:tabs>
        <w:overflowPunct/>
        <w:autoSpaceDE/>
        <w:autoSpaceDN/>
        <w:adjustRightInd/>
        <w:ind w:left="1619" w:hanging="360"/>
        <w:textAlignment w:val="auto"/>
      </w:pPr>
      <w:r>
        <w:t>Not pursued</w:t>
      </w:r>
    </w:p>
    <w:p w14:paraId="1E86B869" w14:textId="77777777" w:rsidR="00543E4E" w:rsidRDefault="00543E4E" w:rsidP="00543E4E">
      <w:pPr>
        <w:pStyle w:val="Doc-text2"/>
      </w:pPr>
    </w:p>
    <w:p w14:paraId="315D46DF" w14:textId="77777777" w:rsidR="00543E4E" w:rsidRDefault="00543E4E" w:rsidP="00543E4E">
      <w:pPr>
        <w:pStyle w:val="Doc-text2"/>
      </w:pPr>
      <w:r>
        <w:t>Discussion:</w:t>
      </w:r>
    </w:p>
    <w:p w14:paraId="6274B1BA" w14:textId="77777777" w:rsidR="00543E4E" w:rsidRDefault="00543E4E" w:rsidP="00543E4E">
      <w:pPr>
        <w:pStyle w:val="Doc-text2"/>
      </w:pPr>
      <w:r>
        <w:t>Chair thought we had behaviour for segmentationInfo and ciphering key in the procedural text.</w:t>
      </w:r>
    </w:p>
    <w:p w14:paraId="31D308CF" w14:textId="77777777" w:rsidR="00543E4E" w:rsidRDefault="00543E4E" w:rsidP="00543E4E">
      <w:pPr>
        <w:pStyle w:val="Doc-text2"/>
      </w:pPr>
      <w:r>
        <w:t>Huawei points out that the WI code should include NR also.</w:t>
      </w:r>
    </w:p>
    <w:p w14:paraId="0805B7AF" w14:textId="77777777" w:rsidR="00543E4E" w:rsidRDefault="00543E4E" w:rsidP="00543E4E">
      <w:pPr>
        <w:pStyle w:val="Doc-text2"/>
      </w:pPr>
      <w:r>
        <w:t>Nokia agree with the chair that section 7.3 explains the segmentationInfo and cipheringKeyData; for the expirationTime, they see that it is covered under valueTag, but it can be discussed if something should be added.</w:t>
      </w:r>
    </w:p>
    <w:p w14:paraId="5E6456D1" w14:textId="77777777" w:rsidR="00543E4E" w:rsidRDefault="00543E4E" w:rsidP="00543E4E">
      <w:pPr>
        <w:pStyle w:val="Doc-text2"/>
      </w:pPr>
      <w:r>
        <w:t>Qualcomm agree that the procedural text for the two fields is there; for the second change, they see that the expirationTime was introduced for long-term SIBs so the UE does not need to check the value tag at each instance, and they think this is already clear from the text.  In any case they think the expiration time cannot be handled in the way described by the CR; it depends on the content of the posSIB.</w:t>
      </w:r>
    </w:p>
    <w:p w14:paraId="4A636A24" w14:textId="77777777" w:rsidR="00543E4E" w:rsidRDefault="00543E4E" w:rsidP="00543E4E">
      <w:pPr>
        <w:pStyle w:val="Doc-text2"/>
      </w:pPr>
      <w:r>
        <w:t>CATT think the first issue is covered in the procedural text, so maybe no correction is needed.  For the second issue, they think the valueTag field description is clear enough.</w:t>
      </w:r>
    </w:p>
    <w:p w14:paraId="62EBB53A" w14:textId="77777777" w:rsidR="00543E4E" w:rsidRDefault="00543E4E" w:rsidP="00543E4E">
      <w:pPr>
        <w:pStyle w:val="Doc-text2"/>
      </w:pPr>
      <w:r>
        <w:t>Ericsson agree with Qualcomm and think the current specification is correct.  They do not see that the change is highly essential.</w:t>
      </w:r>
    </w:p>
    <w:p w14:paraId="07945D39" w14:textId="77777777" w:rsidR="00543E4E" w:rsidRDefault="00543E4E" w:rsidP="00543E4E">
      <w:pPr>
        <w:pStyle w:val="Doc-text2"/>
      </w:pPr>
      <w:r>
        <w:t>Huawei are OK not to pursue the correction in light of the comments, but they think some clarification could be helpful for implementation.</w:t>
      </w:r>
    </w:p>
    <w:p w14:paraId="61C8FD71" w14:textId="77777777" w:rsidR="00543E4E" w:rsidRDefault="00543E4E" w:rsidP="00543E4E">
      <w:pPr>
        <w:pStyle w:val="Doc-text2"/>
      </w:pPr>
      <w:r>
        <w:t>Intel agree with other comments about the first change, but for expirationTime they think the current description is not completely clear in case expirationTime is absent and some clarification would be useful.</w:t>
      </w:r>
    </w:p>
    <w:p w14:paraId="76AFB88E" w14:textId="77777777" w:rsidR="00543E4E" w:rsidRDefault="00543E4E" w:rsidP="00543E4E">
      <w:pPr>
        <w:pStyle w:val="Doc-text2"/>
      </w:pPr>
      <w:r>
        <w:t>Nokia think the expirationTime was added for data that change infrequently, and they are not sure it will be present in all cases where valueTag is present.  Qualcomm think the intention was that they are tied together.</w:t>
      </w:r>
    </w:p>
    <w:p w14:paraId="4E481DFD" w14:textId="77777777" w:rsidR="00543E4E" w:rsidRDefault="00543E4E" w:rsidP="00543E4E">
      <w:pPr>
        <w:pStyle w:val="Doc-text2"/>
      </w:pPr>
      <w:r>
        <w:t>Qualcomm and Ericsson understand that if the expirationTime is not there, the UE relies on the valueTag.</w:t>
      </w:r>
    </w:p>
    <w:p w14:paraId="3FB35D3C" w14:textId="77777777" w:rsidR="00543E4E" w:rsidRDefault="00543E4E" w:rsidP="00543E4E">
      <w:pPr>
        <w:pStyle w:val="Doc-text2"/>
      </w:pPr>
      <w:r>
        <w:t>Intel think the UE may rely on an expirationTime previously transmitted.  They think there are several cases and we do not need to capture everything, but we should reach a common understanding.</w:t>
      </w:r>
    </w:p>
    <w:p w14:paraId="5F0C96F8" w14:textId="77777777" w:rsidR="00543E4E" w:rsidRDefault="00543E4E" w:rsidP="00543E4E">
      <w:pPr>
        <w:pStyle w:val="Doc-text2"/>
      </w:pPr>
      <w:r>
        <w:t>Ericsson think the values will not be changed frequently.  Intel tend to agree with Ericsson and think once the network configures the valueTag/expirationTime, it should keep using them.</w:t>
      </w:r>
    </w:p>
    <w:p w14:paraId="01088F93" w14:textId="77777777" w:rsidR="00543E4E" w:rsidRDefault="00543E4E" w:rsidP="00543E4E">
      <w:pPr>
        <w:pStyle w:val="Doc-text2"/>
      </w:pPr>
    </w:p>
    <w:p w14:paraId="4078A7F6"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6FD04CA0"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RAN2 understand that if the valueTag is present while the expirationTime is absent, the UE relies on the valueTag to detect changes in the content of the posSIB.</w:t>
      </w:r>
    </w:p>
    <w:p w14:paraId="25188DA3" w14:textId="77777777" w:rsidR="00543E4E" w:rsidRPr="00C17F55" w:rsidRDefault="00543E4E" w:rsidP="00543E4E">
      <w:pPr>
        <w:pStyle w:val="Doc-text2"/>
      </w:pPr>
    </w:p>
    <w:p w14:paraId="39FE7544" w14:textId="64A70962" w:rsidR="00543E4E" w:rsidRDefault="00543E4E" w:rsidP="00543E4E">
      <w:pPr>
        <w:pStyle w:val="Doc-title"/>
      </w:pPr>
      <w:r w:rsidRPr="00A86CE1">
        <w:t>R2-2408775</w:t>
      </w:r>
      <w:r>
        <w:tab/>
        <w:t>Correction to the need code of AssistanceDataSIBelement</w:t>
      </w:r>
      <w:r>
        <w:tab/>
        <w:t>Huawei, HiSilicon</w:t>
      </w:r>
      <w:r>
        <w:tab/>
        <w:t>CR</w:t>
      </w:r>
      <w:r>
        <w:tab/>
        <w:t>Rel-16</w:t>
      </w:r>
      <w:r>
        <w:tab/>
        <w:t>37.355</w:t>
      </w:r>
      <w:r>
        <w:tab/>
        <w:t>16.13.0</w:t>
      </w:r>
      <w:r>
        <w:tab/>
        <w:t>0522</w:t>
      </w:r>
      <w:r>
        <w:tab/>
        <w:t>-</w:t>
      </w:r>
      <w:r>
        <w:tab/>
        <w:t>A</w:t>
      </w:r>
      <w:r>
        <w:tab/>
        <w:t>LCS_LTE_acc_enh-Core</w:t>
      </w:r>
    </w:p>
    <w:p w14:paraId="71E57D61" w14:textId="77777777" w:rsidR="00543E4E" w:rsidRDefault="00543E4E" w:rsidP="00543E4E">
      <w:pPr>
        <w:pStyle w:val="Agreement"/>
        <w:tabs>
          <w:tab w:val="clear" w:pos="9990"/>
        </w:tabs>
        <w:overflowPunct/>
        <w:autoSpaceDE/>
        <w:autoSpaceDN/>
        <w:adjustRightInd/>
        <w:ind w:left="1619" w:hanging="360"/>
        <w:textAlignment w:val="auto"/>
      </w:pPr>
      <w:r>
        <w:t>Not pursued</w:t>
      </w:r>
    </w:p>
    <w:p w14:paraId="0C07DD9D" w14:textId="4EE940CF" w:rsidR="00543E4E" w:rsidRDefault="00543E4E" w:rsidP="00543E4E">
      <w:pPr>
        <w:pStyle w:val="Doc-title"/>
      </w:pPr>
      <w:r w:rsidRPr="00A86CE1">
        <w:t>R2-2408776</w:t>
      </w:r>
      <w:r>
        <w:tab/>
        <w:t>Correction to the need code of AssistanceDataSIBelement</w:t>
      </w:r>
      <w:r>
        <w:tab/>
        <w:t>Huawei, HiSilicon</w:t>
      </w:r>
      <w:r>
        <w:tab/>
        <w:t>CR</w:t>
      </w:r>
      <w:r>
        <w:tab/>
        <w:t>Rel-17</w:t>
      </w:r>
      <w:r>
        <w:tab/>
        <w:t>37.355</w:t>
      </w:r>
      <w:r>
        <w:tab/>
        <w:t>17.8.0</w:t>
      </w:r>
      <w:r>
        <w:tab/>
        <w:t>0523</w:t>
      </w:r>
      <w:r>
        <w:tab/>
        <w:t>-</w:t>
      </w:r>
      <w:r>
        <w:tab/>
        <w:t>A</w:t>
      </w:r>
      <w:r>
        <w:tab/>
        <w:t>LCS_LTE_acc_enh-Core</w:t>
      </w:r>
    </w:p>
    <w:p w14:paraId="24CD8EC1" w14:textId="77777777" w:rsidR="00543E4E" w:rsidRDefault="00543E4E" w:rsidP="00543E4E">
      <w:pPr>
        <w:pStyle w:val="Agreement"/>
        <w:tabs>
          <w:tab w:val="clear" w:pos="9990"/>
        </w:tabs>
        <w:overflowPunct/>
        <w:autoSpaceDE/>
        <w:autoSpaceDN/>
        <w:adjustRightInd/>
        <w:ind w:left="1619" w:hanging="360"/>
        <w:textAlignment w:val="auto"/>
      </w:pPr>
      <w:r>
        <w:t>Not pursued</w:t>
      </w:r>
    </w:p>
    <w:p w14:paraId="7CEA36DC" w14:textId="1CD2F446" w:rsidR="00543E4E" w:rsidRDefault="00543E4E" w:rsidP="00543E4E">
      <w:pPr>
        <w:pStyle w:val="Doc-title"/>
      </w:pPr>
      <w:r w:rsidRPr="00A86CE1">
        <w:t>R2-2408777</w:t>
      </w:r>
      <w:r>
        <w:tab/>
        <w:t>Correction to the need code in AssistanceDataSIBelement-r18</w:t>
      </w:r>
      <w:r>
        <w:tab/>
        <w:t>Huawei, HiSilicon</w:t>
      </w:r>
      <w:r>
        <w:tab/>
        <w:t>CR</w:t>
      </w:r>
      <w:r>
        <w:tab/>
        <w:t>Rel-18</w:t>
      </w:r>
      <w:r>
        <w:tab/>
        <w:t>37.355</w:t>
      </w:r>
      <w:r>
        <w:tab/>
        <w:t>18.3.0</w:t>
      </w:r>
      <w:r>
        <w:tab/>
        <w:t>0524</w:t>
      </w:r>
      <w:r>
        <w:tab/>
        <w:t>-</w:t>
      </w:r>
      <w:r>
        <w:tab/>
        <w:t>A</w:t>
      </w:r>
      <w:r>
        <w:tab/>
        <w:t>LCS_LTE_acc_enh-Core</w:t>
      </w:r>
    </w:p>
    <w:p w14:paraId="40479154" w14:textId="77777777" w:rsidR="00543E4E" w:rsidRDefault="00543E4E" w:rsidP="00543E4E">
      <w:pPr>
        <w:pStyle w:val="Agreement"/>
        <w:tabs>
          <w:tab w:val="clear" w:pos="9990"/>
        </w:tabs>
        <w:overflowPunct/>
        <w:autoSpaceDE/>
        <w:autoSpaceDN/>
        <w:adjustRightInd/>
        <w:ind w:left="1619" w:hanging="360"/>
        <w:textAlignment w:val="auto"/>
      </w:pPr>
      <w:r>
        <w:t>Not pursued</w:t>
      </w:r>
    </w:p>
    <w:p w14:paraId="7F8C1518" w14:textId="77777777" w:rsidR="006769DA" w:rsidRPr="00BB7655" w:rsidRDefault="006769DA" w:rsidP="006769DA">
      <w:pPr>
        <w:pStyle w:val="Doc-text2"/>
      </w:pPr>
    </w:p>
    <w:p w14:paraId="3C1240E4" w14:textId="097C71D8" w:rsidR="006769DA" w:rsidRPr="00DB2F94" w:rsidRDefault="006769DA" w:rsidP="006769DA">
      <w:pPr>
        <w:pStyle w:val="Heading1"/>
      </w:pPr>
      <w:bookmarkStart w:id="204" w:name="_Toc180701804"/>
      <w:bookmarkStart w:id="205" w:name="_Toc181909189"/>
      <w:r w:rsidRPr="00DB2F94">
        <w:t>5</w:t>
      </w:r>
      <w:r w:rsidRPr="00DB2F94">
        <w:tab/>
        <w:t>NR Rel-15 and Rel-16</w:t>
      </w:r>
      <w:bookmarkEnd w:id="204"/>
      <w:bookmarkEnd w:id="205"/>
    </w:p>
    <w:p w14:paraId="23503862" w14:textId="77777777" w:rsidR="006769DA" w:rsidRPr="00DB2F94" w:rsidRDefault="006769DA" w:rsidP="006769DA">
      <w:pPr>
        <w:pStyle w:val="Comments"/>
      </w:pPr>
      <w:r w:rsidRPr="00DB2F94">
        <w:rPr>
          <w:color w:val="FF0000"/>
        </w:rPr>
        <w:t xml:space="preserve">Essential corrections only. </w:t>
      </w:r>
    </w:p>
    <w:p w14:paraId="578FBB00" w14:textId="77777777" w:rsidR="006769DA" w:rsidRPr="00DB2F94" w:rsidRDefault="006769DA" w:rsidP="006769DA">
      <w:pPr>
        <w:pStyle w:val="Comments"/>
      </w:pPr>
      <w:r w:rsidRPr="00DB2F94">
        <w:rPr>
          <w:color w:val="FF0000"/>
        </w:rPr>
        <w:t>Tdoc Limitation: 2 tdocs in total for all sub agenda items NOTE: some agenda items have additional Tdoc limits</w:t>
      </w:r>
      <w:r w:rsidRPr="00DB2F94">
        <w:t>.</w:t>
      </w:r>
    </w:p>
    <w:p w14:paraId="4005E011" w14:textId="77777777" w:rsidR="006769DA" w:rsidRPr="00DB2F94" w:rsidRDefault="006769DA" w:rsidP="006769DA">
      <w:pPr>
        <w:pStyle w:val="Comments"/>
      </w:pPr>
      <w:r w:rsidRPr="00DB2F94">
        <w:t>In case a correction need to be reflected in both NR TS and LTE TS, the corrections should be submitted under one single AI (so the NR and LTE correction can be treated together), the sub-Ais below this</w:t>
      </w:r>
    </w:p>
    <w:p w14:paraId="3C71C9B0" w14:textId="77777777" w:rsidR="006769DA" w:rsidRPr="00DB2F94" w:rsidRDefault="006769DA" w:rsidP="006769DA">
      <w:pPr>
        <w:pStyle w:val="Heading2"/>
      </w:pPr>
      <w:bookmarkStart w:id="206" w:name="_Toc180701805"/>
      <w:bookmarkStart w:id="207" w:name="_Toc181909190"/>
      <w:r w:rsidRPr="00DB2F94">
        <w:lastRenderedPageBreak/>
        <w:t>5.1</w:t>
      </w:r>
      <w:r w:rsidRPr="00DB2F94">
        <w:tab/>
        <w:t>Common</w:t>
      </w:r>
      <w:bookmarkEnd w:id="206"/>
      <w:bookmarkEnd w:id="207"/>
    </w:p>
    <w:p w14:paraId="745332C9" w14:textId="5470E5B5" w:rsidR="006769DA" w:rsidRPr="00DB2F94" w:rsidRDefault="006769DA" w:rsidP="006769DA">
      <w:pPr>
        <w:pStyle w:val="Comments"/>
      </w:pPr>
      <w:r w:rsidRPr="00DB2F94">
        <w:t>Includes the following WIs and input that doesn’t fit elsewhere.</w:t>
      </w:r>
    </w:p>
    <w:p w14:paraId="36D03EA8" w14:textId="507C57D9" w:rsidR="006769DA" w:rsidRPr="00DB2F94" w:rsidRDefault="006769DA" w:rsidP="006769DA">
      <w:pPr>
        <w:pStyle w:val="Comments"/>
      </w:pPr>
      <w:r w:rsidRPr="00DB2F94">
        <w:t xml:space="preserve">(NR_newRAT-Core; leading WG: RAN1; REL-15; started: Mar. 17; closed: Jun. 19: WID: </w:t>
      </w:r>
      <w:r w:rsidRPr="00A86CE1">
        <w:t>RP-191971</w:t>
      </w:r>
      <w:r w:rsidRPr="00DB2F94">
        <w:t xml:space="preserve">) </w:t>
      </w:r>
    </w:p>
    <w:p w14:paraId="6E0093C3" w14:textId="5B99BDE0" w:rsidR="006769DA" w:rsidRPr="00DB2F94" w:rsidRDefault="006769DA" w:rsidP="006769DA">
      <w:pPr>
        <w:pStyle w:val="Comments"/>
      </w:pPr>
      <w:r w:rsidRPr="00DB2F94">
        <w:t xml:space="preserve">(NR_IAB-Core; leading WG: RAN2; REL-16; started: Dec 18; target Aug 20; WID: </w:t>
      </w:r>
      <w:r w:rsidRPr="00A86CE1">
        <w:t>RP-200840</w:t>
      </w:r>
      <w:r w:rsidRPr="00DB2F94">
        <w:t>)</w:t>
      </w:r>
    </w:p>
    <w:p w14:paraId="27318CCA" w14:textId="3D429DE3" w:rsidR="006769DA" w:rsidRPr="00DB2F94" w:rsidRDefault="006769DA" w:rsidP="006769DA">
      <w:pPr>
        <w:pStyle w:val="Comments"/>
      </w:pPr>
      <w:r w:rsidRPr="00DB2F94">
        <w:t xml:space="preserve">(NR_unlic-Core; leading WG: RAN1; REL-16; started: Dec 18; Closed June 20; WID: </w:t>
      </w:r>
      <w:r w:rsidRPr="00A86CE1">
        <w:t>RP-192926</w:t>
      </w:r>
      <w:r w:rsidRPr="00DB2F94">
        <w:t xml:space="preserve">). </w:t>
      </w:r>
    </w:p>
    <w:p w14:paraId="32F2D90E" w14:textId="53C91C0B" w:rsidR="006769DA" w:rsidRPr="00DB2F94" w:rsidRDefault="006769DA" w:rsidP="006769DA">
      <w:pPr>
        <w:pStyle w:val="Comments"/>
      </w:pPr>
      <w:r w:rsidRPr="00DB2F94">
        <w:t xml:space="preserve">(NR_IIOT-Core; leading WG: RAN2; REL-16; started: Mar 19; Completed: Jun 20; WID: </w:t>
      </w:r>
      <w:r w:rsidRPr="00A86CE1">
        <w:t>RP-200797</w:t>
      </w:r>
      <w:r w:rsidRPr="00DB2F94">
        <w:t>)</w:t>
      </w:r>
    </w:p>
    <w:p w14:paraId="297DC65A" w14:textId="0DD44D15" w:rsidR="006769DA" w:rsidRPr="00DB2F94" w:rsidRDefault="006769DA" w:rsidP="006769DA">
      <w:pPr>
        <w:pStyle w:val="Comments"/>
      </w:pPr>
      <w:r w:rsidRPr="00DB2F94">
        <w:t xml:space="preserve">(NR_UE_pow_sav-Core; leading WG: RAN1; REL-16; started: Mar 19; Completed Jun 20; WID: </w:t>
      </w:r>
      <w:r w:rsidRPr="00A86CE1">
        <w:t>RP-200494</w:t>
      </w:r>
      <w:r w:rsidRPr="00DB2F94">
        <w:t>).</w:t>
      </w:r>
    </w:p>
    <w:p w14:paraId="592F437C" w14:textId="4CCB92BB" w:rsidR="006769DA" w:rsidRPr="00DB2F94" w:rsidRDefault="006769DA" w:rsidP="006769DA">
      <w:pPr>
        <w:pStyle w:val="Comments"/>
      </w:pPr>
      <w:r w:rsidRPr="00DB2F94">
        <w:t xml:space="preserve">(NR_2step_RACH-Core; leading WG: RAN1; REL-16; started: Dec 18; Completed: June 20; WID: </w:t>
      </w:r>
      <w:r w:rsidRPr="00A86CE1">
        <w:t>RP-200085</w:t>
      </w:r>
      <w:r w:rsidRPr="00DB2F94">
        <w:t xml:space="preserve">). </w:t>
      </w:r>
    </w:p>
    <w:p w14:paraId="053CCF41" w14:textId="562C8CB0" w:rsidR="006769DA" w:rsidRPr="00DB2F94" w:rsidRDefault="006769DA" w:rsidP="006769DA">
      <w:pPr>
        <w:pStyle w:val="Comments"/>
      </w:pPr>
      <w:r w:rsidRPr="00DB2F94">
        <w:t xml:space="preserve">(SRVCC_NR_to_UMTS-Core; leading WG: RAN2; REL-16; started: Dec 18; Completed; Mar 20; WID: </w:t>
      </w:r>
      <w:r w:rsidRPr="00A86CE1">
        <w:t>RP-190713</w:t>
      </w:r>
      <w:r w:rsidRPr="00DB2F94">
        <w:t>)</w:t>
      </w:r>
    </w:p>
    <w:p w14:paraId="08E7B6FA" w14:textId="27A73A06" w:rsidR="006769DA" w:rsidRPr="00DB2F94" w:rsidRDefault="006769DA" w:rsidP="006769DA">
      <w:pPr>
        <w:pStyle w:val="Comments"/>
      </w:pPr>
      <w:r w:rsidRPr="00DB2F94">
        <w:t xml:space="preserve">(RACS-RAN-Core, leading WG: RAN2; REL-16; started: Mar 19; completed: Jun 20; WID: </w:t>
      </w:r>
      <w:r w:rsidRPr="00A86CE1">
        <w:t>RP-191088</w:t>
      </w:r>
      <w:r w:rsidRPr="00DB2F94">
        <w:t>)</w:t>
      </w:r>
    </w:p>
    <w:p w14:paraId="3C633770" w14:textId="7973162F" w:rsidR="006769DA" w:rsidRPr="00DB2F94" w:rsidRDefault="006769DA" w:rsidP="006769DA">
      <w:pPr>
        <w:pStyle w:val="Comments"/>
      </w:pPr>
      <w:r w:rsidRPr="00DB2F94">
        <w:t xml:space="preserve">(NG_RAN_PRN-Core; leading WG: RAN3; REL-16; started: Mar 19; completed: June 20; WID: </w:t>
      </w:r>
      <w:r w:rsidRPr="00A86CE1">
        <w:t>RP-200122</w:t>
      </w:r>
      <w:r w:rsidRPr="00DB2F94">
        <w:t>)</w:t>
      </w:r>
    </w:p>
    <w:p w14:paraId="45529A61" w14:textId="4479833F" w:rsidR="006769DA" w:rsidRPr="00DB2F94" w:rsidRDefault="006769DA" w:rsidP="006769DA">
      <w:pPr>
        <w:pStyle w:val="Comments"/>
      </w:pPr>
      <w:r w:rsidRPr="00DB2F94">
        <w:t xml:space="preserve">(NR_eMIMO-Core, leading WG: RAN1; REL-16; started: Jun 18; target; Aug 20; WID: </w:t>
      </w:r>
      <w:r w:rsidRPr="00A86CE1">
        <w:t>RP-200474</w:t>
      </w:r>
      <w:r w:rsidRPr="00A86CE1">
        <w:rPr>
          <w:rFonts w:ascii="Segoe UI Emoji" w:eastAsia="Segoe UI Emoji" w:hAnsi="Segoe UI Emoji" w:cs="Segoe UI Emoji"/>
        </w:rPr>
        <w:t>😉</w:t>
      </w:r>
      <w:r w:rsidRPr="00DB2F94">
        <w:t xml:space="preserve"> </w:t>
      </w:r>
    </w:p>
    <w:p w14:paraId="0CF95B26" w14:textId="7ECBF6FF" w:rsidR="006769DA" w:rsidRPr="00DB2F94" w:rsidRDefault="006769DA" w:rsidP="006769DA">
      <w:pPr>
        <w:pStyle w:val="Comments"/>
      </w:pPr>
      <w:r w:rsidRPr="00DB2F94">
        <w:t xml:space="preserve">(NR_CLI_RIM; leading WG: RAN1; REL-16; started: Dec 18; Completed: Jun 20; WID: </w:t>
      </w:r>
      <w:r w:rsidRPr="00A86CE1">
        <w:t>RP-191997</w:t>
      </w:r>
      <w:r w:rsidRPr="00DB2F94">
        <w:t xml:space="preserve">;) </w:t>
      </w:r>
    </w:p>
    <w:p w14:paraId="552A8776" w14:textId="2E309F96" w:rsidR="006769DA" w:rsidRPr="00DB2F94" w:rsidRDefault="006769DA" w:rsidP="006769DA">
      <w:pPr>
        <w:pStyle w:val="Comments"/>
      </w:pPr>
      <w:r w:rsidRPr="00DB2F94">
        <w:t xml:space="preserve">(NR_L1enh_URLLC-Core, leading WG: RAN1; REL-16; Completed: June 20; WID: </w:t>
      </w:r>
      <w:r w:rsidRPr="00A86CE1">
        <w:t>RP-191584</w:t>
      </w:r>
      <w:r w:rsidRPr="00DB2F94">
        <w:t>)</w:t>
      </w:r>
    </w:p>
    <w:p w14:paraId="5B9B9EB8" w14:textId="6115CE93" w:rsidR="006769DA" w:rsidRPr="00DB2F94" w:rsidRDefault="006769DA" w:rsidP="006769DA">
      <w:pPr>
        <w:pStyle w:val="Comments"/>
      </w:pPr>
      <w:r w:rsidRPr="00DB2F94">
        <w:t xml:space="preserve">(LTE_NR_DC_CA_enh-Core; leading WG: RAN2; REL-16; started: Jun 18; Target Aug 20; WI </w:t>
      </w:r>
      <w:r w:rsidRPr="00A86CE1">
        <w:t>RP-200791</w:t>
      </w:r>
      <w:r w:rsidRPr="00DB2F94">
        <w:t xml:space="preserve">) </w:t>
      </w:r>
    </w:p>
    <w:p w14:paraId="7C24E569" w14:textId="071554CC" w:rsidR="006769DA" w:rsidRPr="00DB2F94" w:rsidRDefault="006769DA" w:rsidP="006769DA">
      <w:pPr>
        <w:pStyle w:val="Comments"/>
      </w:pPr>
      <w:r w:rsidRPr="00DB2F94">
        <w:t xml:space="preserve">(NR_Mob_enh-Core; leading WG: RAN2; REL-16; started: Jun 18; Completed June 20; WID: </w:t>
      </w:r>
      <w:r w:rsidRPr="00A86CE1">
        <w:t>RP-192277</w:t>
      </w:r>
      <w:r w:rsidRPr="00DB2F94">
        <w:t xml:space="preserve">). </w:t>
      </w:r>
    </w:p>
    <w:p w14:paraId="2E81F4EA" w14:textId="6B495780" w:rsidR="006769DA" w:rsidRPr="00DB2F94" w:rsidRDefault="006769DA" w:rsidP="006769DA">
      <w:pPr>
        <w:pStyle w:val="Comments"/>
      </w:pPr>
      <w:r w:rsidRPr="00DB2F94">
        <w:t xml:space="preserve">(NR_SON_MDT-Core; leading WG: RAN3; REL-16; started: Jun 19; Completed June 20; WID: </w:t>
      </w:r>
      <w:r w:rsidRPr="00A86CE1">
        <w:t>RP-191776</w:t>
      </w:r>
      <w:r w:rsidRPr="00DB2F94">
        <w:t>)</w:t>
      </w:r>
    </w:p>
    <w:p w14:paraId="4A9D93F1" w14:textId="77777777" w:rsidR="006769DA" w:rsidRPr="00DB2F94" w:rsidRDefault="006769DA" w:rsidP="006769DA">
      <w:pPr>
        <w:pStyle w:val="Comments"/>
      </w:pPr>
      <w:r w:rsidRPr="00DB2F94">
        <w:t>(NR_HST, NR_RRM_enh-Core, NR_RF_FR1, NR_RF_FR2_req_enh, NR_n66_BW, LTE_NR_B41_Bn41_PC29dBm-Core, NR_CSIRS_L3meas,)</w:t>
      </w:r>
    </w:p>
    <w:p w14:paraId="1A4163B6" w14:textId="77777777" w:rsidR="006769DA" w:rsidRPr="00DB2F94" w:rsidRDefault="006769DA" w:rsidP="006769DA">
      <w:pPr>
        <w:pStyle w:val="Comments"/>
      </w:pPr>
      <w:r w:rsidRPr="00DB2F94">
        <w:t>(NR TEI16)</w:t>
      </w:r>
    </w:p>
    <w:p w14:paraId="599B0AD1" w14:textId="77777777" w:rsidR="006769DA" w:rsidRPr="00DB2F94" w:rsidRDefault="006769DA" w:rsidP="006769DA">
      <w:pPr>
        <w:pStyle w:val="Comments"/>
      </w:pPr>
      <w:r w:rsidRPr="00DB2F94">
        <w:t xml:space="preserve">LTE mob enh corrections that are common with NR mobility enhancements should be submitted to this AI. </w:t>
      </w:r>
    </w:p>
    <w:p w14:paraId="752D7A47" w14:textId="77777777" w:rsidR="004F7984" w:rsidRPr="00D954CC" w:rsidRDefault="004F7984" w:rsidP="004F7984">
      <w:pPr>
        <w:pStyle w:val="Heading3"/>
      </w:pPr>
      <w:bookmarkStart w:id="208" w:name="OLE_LINK9"/>
      <w:bookmarkStart w:id="209" w:name="_Toc158241526"/>
      <w:bookmarkStart w:id="210" w:name="_Toc180701806"/>
      <w:bookmarkStart w:id="211" w:name="_Toc181909191"/>
      <w:r w:rsidRPr="00D954CC">
        <w:t>5.1.1</w:t>
      </w:r>
      <w:bookmarkEnd w:id="208"/>
      <w:r w:rsidRPr="00D954CC">
        <w:tab/>
        <w:t>Stage 2 and Organisational</w:t>
      </w:r>
      <w:bookmarkEnd w:id="209"/>
      <w:bookmarkEnd w:id="210"/>
      <w:bookmarkEnd w:id="211"/>
    </w:p>
    <w:p w14:paraId="6CB8F9AA" w14:textId="77777777" w:rsidR="004F7984" w:rsidRPr="00D954CC" w:rsidRDefault="004F7984" w:rsidP="004F7984">
      <w:pPr>
        <w:pStyle w:val="Comments"/>
      </w:pPr>
      <w:r w:rsidRPr="00D954CC">
        <w:t>Incoming LSs, etc. You should discuss your stage 2 CRs with the specification rapporteurs before submission. Includes impact to 38.300, 36.300, 37.340</w:t>
      </w:r>
    </w:p>
    <w:p w14:paraId="0F4EE2FA" w14:textId="77777777" w:rsidR="004F7984" w:rsidRPr="00D954CC" w:rsidRDefault="004F7984" w:rsidP="004F7984">
      <w:pPr>
        <w:pStyle w:val="Comments"/>
      </w:pPr>
    </w:p>
    <w:p w14:paraId="606639CE" w14:textId="77777777" w:rsidR="004F7984" w:rsidRDefault="004F7984" w:rsidP="004F7984">
      <w:pPr>
        <w:pStyle w:val="MiniHeading"/>
      </w:pPr>
      <w:r>
        <w:t>Gaps</w:t>
      </w:r>
    </w:p>
    <w:p w14:paraId="4CC47B63" w14:textId="483D6699" w:rsidR="004F7984" w:rsidRPr="00D954CC" w:rsidRDefault="004F7984" w:rsidP="004F7984">
      <w:pPr>
        <w:pStyle w:val="Doc-title"/>
      </w:pPr>
      <w:r w:rsidRPr="00A86CE1">
        <w:t>R2-2408234</w:t>
      </w:r>
      <w:r w:rsidRPr="00D954CC">
        <w:tab/>
        <w:t>Gap requirement for CSI-RS based measurements and inter-RAT measurements</w:t>
      </w:r>
      <w:r w:rsidRPr="00D954CC">
        <w:tab/>
        <w:t>Huawei, HiSilicon, ZTE Corporation, Ericsson, Samsung, CATT, Apple, Nokia, Nokia Shanghai Bell, LG Electronics Inc., OPPO</w:t>
      </w:r>
      <w:r w:rsidRPr="00D954CC">
        <w:tab/>
        <w:t>CR</w:t>
      </w:r>
      <w:r w:rsidRPr="00D954CC">
        <w:tab/>
        <w:t>Rel-16</w:t>
      </w:r>
      <w:r w:rsidRPr="00D954CC">
        <w:tab/>
        <w:t>38.300</w:t>
      </w:r>
      <w:r w:rsidRPr="00D954CC">
        <w:tab/>
        <w:t>16.17.0</w:t>
      </w:r>
      <w:r w:rsidRPr="00D954CC">
        <w:tab/>
        <w:t>0906</w:t>
      </w:r>
      <w:r w:rsidRPr="00D954CC">
        <w:tab/>
        <w:t>-</w:t>
      </w:r>
      <w:r w:rsidRPr="00D954CC">
        <w:tab/>
        <w:t>F</w:t>
      </w:r>
      <w:r w:rsidRPr="00D954CC">
        <w:tab/>
        <w:t>NR_newRAT-Core</w:t>
      </w:r>
    </w:p>
    <w:p w14:paraId="28BE5FDB" w14:textId="0364D2E7" w:rsidR="004F7984" w:rsidRPr="00D954CC" w:rsidRDefault="004F7984" w:rsidP="004F7984">
      <w:pPr>
        <w:pStyle w:val="Doc-title"/>
      </w:pPr>
      <w:r w:rsidRPr="00A86CE1">
        <w:t>R2-2408235</w:t>
      </w:r>
      <w:r w:rsidRPr="00D954CC">
        <w:tab/>
        <w:t>Gap requirement for CSI-RS based measurements and inter-RAT measurements</w:t>
      </w:r>
      <w:r w:rsidRPr="00D954CC">
        <w:tab/>
        <w:t>Huawei, HiSilicon, ZTE Corporation, Ericsson, Samsung, CATT, Apple, Nokia, Nokia Shanghai Bell, LG Electronics Inc., OPPO</w:t>
      </w:r>
      <w:r w:rsidRPr="00D954CC">
        <w:tab/>
        <w:t>CR</w:t>
      </w:r>
      <w:r w:rsidRPr="00D954CC">
        <w:tab/>
        <w:t>Rel-17</w:t>
      </w:r>
      <w:r w:rsidRPr="00D954CC">
        <w:tab/>
        <w:t>38.300</w:t>
      </w:r>
      <w:r w:rsidRPr="00D954CC">
        <w:tab/>
        <w:t>17.10.0</w:t>
      </w:r>
      <w:r w:rsidRPr="00D954CC">
        <w:tab/>
        <w:t>0907</w:t>
      </w:r>
      <w:r w:rsidRPr="00D954CC">
        <w:tab/>
        <w:t>-</w:t>
      </w:r>
      <w:r w:rsidRPr="00D954CC">
        <w:tab/>
        <w:t>A</w:t>
      </w:r>
      <w:r w:rsidRPr="00D954CC">
        <w:tab/>
        <w:t>NR_newRAT-Core</w:t>
      </w:r>
    </w:p>
    <w:p w14:paraId="2A7014B3" w14:textId="32E876E1" w:rsidR="004F7984" w:rsidRDefault="004F7984" w:rsidP="004F7984">
      <w:pPr>
        <w:pStyle w:val="Doc-title"/>
      </w:pPr>
      <w:r w:rsidRPr="00A86CE1">
        <w:t>R2-2408236</w:t>
      </w:r>
      <w:r w:rsidRPr="00D954CC">
        <w:tab/>
        <w:t>Gap requirement for CSI-RS based measurements and inter-RAT measurements</w:t>
      </w:r>
      <w:r w:rsidRPr="00D954CC">
        <w:tab/>
        <w:t>Huawei, HiSilicon, ZTE Corporation, Ericsson, Samsung, CATT, Apple, Nokia, Nokia Shanghai Bell, LG Electronics Inc., OPPO</w:t>
      </w:r>
      <w:r w:rsidRPr="00D954CC">
        <w:tab/>
        <w:t>CR</w:t>
      </w:r>
      <w:r w:rsidRPr="00D954CC">
        <w:tab/>
        <w:t>Rel-18</w:t>
      </w:r>
      <w:r w:rsidRPr="00D954CC">
        <w:tab/>
        <w:t>38.300</w:t>
      </w:r>
      <w:r w:rsidRPr="00D954CC">
        <w:tab/>
        <w:t>18.3.0</w:t>
      </w:r>
      <w:r w:rsidRPr="00D954CC">
        <w:tab/>
        <w:t>0908</w:t>
      </w:r>
      <w:r w:rsidRPr="00D954CC">
        <w:tab/>
        <w:t>-</w:t>
      </w:r>
      <w:r w:rsidRPr="00D954CC">
        <w:tab/>
        <w:t>A</w:t>
      </w:r>
      <w:r w:rsidRPr="00D954CC">
        <w:tab/>
        <w:t>NR_newRAT-Core</w:t>
      </w:r>
    </w:p>
    <w:p w14:paraId="28D6DD16" w14:textId="77777777" w:rsidR="004F7984" w:rsidRPr="002B12C2" w:rsidRDefault="004F7984" w:rsidP="004F7984">
      <w:pPr>
        <w:pStyle w:val="Agreement"/>
        <w:tabs>
          <w:tab w:val="clear" w:pos="9990"/>
        </w:tabs>
        <w:overflowPunct/>
        <w:autoSpaceDE/>
        <w:autoSpaceDN/>
        <w:adjustRightInd/>
        <w:ind w:left="1619" w:hanging="360"/>
        <w:textAlignment w:val="auto"/>
      </w:pPr>
      <w:r>
        <w:t>All 3 in-principle agreed</w:t>
      </w:r>
    </w:p>
    <w:p w14:paraId="55EC6876" w14:textId="77777777" w:rsidR="004F7984" w:rsidRDefault="004F7984" w:rsidP="004F7984">
      <w:pPr>
        <w:pStyle w:val="Doc-title"/>
      </w:pPr>
    </w:p>
    <w:p w14:paraId="69705E0B" w14:textId="77777777" w:rsidR="004F7984" w:rsidRPr="00047A80" w:rsidRDefault="004F7984" w:rsidP="004F7984">
      <w:pPr>
        <w:pStyle w:val="MiniHeading"/>
      </w:pPr>
      <w:r>
        <w:t>Max nrof CCs</w:t>
      </w:r>
    </w:p>
    <w:p w14:paraId="16D4AA69" w14:textId="3FE77A22" w:rsidR="004F7984" w:rsidRDefault="004F7984" w:rsidP="004F7984">
      <w:pPr>
        <w:pStyle w:val="Doc-title"/>
      </w:pPr>
      <w:r w:rsidRPr="00A86CE1">
        <w:t>R2-2408644</w:t>
      </w:r>
      <w:r w:rsidRPr="00D954CC">
        <w:tab/>
        <w:t>Maximum number of configured CCs</w:t>
      </w:r>
      <w:r w:rsidRPr="00D954CC">
        <w:tab/>
        <w:t>Nokia, Nokia Shanghai Bell</w:t>
      </w:r>
      <w:r w:rsidRPr="00D954CC">
        <w:tab/>
        <w:t>CR</w:t>
      </w:r>
      <w:r w:rsidRPr="00D954CC">
        <w:tab/>
        <w:t>Rel-15</w:t>
      </w:r>
      <w:r w:rsidRPr="00D954CC">
        <w:tab/>
        <w:t>38.300</w:t>
      </w:r>
      <w:r w:rsidRPr="00D954CC">
        <w:tab/>
        <w:t>15.18.0</w:t>
      </w:r>
      <w:r w:rsidRPr="00D954CC">
        <w:tab/>
        <w:t>0914</w:t>
      </w:r>
      <w:r w:rsidRPr="00D954CC">
        <w:tab/>
        <w:t>-</w:t>
      </w:r>
      <w:r w:rsidRPr="00D954CC">
        <w:tab/>
        <w:t>F</w:t>
      </w:r>
      <w:r w:rsidRPr="00D954CC">
        <w:tab/>
        <w:t>NR_newRAT-Core</w:t>
      </w:r>
    </w:p>
    <w:p w14:paraId="779A2C86" w14:textId="77777777" w:rsidR="004F7984" w:rsidRDefault="004F7984" w:rsidP="004F7984">
      <w:pPr>
        <w:pStyle w:val="Doc-text2"/>
      </w:pPr>
      <w:r>
        <w:t>-</w:t>
      </w:r>
      <w:r>
        <w:tab/>
        <w:t>Samsung think that its 32 per UE, but 16 per cell group, and think that more info would be needed. MediaTek are OK with the CR if we do thinks in R18. Vivo say that in RAN4 says its not 32 per UE. Qualcomm are OK with this but want to understand if they have checked with RAN1 specs, and Nokia confirms. Nokia suggests to remove the sentence based on the feedback.</w:t>
      </w:r>
    </w:p>
    <w:p w14:paraId="70AAFB3A" w14:textId="77777777" w:rsidR="004F7984" w:rsidRPr="00FA4750" w:rsidRDefault="004F7984" w:rsidP="004F7984">
      <w:pPr>
        <w:pStyle w:val="Agreement"/>
        <w:tabs>
          <w:tab w:val="clear" w:pos="9990"/>
        </w:tabs>
        <w:overflowPunct/>
        <w:autoSpaceDE/>
        <w:autoSpaceDN/>
        <w:adjustRightInd/>
        <w:ind w:left="1619" w:hanging="360"/>
        <w:textAlignment w:val="auto"/>
      </w:pPr>
      <w:r>
        <w:t>We intend to remove the relevant sentence instead. CRs from R15 to be seen in next meeting.</w:t>
      </w:r>
    </w:p>
    <w:p w14:paraId="14A99D4B" w14:textId="77777777" w:rsidR="006769DA" w:rsidRPr="00BB7655" w:rsidRDefault="006769DA" w:rsidP="006769DA">
      <w:pPr>
        <w:pStyle w:val="Doc-text2"/>
      </w:pPr>
    </w:p>
    <w:p w14:paraId="4A03F154" w14:textId="77777777" w:rsidR="006769DA" w:rsidRPr="00DB2F94" w:rsidRDefault="006769DA" w:rsidP="006769DA">
      <w:pPr>
        <w:pStyle w:val="Heading3"/>
      </w:pPr>
      <w:bookmarkStart w:id="212" w:name="_Toc180701807"/>
      <w:bookmarkStart w:id="213" w:name="_Toc181909192"/>
      <w:r w:rsidRPr="00DB2F94">
        <w:t>5.1.2</w:t>
      </w:r>
      <w:r w:rsidRPr="00DB2F94">
        <w:tab/>
        <w:t>User Plane corrections</w:t>
      </w:r>
      <w:bookmarkEnd w:id="212"/>
      <w:bookmarkEnd w:id="213"/>
    </w:p>
    <w:p w14:paraId="144E0E5E" w14:textId="77777777" w:rsidR="006769DA" w:rsidRPr="00DB2F94" w:rsidRDefault="006769DA" w:rsidP="006769DA">
      <w:pPr>
        <w:pStyle w:val="Comments"/>
      </w:pPr>
      <w:r w:rsidRPr="00DB2F94">
        <w:t>User Plane corrections will be handled in the User Plane break out session</w:t>
      </w:r>
    </w:p>
    <w:p w14:paraId="1189E060" w14:textId="77777777" w:rsidR="006769DA" w:rsidRDefault="006769DA" w:rsidP="006769DA">
      <w:pPr>
        <w:pStyle w:val="Heading4"/>
      </w:pPr>
      <w:bookmarkStart w:id="214" w:name="_Toc158241529"/>
      <w:bookmarkStart w:id="215" w:name="_Toc180701808"/>
      <w:bookmarkStart w:id="216" w:name="_Toc181909193"/>
      <w:r w:rsidRPr="00DB2F94">
        <w:lastRenderedPageBreak/>
        <w:t>5.1.2.1</w:t>
      </w:r>
      <w:r w:rsidRPr="00DB2F94">
        <w:tab/>
        <w:t>MAC</w:t>
      </w:r>
      <w:bookmarkEnd w:id="214"/>
      <w:bookmarkEnd w:id="215"/>
      <w:bookmarkEnd w:id="216"/>
    </w:p>
    <w:p w14:paraId="71718D80" w14:textId="77777777" w:rsidR="006769DA" w:rsidRDefault="006769DA" w:rsidP="006769DA">
      <w:pPr>
        <w:pStyle w:val="Doc-title"/>
      </w:pPr>
    </w:p>
    <w:p w14:paraId="2C4E6468" w14:textId="1C7AD157" w:rsidR="006769DA" w:rsidRDefault="006769DA" w:rsidP="006769DA">
      <w:pPr>
        <w:pStyle w:val="Doc-title"/>
      </w:pPr>
      <w:r w:rsidRPr="00A86CE1">
        <w:t>R2-2408348</w:t>
      </w:r>
      <w:r>
        <w:tab/>
        <w:t>Correction on Random Access Preamble group B for 2-step RA and 4-step RA</w:t>
      </w:r>
      <w:r>
        <w:tab/>
        <w:t>ASUSTeK</w:t>
      </w:r>
      <w:r>
        <w:tab/>
        <w:t>CR</w:t>
      </w:r>
      <w:r>
        <w:tab/>
        <w:t>Rel-16</w:t>
      </w:r>
      <w:r>
        <w:tab/>
        <w:t>38.321</w:t>
      </w:r>
      <w:r>
        <w:tab/>
        <w:t>16.17.0</w:t>
      </w:r>
      <w:r>
        <w:tab/>
        <w:t>1932</w:t>
      </w:r>
      <w:r>
        <w:tab/>
        <w:t>-</w:t>
      </w:r>
      <w:r>
        <w:tab/>
        <w:t>F</w:t>
      </w:r>
      <w:r>
        <w:tab/>
        <w:t>NR_newRAT-Core, NR_2step_RACH-Core</w:t>
      </w:r>
    </w:p>
    <w:p w14:paraId="566EBBD4" w14:textId="77777777" w:rsidR="006769DA" w:rsidRDefault="006769DA" w:rsidP="006769DA">
      <w:pPr>
        <w:pStyle w:val="Doc-text2"/>
      </w:pPr>
      <w:r>
        <w:t>-</w:t>
      </w:r>
      <w:r>
        <w:tab/>
        <w:t xml:space="preserve">LG, ZTE, and Ericsson doesn’t think this CR is needed, there is no ambiguity.  Qualcomm thinks we can leave the spec as it is.  </w:t>
      </w:r>
    </w:p>
    <w:p w14:paraId="712889E1" w14:textId="77777777" w:rsidR="006769DA" w:rsidRDefault="006769DA" w:rsidP="006769DA">
      <w:pPr>
        <w:pStyle w:val="Agreement"/>
        <w:tabs>
          <w:tab w:val="clear" w:pos="9990"/>
        </w:tabs>
        <w:overflowPunct/>
        <w:autoSpaceDE/>
        <w:autoSpaceDN/>
        <w:adjustRightInd/>
        <w:ind w:left="1619" w:hanging="360"/>
        <w:textAlignment w:val="auto"/>
      </w:pPr>
      <w:r>
        <w:t xml:space="preserve">The CR is not pursued </w:t>
      </w:r>
    </w:p>
    <w:p w14:paraId="3B3E8316" w14:textId="77777777" w:rsidR="006769DA" w:rsidRPr="006444B3" w:rsidRDefault="006769DA" w:rsidP="006769DA">
      <w:pPr>
        <w:pStyle w:val="Doc-text2"/>
      </w:pPr>
    </w:p>
    <w:p w14:paraId="6837B0B1" w14:textId="708405BC" w:rsidR="006769DA" w:rsidRDefault="006769DA" w:rsidP="006769DA">
      <w:pPr>
        <w:pStyle w:val="Doc-title"/>
      </w:pPr>
      <w:r w:rsidRPr="00A86CE1">
        <w:t>R2-2408349</w:t>
      </w:r>
      <w:r>
        <w:tab/>
        <w:t>Correction on Random Access Preamble group B for 2-step RA and 4-step RA</w:t>
      </w:r>
      <w:r>
        <w:tab/>
        <w:t>ASUSTeK</w:t>
      </w:r>
      <w:r>
        <w:tab/>
        <w:t>CR</w:t>
      </w:r>
      <w:r>
        <w:tab/>
        <w:t>Rel-17</w:t>
      </w:r>
      <w:r>
        <w:tab/>
        <w:t>38.321</w:t>
      </w:r>
      <w:r>
        <w:tab/>
        <w:t>17.10.0</w:t>
      </w:r>
      <w:r>
        <w:tab/>
        <w:t>1933</w:t>
      </w:r>
      <w:r>
        <w:tab/>
        <w:t>-</w:t>
      </w:r>
      <w:r>
        <w:tab/>
        <w:t>A</w:t>
      </w:r>
      <w:r>
        <w:tab/>
        <w:t>NR_newRAT-Core, NR_2step_RACH-Core</w:t>
      </w:r>
    </w:p>
    <w:p w14:paraId="3B825E01"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135D0ED4" w14:textId="77777777" w:rsidR="006769DA" w:rsidRPr="00CB1153" w:rsidRDefault="006769DA" w:rsidP="006769DA">
      <w:pPr>
        <w:pStyle w:val="Doc-text2"/>
      </w:pPr>
    </w:p>
    <w:p w14:paraId="740E92E9" w14:textId="2D8735DF" w:rsidR="006769DA" w:rsidRDefault="006769DA" w:rsidP="006769DA">
      <w:pPr>
        <w:pStyle w:val="Doc-title"/>
      </w:pPr>
      <w:r w:rsidRPr="00A86CE1">
        <w:t>R2-2408350</w:t>
      </w:r>
      <w:r>
        <w:tab/>
        <w:t>Correction on Random Access Preamble group B for 2-step RA and 4-step RA</w:t>
      </w:r>
      <w:r>
        <w:tab/>
        <w:t>ASUSTeK</w:t>
      </w:r>
      <w:r>
        <w:tab/>
        <w:t>CR</w:t>
      </w:r>
      <w:r>
        <w:tab/>
        <w:t>Rel-18</w:t>
      </w:r>
      <w:r>
        <w:tab/>
        <w:t>38.321</w:t>
      </w:r>
      <w:r>
        <w:tab/>
        <w:t>18.3.0</w:t>
      </w:r>
      <w:r>
        <w:tab/>
        <w:t>1934</w:t>
      </w:r>
      <w:r>
        <w:tab/>
        <w:t>-</w:t>
      </w:r>
      <w:r>
        <w:tab/>
        <w:t>A</w:t>
      </w:r>
      <w:r>
        <w:tab/>
        <w:t>NR_newRAT-Core, NR_2step_RACH-Core</w:t>
      </w:r>
    </w:p>
    <w:p w14:paraId="6E26E1D0"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4B1DB6D" w14:textId="77777777" w:rsidR="006769DA" w:rsidRPr="006444B3" w:rsidRDefault="006769DA" w:rsidP="006769DA">
      <w:pPr>
        <w:pStyle w:val="Doc-text2"/>
      </w:pPr>
    </w:p>
    <w:p w14:paraId="163BCFF9" w14:textId="266AE398" w:rsidR="006769DA" w:rsidRDefault="006769DA" w:rsidP="006769DA">
      <w:pPr>
        <w:pStyle w:val="Doc-title"/>
      </w:pPr>
      <w:r w:rsidRPr="00A86CE1">
        <w:t>R2-2409079</w:t>
      </w:r>
      <w:r>
        <w:tab/>
        <w:t>Correction to available UL-SCH resources in SR triggering</w:t>
      </w:r>
      <w:r>
        <w:tab/>
        <w:t>Samsung (Rapporteur), Ericsson, Spreadtrum</w:t>
      </w:r>
      <w:r>
        <w:tab/>
        <w:t>CR</w:t>
      </w:r>
      <w:r>
        <w:tab/>
        <w:t>Rel-16</w:t>
      </w:r>
      <w:r>
        <w:tab/>
        <w:t>38.321</w:t>
      </w:r>
      <w:r>
        <w:tab/>
        <w:t>16.17.0</w:t>
      </w:r>
      <w:r>
        <w:tab/>
        <w:t>1962</w:t>
      </w:r>
      <w:r>
        <w:tab/>
        <w:t>-</w:t>
      </w:r>
      <w:r>
        <w:tab/>
        <w:t>F</w:t>
      </w:r>
      <w:r>
        <w:tab/>
        <w:t>NR_2step_RACH-Core</w:t>
      </w:r>
    </w:p>
    <w:p w14:paraId="0FA6421A" w14:textId="77777777" w:rsidR="006769DA" w:rsidRDefault="006769DA" w:rsidP="006769DA">
      <w:pPr>
        <w:pStyle w:val="Doc-text2"/>
      </w:pPr>
      <w:r>
        <w:t>-</w:t>
      </w:r>
      <w:r>
        <w:tab/>
        <w:t xml:space="preserve">Qualcomm thinks this is an optimization for Rel-16 specification.   Lenovo, Mediatek and Nokia also thinks that there is no confusion.   </w:t>
      </w:r>
    </w:p>
    <w:p w14:paraId="78428D39" w14:textId="77777777" w:rsidR="006769DA" w:rsidRDefault="006769DA" w:rsidP="006769DA">
      <w:pPr>
        <w:pStyle w:val="Doc-text2"/>
      </w:pPr>
      <w:r>
        <w:t>-</w:t>
      </w:r>
      <w:r>
        <w:tab/>
        <w:t xml:space="preserve">CATT, Sharp, Vivo and LG supports this clarification and we can change it without implementation issue.  </w:t>
      </w:r>
    </w:p>
    <w:p w14:paraId="2C30C33D" w14:textId="77777777" w:rsidR="006769DA" w:rsidRDefault="006769DA" w:rsidP="006769DA">
      <w:pPr>
        <w:pStyle w:val="Doc-text2"/>
      </w:pPr>
      <w:r>
        <w:t>-</w:t>
      </w:r>
      <w:r>
        <w:tab/>
        <w:t xml:space="preserve">Ericsson thinks that there may be a chance that this is not followed and it would delay the SR.  </w:t>
      </w:r>
    </w:p>
    <w:p w14:paraId="65BEB4A1" w14:textId="77777777" w:rsidR="006769DA" w:rsidRDefault="006769DA" w:rsidP="006769DA">
      <w:pPr>
        <w:pStyle w:val="Agreement"/>
        <w:tabs>
          <w:tab w:val="clear" w:pos="9990"/>
        </w:tabs>
        <w:overflowPunct/>
        <w:autoSpaceDE/>
        <w:autoSpaceDN/>
        <w:adjustRightInd/>
        <w:ind w:left="1619" w:hanging="360"/>
        <w:textAlignment w:val="auto"/>
      </w:pPr>
      <w:r>
        <w:t xml:space="preserve">The CR is in principle agreed </w:t>
      </w:r>
    </w:p>
    <w:p w14:paraId="60246A8A" w14:textId="77777777" w:rsidR="006769DA" w:rsidRPr="00A90067" w:rsidRDefault="006769DA" w:rsidP="006769DA">
      <w:pPr>
        <w:pStyle w:val="Doc-text2"/>
      </w:pPr>
    </w:p>
    <w:p w14:paraId="7018191B" w14:textId="536A11C0" w:rsidR="006769DA" w:rsidRDefault="006769DA" w:rsidP="006769DA">
      <w:pPr>
        <w:pStyle w:val="Doc-title"/>
      </w:pPr>
      <w:r w:rsidRPr="00A86CE1">
        <w:t>R2-2409080</w:t>
      </w:r>
      <w:r>
        <w:tab/>
        <w:t>Correction to available UL-SCH resources in SR triggering</w:t>
      </w:r>
      <w:r>
        <w:tab/>
        <w:t>Samsung (Rapporteur), Ericsson, Spreadtrum</w:t>
      </w:r>
      <w:r>
        <w:tab/>
        <w:t>CR</w:t>
      </w:r>
      <w:r>
        <w:tab/>
        <w:t>Rel-17</w:t>
      </w:r>
      <w:r>
        <w:tab/>
        <w:t>38.321</w:t>
      </w:r>
      <w:r>
        <w:tab/>
        <w:t>17.10.0</w:t>
      </w:r>
      <w:r>
        <w:tab/>
        <w:t>1963</w:t>
      </w:r>
      <w:r>
        <w:tab/>
        <w:t>-</w:t>
      </w:r>
      <w:r>
        <w:tab/>
        <w:t>A</w:t>
      </w:r>
      <w:r>
        <w:tab/>
        <w:t>NR_2step_RACH-Core</w:t>
      </w:r>
    </w:p>
    <w:p w14:paraId="67880D01"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967C44A" w14:textId="77777777" w:rsidR="006769DA" w:rsidRPr="00A90067" w:rsidRDefault="006769DA" w:rsidP="006769DA">
      <w:pPr>
        <w:pStyle w:val="Doc-text2"/>
        <w:ind w:left="0" w:firstLine="0"/>
      </w:pPr>
    </w:p>
    <w:p w14:paraId="4CE23E6C" w14:textId="364C69CD" w:rsidR="006769DA" w:rsidRDefault="006769DA" w:rsidP="006769DA">
      <w:pPr>
        <w:pStyle w:val="Doc-title"/>
      </w:pPr>
      <w:r w:rsidRPr="00A86CE1">
        <w:t>R2-2409081</w:t>
      </w:r>
      <w:r>
        <w:tab/>
        <w:t>Correction to available UL-SCH resources in SR triggering</w:t>
      </w:r>
      <w:r>
        <w:tab/>
        <w:t>Samsung (Rapporteur), Ericsson, Spreadtrum</w:t>
      </w:r>
      <w:r>
        <w:tab/>
        <w:t>CR</w:t>
      </w:r>
      <w:r>
        <w:tab/>
        <w:t>Rel-18</w:t>
      </w:r>
      <w:r>
        <w:tab/>
        <w:t>38.321</w:t>
      </w:r>
      <w:r>
        <w:tab/>
        <w:t>18.3.0</w:t>
      </w:r>
      <w:r>
        <w:tab/>
        <w:t>1964</w:t>
      </w:r>
      <w:r>
        <w:tab/>
        <w:t>-</w:t>
      </w:r>
      <w:r>
        <w:tab/>
        <w:t>A</w:t>
      </w:r>
      <w:r>
        <w:tab/>
        <w:t>NR_2step_RACH-Core</w:t>
      </w:r>
    </w:p>
    <w:p w14:paraId="1E819286"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BDED79F" w14:textId="77777777" w:rsidR="006769DA" w:rsidRPr="00CB1153" w:rsidRDefault="006769DA" w:rsidP="006769DA">
      <w:pPr>
        <w:pStyle w:val="Doc-text2"/>
      </w:pPr>
    </w:p>
    <w:p w14:paraId="5F02F0C3" w14:textId="77777777" w:rsidR="006769DA" w:rsidRPr="000F6506" w:rsidRDefault="006769DA" w:rsidP="006769DA">
      <w:pPr>
        <w:pStyle w:val="Doc-text2"/>
      </w:pPr>
    </w:p>
    <w:p w14:paraId="0EDB4860" w14:textId="77777777" w:rsidR="006769DA" w:rsidRDefault="006769DA" w:rsidP="006769DA">
      <w:pPr>
        <w:pStyle w:val="Heading4"/>
      </w:pPr>
      <w:bookmarkStart w:id="217" w:name="_Toc158241530"/>
      <w:bookmarkStart w:id="218" w:name="_Toc180701809"/>
      <w:bookmarkStart w:id="219" w:name="_Toc181909194"/>
      <w:r w:rsidRPr="00DB2F94">
        <w:t>5.1.2.2</w:t>
      </w:r>
      <w:r w:rsidRPr="00DB2F94">
        <w:tab/>
        <w:t>RLC PDCP SDAP BAP</w:t>
      </w:r>
      <w:bookmarkEnd w:id="217"/>
      <w:bookmarkEnd w:id="218"/>
      <w:bookmarkEnd w:id="219"/>
    </w:p>
    <w:p w14:paraId="0D74550F" w14:textId="77777777" w:rsidR="006769DA" w:rsidRDefault="006769DA" w:rsidP="006769DA">
      <w:pPr>
        <w:pStyle w:val="Doc-title"/>
      </w:pPr>
    </w:p>
    <w:p w14:paraId="42EFCD2E" w14:textId="56C3CFBD" w:rsidR="006769DA" w:rsidRDefault="006769DA" w:rsidP="006769DA">
      <w:pPr>
        <w:pStyle w:val="Doc-title"/>
      </w:pPr>
      <w:r w:rsidRPr="00A86CE1">
        <w:t>R2-2408266</w:t>
      </w:r>
      <w:r>
        <w:tab/>
        <w:t>Correction on BH RLC channel and RLC channel</w:t>
      </w:r>
      <w:r>
        <w:tab/>
        <w:t>Xiaomi, Apple</w:t>
      </w:r>
      <w:r>
        <w:tab/>
        <w:t>CR</w:t>
      </w:r>
      <w:r>
        <w:tab/>
        <w:t>Rel-16</w:t>
      </w:r>
      <w:r>
        <w:tab/>
        <w:t>38.322</w:t>
      </w:r>
      <w:r>
        <w:tab/>
        <w:t>16.3.0</w:t>
      </w:r>
      <w:r>
        <w:tab/>
        <w:t>0058</w:t>
      </w:r>
      <w:r>
        <w:tab/>
        <w:t>-</w:t>
      </w:r>
      <w:r>
        <w:tab/>
        <w:t>F</w:t>
      </w:r>
      <w:r>
        <w:tab/>
        <w:t>NR_IAB_enh-Core</w:t>
      </w:r>
    </w:p>
    <w:p w14:paraId="049F486A" w14:textId="77777777" w:rsidR="006769DA" w:rsidRDefault="006769DA" w:rsidP="006769DA">
      <w:pPr>
        <w:pStyle w:val="Doc-text2"/>
      </w:pPr>
      <w:r>
        <w:t>-</w:t>
      </w:r>
      <w:r>
        <w:tab/>
        <w:t xml:space="preserve">Nokia doesn’t agree with removal of this as we are also referring to this in 38.300.  </w:t>
      </w:r>
    </w:p>
    <w:p w14:paraId="6DA9B0CB" w14:textId="77777777" w:rsidR="006769DA" w:rsidRDefault="006769DA" w:rsidP="006769DA">
      <w:pPr>
        <w:pStyle w:val="Doc-text2"/>
      </w:pPr>
      <w:r>
        <w:t>-</w:t>
      </w:r>
      <w:r>
        <w:tab/>
        <w:t xml:space="preserve">Qualcomm doesn’t agree with the change as it is clearly defined in 300 that BH is on top of RLC.   ZTE also thinks this is not needed as it is aligned with stage 2 figured.  </w:t>
      </w:r>
    </w:p>
    <w:p w14:paraId="21F054FB" w14:textId="77777777" w:rsidR="006769DA" w:rsidRDefault="006769DA" w:rsidP="006769DA">
      <w:pPr>
        <w:pStyle w:val="Agreement"/>
        <w:tabs>
          <w:tab w:val="clear" w:pos="9990"/>
        </w:tabs>
        <w:overflowPunct/>
        <w:autoSpaceDE/>
        <w:autoSpaceDN/>
        <w:adjustRightInd/>
        <w:ind w:left="1619" w:hanging="360"/>
        <w:textAlignment w:val="auto"/>
      </w:pPr>
      <w:r>
        <w:t>The CR is not pursued</w:t>
      </w:r>
    </w:p>
    <w:p w14:paraId="1BF8F721" w14:textId="77777777" w:rsidR="006769DA" w:rsidRPr="00A90067" w:rsidRDefault="006769DA" w:rsidP="006769DA">
      <w:pPr>
        <w:pStyle w:val="Doc-text2"/>
      </w:pPr>
    </w:p>
    <w:p w14:paraId="392D6D94" w14:textId="05A79CB0" w:rsidR="006769DA" w:rsidRDefault="006769DA" w:rsidP="006769DA">
      <w:pPr>
        <w:pStyle w:val="Doc-title"/>
      </w:pPr>
      <w:r w:rsidRPr="00A86CE1">
        <w:t>R2-2408267</w:t>
      </w:r>
      <w:r>
        <w:tab/>
        <w:t>Correction on BH RLC channel and RLC channel</w:t>
      </w:r>
      <w:r>
        <w:tab/>
        <w:t>Xiaomi, Apple</w:t>
      </w:r>
      <w:r>
        <w:tab/>
        <w:t>CR</w:t>
      </w:r>
      <w:r>
        <w:tab/>
        <w:t>Rel-17</w:t>
      </w:r>
      <w:r>
        <w:tab/>
        <w:t>38.322</w:t>
      </w:r>
      <w:r>
        <w:tab/>
        <w:t>17.4.0</w:t>
      </w:r>
      <w:r>
        <w:tab/>
        <w:t>0059</w:t>
      </w:r>
      <w:r>
        <w:tab/>
        <w:t>-</w:t>
      </w:r>
      <w:r>
        <w:tab/>
        <w:t>A</w:t>
      </w:r>
      <w:r>
        <w:tab/>
        <w:t>NR_IAB_enh-Core</w:t>
      </w:r>
    </w:p>
    <w:p w14:paraId="1ED19046"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898882C" w14:textId="77777777" w:rsidR="006769DA" w:rsidRPr="00CB1153" w:rsidRDefault="006769DA" w:rsidP="006769DA">
      <w:pPr>
        <w:pStyle w:val="Doc-text2"/>
      </w:pPr>
    </w:p>
    <w:p w14:paraId="3EACE969" w14:textId="565B23C7" w:rsidR="006769DA" w:rsidRDefault="006769DA" w:rsidP="006769DA">
      <w:pPr>
        <w:pStyle w:val="Doc-title"/>
      </w:pPr>
      <w:r w:rsidRPr="00A86CE1">
        <w:t>R2-2408268</w:t>
      </w:r>
      <w:r>
        <w:tab/>
        <w:t>Correction on BH RLC channel and RLC channel</w:t>
      </w:r>
      <w:r>
        <w:tab/>
        <w:t>Xiaomi, Apple</w:t>
      </w:r>
      <w:r>
        <w:tab/>
        <w:t>CR</w:t>
      </w:r>
      <w:r>
        <w:tab/>
        <w:t>Rel-18</w:t>
      </w:r>
      <w:r>
        <w:tab/>
        <w:t>38.322</w:t>
      </w:r>
      <w:r>
        <w:tab/>
        <w:t>18.1.0</w:t>
      </w:r>
      <w:r>
        <w:tab/>
        <w:t>0060</w:t>
      </w:r>
      <w:r>
        <w:tab/>
        <w:t>-</w:t>
      </w:r>
      <w:r>
        <w:tab/>
        <w:t>A</w:t>
      </w:r>
      <w:r>
        <w:tab/>
        <w:t>NR_IAB_enh-Core</w:t>
      </w:r>
    </w:p>
    <w:p w14:paraId="0A832A6E"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4FF63CC" w14:textId="77777777" w:rsidR="006769DA" w:rsidRPr="00A90067" w:rsidRDefault="006769DA" w:rsidP="006769DA">
      <w:pPr>
        <w:pStyle w:val="Doc-text2"/>
      </w:pPr>
    </w:p>
    <w:p w14:paraId="34A47EE6" w14:textId="40BD348E" w:rsidR="006769DA" w:rsidRDefault="006769DA" w:rsidP="006769DA">
      <w:pPr>
        <w:pStyle w:val="Doc-title"/>
      </w:pPr>
      <w:r w:rsidRPr="00A86CE1">
        <w:lastRenderedPageBreak/>
        <w:t>R2-2408989</w:t>
      </w:r>
      <w:r>
        <w:tab/>
        <w:t>Miscellaneous corrections on BAP for IAB</w:t>
      </w:r>
      <w:r>
        <w:tab/>
        <w:t>Huawei, HiSilicon (Rapporteur)</w:t>
      </w:r>
      <w:r>
        <w:tab/>
        <w:t>CR</w:t>
      </w:r>
      <w:r>
        <w:tab/>
        <w:t>Rel-16</w:t>
      </w:r>
      <w:r>
        <w:tab/>
        <w:t>38.340</w:t>
      </w:r>
      <w:r>
        <w:tab/>
        <w:t>16.5.0</w:t>
      </w:r>
      <w:r>
        <w:tab/>
        <w:t>0037</w:t>
      </w:r>
      <w:r>
        <w:tab/>
        <w:t>-</w:t>
      </w:r>
      <w:r>
        <w:tab/>
        <w:t>F</w:t>
      </w:r>
      <w:r>
        <w:tab/>
        <w:t>NR_IAB-Core</w:t>
      </w:r>
    </w:p>
    <w:p w14:paraId="25A505B6" w14:textId="77777777" w:rsidR="006769DA" w:rsidRDefault="006769DA" w:rsidP="006769DA">
      <w:pPr>
        <w:pStyle w:val="Doc-text2"/>
      </w:pPr>
      <w:r>
        <w:t>-</w:t>
      </w:r>
      <w:r>
        <w:tab/>
        <w:t xml:space="preserve">ZTE Thinks that the change on flow control is already covered 5.3.5.12 so it is a duplication.  Samsung and Nokia also doesn’t think this is needed.  </w:t>
      </w:r>
    </w:p>
    <w:p w14:paraId="46D8EDE2" w14:textId="77777777" w:rsidR="006769DA" w:rsidRDefault="006769DA" w:rsidP="006769DA">
      <w:pPr>
        <w:pStyle w:val="Doc-text2"/>
      </w:pPr>
      <w:r>
        <w:t>-</w:t>
      </w:r>
      <w:r>
        <w:tab/>
        <w:t xml:space="preserve">Nokia indicates that in 21.905 Ipv4 ad v6 are already defined so not needed </w:t>
      </w:r>
    </w:p>
    <w:p w14:paraId="0B2ADDFB" w14:textId="77777777" w:rsidR="006769DA" w:rsidRDefault="006769DA" w:rsidP="006769DA">
      <w:pPr>
        <w:pStyle w:val="Agreement"/>
        <w:tabs>
          <w:tab w:val="clear" w:pos="9990"/>
        </w:tabs>
        <w:overflowPunct/>
        <w:autoSpaceDE/>
        <w:autoSpaceDN/>
        <w:adjustRightInd/>
        <w:ind w:left="1619" w:hanging="360"/>
        <w:textAlignment w:val="auto"/>
      </w:pPr>
      <w:r>
        <w:t>Flow control changes in 5.3.1 are not need and definitions of IPv4 and 6 are not needed</w:t>
      </w:r>
    </w:p>
    <w:p w14:paraId="0692A8B9" w14:textId="77777777" w:rsidR="006769DA" w:rsidRDefault="006769DA" w:rsidP="006769DA">
      <w:pPr>
        <w:pStyle w:val="Agreement"/>
        <w:tabs>
          <w:tab w:val="clear" w:pos="9990"/>
        </w:tabs>
        <w:overflowPunct/>
        <w:autoSpaceDE/>
        <w:autoSpaceDN/>
        <w:adjustRightInd/>
        <w:ind w:left="1619" w:hanging="360"/>
        <w:textAlignment w:val="auto"/>
      </w:pPr>
      <w:r>
        <w:t>The remaining changes are purely editorial and should be Cat D for Rel-18.  Rel-18 CR can be discussed in next meeting</w:t>
      </w:r>
    </w:p>
    <w:p w14:paraId="435F8012" w14:textId="77777777" w:rsidR="006769DA" w:rsidRPr="00730DF9" w:rsidRDefault="006769DA" w:rsidP="006769DA">
      <w:pPr>
        <w:pStyle w:val="Agreement"/>
        <w:tabs>
          <w:tab w:val="clear" w:pos="9990"/>
        </w:tabs>
        <w:overflowPunct/>
        <w:autoSpaceDE/>
        <w:autoSpaceDN/>
        <w:adjustRightInd/>
        <w:ind w:left="1619" w:hanging="360"/>
        <w:textAlignment w:val="auto"/>
      </w:pPr>
      <w:r>
        <w:t>The CR is not pursued</w:t>
      </w:r>
    </w:p>
    <w:p w14:paraId="41C11B97" w14:textId="77777777" w:rsidR="006769DA" w:rsidRPr="00A90067" w:rsidRDefault="006769DA" w:rsidP="006769DA">
      <w:pPr>
        <w:pStyle w:val="Doc-text2"/>
      </w:pPr>
    </w:p>
    <w:p w14:paraId="284C3CA9" w14:textId="72B830CA" w:rsidR="006769DA" w:rsidRDefault="006769DA" w:rsidP="006769DA">
      <w:pPr>
        <w:pStyle w:val="Doc-title"/>
      </w:pPr>
      <w:r w:rsidRPr="00A86CE1">
        <w:t>R2-2408990</w:t>
      </w:r>
      <w:r>
        <w:tab/>
        <w:t>Miscellaneous corrections on BAP for IAB</w:t>
      </w:r>
      <w:r>
        <w:tab/>
        <w:t>Huawei, HiSilicon (Rapporteur)</w:t>
      </w:r>
      <w:r>
        <w:tab/>
        <w:t>CR</w:t>
      </w:r>
      <w:r>
        <w:tab/>
        <w:t>Rel-17</w:t>
      </w:r>
      <w:r>
        <w:tab/>
        <w:t>38.340</w:t>
      </w:r>
      <w:r>
        <w:tab/>
        <w:t>17.5.0</w:t>
      </w:r>
      <w:r>
        <w:tab/>
        <w:t>0038</w:t>
      </w:r>
      <w:r>
        <w:tab/>
        <w:t>-</w:t>
      </w:r>
      <w:r>
        <w:tab/>
        <w:t>A</w:t>
      </w:r>
      <w:r>
        <w:tab/>
        <w:t>NR_IAB-Core, NR_IAB_enh-Core</w:t>
      </w:r>
    </w:p>
    <w:p w14:paraId="0FBFD9D8"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4E14DAA8" w14:textId="77777777" w:rsidR="006769DA" w:rsidRPr="00CB1153" w:rsidRDefault="006769DA" w:rsidP="006769DA">
      <w:pPr>
        <w:pStyle w:val="Doc-text2"/>
      </w:pPr>
    </w:p>
    <w:p w14:paraId="111538CC" w14:textId="23A1C842" w:rsidR="006769DA" w:rsidRDefault="006769DA" w:rsidP="006769DA">
      <w:pPr>
        <w:pStyle w:val="Doc-title"/>
      </w:pPr>
      <w:r w:rsidRPr="00A86CE1">
        <w:t>R2-2408991</w:t>
      </w:r>
      <w:r>
        <w:tab/>
        <w:t>Miscellaneous corrections on BAP for IAB</w:t>
      </w:r>
      <w:r>
        <w:tab/>
        <w:t>Huawei, HiSilicon (Rapporteur)</w:t>
      </w:r>
      <w:r>
        <w:tab/>
        <w:t>CR</w:t>
      </w:r>
      <w:r>
        <w:tab/>
        <w:t>Rel-18</w:t>
      </w:r>
      <w:r>
        <w:tab/>
        <w:t>38.340</w:t>
      </w:r>
      <w:r>
        <w:tab/>
        <w:t>18.1.0</w:t>
      </w:r>
      <w:r>
        <w:tab/>
        <w:t>0039</w:t>
      </w:r>
      <w:r>
        <w:tab/>
        <w:t>-</w:t>
      </w:r>
      <w:r>
        <w:tab/>
        <w:t>A</w:t>
      </w:r>
      <w:r>
        <w:tab/>
        <w:t>NR_IAB-Core, NR_IAB_enh-Core, NR_mobile_IAB-Core</w:t>
      </w:r>
    </w:p>
    <w:p w14:paraId="7630B4CF"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45956D13" w14:textId="77777777" w:rsidR="006769DA" w:rsidRPr="000F6506" w:rsidRDefault="006769DA" w:rsidP="006769DA">
      <w:pPr>
        <w:pStyle w:val="Doc-text2"/>
      </w:pPr>
    </w:p>
    <w:p w14:paraId="10863FC2" w14:textId="77777777" w:rsidR="006769DA" w:rsidRPr="00DB2F94" w:rsidRDefault="006769DA" w:rsidP="006769DA">
      <w:pPr>
        <w:pStyle w:val="Heading4"/>
      </w:pPr>
      <w:bookmarkStart w:id="220" w:name="_Toc158241531"/>
      <w:bookmarkStart w:id="221" w:name="_Toc180701810"/>
      <w:bookmarkStart w:id="222" w:name="_Toc181909195"/>
      <w:r w:rsidRPr="00DB2F94">
        <w:t>5.1.2.3</w:t>
      </w:r>
      <w:r w:rsidRPr="00DB2F94">
        <w:tab/>
        <w:t>Other</w:t>
      </w:r>
      <w:bookmarkEnd w:id="220"/>
      <w:bookmarkEnd w:id="221"/>
      <w:bookmarkEnd w:id="222"/>
    </w:p>
    <w:p w14:paraId="09489E64" w14:textId="77777777" w:rsidR="006769DA" w:rsidRPr="00DB2F94" w:rsidRDefault="006769DA" w:rsidP="006769DA">
      <w:pPr>
        <w:pStyle w:val="Comments"/>
      </w:pPr>
      <w:r w:rsidRPr="00DB2F94">
        <w:t xml:space="preserve">User plane related corrections that should be handled in User plane break out session. </w:t>
      </w:r>
    </w:p>
    <w:p w14:paraId="32CE4B8C" w14:textId="77777777" w:rsidR="004F7984" w:rsidRPr="00D954CC" w:rsidRDefault="004F7984" w:rsidP="004F7984">
      <w:pPr>
        <w:pStyle w:val="Heading3"/>
      </w:pPr>
      <w:bookmarkStart w:id="223" w:name="_Toc158241532"/>
      <w:bookmarkStart w:id="224" w:name="_Toc180701811"/>
      <w:bookmarkStart w:id="225" w:name="_Toc181909196"/>
      <w:r w:rsidRPr="00D954CC">
        <w:t>5.1.3</w:t>
      </w:r>
      <w:r w:rsidRPr="00D954CC">
        <w:tab/>
        <w:t>Control Plane corrections</w:t>
      </w:r>
      <w:bookmarkEnd w:id="223"/>
      <w:bookmarkEnd w:id="224"/>
      <w:bookmarkEnd w:id="225"/>
    </w:p>
    <w:p w14:paraId="2F351054" w14:textId="77777777" w:rsidR="004F7984" w:rsidRPr="00D954CC" w:rsidRDefault="004F7984" w:rsidP="004F7984">
      <w:pPr>
        <w:pStyle w:val="Heading4"/>
      </w:pPr>
      <w:bookmarkStart w:id="226" w:name="_Toc158241533"/>
      <w:bookmarkStart w:id="227" w:name="_Toc180701812"/>
      <w:bookmarkStart w:id="228" w:name="_Toc181909197"/>
      <w:r w:rsidRPr="00D954CC">
        <w:t>5.1.3.1</w:t>
      </w:r>
      <w:r w:rsidRPr="00D954CC">
        <w:tab/>
        <w:t>NR RRC</w:t>
      </w:r>
      <w:bookmarkEnd w:id="226"/>
      <w:bookmarkEnd w:id="227"/>
      <w:bookmarkEnd w:id="228"/>
    </w:p>
    <w:p w14:paraId="21C03185" w14:textId="77777777" w:rsidR="004F7984" w:rsidRPr="00D954CC" w:rsidRDefault="004F7984" w:rsidP="004F7984">
      <w:pPr>
        <w:pStyle w:val="Comments"/>
      </w:pPr>
      <w:r w:rsidRPr="00D954CC">
        <w:t>Corrections to 38331, and related change to other TS if applicable, e.g. 36331, Stage-2 etc.</w:t>
      </w:r>
    </w:p>
    <w:p w14:paraId="65388E56" w14:textId="77777777" w:rsidR="004F7984" w:rsidRPr="00D954CC" w:rsidRDefault="004F7984" w:rsidP="004F7984">
      <w:pPr>
        <w:pStyle w:val="Comments"/>
      </w:pPr>
    </w:p>
    <w:p w14:paraId="45B95CF9" w14:textId="77777777" w:rsidR="004F7984" w:rsidRDefault="004F7984" w:rsidP="004F7984">
      <w:pPr>
        <w:pStyle w:val="MiniHeading"/>
      </w:pPr>
      <w:r w:rsidRPr="004515CC">
        <w:t>DCI format 2_3 – Ericsson has related paper in 5.1.3.2</w:t>
      </w:r>
    </w:p>
    <w:p w14:paraId="73308D3A" w14:textId="2E339939" w:rsidR="004F7984" w:rsidRDefault="004F7984" w:rsidP="004F7984">
      <w:pPr>
        <w:pStyle w:val="Doc-title"/>
      </w:pPr>
      <w:r w:rsidRPr="00A86CE1">
        <w:t>R2-2407918</w:t>
      </w:r>
      <w:r w:rsidRPr="00D954CC">
        <w:tab/>
        <w:t>LS on higher layer parameters for DCI format 2_3 (</w:t>
      </w:r>
      <w:r w:rsidRPr="00A86CE1">
        <w:t>R1-2407534</w:t>
      </w:r>
      <w:r w:rsidRPr="00D954CC">
        <w:t>; contact: CATT)</w:t>
      </w:r>
      <w:r w:rsidRPr="00D954CC">
        <w:tab/>
        <w:t>RAN1</w:t>
      </w:r>
      <w:r w:rsidRPr="00D954CC">
        <w:tab/>
        <w:t>LS in</w:t>
      </w:r>
      <w:r w:rsidRPr="00D954CC">
        <w:tab/>
        <w:t>Rel-16</w:t>
      </w:r>
      <w:r w:rsidRPr="00D954CC">
        <w:tab/>
        <w:t>NR_newRAT-Core, TEI16</w:t>
      </w:r>
      <w:r w:rsidRPr="00D954CC">
        <w:tab/>
        <w:t>To:RAN2</w:t>
      </w:r>
    </w:p>
    <w:p w14:paraId="28A6E2EE" w14:textId="77777777" w:rsidR="004F7984" w:rsidRPr="004040BF" w:rsidRDefault="004F7984" w:rsidP="004F7984">
      <w:pPr>
        <w:pStyle w:val="Doc-text2"/>
      </w:pPr>
      <w:r>
        <w:t>Moved from 5.1.1</w:t>
      </w:r>
    </w:p>
    <w:p w14:paraId="255C9DDA" w14:textId="12A7063E" w:rsidR="004F7984" w:rsidRPr="00D954CC" w:rsidRDefault="004F7984" w:rsidP="004F7984">
      <w:pPr>
        <w:pStyle w:val="Doc-title"/>
      </w:pPr>
      <w:r w:rsidRPr="00A86CE1">
        <w:t>R2-2408200</w:t>
      </w:r>
      <w:r w:rsidRPr="00D954CC">
        <w:tab/>
        <w:t>Correction on IE SRS-CarrierSwitching</w:t>
      </w:r>
      <w:r w:rsidRPr="00D954CC">
        <w:tab/>
        <w:t>CATT, Vivo, China Telecom, China Unicom, Nokia, ZTE Corporation, CMCC</w:t>
      </w:r>
      <w:r w:rsidRPr="00D954CC">
        <w:tab/>
        <w:t>CR</w:t>
      </w:r>
      <w:r w:rsidRPr="00D954CC">
        <w:tab/>
        <w:t>Rel-15</w:t>
      </w:r>
      <w:r w:rsidRPr="00D954CC">
        <w:tab/>
        <w:t>38.331</w:t>
      </w:r>
      <w:r w:rsidRPr="00D954CC">
        <w:tab/>
        <w:t>15.27.0</w:t>
      </w:r>
      <w:r w:rsidRPr="00D954CC">
        <w:tab/>
        <w:t>4893</w:t>
      </w:r>
      <w:r w:rsidRPr="00D954CC">
        <w:tab/>
        <w:t>1</w:t>
      </w:r>
      <w:r w:rsidRPr="00D954CC">
        <w:tab/>
        <w:t>F</w:t>
      </w:r>
      <w:r w:rsidRPr="00D954CC">
        <w:tab/>
        <w:t>NR_newRAT-Core</w:t>
      </w:r>
      <w:r w:rsidRPr="00D954CC">
        <w:tab/>
      </w:r>
      <w:r w:rsidRPr="00A86CE1">
        <w:t>R2-2406841</w:t>
      </w:r>
    </w:p>
    <w:p w14:paraId="6D20826B" w14:textId="1A02FABE" w:rsidR="004F7984" w:rsidRDefault="004F7984" w:rsidP="004F7984">
      <w:pPr>
        <w:pStyle w:val="Doc-title"/>
      </w:pPr>
      <w:r w:rsidRPr="00A86CE1">
        <w:t>R2-2408201</w:t>
      </w:r>
      <w:r w:rsidRPr="0068210B">
        <w:tab/>
        <w:t>Correction on IE SRS-CarrierSwitching</w:t>
      </w:r>
      <w:r w:rsidRPr="0068210B">
        <w:tab/>
        <w:t>CATT, Vivo, China Telecom, China Unicom, Nokia, ZTE Corporation</w:t>
      </w:r>
      <w:r w:rsidRPr="0068210B">
        <w:tab/>
        <w:t>CR</w:t>
      </w:r>
      <w:r w:rsidRPr="0068210B">
        <w:tab/>
        <w:t>Rel-16</w:t>
      </w:r>
      <w:r w:rsidRPr="0068210B">
        <w:tab/>
        <w:t>38.331</w:t>
      </w:r>
      <w:r w:rsidRPr="0068210B">
        <w:tab/>
        <w:t>16.18.0</w:t>
      </w:r>
      <w:r w:rsidRPr="0068210B">
        <w:tab/>
        <w:t>4894</w:t>
      </w:r>
      <w:r w:rsidRPr="0068210B">
        <w:tab/>
        <w:t>2</w:t>
      </w:r>
      <w:r w:rsidRPr="0068210B">
        <w:tab/>
        <w:t>A</w:t>
      </w:r>
      <w:r w:rsidRPr="0068210B">
        <w:tab/>
        <w:t>NR_newRAT-Core</w:t>
      </w:r>
      <w:r w:rsidRPr="0068210B">
        <w:tab/>
      </w:r>
      <w:r w:rsidRPr="00A86CE1">
        <w:t>R2-2406842</w:t>
      </w:r>
    </w:p>
    <w:p w14:paraId="133834FD" w14:textId="26AF630D" w:rsidR="004F7984" w:rsidRPr="00D954CC" w:rsidRDefault="004F7984" w:rsidP="004F7984">
      <w:pPr>
        <w:pStyle w:val="Doc-title"/>
      </w:pPr>
      <w:r w:rsidRPr="00A86CE1">
        <w:t>R2-2408202</w:t>
      </w:r>
      <w:r w:rsidRPr="00D954CC">
        <w:tab/>
        <w:t>Correction on IE SRS-CarrierSwitching</w:t>
      </w:r>
      <w:r w:rsidRPr="00D954CC">
        <w:tab/>
        <w:t>CATT, Vivo, China Telecom, China Unicom, Nokia, ZTE Corporation</w:t>
      </w:r>
      <w:r w:rsidRPr="00D954CC">
        <w:tab/>
        <w:t>CR</w:t>
      </w:r>
      <w:r w:rsidRPr="00D954CC">
        <w:tab/>
        <w:t>Rel-17</w:t>
      </w:r>
      <w:r w:rsidRPr="00D954CC">
        <w:tab/>
        <w:t>38.331</w:t>
      </w:r>
      <w:r w:rsidRPr="00D954CC">
        <w:tab/>
        <w:t>17.10.0</w:t>
      </w:r>
      <w:r w:rsidRPr="00D954CC">
        <w:tab/>
        <w:t>4895</w:t>
      </w:r>
      <w:r w:rsidRPr="00D954CC">
        <w:tab/>
        <w:t>1</w:t>
      </w:r>
      <w:r w:rsidRPr="00D954CC">
        <w:tab/>
        <w:t>A</w:t>
      </w:r>
      <w:r w:rsidRPr="00D954CC">
        <w:tab/>
        <w:t>NR_newRAT-Core</w:t>
      </w:r>
      <w:r w:rsidRPr="00D954CC">
        <w:tab/>
      </w:r>
      <w:r w:rsidRPr="00A86CE1">
        <w:t>R2-2406843</w:t>
      </w:r>
    </w:p>
    <w:p w14:paraId="6E5599F6" w14:textId="6BCA8583" w:rsidR="004F7984" w:rsidRPr="00D954CC" w:rsidRDefault="004F7984" w:rsidP="004F7984">
      <w:pPr>
        <w:pStyle w:val="Doc-title"/>
      </w:pPr>
      <w:r w:rsidRPr="00A86CE1">
        <w:t>R2-2408203</w:t>
      </w:r>
      <w:r w:rsidRPr="00D954CC">
        <w:tab/>
        <w:t>Correction on IE SRS-CarrierSwitching</w:t>
      </w:r>
      <w:r w:rsidRPr="00D954CC">
        <w:tab/>
        <w:t>CATT, Vivo, China Telecom, China Unicom, Nokia, ZTE Corporation</w:t>
      </w:r>
      <w:r w:rsidRPr="00D954CC">
        <w:tab/>
        <w:t>CR</w:t>
      </w:r>
      <w:r w:rsidRPr="00D954CC">
        <w:tab/>
        <w:t>Rel-18</w:t>
      </w:r>
      <w:r w:rsidRPr="00D954CC">
        <w:tab/>
        <w:t>38.331</w:t>
      </w:r>
      <w:r w:rsidRPr="00D954CC">
        <w:tab/>
        <w:t>18.3.0</w:t>
      </w:r>
      <w:r w:rsidRPr="00D954CC">
        <w:tab/>
        <w:t>4896</w:t>
      </w:r>
      <w:r w:rsidRPr="00D954CC">
        <w:tab/>
        <w:t>1</w:t>
      </w:r>
      <w:r w:rsidRPr="00D954CC">
        <w:tab/>
        <w:t>A</w:t>
      </w:r>
      <w:r w:rsidRPr="00D954CC">
        <w:tab/>
        <w:t>NR_newRAT-Core</w:t>
      </w:r>
      <w:r w:rsidRPr="00D954CC">
        <w:tab/>
      </w:r>
      <w:r w:rsidRPr="00A86CE1">
        <w:t>R2-2406844</w:t>
      </w:r>
    </w:p>
    <w:p w14:paraId="65005A37" w14:textId="5408F13D" w:rsidR="004F7984" w:rsidRDefault="004F7984" w:rsidP="004F7984">
      <w:pPr>
        <w:pStyle w:val="Doc-title"/>
      </w:pPr>
      <w:r w:rsidRPr="00A86CE1">
        <w:t>R2-2408204</w:t>
      </w:r>
      <w:r w:rsidRPr="00D954CC">
        <w:tab/>
        <w:t>DRAFT Reply LS on higher layer parameters for DCI format 2_3</w:t>
      </w:r>
      <w:r w:rsidRPr="00D954CC">
        <w:tab/>
        <w:t>CATT</w:t>
      </w:r>
      <w:r w:rsidRPr="00D954CC">
        <w:tab/>
        <w:t>LS out</w:t>
      </w:r>
      <w:r w:rsidRPr="00D954CC">
        <w:tab/>
        <w:t>Rel-15</w:t>
      </w:r>
      <w:r w:rsidRPr="00D954CC">
        <w:tab/>
        <w:t>NR_newRAT-Core</w:t>
      </w:r>
      <w:r w:rsidRPr="00D954CC">
        <w:tab/>
        <w:t>To:RAN1</w:t>
      </w:r>
    </w:p>
    <w:p w14:paraId="5991E6E4" w14:textId="77777777" w:rsidR="004F7984" w:rsidRDefault="004F7984" w:rsidP="004F7984">
      <w:pPr>
        <w:pStyle w:val="Doc-text2"/>
      </w:pPr>
    </w:p>
    <w:p w14:paraId="4D539CC8" w14:textId="77777777" w:rsidR="004F7984" w:rsidRDefault="004F7984" w:rsidP="004F7984">
      <w:pPr>
        <w:pStyle w:val="Doc-text2"/>
      </w:pPr>
      <w:r>
        <w:t xml:space="preserve">Discussion of the above CRs and </w:t>
      </w:r>
      <w:r w:rsidRPr="00E628C3">
        <w:t>R2-2408911</w:t>
      </w:r>
      <w:r>
        <w:t>:</w:t>
      </w:r>
    </w:p>
    <w:p w14:paraId="1BB28A56" w14:textId="77777777" w:rsidR="004F7984" w:rsidRDefault="004F7984" w:rsidP="004F7984">
      <w:pPr>
        <w:pStyle w:val="Doc-text2"/>
      </w:pPr>
      <w:r>
        <w:t>On P3</w:t>
      </w:r>
      <w:r w:rsidRPr="00C67BA9">
        <w:t xml:space="preserve"> </w:t>
      </w:r>
      <w:r>
        <w:t xml:space="preserve">in </w:t>
      </w:r>
      <w:r w:rsidRPr="00E628C3">
        <w:t>R2-2408911</w:t>
      </w:r>
      <w:r>
        <w:t>:</w:t>
      </w:r>
    </w:p>
    <w:p w14:paraId="2B71CB60" w14:textId="77777777" w:rsidR="004F7984" w:rsidRDefault="004F7984" w:rsidP="004F7984">
      <w:pPr>
        <w:pStyle w:val="Doc-text2"/>
      </w:pPr>
      <w:r>
        <w:t>-</w:t>
      </w:r>
      <w:r>
        <w:tab/>
        <w:t xml:space="preserve">CATT think that what Ericsson propses in P3 in </w:t>
      </w:r>
      <w:r w:rsidRPr="00E628C3">
        <w:t>R2-2408911</w:t>
      </w:r>
      <w:r>
        <w:t xml:space="preserve"> is not needed. QC agrees with P3 from the Ericsson paper. Apple agrees with the intention of the Ericsson proposal but want to capture it in minutes.</w:t>
      </w:r>
    </w:p>
    <w:p w14:paraId="4793FC50" w14:textId="77777777" w:rsidR="004F7984" w:rsidRDefault="004F7984" w:rsidP="004F7984">
      <w:pPr>
        <w:pStyle w:val="Doc-text2"/>
      </w:pPr>
      <w:r>
        <w:t xml:space="preserve">On P4 in </w:t>
      </w:r>
      <w:r w:rsidRPr="00E628C3">
        <w:t>R2-2408911</w:t>
      </w:r>
      <w:r>
        <w:t>:</w:t>
      </w:r>
    </w:p>
    <w:p w14:paraId="13436C1F" w14:textId="77777777" w:rsidR="004F7984" w:rsidRDefault="004F7984" w:rsidP="004F7984">
      <w:pPr>
        <w:pStyle w:val="Doc-text2"/>
      </w:pPr>
      <w:r>
        <w:t>-</w:t>
      </w:r>
      <w:r>
        <w:tab/>
        <w:t>Huawei think the UE would not validate this field and can clarify this in the field description.</w:t>
      </w:r>
    </w:p>
    <w:p w14:paraId="1C9799AF" w14:textId="77777777" w:rsidR="004F7984" w:rsidRDefault="004F7984" w:rsidP="004F7984">
      <w:pPr>
        <w:pStyle w:val="Doc-text2"/>
      </w:pPr>
      <w:r>
        <w:t xml:space="preserve">On P5 in </w:t>
      </w:r>
      <w:r w:rsidRPr="00E628C3">
        <w:t>R2-2408911</w:t>
      </w:r>
      <w:r>
        <w:t>:</w:t>
      </w:r>
    </w:p>
    <w:p w14:paraId="7EEF9FCB" w14:textId="77777777" w:rsidR="004F7984" w:rsidRDefault="004F7984" w:rsidP="004F7984">
      <w:pPr>
        <w:pStyle w:val="Doc-text2"/>
      </w:pPr>
      <w:r>
        <w:t>-</w:t>
      </w:r>
      <w:r>
        <w:tab/>
        <w:t>CATT agrees.</w:t>
      </w:r>
    </w:p>
    <w:p w14:paraId="49D22B0D" w14:textId="77777777" w:rsidR="004F7984" w:rsidRDefault="004F7984" w:rsidP="004F7984">
      <w:pPr>
        <w:pStyle w:val="Doc-text2"/>
      </w:pPr>
    </w:p>
    <w:p w14:paraId="1ECA78C0" w14:textId="77777777" w:rsidR="004F7984" w:rsidRDefault="004F7984" w:rsidP="004F7984">
      <w:pPr>
        <w:pStyle w:val="Doc-text2"/>
      </w:pPr>
    </w:p>
    <w:p w14:paraId="58872E39" w14:textId="77777777" w:rsidR="004F7984" w:rsidRDefault="004F7984" w:rsidP="004F7984">
      <w:pPr>
        <w:pStyle w:val="Agreement"/>
        <w:tabs>
          <w:tab w:val="clear" w:pos="9990"/>
        </w:tabs>
        <w:overflowPunct/>
        <w:autoSpaceDE/>
        <w:autoSpaceDN/>
        <w:adjustRightInd/>
        <w:ind w:left="1619" w:hanging="360"/>
        <w:textAlignment w:val="auto"/>
      </w:pPr>
      <w:r>
        <w:lastRenderedPageBreak/>
        <w:t xml:space="preserve">RAN2 understanding is that a UE that supports the </w:t>
      </w:r>
      <w:r w:rsidRPr="00AE5664">
        <w:t xml:space="preserve">tpc-SRS-RNTI capability </w:t>
      </w:r>
      <w:r>
        <w:t xml:space="preserve">also indicates </w:t>
      </w:r>
      <w:r w:rsidRPr="00AE5664">
        <w:t>support of SRS-CarrierSwitching configuration</w:t>
      </w:r>
      <w:r>
        <w:t xml:space="preserve"> for DCI 2_3</w:t>
      </w:r>
      <w:r w:rsidRPr="00AE5664">
        <w:t>.</w:t>
      </w:r>
    </w:p>
    <w:p w14:paraId="55051DB1" w14:textId="77777777" w:rsidR="004F7984" w:rsidRPr="00C67BA9" w:rsidRDefault="004F7984" w:rsidP="004F7984">
      <w:pPr>
        <w:pStyle w:val="Agreement"/>
        <w:tabs>
          <w:tab w:val="clear" w:pos="9990"/>
        </w:tabs>
        <w:overflowPunct/>
        <w:autoSpaceDE/>
        <w:autoSpaceDN/>
        <w:adjustRightInd/>
        <w:ind w:left="1619" w:hanging="360"/>
        <w:textAlignment w:val="auto"/>
      </w:pPr>
      <w:bookmarkStart w:id="229" w:name="_Toc178844886"/>
      <w:r>
        <w:t xml:space="preserve">For </w:t>
      </w:r>
      <w:r w:rsidRPr="00084370">
        <w:t>independent SRS power control from that of PUSCH</w:t>
      </w:r>
      <w:r>
        <w:t xml:space="preserve">, the UE ignores </w:t>
      </w:r>
      <w:r w:rsidRPr="004E38B3">
        <w:rPr>
          <w:i/>
        </w:rPr>
        <w:t>srs-SwitchFromCarrier</w:t>
      </w:r>
      <w:r>
        <w:t>.</w:t>
      </w:r>
      <w:bookmarkEnd w:id="229"/>
      <w:r>
        <w:t xml:space="preserve"> </w:t>
      </w:r>
    </w:p>
    <w:p w14:paraId="4050F91A" w14:textId="77777777" w:rsidR="004F7984" w:rsidRDefault="004F7984" w:rsidP="004F7984">
      <w:pPr>
        <w:pStyle w:val="Doc-text2"/>
        <w:ind w:left="0" w:firstLine="0"/>
      </w:pPr>
    </w:p>
    <w:p w14:paraId="7D712033" w14:textId="77777777" w:rsidR="004F7984" w:rsidRDefault="004F7984" w:rsidP="004F7984">
      <w:pPr>
        <w:pStyle w:val="Doc-text2"/>
        <w:ind w:left="0" w:firstLine="0"/>
      </w:pPr>
    </w:p>
    <w:p w14:paraId="77ED48D9" w14:textId="77777777" w:rsidR="004F7984" w:rsidRDefault="004F7984" w:rsidP="004F7984">
      <w:pPr>
        <w:pStyle w:val="Doc-text2"/>
        <w:ind w:left="0" w:firstLine="0"/>
      </w:pPr>
    </w:p>
    <w:p w14:paraId="6510A4A4" w14:textId="77777777" w:rsidR="004F7984" w:rsidRPr="00F946DB" w:rsidRDefault="004F7984" w:rsidP="004F7984">
      <w:pPr>
        <w:pStyle w:val="EmailDiscussion"/>
        <w:overflowPunct/>
        <w:autoSpaceDE/>
        <w:autoSpaceDN/>
        <w:adjustRightInd/>
        <w:ind w:left="1619" w:hanging="360"/>
        <w:textAlignment w:val="auto"/>
      </w:pPr>
      <w:bookmarkStart w:id="230" w:name="_Toc180143431"/>
      <w:r w:rsidRPr="00F946DB">
        <w:t>[AT127bis][603][Maint] DCI format 2_3 (CATT)</w:t>
      </w:r>
      <w:bookmarkEnd w:id="230"/>
    </w:p>
    <w:p w14:paraId="4A891280" w14:textId="77777777" w:rsidR="004F7984" w:rsidRPr="00F946DB" w:rsidRDefault="004F7984" w:rsidP="004F7984">
      <w:pPr>
        <w:pStyle w:val="EmailDiscussion2"/>
        <w:ind w:left="1619" w:firstLine="0"/>
        <w:rPr>
          <w:rFonts w:eastAsiaTheme="minorEastAsia"/>
          <w:u w:val="single"/>
        </w:rPr>
      </w:pPr>
      <w:r w:rsidRPr="00F946DB">
        <w:rPr>
          <w:u w:val="single"/>
        </w:rPr>
        <w:t>Scope:</w:t>
      </w:r>
    </w:p>
    <w:p w14:paraId="07979A0F" w14:textId="77777777" w:rsidR="004F7984" w:rsidRPr="00F946DB" w:rsidRDefault="004F7984" w:rsidP="004F7984">
      <w:pPr>
        <w:pStyle w:val="EmailDiscussion2"/>
        <w:numPr>
          <w:ilvl w:val="2"/>
          <w:numId w:val="2"/>
        </w:numPr>
        <w:tabs>
          <w:tab w:val="clear" w:pos="1622"/>
        </w:tabs>
        <w:overflowPunct/>
        <w:autoSpaceDE/>
        <w:autoSpaceDN/>
        <w:adjustRightInd/>
        <w:textAlignment w:val="auto"/>
      </w:pPr>
      <w:r w:rsidRPr="00F946DB">
        <w:t>Produce updated agreeable CR by considering the agreements above</w:t>
      </w:r>
    </w:p>
    <w:p w14:paraId="5DFDF7F5" w14:textId="77777777" w:rsidR="004F7984" w:rsidRPr="00F946DB" w:rsidRDefault="004F7984" w:rsidP="004F7984">
      <w:pPr>
        <w:pStyle w:val="EmailDiscussion2"/>
        <w:rPr>
          <w:u w:val="single"/>
        </w:rPr>
      </w:pPr>
      <w:r w:rsidRPr="00F946DB">
        <w:t xml:space="preserve">      </w:t>
      </w:r>
      <w:r w:rsidRPr="00F946DB">
        <w:rPr>
          <w:u w:val="single"/>
        </w:rPr>
        <w:t xml:space="preserve">Intended outcome: </w:t>
      </w:r>
    </w:p>
    <w:p w14:paraId="731E48EB" w14:textId="77777777" w:rsidR="004F7984" w:rsidRPr="00F946DB" w:rsidRDefault="004F7984" w:rsidP="004F7984">
      <w:pPr>
        <w:pStyle w:val="EmailDiscussion2"/>
        <w:numPr>
          <w:ilvl w:val="2"/>
          <w:numId w:val="28"/>
        </w:numPr>
        <w:tabs>
          <w:tab w:val="clear" w:pos="1622"/>
        </w:tabs>
        <w:overflowPunct/>
        <w:autoSpaceDE/>
        <w:autoSpaceDN/>
        <w:adjustRightInd/>
        <w:ind w:left="1980"/>
        <w:textAlignment w:val="auto"/>
      </w:pPr>
      <w:r w:rsidRPr="00F946DB">
        <w:t>Agreed</w:t>
      </w:r>
      <w:r>
        <w:t xml:space="preserve"> </w:t>
      </w:r>
      <w:r w:rsidRPr="003635A2">
        <w:t>in principle</w:t>
      </w:r>
      <w:r w:rsidRPr="00F946DB">
        <w:t xml:space="preserve"> CRs in R2-2409285, </w:t>
      </w:r>
      <w:r w:rsidRPr="00F946DB">
        <w:rPr>
          <w:lang w:eastAsia="zh-CN"/>
        </w:rPr>
        <w:t>R2-2409286, R2-2409287, R2-2409288</w:t>
      </w:r>
      <w:r w:rsidRPr="00F946DB">
        <w:t xml:space="preserve"> (CATT)</w:t>
      </w:r>
    </w:p>
    <w:p w14:paraId="6BE0542F" w14:textId="77777777" w:rsidR="004F7984" w:rsidRPr="00F946DB" w:rsidRDefault="004F7984" w:rsidP="004F7984">
      <w:pPr>
        <w:pStyle w:val="EmailDiscussion2"/>
        <w:rPr>
          <w:u w:val="single"/>
        </w:rPr>
      </w:pPr>
      <w:r w:rsidRPr="00F946DB">
        <w:t>     </w:t>
      </w:r>
      <w:r w:rsidRPr="00F946DB">
        <w:rPr>
          <w:u w:val="single"/>
        </w:rPr>
        <w:t xml:space="preserve">Deadline: </w:t>
      </w:r>
    </w:p>
    <w:p w14:paraId="180A6FCF" w14:textId="77777777" w:rsidR="004F7984" w:rsidRPr="00F946DB" w:rsidRDefault="004F7984" w:rsidP="004F7984">
      <w:pPr>
        <w:pStyle w:val="EmailDiscussion2"/>
        <w:numPr>
          <w:ilvl w:val="2"/>
          <w:numId w:val="28"/>
        </w:numPr>
        <w:tabs>
          <w:tab w:val="clear" w:pos="1622"/>
        </w:tabs>
        <w:overflowPunct/>
        <w:autoSpaceDE/>
        <w:autoSpaceDN/>
        <w:adjustRightInd/>
        <w:ind w:left="1980"/>
        <w:textAlignment w:val="auto"/>
      </w:pPr>
      <w:r w:rsidRPr="00F946DB">
        <w:t>Wednesday 17:00. The intention is to agree the CRs over email.</w:t>
      </w:r>
    </w:p>
    <w:p w14:paraId="63701EDB" w14:textId="77777777" w:rsidR="004F7984" w:rsidRDefault="004F7984" w:rsidP="004F7984">
      <w:pPr>
        <w:pStyle w:val="Doc-text2"/>
        <w:ind w:left="0" w:firstLine="0"/>
      </w:pPr>
    </w:p>
    <w:p w14:paraId="5F5C9C69" w14:textId="7EAD2B89" w:rsidR="004F7984" w:rsidRDefault="004F7984" w:rsidP="004F7984">
      <w:pPr>
        <w:pStyle w:val="Doc-title"/>
      </w:pPr>
      <w:r w:rsidRPr="00A86CE1">
        <w:t>R2-2409285</w:t>
      </w:r>
      <w:r>
        <w:tab/>
      </w:r>
      <w:r w:rsidRPr="00DC63C2">
        <w:t>Correction on IE SRS-CarrierSwitching</w:t>
      </w:r>
      <w:r>
        <w:tab/>
      </w:r>
      <w:r w:rsidRPr="00DC63C2">
        <w:t>CATT, Vivo, China Telecom, China Unicom, Nokia, ZTE Corporation, CMCC, Ericsson</w:t>
      </w:r>
      <w:r>
        <w:tab/>
        <w:t>CR</w:t>
      </w:r>
      <w:r>
        <w:tab/>
        <w:t>Rel-15</w:t>
      </w:r>
    </w:p>
    <w:p w14:paraId="7EE954B6" w14:textId="4515F13F" w:rsidR="004F7984" w:rsidRDefault="004F7984" w:rsidP="004F7984">
      <w:pPr>
        <w:pStyle w:val="Doc-title"/>
      </w:pPr>
      <w:r w:rsidRPr="00A86CE1">
        <w:t>R2-2409286</w:t>
      </w:r>
      <w:r>
        <w:tab/>
      </w:r>
      <w:r w:rsidRPr="00DC63C2">
        <w:t>Correction on IE SRS-CarrierSwitching</w:t>
      </w:r>
      <w:r>
        <w:tab/>
      </w:r>
      <w:r w:rsidRPr="00DC63C2">
        <w:t>CATT, Vivo, China Telecom, China Unicom, Nokia, ZTE Corporation, Ericsson</w:t>
      </w:r>
      <w:r>
        <w:tab/>
        <w:t>CR</w:t>
      </w:r>
      <w:r>
        <w:tab/>
        <w:t>Rel-15</w:t>
      </w:r>
    </w:p>
    <w:p w14:paraId="5863D1E3" w14:textId="06DD6443" w:rsidR="004F7984" w:rsidRDefault="004F7984" w:rsidP="004F7984">
      <w:pPr>
        <w:pStyle w:val="Doc-title"/>
      </w:pPr>
      <w:r w:rsidRPr="00A86CE1">
        <w:t>R2-2409287</w:t>
      </w:r>
      <w:r>
        <w:tab/>
      </w:r>
      <w:r w:rsidRPr="00DC63C2">
        <w:t>Correction on IE SRS-CarrierSwitching</w:t>
      </w:r>
      <w:r>
        <w:tab/>
      </w:r>
      <w:r w:rsidRPr="00DC63C2">
        <w:t>CATT, Vivo, China Telecom, China Unicom, Nokia, ZTE Corporation, Ericsson</w:t>
      </w:r>
      <w:r>
        <w:tab/>
        <w:t>CR</w:t>
      </w:r>
      <w:r>
        <w:tab/>
        <w:t>Rel-15</w:t>
      </w:r>
    </w:p>
    <w:p w14:paraId="0877D067" w14:textId="2C05089A" w:rsidR="004F7984" w:rsidRDefault="004F7984" w:rsidP="004F7984">
      <w:pPr>
        <w:pStyle w:val="Doc-title"/>
      </w:pPr>
      <w:r w:rsidRPr="00A86CE1">
        <w:t>R2-2409288</w:t>
      </w:r>
      <w:r>
        <w:tab/>
      </w:r>
      <w:r w:rsidRPr="00DC63C2">
        <w:t>Correction on IE SRS-CarrierSwitching</w:t>
      </w:r>
      <w:r>
        <w:tab/>
      </w:r>
      <w:r w:rsidRPr="00DC63C2">
        <w:t>CATT, Vivo, China Telecom, China Unicom, Nokia, ZTE Corporation, Ericsson</w:t>
      </w:r>
      <w:r>
        <w:tab/>
        <w:t>CR</w:t>
      </w:r>
      <w:r>
        <w:tab/>
        <w:t>Rel-15</w:t>
      </w:r>
    </w:p>
    <w:p w14:paraId="7782B836" w14:textId="77777777" w:rsidR="004F7984" w:rsidRPr="001A6031" w:rsidRDefault="004F7984" w:rsidP="004F7984">
      <w:pPr>
        <w:pStyle w:val="Agreement"/>
        <w:tabs>
          <w:tab w:val="clear" w:pos="9990"/>
        </w:tabs>
        <w:overflowPunct/>
        <w:autoSpaceDE/>
        <w:autoSpaceDN/>
        <w:adjustRightInd/>
        <w:ind w:left="1619" w:hanging="360"/>
        <w:textAlignment w:val="auto"/>
      </w:pPr>
      <w:r>
        <w:t>All 4 are in-principle agreed</w:t>
      </w:r>
    </w:p>
    <w:p w14:paraId="6CE1E3AE" w14:textId="77777777" w:rsidR="004F7984" w:rsidRDefault="004F7984" w:rsidP="004F7984">
      <w:pPr>
        <w:pStyle w:val="Doc-text2"/>
        <w:ind w:left="0" w:firstLine="0"/>
      </w:pPr>
    </w:p>
    <w:p w14:paraId="30E871FD" w14:textId="77777777" w:rsidR="004F7984" w:rsidRPr="00A2548D" w:rsidRDefault="004F7984" w:rsidP="004F7984">
      <w:pPr>
        <w:pStyle w:val="MiniHeading"/>
      </w:pPr>
      <w:r w:rsidRPr="00A2548D">
        <w:t>cell-specific offset</w:t>
      </w:r>
    </w:p>
    <w:p w14:paraId="6069C06A" w14:textId="1A1789EB" w:rsidR="004F7984" w:rsidRPr="00D954CC" w:rsidRDefault="004F7984" w:rsidP="004F7984">
      <w:pPr>
        <w:pStyle w:val="Doc-title"/>
      </w:pPr>
      <w:r w:rsidRPr="00A86CE1">
        <w:t>R2-2408245</w:t>
      </w:r>
      <w:r w:rsidRPr="00D954CC">
        <w:tab/>
        <w:t>Minor Corrections on TS38.331</w:t>
      </w:r>
      <w:r w:rsidRPr="00D954CC">
        <w:tab/>
        <w:t>vivo</w:t>
      </w:r>
      <w:r w:rsidRPr="00D954CC">
        <w:tab/>
        <w:t>CR</w:t>
      </w:r>
      <w:r w:rsidRPr="00D954CC">
        <w:tab/>
        <w:t>Rel-15</w:t>
      </w:r>
      <w:r w:rsidRPr="00D954CC">
        <w:tab/>
        <w:t>38.331</w:t>
      </w:r>
      <w:r w:rsidRPr="00D954CC">
        <w:tab/>
        <w:t>15.27.0</w:t>
      </w:r>
      <w:r w:rsidRPr="00D954CC">
        <w:tab/>
        <w:t>4989</w:t>
      </w:r>
      <w:r w:rsidRPr="00D954CC">
        <w:tab/>
        <w:t>-</w:t>
      </w:r>
      <w:r w:rsidRPr="00D954CC">
        <w:tab/>
        <w:t>F</w:t>
      </w:r>
      <w:r w:rsidRPr="00D954CC">
        <w:tab/>
        <w:t>NR_newRAT-Core</w:t>
      </w:r>
    </w:p>
    <w:p w14:paraId="5407839D" w14:textId="6CF2568B" w:rsidR="004F7984" w:rsidRPr="00D954CC" w:rsidRDefault="004F7984" w:rsidP="004F7984">
      <w:pPr>
        <w:pStyle w:val="Doc-title"/>
      </w:pPr>
      <w:r w:rsidRPr="00A86CE1">
        <w:t>R2-2408246</w:t>
      </w:r>
      <w:r w:rsidRPr="00D954CC">
        <w:tab/>
        <w:t>Minor Corrections on TS38.331</w:t>
      </w:r>
      <w:r w:rsidRPr="00D954CC">
        <w:tab/>
        <w:t>vivo</w:t>
      </w:r>
      <w:r w:rsidRPr="00D954CC">
        <w:tab/>
        <w:t>CR</w:t>
      </w:r>
      <w:r w:rsidRPr="00D954CC">
        <w:tab/>
        <w:t>Rel-16</w:t>
      </w:r>
      <w:r w:rsidRPr="00D954CC">
        <w:tab/>
        <w:t>38.331</w:t>
      </w:r>
      <w:r w:rsidRPr="00D954CC">
        <w:tab/>
        <w:t>16.18.0</w:t>
      </w:r>
      <w:r w:rsidRPr="00D954CC">
        <w:tab/>
        <w:t>4990</w:t>
      </w:r>
      <w:r w:rsidRPr="00D954CC">
        <w:tab/>
        <w:t>-</w:t>
      </w:r>
      <w:r w:rsidRPr="00D954CC">
        <w:tab/>
        <w:t>A</w:t>
      </w:r>
      <w:r w:rsidRPr="00D954CC">
        <w:tab/>
        <w:t>NR_newRAT-Core</w:t>
      </w:r>
    </w:p>
    <w:p w14:paraId="3F510776" w14:textId="5D20FAF9" w:rsidR="004F7984" w:rsidRPr="00D954CC" w:rsidRDefault="004F7984" w:rsidP="004F7984">
      <w:pPr>
        <w:pStyle w:val="Doc-title"/>
      </w:pPr>
      <w:r w:rsidRPr="00A86CE1">
        <w:t>R2-2408247</w:t>
      </w:r>
      <w:r w:rsidRPr="00D954CC">
        <w:tab/>
        <w:t>Minor Corrections on TS38.331</w:t>
      </w:r>
      <w:r w:rsidRPr="00D954CC">
        <w:tab/>
        <w:t>vivo</w:t>
      </w:r>
      <w:r w:rsidRPr="00D954CC">
        <w:tab/>
        <w:t>CR</w:t>
      </w:r>
      <w:r w:rsidRPr="00D954CC">
        <w:tab/>
        <w:t>Rel-17</w:t>
      </w:r>
      <w:r w:rsidRPr="00D954CC">
        <w:tab/>
        <w:t>38.331</w:t>
      </w:r>
      <w:r w:rsidRPr="00D954CC">
        <w:tab/>
        <w:t>17.10.0</w:t>
      </w:r>
      <w:r w:rsidRPr="00D954CC">
        <w:tab/>
        <w:t>4991</w:t>
      </w:r>
      <w:r w:rsidRPr="00D954CC">
        <w:tab/>
        <w:t>-</w:t>
      </w:r>
      <w:r w:rsidRPr="00D954CC">
        <w:tab/>
        <w:t>A</w:t>
      </w:r>
      <w:r w:rsidRPr="00D954CC">
        <w:tab/>
        <w:t>NR_newRAT-Core</w:t>
      </w:r>
    </w:p>
    <w:p w14:paraId="22980326" w14:textId="32B699BD" w:rsidR="004F7984" w:rsidRDefault="004F7984" w:rsidP="004F7984">
      <w:pPr>
        <w:pStyle w:val="Doc-title"/>
      </w:pPr>
      <w:r w:rsidRPr="00A86CE1">
        <w:t>R2-2408248</w:t>
      </w:r>
      <w:r w:rsidRPr="00D954CC">
        <w:tab/>
        <w:t>Minor Corrections on TS38.331</w:t>
      </w:r>
      <w:r w:rsidRPr="00D954CC">
        <w:tab/>
        <w:t>vivo</w:t>
      </w:r>
      <w:r w:rsidRPr="00D954CC">
        <w:tab/>
        <w:t>CR</w:t>
      </w:r>
      <w:r w:rsidRPr="00D954CC">
        <w:tab/>
        <w:t>Rel-18</w:t>
      </w:r>
      <w:r w:rsidRPr="00D954CC">
        <w:tab/>
        <w:t>38.331</w:t>
      </w:r>
      <w:r w:rsidRPr="00D954CC">
        <w:tab/>
        <w:t>18.3.0</w:t>
      </w:r>
      <w:r w:rsidRPr="00D954CC">
        <w:tab/>
        <w:t>4992</w:t>
      </w:r>
      <w:r w:rsidRPr="00D954CC">
        <w:tab/>
        <w:t>-</w:t>
      </w:r>
      <w:r w:rsidRPr="00D954CC">
        <w:tab/>
        <w:t>A</w:t>
      </w:r>
      <w:r w:rsidRPr="00D954CC">
        <w:tab/>
        <w:t>NR_newRAT-Core</w:t>
      </w:r>
    </w:p>
    <w:p w14:paraId="3CBD9502" w14:textId="77777777" w:rsidR="004F7984" w:rsidRDefault="004F7984" w:rsidP="004F7984">
      <w:pPr>
        <w:pStyle w:val="Doc-text2"/>
      </w:pPr>
      <w:r>
        <w:t>-</w:t>
      </w:r>
      <w:r>
        <w:tab/>
        <w:t>Apple thinks that nothing is broken, only redundancy, and want to leave the spec as is. Samsung agrees with Apple, and think this is editorial. Vivo think its good to clarify this but has no strong view if companies are unsure about the need.</w:t>
      </w:r>
    </w:p>
    <w:p w14:paraId="500A3D26" w14:textId="77777777" w:rsidR="004F7984" w:rsidRDefault="004F7984" w:rsidP="004F7984">
      <w:pPr>
        <w:pStyle w:val="Agreement"/>
        <w:tabs>
          <w:tab w:val="clear" w:pos="9990"/>
        </w:tabs>
        <w:overflowPunct/>
        <w:autoSpaceDE/>
        <w:autoSpaceDN/>
        <w:adjustRightInd/>
        <w:ind w:left="1619" w:hanging="360"/>
        <w:textAlignment w:val="auto"/>
      </w:pPr>
      <w:r>
        <w:t>Capture in RRC rapp CR in next meeting.</w:t>
      </w:r>
    </w:p>
    <w:p w14:paraId="33D8C953" w14:textId="77777777" w:rsidR="004F7984" w:rsidRPr="00397BE3" w:rsidRDefault="004F7984" w:rsidP="004F7984">
      <w:pPr>
        <w:pStyle w:val="Doc-text2"/>
        <w:ind w:left="0" w:firstLine="0"/>
      </w:pPr>
    </w:p>
    <w:p w14:paraId="1EB04BEC" w14:textId="4708DBE5" w:rsidR="004F7984" w:rsidRPr="00D954CC" w:rsidRDefault="004F7984" w:rsidP="004F7984">
      <w:pPr>
        <w:pStyle w:val="Doc-title"/>
      </w:pPr>
      <w:r w:rsidRPr="00A86CE1">
        <w:t>R2-2408809</w:t>
      </w:r>
      <w:r w:rsidRPr="00D954CC">
        <w:tab/>
        <w:t>Correction to Ocn description in measurement event</w:t>
      </w:r>
      <w:r w:rsidRPr="00D954CC">
        <w:tab/>
        <w:t>Ericsson</w:t>
      </w:r>
      <w:r w:rsidRPr="00D954CC">
        <w:tab/>
        <w:t>CR</w:t>
      </w:r>
      <w:r w:rsidRPr="00D954CC">
        <w:tab/>
        <w:t>Rel-15</w:t>
      </w:r>
      <w:r w:rsidRPr="00D954CC">
        <w:tab/>
        <w:t>38.331</w:t>
      </w:r>
      <w:r w:rsidRPr="00D954CC">
        <w:tab/>
        <w:t>15.27.0</w:t>
      </w:r>
      <w:r w:rsidRPr="00D954CC">
        <w:tab/>
        <w:t>5033</w:t>
      </w:r>
      <w:r w:rsidRPr="00D954CC">
        <w:tab/>
        <w:t>-</w:t>
      </w:r>
      <w:r w:rsidRPr="00D954CC">
        <w:tab/>
        <w:t>F</w:t>
      </w:r>
      <w:r w:rsidRPr="00D954CC">
        <w:tab/>
        <w:t>NR_newRAT-Core</w:t>
      </w:r>
    </w:p>
    <w:p w14:paraId="6C5D5D3F" w14:textId="2712D5F3" w:rsidR="004F7984" w:rsidRPr="00D954CC" w:rsidRDefault="004F7984" w:rsidP="004F7984">
      <w:pPr>
        <w:pStyle w:val="Doc-title"/>
      </w:pPr>
      <w:r w:rsidRPr="00A86CE1">
        <w:t>R2-2408810</w:t>
      </w:r>
      <w:r w:rsidRPr="00D954CC">
        <w:tab/>
        <w:t>Correction to Ocn description in measurement event</w:t>
      </w:r>
      <w:r w:rsidRPr="00D954CC">
        <w:tab/>
        <w:t>Ericsson</w:t>
      </w:r>
      <w:r w:rsidRPr="00D954CC">
        <w:tab/>
        <w:t>CR</w:t>
      </w:r>
      <w:r w:rsidRPr="00D954CC">
        <w:tab/>
        <w:t>Rel-16</w:t>
      </w:r>
      <w:r w:rsidRPr="00D954CC">
        <w:tab/>
        <w:t>38.331</w:t>
      </w:r>
      <w:r w:rsidRPr="00D954CC">
        <w:tab/>
        <w:t>16.18.0</w:t>
      </w:r>
      <w:r w:rsidRPr="00D954CC">
        <w:tab/>
        <w:t>5034</w:t>
      </w:r>
      <w:r w:rsidRPr="00D954CC">
        <w:tab/>
        <w:t>-</w:t>
      </w:r>
      <w:r w:rsidRPr="00D954CC">
        <w:tab/>
        <w:t>A</w:t>
      </w:r>
      <w:r w:rsidRPr="00D954CC">
        <w:tab/>
        <w:t>NR_newRAT-Core</w:t>
      </w:r>
    </w:p>
    <w:p w14:paraId="54CF22C9" w14:textId="4FA07D45" w:rsidR="004F7984" w:rsidRPr="00D954CC" w:rsidRDefault="004F7984" w:rsidP="004F7984">
      <w:pPr>
        <w:pStyle w:val="Doc-title"/>
      </w:pPr>
      <w:r w:rsidRPr="00A86CE1">
        <w:t>R2-2408811</w:t>
      </w:r>
      <w:r w:rsidRPr="00D954CC">
        <w:tab/>
        <w:t>Correction to Ocn description in measurement event</w:t>
      </w:r>
      <w:r w:rsidRPr="00D954CC">
        <w:tab/>
        <w:t>Ericsson</w:t>
      </w:r>
      <w:r w:rsidRPr="00D954CC">
        <w:tab/>
        <w:t>CR</w:t>
      </w:r>
      <w:r w:rsidRPr="00D954CC">
        <w:tab/>
        <w:t>Rel-17</w:t>
      </w:r>
      <w:r w:rsidRPr="00D954CC">
        <w:tab/>
        <w:t>38.331</w:t>
      </w:r>
      <w:r w:rsidRPr="00D954CC">
        <w:tab/>
        <w:t>17.10.0</w:t>
      </w:r>
      <w:r w:rsidRPr="00D954CC">
        <w:tab/>
        <w:t>5035</w:t>
      </w:r>
      <w:r w:rsidRPr="00D954CC">
        <w:tab/>
        <w:t>-</w:t>
      </w:r>
      <w:r w:rsidRPr="00D954CC">
        <w:tab/>
        <w:t>A</w:t>
      </w:r>
      <w:r w:rsidRPr="00D954CC">
        <w:tab/>
        <w:t>NR_newRAT-Core</w:t>
      </w:r>
    </w:p>
    <w:p w14:paraId="29765E40" w14:textId="4C07B6D5" w:rsidR="004F7984" w:rsidRDefault="004F7984" w:rsidP="004F7984">
      <w:pPr>
        <w:pStyle w:val="Doc-title"/>
      </w:pPr>
      <w:r w:rsidRPr="00A86CE1">
        <w:t>R2-2408812</w:t>
      </w:r>
      <w:r w:rsidRPr="00D954CC">
        <w:tab/>
        <w:t>Correction to Ocn description in measurement event</w:t>
      </w:r>
      <w:r w:rsidRPr="00D954CC">
        <w:tab/>
        <w:t>Ericsson</w:t>
      </w:r>
      <w:r w:rsidRPr="00D954CC">
        <w:tab/>
        <w:t>CR</w:t>
      </w:r>
      <w:r w:rsidRPr="00D954CC">
        <w:tab/>
        <w:t>Rel-18</w:t>
      </w:r>
      <w:r w:rsidRPr="00D954CC">
        <w:tab/>
        <w:t>38.331</w:t>
      </w:r>
      <w:r w:rsidRPr="00D954CC">
        <w:tab/>
        <w:t>18.3.0</w:t>
      </w:r>
      <w:r w:rsidRPr="00D954CC">
        <w:tab/>
        <w:t>5036</w:t>
      </w:r>
      <w:r w:rsidRPr="00D954CC">
        <w:tab/>
        <w:t>-</w:t>
      </w:r>
      <w:r w:rsidRPr="00D954CC">
        <w:tab/>
        <w:t>A</w:t>
      </w:r>
      <w:r w:rsidRPr="00D954CC">
        <w:tab/>
        <w:t>NR_newRAT-Core</w:t>
      </w:r>
    </w:p>
    <w:p w14:paraId="3D0A7FF0" w14:textId="77777777" w:rsidR="004F7984" w:rsidRDefault="004F7984" w:rsidP="004F7984">
      <w:pPr>
        <w:pStyle w:val="Doc-text2"/>
      </w:pPr>
      <w:r>
        <w:t>-</w:t>
      </w:r>
      <w:r>
        <w:tab/>
        <w:t>Samsung thinks this is not needed. Apple neither. Vivo think that RRC rapporteur can fix this and the changes in the vivo CRs above in the next meeting. LG is OK with rapporteur CRs. Samsung are OK with rapp CRs but don’t think there is any interoperability issues.</w:t>
      </w:r>
    </w:p>
    <w:p w14:paraId="56DAE6FD" w14:textId="77777777" w:rsidR="004F7984" w:rsidRDefault="004F7984" w:rsidP="004F7984">
      <w:pPr>
        <w:pStyle w:val="Doc-text2"/>
      </w:pPr>
    </w:p>
    <w:p w14:paraId="26DC58B8" w14:textId="77777777" w:rsidR="004F7984" w:rsidRPr="006F4669" w:rsidRDefault="004F7984" w:rsidP="004F7984">
      <w:pPr>
        <w:pStyle w:val="Agreement"/>
        <w:tabs>
          <w:tab w:val="clear" w:pos="9990"/>
        </w:tabs>
        <w:overflowPunct/>
        <w:autoSpaceDE/>
        <w:autoSpaceDN/>
        <w:adjustRightInd/>
        <w:ind w:left="1619" w:hanging="360"/>
        <w:textAlignment w:val="auto"/>
      </w:pPr>
      <w:r>
        <w:t xml:space="preserve">RRC rapporteur can incorporate these changes in a rapp CR next meeting, but there are no inter-operability issues with the Ericsson suggested change as suggested in the current CR. </w:t>
      </w:r>
    </w:p>
    <w:p w14:paraId="6E445864" w14:textId="77777777" w:rsidR="004F7984" w:rsidRDefault="004F7984" w:rsidP="004F7984">
      <w:pPr>
        <w:pStyle w:val="Doc-title"/>
      </w:pPr>
    </w:p>
    <w:p w14:paraId="4EFFF474" w14:textId="77777777" w:rsidR="004F7984" w:rsidRPr="00A949C8" w:rsidRDefault="004F7984" w:rsidP="004F7984">
      <w:pPr>
        <w:pStyle w:val="MiniHeading"/>
      </w:pPr>
      <w:r w:rsidRPr="00A949C8">
        <w:t>perRAInfoList</w:t>
      </w:r>
    </w:p>
    <w:p w14:paraId="4C51F75B" w14:textId="35A11801" w:rsidR="004F7984" w:rsidRPr="00A949C8" w:rsidRDefault="004F7984" w:rsidP="004F7984">
      <w:pPr>
        <w:pStyle w:val="Doc-title"/>
      </w:pPr>
      <w:r w:rsidRPr="00A86CE1">
        <w:lastRenderedPageBreak/>
        <w:t>R2-2408844</w:t>
      </w:r>
      <w:r w:rsidRPr="00A949C8">
        <w:tab/>
        <w:t>Correction on IE perRAInfoList for CEF report</w:t>
      </w:r>
      <w:r w:rsidRPr="00A949C8">
        <w:tab/>
        <w:t>Huawei, HiSilicon</w:t>
      </w:r>
      <w:r w:rsidRPr="00A949C8">
        <w:tab/>
        <w:t>CR</w:t>
      </w:r>
      <w:r w:rsidRPr="00A949C8">
        <w:tab/>
        <w:t>Rel-16</w:t>
      </w:r>
      <w:r w:rsidRPr="00A949C8">
        <w:tab/>
        <w:t>38.331</w:t>
      </w:r>
      <w:r w:rsidRPr="00A949C8">
        <w:tab/>
        <w:t>16.18.0</w:t>
      </w:r>
      <w:r w:rsidRPr="00A949C8">
        <w:tab/>
        <w:t>5043</w:t>
      </w:r>
      <w:r w:rsidRPr="00A949C8">
        <w:tab/>
        <w:t>-</w:t>
      </w:r>
      <w:r w:rsidRPr="00A949C8">
        <w:tab/>
        <w:t>F</w:t>
      </w:r>
      <w:r w:rsidRPr="00A949C8">
        <w:tab/>
        <w:t>NR_SON_MDT-Core</w:t>
      </w:r>
    </w:p>
    <w:p w14:paraId="7F8B4981" w14:textId="77777777" w:rsidR="004F7984" w:rsidRPr="00A949C8" w:rsidRDefault="004F7984" w:rsidP="004F7984">
      <w:pPr>
        <w:pStyle w:val="Doc-text2"/>
      </w:pPr>
      <w:r w:rsidRPr="00A949C8">
        <w:t>-</w:t>
      </w:r>
      <w:r w:rsidRPr="00A949C8">
        <w:tab/>
        <w:t xml:space="preserve">Samsung thinks that for </w:t>
      </w:r>
      <w:r>
        <w:t>this</w:t>
      </w:r>
      <w:r w:rsidRPr="00A949C8">
        <w:t xml:space="preserve">, since BFR cannot happen in IDLE/INACTIVE and hence this CR is incorrect. MediaTek agrees with Samsung and think that the change can be for the RLF report but not CEF report. Ericsson think the change is only </w:t>
      </w:r>
      <w:r>
        <w:t xml:space="preserve">validated </w:t>
      </w:r>
      <w:r w:rsidRPr="00A949C8">
        <w:t>for SCG failure report, but its too late now</w:t>
      </w:r>
      <w:r>
        <w:t>, c</w:t>
      </w:r>
      <w:r w:rsidRPr="00A949C8">
        <w:t>an be considered for R19.</w:t>
      </w:r>
    </w:p>
    <w:p w14:paraId="1D8FC5D6" w14:textId="77777777" w:rsidR="004F7984" w:rsidRPr="00A949C8" w:rsidRDefault="004F7984" w:rsidP="004F7984">
      <w:pPr>
        <w:pStyle w:val="Doc-text2"/>
      </w:pPr>
    </w:p>
    <w:p w14:paraId="2FA572D8" w14:textId="258365CB" w:rsidR="004F7984" w:rsidRPr="00A949C8" w:rsidRDefault="004F7984" w:rsidP="004F7984">
      <w:pPr>
        <w:pStyle w:val="Doc-title"/>
      </w:pPr>
      <w:r w:rsidRPr="00A86CE1">
        <w:t>R2-2408845</w:t>
      </w:r>
      <w:r w:rsidRPr="00A949C8">
        <w:tab/>
        <w:t>Correction on IE perRAInfoList for CEF report and SCGFailureInformation</w:t>
      </w:r>
      <w:r w:rsidRPr="00A949C8">
        <w:tab/>
        <w:t>Huawei, HiSilicon</w:t>
      </w:r>
      <w:r w:rsidRPr="00A949C8">
        <w:tab/>
        <w:t>CR</w:t>
      </w:r>
      <w:r w:rsidRPr="00A949C8">
        <w:tab/>
        <w:t>Rel-17</w:t>
      </w:r>
      <w:r w:rsidRPr="00A949C8">
        <w:tab/>
        <w:t>38.331</w:t>
      </w:r>
      <w:r w:rsidRPr="00A949C8">
        <w:tab/>
        <w:t>17.10.0</w:t>
      </w:r>
      <w:r w:rsidRPr="00A949C8">
        <w:tab/>
        <w:t>5044</w:t>
      </w:r>
      <w:r w:rsidRPr="00A949C8">
        <w:tab/>
        <w:t>-</w:t>
      </w:r>
      <w:r w:rsidRPr="00A949C8">
        <w:tab/>
        <w:t>A</w:t>
      </w:r>
      <w:r w:rsidRPr="00A949C8">
        <w:tab/>
        <w:t>NR_SON_MDT-Core</w:t>
      </w:r>
    </w:p>
    <w:p w14:paraId="7933829C" w14:textId="77777777" w:rsidR="004F7984" w:rsidRDefault="004F7984" w:rsidP="004F7984">
      <w:pPr>
        <w:pStyle w:val="Doc-text2"/>
      </w:pPr>
    </w:p>
    <w:p w14:paraId="48269913" w14:textId="77777777" w:rsidR="004F7984" w:rsidRDefault="004F7984" w:rsidP="004F7984">
      <w:pPr>
        <w:pStyle w:val="Doc-text2"/>
      </w:pPr>
      <w:r w:rsidRPr="00A949C8">
        <w:t>-</w:t>
      </w:r>
      <w:r w:rsidRPr="00A949C8">
        <w:tab/>
        <w:t>Samsung are OK for the SCG failure part of this CR.</w:t>
      </w:r>
      <w:r>
        <w:t xml:space="preserve"> Samsung and QC thinks this is NBC from a functional point of view.</w:t>
      </w:r>
    </w:p>
    <w:p w14:paraId="0BCB583B" w14:textId="77777777" w:rsidR="004F7984" w:rsidRDefault="004F7984" w:rsidP="004F7984">
      <w:pPr>
        <w:pStyle w:val="Doc-text2"/>
      </w:pPr>
    </w:p>
    <w:p w14:paraId="1304793F" w14:textId="77777777" w:rsidR="004F7984" w:rsidRDefault="004F7984" w:rsidP="004F7984">
      <w:pPr>
        <w:pStyle w:val="Agreement"/>
        <w:tabs>
          <w:tab w:val="clear" w:pos="9990"/>
        </w:tabs>
        <w:overflowPunct/>
        <w:autoSpaceDE/>
        <w:autoSpaceDN/>
        <w:adjustRightInd/>
        <w:ind w:left="1619" w:hanging="360"/>
        <w:textAlignment w:val="auto"/>
      </w:pPr>
      <w:r>
        <w:t xml:space="preserve">The </w:t>
      </w:r>
      <w:r w:rsidRPr="00A949C8">
        <w:t>SCG failure part</w:t>
      </w:r>
      <w:r>
        <w:t xml:space="preserve"> of this Rel-17 CR is agreeable. CRs for Rel-17 and mirror for Rel-18 to be produced offline.</w:t>
      </w:r>
    </w:p>
    <w:p w14:paraId="2DAC2700" w14:textId="77777777" w:rsidR="004F7984" w:rsidRPr="00A949C8" w:rsidRDefault="004F7984" w:rsidP="004F7984">
      <w:pPr>
        <w:pStyle w:val="Doc-text2"/>
      </w:pPr>
    </w:p>
    <w:p w14:paraId="4060FEEC" w14:textId="7DFBC04E" w:rsidR="004F7984" w:rsidRDefault="004F7984" w:rsidP="004F7984">
      <w:pPr>
        <w:pStyle w:val="Doc-title"/>
      </w:pPr>
      <w:r w:rsidRPr="00A86CE1">
        <w:t>R2-2408846</w:t>
      </w:r>
      <w:r w:rsidRPr="00A949C8">
        <w:tab/>
        <w:t>Correction on IE perRAInfoList for CEF report and SCGFailureInformation</w:t>
      </w:r>
      <w:r w:rsidRPr="00A949C8">
        <w:tab/>
        <w:t>Huawei, HiSilicon</w:t>
      </w:r>
      <w:r w:rsidRPr="00A949C8">
        <w:tab/>
        <w:t>CR</w:t>
      </w:r>
      <w:r w:rsidRPr="00A949C8">
        <w:tab/>
        <w:t>Rel-18</w:t>
      </w:r>
      <w:r w:rsidRPr="00A949C8">
        <w:tab/>
        <w:t>38.331</w:t>
      </w:r>
      <w:r w:rsidRPr="00A949C8">
        <w:tab/>
        <w:t>18.3.0</w:t>
      </w:r>
      <w:r w:rsidRPr="00A949C8">
        <w:tab/>
        <w:t>5045</w:t>
      </w:r>
      <w:r w:rsidRPr="00A949C8">
        <w:tab/>
        <w:t>-</w:t>
      </w:r>
      <w:r w:rsidRPr="00A949C8">
        <w:tab/>
        <w:t>A</w:t>
      </w:r>
      <w:r w:rsidRPr="00A949C8">
        <w:tab/>
        <w:t>NR_SON_MDT-Core</w:t>
      </w:r>
    </w:p>
    <w:p w14:paraId="642067FE" w14:textId="77777777" w:rsidR="004F7984" w:rsidRDefault="004F7984" w:rsidP="004F7984">
      <w:pPr>
        <w:pStyle w:val="Doc-text2"/>
      </w:pPr>
    </w:p>
    <w:p w14:paraId="4A426752" w14:textId="77777777" w:rsidR="004F7984" w:rsidRDefault="004F7984" w:rsidP="004F7984">
      <w:pPr>
        <w:pStyle w:val="Doc-text2"/>
      </w:pPr>
    </w:p>
    <w:p w14:paraId="70828BC7" w14:textId="77777777" w:rsidR="004F7984" w:rsidRPr="0049207C" w:rsidRDefault="004F7984" w:rsidP="004F7984">
      <w:pPr>
        <w:pStyle w:val="EmailDiscussion"/>
        <w:overflowPunct/>
        <w:autoSpaceDE/>
        <w:autoSpaceDN/>
        <w:adjustRightInd/>
        <w:ind w:left="1619" w:hanging="360"/>
        <w:textAlignment w:val="auto"/>
      </w:pPr>
      <w:bookmarkStart w:id="231" w:name="_Toc180143432"/>
      <w:r w:rsidRPr="0049207C">
        <w:t>[AT127bis][608][SONMDT] perRAInfoList for SCGFailureInformation (Huawei)</w:t>
      </w:r>
      <w:bookmarkEnd w:id="231"/>
    </w:p>
    <w:p w14:paraId="5B394D13" w14:textId="77777777" w:rsidR="004F7984" w:rsidRPr="0049207C" w:rsidRDefault="004F7984" w:rsidP="004F7984">
      <w:pPr>
        <w:pStyle w:val="EmailDiscussion2"/>
        <w:ind w:left="1619" w:firstLine="0"/>
        <w:rPr>
          <w:rFonts w:eastAsiaTheme="minorEastAsia"/>
          <w:u w:val="single"/>
        </w:rPr>
      </w:pPr>
      <w:r w:rsidRPr="0049207C">
        <w:rPr>
          <w:u w:val="single"/>
        </w:rPr>
        <w:t>Scope:</w:t>
      </w:r>
    </w:p>
    <w:p w14:paraId="404EAE70" w14:textId="77777777" w:rsidR="004F7984" w:rsidRPr="0049207C" w:rsidRDefault="004F7984" w:rsidP="004F7984">
      <w:pPr>
        <w:pStyle w:val="EmailDiscussion2"/>
        <w:numPr>
          <w:ilvl w:val="2"/>
          <w:numId w:val="2"/>
        </w:numPr>
        <w:tabs>
          <w:tab w:val="clear" w:pos="1622"/>
        </w:tabs>
        <w:overflowPunct/>
        <w:autoSpaceDE/>
        <w:autoSpaceDN/>
        <w:adjustRightInd/>
        <w:textAlignment w:val="auto"/>
      </w:pPr>
      <w:r w:rsidRPr="0049207C">
        <w:t>Produce agreeable CRs</w:t>
      </w:r>
    </w:p>
    <w:p w14:paraId="2586E50B" w14:textId="1FE3B7AB" w:rsidR="004F7984" w:rsidRPr="0049207C" w:rsidRDefault="00725C0A" w:rsidP="004F7984">
      <w:pPr>
        <w:pStyle w:val="EmailDiscussion2"/>
        <w:rPr>
          <w:u w:val="single"/>
        </w:rPr>
      </w:pPr>
      <w:r>
        <w:tab/>
      </w:r>
      <w:r w:rsidR="004F7984" w:rsidRPr="0049207C">
        <w:rPr>
          <w:u w:val="single"/>
        </w:rPr>
        <w:t>Intended outcome:</w:t>
      </w:r>
    </w:p>
    <w:p w14:paraId="430D8F1E" w14:textId="77777777" w:rsidR="004F7984" w:rsidRPr="0049207C" w:rsidRDefault="004F7984" w:rsidP="004F7984">
      <w:pPr>
        <w:pStyle w:val="EmailDiscussion2"/>
        <w:numPr>
          <w:ilvl w:val="2"/>
          <w:numId w:val="28"/>
        </w:numPr>
        <w:tabs>
          <w:tab w:val="clear" w:pos="1622"/>
        </w:tabs>
        <w:overflowPunct/>
        <w:autoSpaceDE/>
        <w:autoSpaceDN/>
        <w:adjustRightInd/>
        <w:ind w:left="1980"/>
        <w:textAlignment w:val="auto"/>
      </w:pPr>
      <w:r w:rsidRPr="0049207C">
        <w:t>Agreed in principle CRs in R2-2409298 and R2-2409299 (Huawei)</w:t>
      </w:r>
    </w:p>
    <w:p w14:paraId="7A384D9C" w14:textId="121A8EC4" w:rsidR="004F7984" w:rsidRPr="0049207C" w:rsidRDefault="00725C0A" w:rsidP="004F7984">
      <w:pPr>
        <w:pStyle w:val="EmailDiscussion2"/>
        <w:rPr>
          <w:u w:val="single"/>
        </w:rPr>
      </w:pPr>
      <w:r>
        <w:tab/>
      </w:r>
      <w:r w:rsidR="004F7984" w:rsidRPr="0049207C">
        <w:rPr>
          <w:u w:val="single"/>
        </w:rPr>
        <w:t>Deadline:</w:t>
      </w:r>
    </w:p>
    <w:p w14:paraId="5D064019" w14:textId="77777777" w:rsidR="004F7984" w:rsidRPr="0049207C" w:rsidRDefault="004F7984" w:rsidP="004F7984">
      <w:pPr>
        <w:pStyle w:val="EmailDiscussion2"/>
        <w:numPr>
          <w:ilvl w:val="2"/>
          <w:numId w:val="28"/>
        </w:numPr>
        <w:tabs>
          <w:tab w:val="clear" w:pos="1622"/>
        </w:tabs>
        <w:overflowPunct/>
        <w:autoSpaceDE/>
        <w:autoSpaceDN/>
        <w:adjustRightInd/>
        <w:ind w:left="1980"/>
        <w:textAlignment w:val="auto"/>
      </w:pPr>
      <w:r w:rsidRPr="0049207C">
        <w:t>Wednesday 17:00. The intention is to agree the CRs over email.</w:t>
      </w:r>
    </w:p>
    <w:p w14:paraId="53D5E49C" w14:textId="77777777" w:rsidR="004F7984" w:rsidRDefault="004F7984" w:rsidP="004F7984">
      <w:pPr>
        <w:pStyle w:val="Doc-text2"/>
        <w:ind w:left="0" w:firstLine="0"/>
      </w:pPr>
    </w:p>
    <w:p w14:paraId="4FB0133B" w14:textId="52D36414" w:rsidR="004F7984" w:rsidRDefault="004F7984" w:rsidP="004F7984">
      <w:pPr>
        <w:pStyle w:val="Doc-title"/>
        <w:rPr>
          <w:lang w:val="en-US" w:eastAsia="zh-CN"/>
        </w:rPr>
      </w:pPr>
      <w:r w:rsidRPr="00A86CE1">
        <w:rPr>
          <w:lang w:val="en-US" w:eastAsia="zh-CN"/>
        </w:rPr>
        <w:t>R2-2409298</w:t>
      </w:r>
      <w:r>
        <w:rPr>
          <w:lang w:val="en-US" w:eastAsia="zh-CN"/>
        </w:rPr>
        <w:tab/>
      </w:r>
      <w:r w:rsidRPr="00F82EE6">
        <w:rPr>
          <w:lang w:val="en-US" w:eastAsia="zh-CN"/>
        </w:rPr>
        <w:t>Correction on IE perRAInfoList for SCGFailureInformation</w:t>
      </w:r>
      <w:r>
        <w:rPr>
          <w:lang w:val="en-US" w:eastAsia="zh-CN"/>
        </w:rPr>
        <w:tab/>
        <w:t>Huawei</w:t>
      </w:r>
    </w:p>
    <w:p w14:paraId="30DEA11E" w14:textId="3874C19A" w:rsidR="004F7984" w:rsidRDefault="004F7984" w:rsidP="004F7984">
      <w:pPr>
        <w:pStyle w:val="Doc-title"/>
        <w:rPr>
          <w:lang w:val="en-US" w:eastAsia="zh-CN"/>
        </w:rPr>
      </w:pPr>
      <w:r w:rsidRPr="00A86CE1">
        <w:rPr>
          <w:lang w:val="en-US" w:eastAsia="zh-CN"/>
        </w:rPr>
        <w:t>R2-2409299</w:t>
      </w:r>
      <w:r>
        <w:rPr>
          <w:lang w:val="en-US" w:eastAsia="zh-CN"/>
        </w:rPr>
        <w:tab/>
      </w:r>
      <w:r w:rsidRPr="00F82EE6">
        <w:rPr>
          <w:lang w:val="en-US" w:eastAsia="zh-CN"/>
        </w:rPr>
        <w:t xml:space="preserve">Correction on IE perRAInfoList for SCGFailureInformation </w:t>
      </w:r>
      <w:r>
        <w:rPr>
          <w:lang w:val="en-US" w:eastAsia="zh-CN"/>
        </w:rPr>
        <w:tab/>
        <w:t>Huawei</w:t>
      </w:r>
    </w:p>
    <w:p w14:paraId="67D7B7D7" w14:textId="77777777" w:rsidR="004F7984" w:rsidRDefault="004F7984" w:rsidP="004F7984">
      <w:pPr>
        <w:pStyle w:val="Agreement"/>
        <w:tabs>
          <w:tab w:val="clear" w:pos="9990"/>
        </w:tabs>
        <w:overflowPunct/>
        <w:autoSpaceDE/>
        <w:autoSpaceDN/>
        <w:adjustRightInd/>
        <w:ind w:left="1619" w:hanging="360"/>
        <w:textAlignment w:val="auto"/>
      </w:pPr>
      <w:r>
        <w:t>Both are in-principle agreed</w:t>
      </w:r>
    </w:p>
    <w:p w14:paraId="59B498EF" w14:textId="77777777" w:rsidR="004F7984" w:rsidRPr="007F102D" w:rsidRDefault="004F7984" w:rsidP="004F7984">
      <w:pPr>
        <w:pStyle w:val="MiniHeading"/>
      </w:pPr>
      <w:r w:rsidRPr="00BA6E07">
        <w:t>PUSCH-ServingCellConfig</w:t>
      </w:r>
    </w:p>
    <w:p w14:paraId="005BDCE6" w14:textId="47707BB1" w:rsidR="004F7984" w:rsidRPr="00D954CC" w:rsidRDefault="004F7984" w:rsidP="004F7984">
      <w:pPr>
        <w:pStyle w:val="Doc-title"/>
      </w:pPr>
      <w:r w:rsidRPr="00A86CE1">
        <w:t>R2-2408888</w:t>
      </w:r>
      <w:r w:rsidRPr="00D954CC">
        <w:tab/>
        <w:t>RRC correction on field descriptions of PUSCH-ServingCellConfig</w:t>
      </w:r>
      <w:r w:rsidRPr="00D954CC">
        <w:tab/>
        <w:t>Philips International B.V.</w:t>
      </w:r>
      <w:r w:rsidRPr="00D954CC">
        <w:tab/>
        <w:t>CR</w:t>
      </w:r>
      <w:r w:rsidRPr="00D954CC">
        <w:tab/>
        <w:t>Rel-15</w:t>
      </w:r>
      <w:r w:rsidRPr="00D954CC">
        <w:tab/>
        <w:t>38.331</w:t>
      </w:r>
      <w:r w:rsidRPr="00D954CC">
        <w:tab/>
        <w:t>15.27.0</w:t>
      </w:r>
      <w:r w:rsidRPr="00D954CC">
        <w:tab/>
        <w:t>5053</w:t>
      </w:r>
      <w:r w:rsidRPr="00D954CC">
        <w:tab/>
        <w:t>-</w:t>
      </w:r>
      <w:r w:rsidRPr="00D954CC">
        <w:tab/>
        <w:t>F</w:t>
      </w:r>
      <w:r w:rsidRPr="00D954CC">
        <w:tab/>
        <w:t>NR_newRAT-Core</w:t>
      </w:r>
    </w:p>
    <w:p w14:paraId="5F360F63" w14:textId="6FDD0378" w:rsidR="004F7984" w:rsidRPr="00D954CC" w:rsidRDefault="004F7984" w:rsidP="004F7984">
      <w:pPr>
        <w:pStyle w:val="Doc-title"/>
      </w:pPr>
      <w:r w:rsidRPr="00A86CE1">
        <w:t>R2-2408889</w:t>
      </w:r>
      <w:r w:rsidRPr="00D954CC">
        <w:tab/>
        <w:t>RRC correction on field descriptions of PUSCH-ServingCellConfig</w:t>
      </w:r>
      <w:r w:rsidRPr="00D954CC">
        <w:tab/>
        <w:t>Philips International B.V.</w:t>
      </w:r>
      <w:r w:rsidRPr="00D954CC">
        <w:tab/>
        <w:t>CR</w:t>
      </w:r>
      <w:r w:rsidRPr="00D954CC">
        <w:tab/>
        <w:t>Rel-16</w:t>
      </w:r>
      <w:r w:rsidRPr="00D954CC">
        <w:tab/>
        <w:t>38.331</w:t>
      </w:r>
      <w:r w:rsidRPr="00D954CC">
        <w:tab/>
        <w:t>16.18.0</w:t>
      </w:r>
      <w:r w:rsidRPr="00D954CC">
        <w:tab/>
        <w:t>5054</w:t>
      </w:r>
      <w:r w:rsidRPr="00D954CC">
        <w:tab/>
        <w:t>-</w:t>
      </w:r>
      <w:r w:rsidRPr="00D954CC">
        <w:tab/>
        <w:t>A</w:t>
      </w:r>
      <w:r w:rsidRPr="00D954CC">
        <w:tab/>
        <w:t>NR_newRAT-Core</w:t>
      </w:r>
    </w:p>
    <w:p w14:paraId="37F92CC6" w14:textId="081895F2" w:rsidR="004F7984" w:rsidRPr="00D954CC" w:rsidRDefault="004F7984" w:rsidP="004F7984">
      <w:pPr>
        <w:pStyle w:val="Doc-title"/>
      </w:pPr>
      <w:r w:rsidRPr="00A86CE1">
        <w:t>R2-2408890</w:t>
      </w:r>
      <w:r w:rsidRPr="00D954CC">
        <w:tab/>
        <w:t>RRC correction on field descriptions of PUSCH-ServingCellConfig</w:t>
      </w:r>
      <w:r w:rsidRPr="00D954CC">
        <w:tab/>
        <w:t>Philips International B.V.</w:t>
      </w:r>
      <w:r w:rsidRPr="00D954CC">
        <w:tab/>
        <w:t>CR</w:t>
      </w:r>
      <w:r w:rsidRPr="00D954CC">
        <w:tab/>
        <w:t>Rel-17</w:t>
      </w:r>
      <w:r w:rsidRPr="00D954CC">
        <w:tab/>
        <w:t>38.331</w:t>
      </w:r>
      <w:r w:rsidRPr="00D954CC">
        <w:tab/>
        <w:t>17.10.0</w:t>
      </w:r>
      <w:r w:rsidRPr="00D954CC">
        <w:tab/>
        <w:t>5055</w:t>
      </w:r>
      <w:r w:rsidRPr="00D954CC">
        <w:tab/>
        <w:t>-</w:t>
      </w:r>
      <w:r w:rsidRPr="00D954CC">
        <w:tab/>
        <w:t>A</w:t>
      </w:r>
      <w:r w:rsidRPr="00D954CC">
        <w:tab/>
        <w:t>NR_newRAT-Core</w:t>
      </w:r>
    </w:p>
    <w:p w14:paraId="6D3767B1" w14:textId="515925F0" w:rsidR="004F7984" w:rsidRDefault="004F7984" w:rsidP="004F7984">
      <w:pPr>
        <w:pStyle w:val="Doc-title"/>
      </w:pPr>
      <w:r w:rsidRPr="00A86CE1">
        <w:t>R2-2408891</w:t>
      </w:r>
      <w:r w:rsidRPr="00D954CC">
        <w:tab/>
        <w:t>RRC correction on field descriptions of PUSCH-ServingCellConfig</w:t>
      </w:r>
      <w:r w:rsidRPr="00D954CC">
        <w:tab/>
        <w:t>Philips International B.V.</w:t>
      </w:r>
      <w:r w:rsidRPr="00D954CC">
        <w:tab/>
        <w:t>CR</w:t>
      </w:r>
      <w:r w:rsidRPr="00D954CC">
        <w:tab/>
        <w:t>Rel-18</w:t>
      </w:r>
      <w:r w:rsidRPr="00D954CC">
        <w:tab/>
        <w:t>38.331</w:t>
      </w:r>
      <w:r w:rsidRPr="00D954CC">
        <w:tab/>
        <w:t>18.3.0</w:t>
      </w:r>
      <w:r w:rsidRPr="00D954CC">
        <w:tab/>
        <w:t>5056</w:t>
      </w:r>
      <w:r w:rsidRPr="00D954CC">
        <w:tab/>
        <w:t>-</w:t>
      </w:r>
      <w:r w:rsidRPr="00D954CC">
        <w:tab/>
        <w:t>A</w:t>
      </w:r>
      <w:r w:rsidRPr="00D954CC">
        <w:tab/>
        <w:t>NR_newRAT-Core</w:t>
      </w:r>
    </w:p>
    <w:p w14:paraId="0191E13F" w14:textId="77777777" w:rsidR="004F7984" w:rsidRPr="00706B11" w:rsidRDefault="004F7984" w:rsidP="004F7984">
      <w:pPr>
        <w:pStyle w:val="Agreement"/>
        <w:tabs>
          <w:tab w:val="clear" w:pos="9990"/>
        </w:tabs>
        <w:overflowPunct/>
        <w:autoSpaceDE/>
        <w:autoSpaceDN/>
        <w:adjustRightInd/>
        <w:ind w:left="1619" w:hanging="360"/>
        <w:textAlignment w:val="auto"/>
      </w:pPr>
      <w:r>
        <w:t>The changes are agreeable and to be added to the RRC rapp CR in the next meeting</w:t>
      </w:r>
    </w:p>
    <w:p w14:paraId="547AEFBF" w14:textId="77777777" w:rsidR="004F7984" w:rsidRPr="00D954CC" w:rsidRDefault="004F7984" w:rsidP="004F7984">
      <w:pPr>
        <w:pStyle w:val="MiniHeading"/>
      </w:pPr>
    </w:p>
    <w:p w14:paraId="0B4C65A2" w14:textId="77777777" w:rsidR="004F7984" w:rsidRPr="004F7984" w:rsidRDefault="004F7984" w:rsidP="004F7984">
      <w:pPr>
        <w:pStyle w:val="Heading4"/>
        <w:rPr>
          <w:lang w:val="fr-FR"/>
        </w:rPr>
      </w:pPr>
      <w:bookmarkStart w:id="232" w:name="_Toc158241534"/>
      <w:bookmarkStart w:id="233" w:name="_Toc180701813"/>
      <w:bookmarkStart w:id="234" w:name="_Hlk179552195"/>
      <w:bookmarkStart w:id="235" w:name="_Toc181909198"/>
      <w:r w:rsidRPr="004F7984">
        <w:rPr>
          <w:lang w:val="fr-FR"/>
        </w:rPr>
        <w:t>5.1.3.2</w:t>
      </w:r>
      <w:r w:rsidRPr="004F7984">
        <w:rPr>
          <w:lang w:val="fr-FR"/>
        </w:rPr>
        <w:tab/>
        <w:t>UE capabilities</w:t>
      </w:r>
      <w:bookmarkEnd w:id="232"/>
      <w:bookmarkEnd w:id="233"/>
      <w:bookmarkEnd w:id="235"/>
    </w:p>
    <w:p w14:paraId="0CE39E5E" w14:textId="77777777" w:rsidR="004F7984" w:rsidRPr="004F7984" w:rsidRDefault="004F7984" w:rsidP="004F7984">
      <w:pPr>
        <w:pStyle w:val="Comments"/>
        <w:rPr>
          <w:lang w:val="fr-FR"/>
        </w:rPr>
      </w:pPr>
      <w:r w:rsidRPr="004F7984">
        <w:rPr>
          <w:lang w:val="fr-FR"/>
        </w:rPr>
        <w:t>UE cap corrections 38306, 38331</w:t>
      </w:r>
    </w:p>
    <w:p w14:paraId="133F3D90" w14:textId="77777777" w:rsidR="004F7984" w:rsidRPr="004F7984" w:rsidRDefault="004F7984" w:rsidP="004F7984">
      <w:pPr>
        <w:pStyle w:val="Comments"/>
        <w:rPr>
          <w:lang w:val="fr-FR"/>
        </w:rPr>
      </w:pPr>
    </w:p>
    <w:bookmarkEnd w:id="234"/>
    <w:p w14:paraId="7C2986BD" w14:textId="77777777" w:rsidR="004F7984" w:rsidRDefault="004F7984" w:rsidP="004F7984">
      <w:pPr>
        <w:pStyle w:val="MiniHeading"/>
      </w:pPr>
      <w:r>
        <w:t>Parallel Tx</w:t>
      </w:r>
    </w:p>
    <w:p w14:paraId="60230129" w14:textId="7A913D9B" w:rsidR="004F7984" w:rsidRPr="00D954CC" w:rsidRDefault="004F7984" w:rsidP="004F7984">
      <w:pPr>
        <w:pStyle w:val="Doc-title"/>
      </w:pPr>
      <w:r w:rsidRPr="00A86CE1">
        <w:t>R2-2408469</w:t>
      </w:r>
      <w:r w:rsidRPr="00D954CC">
        <w:tab/>
        <w:t>Corrections on parallelTx capabilities for inter-band and intra-band</w:t>
      </w:r>
      <w:r w:rsidRPr="00D954CC">
        <w:tab/>
        <w:t>Huawei, HiSilicon, Ericsson, Nokia, Nokia Shanghai Bell</w:t>
      </w:r>
      <w:r w:rsidRPr="00D954CC">
        <w:tab/>
        <w:t>CR</w:t>
      </w:r>
      <w:r w:rsidRPr="00D954CC">
        <w:tab/>
        <w:t>Rel-15</w:t>
      </w:r>
      <w:r w:rsidRPr="00D954CC">
        <w:tab/>
        <w:t>38.306</w:t>
      </w:r>
      <w:r w:rsidRPr="00D954CC">
        <w:tab/>
        <w:t>15.26.0</w:t>
      </w:r>
      <w:r w:rsidRPr="00D954CC">
        <w:tab/>
        <w:t>1170</w:t>
      </w:r>
      <w:r w:rsidRPr="00D954CC">
        <w:tab/>
        <w:t>-</w:t>
      </w:r>
      <w:r w:rsidRPr="00D954CC">
        <w:tab/>
        <w:t>F</w:t>
      </w:r>
      <w:r w:rsidRPr="00D954CC">
        <w:tab/>
        <w:t>NR_newRAT-Core</w:t>
      </w:r>
    </w:p>
    <w:p w14:paraId="39F06F84" w14:textId="68B44926" w:rsidR="004F7984" w:rsidRPr="00D954CC" w:rsidRDefault="004F7984" w:rsidP="004F7984">
      <w:pPr>
        <w:pStyle w:val="Doc-title"/>
      </w:pPr>
      <w:r w:rsidRPr="00A86CE1">
        <w:t>R2-2408470</w:t>
      </w:r>
      <w:r w:rsidRPr="00D954CC">
        <w:tab/>
        <w:t>Corrections on parallelTx capabilities for inter-band and intra-band</w:t>
      </w:r>
      <w:r w:rsidRPr="00D954CC">
        <w:tab/>
        <w:t>Huawei, HiSilicon, Ericsson, Nokia, Nokia Shanghai Bell</w:t>
      </w:r>
      <w:r w:rsidRPr="00D954CC">
        <w:tab/>
        <w:t>CR</w:t>
      </w:r>
      <w:r w:rsidRPr="00D954CC">
        <w:tab/>
        <w:t>Rel-16</w:t>
      </w:r>
      <w:r w:rsidRPr="00D954CC">
        <w:tab/>
        <w:t>38.306</w:t>
      </w:r>
      <w:r w:rsidRPr="00D954CC">
        <w:tab/>
        <w:t>16.18.0</w:t>
      </w:r>
      <w:r w:rsidRPr="00D954CC">
        <w:tab/>
        <w:t>1171</w:t>
      </w:r>
      <w:r w:rsidRPr="00D954CC">
        <w:tab/>
        <w:t>-</w:t>
      </w:r>
      <w:r w:rsidRPr="00D954CC">
        <w:tab/>
        <w:t>A</w:t>
      </w:r>
      <w:r w:rsidRPr="00D954CC">
        <w:tab/>
        <w:t>NR_newRAT-Core</w:t>
      </w:r>
    </w:p>
    <w:p w14:paraId="57F2EAD3" w14:textId="14EB5ED4" w:rsidR="004F7984" w:rsidRPr="00D954CC" w:rsidRDefault="004F7984" w:rsidP="004F7984">
      <w:pPr>
        <w:pStyle w:val="Doc-title"/>
      </w:pPr>
      <w:r w:rsidRPr="00A86CE1">
        <w:t>R2-2408471</w:t>
      </w:r>
      <w:r w:rsidRPr="00D954CC">
        <w:tab/>
        <w:t>Corrections on parallelTx capabilities for inter-band and intra-band</w:t>
      </w:r>
      <w:r w:rsidRPr="00D954CC">
        <w:tab/>
        <w:t>Huawei, HiSilicon, Ericsson, Nokia, Nokia Shanghai Bell</w:t>
      </w:r>
      <w:r w:rsidRPr="00D954CC">
        <w:tab/>
        <w:t>CR</w:t>
      </w:r>
      <w:r w:rsidRPr="00D954CC">
        <w:tab/>
        <w:t>Rel-17</w:t>
      </w:r>
      <w:r w:rsidRPr="00D954CC">
        <w:tab/>
        <w:t>38.306</w:t>
      </w:r>
      <w:r w:rsidRPr="00D954CC">
        <w:tab/>
        <w:t>17.10.0</w:t>
      </w:r>
      <w:r w:rsidRPr="00D954CC">
        <w:tab/>
        <w:t>1172</w:t>
      </w:r>
      <w:r w:rsidRPr="00D954CC">
        <w:tab/>
        <w:t>-</w:t>
      </w:r>
      <w:r w:rsidRPr="00D954CC">
        <w:tab/>
        <w:t>A</w:t>
      </w:r>
      <w:r w:rsidRPr="00D954CC">
        <w:tab/>
        <w:t>NR_newRAT-Core</w:t>
      </w:r>
    </w:p>
    <w:p w14:paraId="1D27929F" w14:textId="3FE5F92D" w:rsidR="004F7984" w:rsidRDefault="004F7984" w:rsidP="004F7984">
      <w:pPr>
        <w:pStyle w:val="Doc-title"/>
      </w:pPr>
      <w:r w:rsidRPr="00A86CE1">
        <w:lastRenderedPageBreak/>
        <w:t>R2-2408472</w:t>
      </w:r>
      <w:r w:rsidRPr="00D954CC">
        <w:tab/>
        <w:t>Corrections on parallelTx capabilities for inter-band and intra-band</w:t>
      </w:r>
      <w:r w:rsidRPr="00D954CC">
        <w:tab/>
        <w:t>Huawei, HiSilicon, Ericsson, Nokia, Nokia Shanghai Bell</w:t>
      </w:r>
      <w:r w:rsidRPr="00D954CC">
        <w:tab/>
        <w:t>CR</w:t>
      </w:r>
      <w:r w:rsidRPr="00D954CC">
        <w:tab/>
        <w:t>Rel-18</w:t>
      </w:r>
      <w:r w:rsidRPr="00D954CC">
        <w:tab/>
        <w:t>38.306</w:t>
      </w:r>
      <w:r w:rsidRPr="00D954CC">
        <w:tab/>
        <w:t>18.3.0</w:t>
      </w:r>
      <w:r w:rsidRPr="00D954CC">
        <w:tab/>
        <w:t>1173</w:t>
      </w:r>
      <w:r w:rsidRPr="00D954CC">
        <w:tab/>
        <w:t>-</w:t>
      </w:r>
      <w:r w:rsidRPr="00D954CC">
        <w:tab/>
        <w:t>A</w:t>
      </w:r>
      <w:r w:rsidRPr="00D954CC">
        <w:tab/>
        <w:t>NR_newRAT-Core</w:t>
      </w:r>
    </w:p>
    <w:p w14:paraId="12309BCE" w14:textId="77777777" w:rsidR="004F7984" w:rsidRPr="002236B7" w:rsidRDefault="004F7984" w:rsidP="004F7984">
      <w:pPr>
        <w:pStyle w:val="Agreement"/>
        <w:tabs>
          <w:tab w:val="clear" w:pos="9990"/>
        </w:tabs>
        <w:overflowPunct/>
        <w:autoSpaceDE/>
        <w:autoSpaceDN/>
        <w:adjustRightInd/>
        <w:ind w:left="1619" w:hanging="360"/>
        <w:textAlignment w:val="auto"/>
      </w:pPr>
      <w:r>
        <w:t>In-principle agreed</w:t>
      </w:r>
    </w:p>
    <w:p w14:paraId="6DD5F098" w14:textId="77777777" w:rsidR="004F7984" w:rsidRDefault="004F7984" w:rsidP="004F7984">
      <w:pPr>
        <w:pStyle w:val="Doc-title"/>
      </w:pPr>
    </w:p>
    <w:p w14:paraId="437BF15A" w14:textId="77777777" w:rsidR="004F7984" w:rsidRPr="00606E15" w:rsidRDefault="004F7984" w:rsidP="004F7984">
      <w:pPr>
        <w:pStyle w:val="MiniHeading"/>
      </w:pPr>
      <w:r>
        <w:t>PDCP capability</w:t>
      </w:r>
    </w:p>
    <w:p w14:paraId="04E6E689" w14:textId="51013848" w:rsidR="004F7984" w:rsidRDefault="004F7984" w:rsidP="004F7984">
      <w:pPr>
        <w:pStyle w:val="Doc-title"/>
      </w:pPr>
      <w:r w:rsidRPr="00A86CE1">
        <w:t>R2-2408514</w:t>
      </w:r>
      <w:r w:rsidRPr="00D954CC">
        <w:tab/>
        <w:t>Clarification on NR PDCP capability</w:t>
      </w:r>
      <w:r w:rsidRPr="00D954CC">
        <w:tab/>
        <w:t>ZTE Corporation</w:t>
      </w:r>
      <w:r w:rsidRPr="00D954CC">
        <w:tab/>
        <w:t>discussion</w:t>
      </w:r>
      <w:r w:rsidRPr="00D954CC">
        <w:tab/>
        <w:t>Rel-15</w:t>
      </w:r>
      <w:r w:rsidRPr="00D954CC">
        <w:tab/>
        <w:t>NR_newRAT-Core</w:t>
      </w:r>
    </w:p>
    <w:p w14:paraId="2926CB45" w14:textId="77777777" w:rsidR="004F7984" w:rsidRDefault="004F7984" w:rsidP="004F7984">
      <w:pPr>
        <w:pStyle w:val="Doc-text2"/>
      </w:pPr>
      <w:r>
        <w:t>Proposal 1</w:t>
      </w:r>
      <w:r>
        <w:tab/>
        <w:t>RAN2 confirm when SA UE connects to LTE+5GC and configured with NR PDCP, the network checks LTE capability (i.e. sn-SizeLo-r15) to determine whether it can configure NR PDCP short SN to the UE.</w:t>
      </w:r>
    </w:p>
    <w:p w14:paraId="5050E411" w14:textId="77777777" w:rsidR="004F7984" w:rsidRDefault="004F7984" w:rsidP="004F7984">
      <w:pPr>
        <w:pStyle w:val="Doc-text2"/>
      </w:pPr>
      <w:r>
        <w:t>Proposal 2</w:t>
      </w:r>
      <w:r>
        <w:tab/>
        <w:t xml:space="preserve">For UEs in (NG)EN-DC, RAN2 confirm the MN(LTE) checks LTE capability (i.e. sn-SizeLo-r15) to determine whether it can configure NR PDCP short SN for MN terminated MCG/split/SCG bearers to the UE; the SN(NR) checks NR capability (i.e. shortSN) to determine whether it can configure NR PDCP short SN for SN terminated MCG/split/SCG bearers to the UE. </w:t>
      </w:r>
    </w:p>
    <w:p w14:paraId="4A4A3D63" w14:textId="77777777" w:rsidR="004F7984" w:rsidRDefault="004F7984" w:rsidP="004F7984">
      <w:pPr>
        <w:pStyle w:val="Doc-text2"/>
      </w:pPr>
      <w:r>
        <w:t>Proposal 3</w:t>
      </w:r>
      <w:r>
        <w:tab/>
        <w:t>For UEs in NE-DC, RAN2 confirm the MN(NR) checks NR capability (i.e. shortSN) to determine whether it can configure NR PDCP short SN for MN terminated MCG/split/SCG bearers to the UE; the SN(LTE) checks LTE capability (i.e. sn-SizeLo-r15) to determine whether it can configure NR PDCP short SN for SN terminated MCG/split/SCG bearers to the UE.</w:t>
      </w:r>
    </w:p>
    <w:p w14:paraId="1D21D74F" w14:textId="77777777" w:rsidR="004F7984" w:rsidRDefault="004F7984" w:rsidP="004F7984">
      <w:pPr>
        <w:pStyle w:val="Doc-text2"/>
      </w:pPr>
      <w:r>
        <w:t>Proposal 4</w:t>
      </w:r>
      <w:r>
        <w:tab/>
        <w:t>RAN2 confirm that the same principle also applies to other NR PDCP capability that reported to LTE (i.e. rohc-Profiles-r15, rohc-ContextMaxSessions-r15, rohc-ProfilesUL-Only-r15, rohc-ContextContinue-r15, outOfOrderDelivery-r15), and agree the CRs in [1].</w:t>
      </w:r>
    </w:p>
    <w:p w14:paraId="364DAB18" w14:textId="7A695A6C" w:rsidR="004F7984" w:rsidRPr="00D954CC" w:rsidRDefault="004F7984" w:rsidP="004F7984">
      <w:pPr>
        <w:pStyle w:val="Doc-title"/>
      </w:pPr>
      <w:r w:rsidRPr="00A86CE1">
        <w:t>R2-2408515</w:t>
      </w:r>
      <w:r w:rsidRPr="00D954CC">
        <w:tab/>
        <w:t>Correction on NR PDCP capability</w:t>
      </w:r>
      <w:r w:rsidRPr="00D954CC">
        <w:tab/>
        <w:t>ZTE Corporation</w:t>
      </w:r>
      <w:r w:rsidRPr="00D954CC">
        <w:tab/>
        <w:t>CR</w:t>
      </w:r>
      <w:r w:rsidRPr="00D954CC">
        <w:tab/>
        <w:t>Rel-15</w:t>
      </w:r>
      <w:r w:rsidRPr="00D954CC">
        <w:tab/>
        <w:t>38.306</w:t>
      </w:r>
      <w:r w:rsidRPr="00D954CC">
        <w:tab/>
        <w:t>15.26.0</w:t>
      </w:r>
      <w:r w:rsidRPr="00D954CC">
        <w:tab/>
        <w:t>1178</w:t>
      </w:r>
      <w:r w:rsidRPr="00D954CC">
        <w:tab/>
        <w:t>-</w:t>
      </w:r>
      <w:r w:rsidRPr="00D954CC">
        <w:tab/>
        <w:t>F</w:t>
      </w:r>
      <w:r w:rsidRPr="00D954CC">
        <w:tab/>
        <w:t>NR_newRAT-Core</w:t>
      </w:r>
    </w:p>
    <w:p w14:paraId="5CA996CD" w14:textId="04A56EEC" w:rsidR="004F7984" w:rsidRPr="00D954CC" w:rsidRDefault="004F7984" w:rsidP="004F7984">
      <w:pPr>
        <w:pStyle w:val="Doc-title"/>
      </w:pPr>
      <w:r w:rsidRPr="00A86CE1">
        <w:t>R2-2408516</w:t>
      </w:r>
      <w:r w:rsidRPr="00D954CC">
        <w:tab/>
        <w:t>Correction on NR PDCP capability</w:t>
      </w:r>
      <w:r w:rsidRPr="00D954CC">
        <w:tab/>
        <w:t>ZTE Corporation</w:t>
      </w:r>
      <w:r w:rsidRPr="00D954CC">
        <w:tab/>
        <w:t>CR</w:t>
      </w:r>
      <w:r w:rsidRPr="00D954CC">
        <w:tab/>
        <w:t>Rel-16</w:t>
      </w:r>
      <w:r w:rsidRPr="00D954CC">
        <w:tab/>
        <w:t>38.306</w:t>
      </w:r>
      <w:r w:rsidRPr="00D954CC">
        <w:tab/>
        <w:t>16.18.0</w:t>
      </w:r>
      <w:r w:rsidRPr="00D954CC">
        <w:tab/>
        <w:t>1179</w:t>
      </w:r>
      <w:r w:rsidRPr="00D954CC">
        <w:tab/>
        <w:t>-</w:t>
      </w:r>
      <w:r w:rsidRPr="00D954CC">
        <w:tab/>
        <w:t>A</w:t>
      </w:r>
      <w:r w:rsidRPr="00D954CC">
        <w:tab/>
        <w:t>NR_newRAT-Core</w:t>
      </w:r>
    </w:p>
    <w:p w14:paraId="710B2391" w14:textId="54810B3C" w:rsidR="004F7984" w:rsidRPr="00D954CC" w:rsidRDefault="004F7984" w:rsidP="004F7984">
      <w:pPr>
        <w:pStyle w:val="Doc-title"/>
      </w:pPr>
      <w:r w:rsidRPr="00A86CE1">
        <w:t>R2-2408517</w:t>
      </w:r>
      <w:r w:rsidRPr="00D954CC">
        <w:tab/>
        <w:t>Correction on NR PDCP capability</w:t>
      </w:r>
      <w:r w:rsidRPr="00D954CC">
        <w:tab/>
        <w:t>ZTE Corporation</w:t>
      </w:r>
      <w:r w:rsidRPr="00D954CC">
        <w:tab/>
        <w:t>CR</w:t>
      </w:r>
      <w:r w:rsidRPr="00D954CC">
        <w:tab/>
        <w:t>Rel-17</w:t>
      </w:r>
      <w:r w:rsidRPr="00D954CC">
        <w:tab/>
        <w:t>38.306</w:t>
      </w:r>
      <w:r w:rsidRPr="00D954CC">
        <w:tab/>
        <w:t>17.10.0</w:t>
      </w:r>
      <w:r w:rsidRPr="00D954CC">
        <w:tab/>
        <w:t>1180</w:t>
      </w:r>
      <w:r w:rsidRPr="00D954CC">
        <w:tab/>
        <w:t>-</w:t>
      </w:r>
      <w:r w:rsidRPr="00D954CC">
        <w:tab/>
        <w:t>A</w:t>
      </w:r>
      <w:r w:rsidRPr="00D954CC">
        <w:tab/>
        <w:t>NR_newRAT-Core</w:t>
      </w:r>
    </w:p>
    <w:p w14:paraId="53605D7F" w14:textId="4BA2DDF4" w:rsidR="004F7984" w:rsidRDefault="004F7984" w:rsidP="004F7984">
      <w:pPr>
        <w:pStyle w:val="Doc-title"/>
      </w:pPr>
      <w:r w:rsidRPr="00A86CE1">
        <w:t>R2-2408518</w:t>
      </w:r>
      <w:r w:rsidRPr="00D954CC">
        <w:tab/>
        <w:t>Correction on NR PDCP capability</w:t>
      </w:r>
      <w:r w:rsidRPr="00D954CC">
        <w:tab/>
        <w:t>ZTE Corporation</w:t>
      </w:r>
      <w:r w:rsidRPr="00D954CC">
        <w:tab/>
        <w:t>CR</w:t>
      </w:r>
      <w:r w:rsidRPr="00D954CC">
        <w:tab/>
        <w:t>Rel-18</w:t>
      </w:r>
      <w:r w:rsidRPr="00D954CC">
        <w:tab/>
        <w:t>38.306</w:t>
      </w:r>
      <w:r w:rsidRPr="00D954CC">
        <w:tab/>
        <w:t>18.3.0</w:t>
      </w:r>
      <w:r w:rsidRPr="00D954CC">
        <w:tab/>
        <w:t>1181</w:t>
      </w:r>
      <w:r w:rsidRPr="00D954CC">
        <w:tab/>
        <w:t>-</w:t>
      </w:r>
      <w:r w:rsidRPr="00D954CC">
        <w:tab/>
        <w:t>A</w:t>
      </w:r>
      <w:r w:rsidRPr="00D954CC">
        <w:tab/>
        <w:t>NR_newRAT-Core</w:t>
      </w:r>
    </w:p>
    <w:p w14:paraId="32EFB9AA" w14:textId="77777777" w:rsidR="004F7984" w:rsidRDefault="004F7984" w:rsidP="004F7984">
      <w:pPr>
        <w:pStyle w:val="Doc-text2"/>
      </w:pPr>
    </w:p>
    <w:p w14:paraId="31B27125" w14:textId="77777777" w:rsidR="004F7984" w:rsidRDefault="004F7984" w:rsidP="004F7984">
      <w:pPr>
        <w:pStyle w:val="Doc-text2"/>
      </w:pPr>
      <w:r>
        <w:t>-</w:t>
      </w:r>
      <w:r>
        <w:tab/>
        <w:t>Samsung agrees with the intention of ZTE but think the CRs are not needed, it would be enough to capture this in the minutes. Apple agrees with Samsung since this is about NW behaviour. ZTE are happy that companies share the same view as they present but highlight that they have seen other behaviours in the field, so want to clarify the spec. Qualcomm asks if there are NBC issues. Apple think that a note in the minutes should be enough. ZTE is OK with minutes if a majority wants this.</w:t>
      </w:r>
    </w:p>
    <w:p w14:paraId="25AB6FBC" w14:textId="77777777" w:rsidR="004F7984" w:rsidRDefault="004F7984" w:rsidP="004F7984">
      <w:pPr>
        <w:pStyle w:val="Agreement"/>
        <w:tabs>
          <w:tab w:val="clear" w:pos="9990"/>
        </w:tabs>
        <w:overflowPunct/>
        <w:autoSpaceDE/>
        <w:autoSpaceDN/>
        <w:adjustRightInd/>
        <w:ind w:left="1619" w:hanging="360"/>
        <w:textAlignment w:val="auto"/>
      </w:pPr>
      <w:r>
        <w:t>RAN2 confirms that when SA UE connects to LTE+5GC and configured with NR PDCP, the network checks the LTE capability (i.e. sn-SizeLo-r15) to determine whether it can configure NR PDCP short SN to the UE.</w:t>
      </w:r>
    </w:p>
    <w:p w14:paraId="3CEA4A3A" w14:textId="77777777" w:rsidR="004F7984" w:rsidRDefault="004F7984" w:rsidP="004F7984">
      <w:pPr>
        <w:pStyle w:val="Agreement"/>
        <w:tabs>
          <w:tab w:val="clear" w:pos="9990"/>
        </w:tabs>
        <w:overflowPunct/>
        <w:autoSpaceDE/>
        <w:autoSpaceDN/>
        <w:adjustRightInd/>
        <w:ind w:left="1619" w:hanging="360"/>
        <w:textAlignment w:val="auto"/>
      </w:pPr>
      <w:r>
        <w:t xml:space="preserve">For UEs in (NG)EN-DC, RAN2 confirms the MN(LTE) checks LTE capability (i.e. sn-SizeLo-r15) to determine whether it can configure NR PDCP short SN for MN terminated MCG/split/SCG bearers to the UE; the SN(NR) checks NR capability (i.e. shortSN) to determine whether it can configure NR PDCP short SN for SN terminated MCG/split/SCG bearers to the UE. </w:t>
      </w:r>
    </w:p>
    <w:p w14:paraId="032E5F20" w14:textId="77777777" w:rsidR="004F7984" w:rsidRDefault="004F7984" w:rsidP="004F7984">
      <w:pPr>
        <w:pStyle w:val="Agreement"/>
        <w:tabs>
          <w:tab w:val="clear" w:pos="9990"/>
        </w:tabs>
        <w:overflowPunct/>
        <w:autoSpaceDE/>
        <w:autoSpaceDN/>
        <w:adjustRightInd/>
        <w:ind w:left="1619" w:hanging="360"/>
        <w:textAlignment w:val="auto"/>
      </w:pPr>
      <w:r>
        <w:t>For UEs in NE-DC, RAN2 confirms the MN(NR) checks NR capability (i.e. shortSN) to determine whether it can configure NR PDCP short SN for MN terminated MCG/split/SCG bearers to the UE; the SN(LTE) checks LTE capability (i.e. sn-SizeLo-r15) to determine whether it can configure NR PDCP short SN for SN terminated MCG/split/SCG bearers to the UE.</w:t>
      </w:r>
    </w:p>
    <w:p w14:paraId="2504101D" w14:textId="77777777" w:rsidR="004F7984" w:rsidRDefault="004F7984" w:rsidP="004F7984">
      <w:pPr>
        <w:pStyle w:val="Agreement"/>
        <w:tabs>
          <w:tab w:val="clear" w:pos="9990"/>
        </w:tabs>
        <w:overflowPunct/>
        <w:autoSpaceDE/>
        <w:autoSpaceDN/>
        <w:adjustRightInd/>
        <w:ind w:left="1619" w:hanging="360"/>
        <w:textAlignment w:val="auto"/>
      </w:pPr>
      <w:r>
        <w:t>RAN2 confirms that the same principle also applies to other NR PDCP capability that reported to LTE (i.e. rohc-Profiles-r15, rohc-ContextMaxSessions-r15, rohc-ProfilesUL-Only-r15, rohc-ContextContinue-r15, outOfOrderDelivery-r15)</w:t>
      </w:r>
    </w:p>
    <w:p w14:paraId="27EAF8F0" w14:textId="77777777" w:rsidR="004F7984" w:rsidRPr="00EF2D84" w:rsidRDefault="004F7984" w:rsidP="004F7984">
      <w:pPr>
        <w:pStyle w:val="Doc-text2"/>
      </w:pPr>
    </w:p>
    <w:p w14:paraId="7C5CD5D7" w14:textId="77777777" w:rsidR="004F7984" w:rsidRDefault="004F7984" w:rsidP="004F7984">
      <w:pPr>
        <w:pStyle w:val="Doc-text2"/>
        <w:ind w:left="0" w:firstLine="0"/>
      </w:pPr>
    </w:p>
    <w:p w14:paraId="1084A453" w14:textId="77777777" w:rsidR="004F7984" w:rsidRPr="00D30F5D" w:rsidRDefault="004F7984" w:rsidP="004F7984">
      <w:pPr>
        <w:pStyle w:val="MiniHeading"/>
        <w:rPr>
          <w:lang w:val="en-GB"/>
        </w:rPr>
      </w:pPr>
      <w:r>
        <w:t>CHO</w:t>
      </w:r>
    </w:p>
    <w:p w14:paraId="4BA0CA82" w14:textId="11E6D530" w:rsidR="004F7984" w:rsidRPr="00D954CC" w:rsidRDefault="004F7984" w:rsidP="004F7984">
      <w:pPr>
        <w:pStyle w:val="Doc-title"/>
      </w:pPr>
      <w:r w:rsidRPr="00A86CE1">
        <w:lastRenderedPageBreak/>
        <w:t>R2-2408898</w:t>
      </w:r>
      <w:r w:rsidRPr="00D954CC">
        <w:tab/>
        <w:t>Clarification on inter-band handover enhancements capabilities</w:t>
      </w:r>
      <w:r w:rsidRPr="00D954CC">
        <w:tab/>
        <w:t>Qualcomm Inc.</w:t>
      </w:r>
      <w:r w:rsidRPr="00D954CC">
        <w:tab/>
        <w:t>CR</w:t>
      </w:r>
      <w:r w:rsidRPr="00D954CC">
        <w:tab/>
        <w:t>Rel-16</w:t>
      </w:r>
      <w:r w:rsidRPr="00D954CC">
        <w:tab/>
        <w:t>38.306</w:t>
      </w:r>
      <w:r w:rsidRPr="00D954CC">
        <w:tab/>
        <w:t>16.18.0</w:t>
      </w:r>
      <w:r w:rsidRPr="00D954CC">
        <w:tab/>
        <w:t>1186</w:t>
      </w:r>
      <w:r w:rsidRPr="00D954CC">
        <w:tab/>
        <w:t>-</w:t>
      </w:r>
      <w:r w:rsidRPr="00D954CC">
        <w:tab/>
        <w:t>F</w:t>
      </w:r>
      <w:r w:rsidRPr="00D954CC">
        <w:tab/>
        <w:t>NR_Mob_enh-Core</w:t>
      </w:r>
    </w:p>
    <w:p w14:paraId="7285CC91" w14:textId="45EE7D85" w:rsidR="004F7984" w:rsidRPr="00D954CC" w:rsidRDefault="004F7984" w:rsidP="004F7984">
      <w:pPr>
        <w:pStyle w:val="Doc-title"/>
      </w:pPr>
      <w:r w:rsidRPr="00A86CE1">
        <w:t>R2-2409383</w:t>
      </w:r>
      <w:r w:rsidRPr="00D954CC">
        <w:tab/>
        <w:t>Clarification on inter-band handover enhancements capabilities</w:t>
      </w:r>
      <w:r w:rsidRPr="00D954CC">
        <w:tab/>
        <w:t>Qualcomm Inc.</w:t>
      </w:r>
      <w:r w:rsidRPr="00D954CC">
        <w:tab/>
        <w:t>CR</w:t>
      </w:r>
      <w:r w:rsidRPr="00D954CC">
        <w:tab/>
        <w:t>Rel-17</w:t>
      </w:r>
      <w:r w:rsidRPr="00D954CC">
        <w:tab/>
        <w:t>38.306</w:t>
      </w:r>
      <w:r w:rsidRPr="00D954CC">
        <w:tab/>
        <w:t>17.10.0</w:t>
      </w:r>
      <w:r w:rsidRPr="00D954CC">
        <w:tab/>
        <w:t>1187</w:t>
      </w:r>
      <w:r w:rsidRPr="00D954CC">
        <w:tab/>
      </w:r>
      <w:r>
        <w:t>1</w:t>
      </w:r>
      <w:r w:rsidRPr="00D954CC">
        <w:tab/>
        <w:t>A</w:t>
      </w:r>
      <w:r w:rsidRPr="00D954CC">
        <w:tab/>
        <w:t>NR_Mob_enh-Core, NR_NTN_solutions-Core</w:t>
      </w:r>
    </w:p>
    <w:p w14:paraId="1205D3BC" w14:textId="2DDC35C0" w:rsidR="004F7984" w:rsidRDefault="004F7984" w:rsidP="004F7984">
      <w:pPr>
        <w:pStyle w:val="Doc-title"/>
      </w:pPr>
      <w:r w:rsidRPr="00A86CE1">
        <w:t>R2-2409384</w:t>
      </w:r>
      <w:r w:rsidRPr="00D954CC">
        <w:tab/>
        <w:t>Clarification on inter-band handover enhancements capabilities</w:t>
      </w:r>
      <w:r w:rsidRPr="00D954CC">
        <w:tab/>
        <w:t>Qualcomm Inc.</w:t>
      </w:r>
      <w:r w:rsidRPr="00D954CC">
        <w:tab/>
        <w:t>CR</w:t>
      </w:r>
      <w:r w:rsidRPr="00D954CC">
        <w:tab/>
        <w:t>Rel-18</w:t>
      </w:r>
      <w:r w:rsidRPr="00D954CC">
        <w:tab/>
        <w:t>38.306</w:t>
      </w:r>
      <w:r w:rsidRPr="00D954CC">
        <w:tab/>
        <w:t>18.3.0</w:t>
      </w:r>
      <w:r w:rsidRPr="00D954CC">
        <w:tab/>
        <w:t>1188</w:t>
      </w:r>
      <w:r w:rsidRPr="00D954CC">
        <w:tab/>
      </w:r>
      <w:r>
        <w:t>1</w:t>
      </w:r>
      <w:r w:rsidRPr="00D954CC">
        <w:tab/>
        <w:t>A</w:t>
      </w:r>
      <w:r w:rsidRPr="00D954CC">
        <w:tab/>
        <w:t>NR_NTN_enh-Core, NR_ATG-Core, NR_Mob_Ph4-Core, Netw_Energy_NR-Core</w:t>
      </w:r>
    </w:p>
    <w:p w14:paraId="04988CEC" w14:textId="77777777" w:rsidR="004F7984" w:rsidRDefault="004F7984" w:rsidP="004F7984">
      <w:pPr>
        <w:pStyle w:val="Doc-text2"/>
      </w:pPr>
      <w:r>
        <w:t>-</w:t>
      </w:r>
      <w:r>
        <w:tab/>
        <w:t>Ericsson think that for some cases the CR says PCell where the intention seem to be PSCell.</w:t>
      </w:r>
    </w:p>
    <w:p w14:paraId="6B62E0FF" w14:textId="77777777" w:rsidR="004F7984" w:rsidRDefault="004F7984" w:rsidP="004F7984">
      <w:pPr>
        <w:pStyle w:val="Doc-text2"/>
      </w:pPr>
    </w:p>
    <w:p w14:paraId="4B5E775E" w14:textId="77777777" w:rsidR="004F7984" w:rsidRPr="00634A99" w:rsidRDefault="004F7984" w:rsidP="004F7984">
      <w:pPr>
        <w:pStyle w:val="EmailDiscussion"/>
        <w:overflowPunct/>
        <w:autoSpaceDE/>
        <w:autoSpaceDN/>
        <w:adjustRightInd/>
        <w:ind w:left="1619" w:hanging="360"/>
        <w:textAlignment w:val="auto"/>
      </w:pPr>
      <w:bookmarkStart w:id="236" w:name="_Toc180143433"/>
      <w:r w:rsidRPr="00634A99">
        <w:t>[AT127bis][604][Maint] inter-band handover (Qualcomm)</w:t>
      </w:r>
      <w:bookmarkEnd w:id="236"/>
    </w:p>
    <w:p w14:paraId="02163E2C" w14:textId="77777777" w:rsidR="004F7984" w:rsidRPr="00634A99" w:rsidRDefault="004F7984" w:rsidP="004F7984">
      <w:pPr>
        <w:pStyle w:val="EmailDiscussion2"/>
        <w:ind w:left="1619" w:firstLine="0"/>
        <w:rPr>
          <w:rFonts w:eastAsiaTheme="minorEastAsia"/>
          <w:u w:val="single"/>
        </w:rPr>
      </w:pPr>
      <w:r w:rsidRPr="00634A99">
        <w:rPr>
          <w:u w:val="single"/>
        </w:rPr>
        <w:t>Scope:</w:t>
      </w:r>
    </w:p>
    <w:p w14:paraId="2A5BDC7A" w14:textId="77777777" w:rsidR="004F7984" w:rsidRPr="00634A99" w:rsidRDefault="004F7984" w:rsidP="004F7984">
      <w:pPr>
        <w:pStyle w:val="EmailDiscussion2"/>
        <w:numPr>
          <w:ilvl w:val="2"/>
          <w:numId w:val="2"/>
        </w:numPr>
        <w:tabs>
          <w:tab w:val="clear" w:pos="1622"/>
        </w:tabs>
        <w:overflowPunct/>
        <w:autoSpaceDE/>
        <w:autoSpaceDN/>
        <w:adjustRightInd/>
        <w:textAlignment w:val="auto"/>
      </w:pPr>
      <w:r w:rsidRPr="00634A99">
        <w:t>Produce updated agreeable CRs</w:t>
      </w:r>
    </w:p>
    <w:p w14:paraId="2125FA88" w14:textId="277C89E2" w:rsidR="004F7984" w:rsidRPr="00634A99" w:rsidRDefault="0000178F" w:rsidP="004F7984">
      <w:pPr>
        <w:pStyle w:val="EmailDiscussion2"/>
        <w:rPr>
          <w:u w:val="single"/>
        </w:rPr>
      </w:pPr>
      <w:r>
        <w:tab/>
      </w:r>
      <w:r w:rsidR="004F7984" w:rsidRPr="00634A99">
        <w:rPr>
          <w:u w:val="single"/>
        </w:rPr>
        <w:t>Intended outcome:</w:t>
      </w:r>
    </w:p>
    <w:p w14:paraId="49090574" w14:textId="77777777" w:rsidR="004F7984" w:rsidRPr="00634A99" w:rsidRDefault="004F7984" w:rsidP="004F7984">
      <w:pPr>
        <w:pStyle w:val="EmailDiscussion2"/>
        <w:numPr>
          <w:ilvl w:val="2"/>
          <w:numId w:val="28"/>
        </w:numPr>
        <w:tabs>
          <w:tab w:val="clear" w:pos="1622"/>
        </w:tabs>
        <w:overflowPunct/>
        <w:autoSpaceDE/>
        <w:autoSpaceDN/>
        <w:adjustRightInd/>
        <w:ind w:left="1980"/>
        <w:textAlignment w:val="auto"/>
      </w:pPr>
      <w:r w:rsidRPr="00634A99">
        <w:t xml:space="preserve">Agreed in principle CRs in R2-2409289, </w:t>
      </w:r>
      <w:r w:rsidRPr="00634A99">
        <w:rPr>
          <w:lang w:eastAsia="zh-CN"/>
        </w:rPr>
        <w:t>R2-2409290, R2-2409291</w:t>
      </w:r>
      <w:r w:rsidRPr="00634A99">
        <w:t xml:space="preserve"> (Qualcomm)</w:t>
      </w:r>
    </w:p>
    <w:p w14:paraId="7A230901" w14:textId="4267E9AE" w:rsidR="004F7984" w:rsidRPr="00634A99" w:rsidRDefault="0000178F" w:rsidP="004F7984">
      <w:pPr>
        <w:pStyle w:val="EmailDiscussion2"/>
        <w:rPr>
          <w:u w:val="single"/>
        </w:rPr>
      </w:pPr>
      <w:r>
        <w:tab/>
      </w:r>
      <w:r w:rsidR="004F7984" w:rsidRPr="00634A99">
        <w:rPr>
          <w:u w:val="single"/>
        </w:rPr>
        <w:t>Deadline:</w:t>
      </w:r>
    </w:p>
    <w:p w14:paraId="2D1D71B6" w14:textId="77777777" w:rsidR="004F7984" w:rsidRPr="00634A99" w:rsidRDefault="004F7984" w:rsidP="004F7984">
      <w:pPr>
        <w:pStyle w:val="EmailDiscussion2"/>
        <w:numPr>
          <w:ilvl w:val="2"/>
          <w:numId w:val="28"/>
        </w:numPr>
        <w:tabs>
          <w:tab w:val="clear" w:pos="1622"/>
        </w:tabs>
        <w:overflowPunct/>
        <w:autoSpaceDE/>
        <w:autoSpaceDN/>
        <w:adjustRightInd/>
        <w:ind w:left="1980"/>
        <w:textAlignment w:val="auto"/>
      </w:pPr>
      <w:r w:rsidRPr="00634A99">
        <w:t>Wednesday 17:00. The intention is to agree the CRs over email.</w:t>
      </w:r>
    </w:p>
    <w:p w14:paraId="5DA020D1" w14:textId="77777777" w:rsidR="004F7984" w:rsidRDefault="004F7984" w:rsidP="004F7984">
      <w:pPr>
        <w:pStyle w:val="Doc-text2"/>
        <w:ind w:left="0" w:firstLine="0"/>
      </w:pPr>
    </w:p>
    <w:p w14:paraId="6317D9A0" w14:textId="1D460035" w:rsidR="004F7984" w:rsidRDefault="004F7984" w:rsidP="004515CC">
      <w:pPr>
        <w:pStyle w:val="Doc-title"/>
      </w:pPr>
      <w:r w:rsidRPr="00A86CE1">
        <w:t>R2-2409289</w:t>
      </w:r>
      <w:r>
        <w:tab/>
      </w:r>
      <w:r w:rsidRPr="00B736F1">
        <w:t>Clarification on inter-band handover enhancements capabilities</w:t>
      </w:r>
      <w:r>
        <w:tab/>
        <w:t>Qualcomm</w:t>
      </w:r>
      <w:r w:rsidR="004515CC">
        <w:t xml:space="preserve"> Inc.</w:t>
      </w:r>
      <w:r w:rsidR="004515CC">
        <w:tab/>
        <w:t>CR</w:t>
      </w:r>
      <w:r w:rsidR="004515CC">
        <w:tab/>
        <w:t>Rel16</w:t>
      </w:r>
      <w:r w:rsidR="004515CC">
        <w:tab/>
        <w:t>38.306</w:t>
      </w:r>
      <w:r w:rsidR="004515CC">
        <w:tab/>
        <w:t>16.18.0</w:t>
      </w:r>
      <w:r w:rsidR="004515CC">
        <w:tab/>
        <w:t>1186</w:t>
      </w:r>
      <w:r w:rsidR="004515CC">
        <w:tab/>
        <w:t>1</w:t>
      </w:r>
      <w:r w:rsidR="004515CC">
        <w:tab/>
        <w:t>F</w:t>
      </w:r>
      <w:r w:rsidR="004515CC">
        <w:tab/>
      </w:r>
      <w:r w:rsidR="004515CC" w:rsidRPr="00D954CC">
        <w:t>NR_Mob_enh-Core</w:t>
      </w:r>
    </w:p>
    <w:p w14:paraId="2504B7F4" w14:textId="71131BA6" w:rsidR="004F7984" w:rsidRDefault="004F7984" w:rsidP="004515CC">
      <w:pPr>
        <w:pStyle w:val="Doc-title"/>
      </w:pPr>
      <w:r w:rsidRPr="00A86CE1">
        <w:t>R2-2409290</w:t>
      </w:r>
      <w:r w:rsidRPr="00B736F1">
        <w:t xml:space="preserve"> </w:t>
      </w:r>
      <w:r>
        <w:tab/>
      </w:r>
      <w:r w:rsidRPr="00B736F1">
        <w:t>Clarification on inter-band handover enhancements capabilities</w:t>
      </w:r>
      <w:r>
        <w:tab/>
      </w:r>
      <w:r w:rsidR="004515CC" w:rsidRPr="004515CC">
        <w:t>Qualcomm Inc.</w:t>
      </w:r>
      <w:r w:rsidR="004515CC" w:rsidRPr="004515CC">
        <w:tab/>
        <w:t>CR</w:t>
      </w:r>
      <w:r w:rsidR="004515CC" w:rsidRPr="004515CC">
        <w:tab/>
        <w:t>Rel-17</w:t>
      </w:r>
      <w:r w:rsidR="004515CC" w:rsidRPr="004515CC">
        <w:tab/>
        <w:t>38.306</w:t>
      </w:r>
      <w:r w:rsidR="004515CC" w:rsidRPr="004515CC">
        <w:tab/>
        <w:t>17.10.0</w:t>
      </w:r>
      <w:r w:rsidR="004515CC" w:rsidRPr="004515CC">
        <w:tab/>
        <w:t>1187</w:t>
      </w:r>
      <w:r w:rsidR="004515CC" w:rsidRPr="004515CC">
        <w:tab/>
      </w:r>
      <w:r w:rsidR="004515CC">
        <w:t>2</w:t>
      </w:r>
      <w:r w:rsidR="004515CC" w:rsidRPr="004515CC">
        <w:tab/>
        <w:t>A</w:t>
      </w:r>
      <w:r w:rsidR="004515CC" w:rsidRPr="004515CC">
        <w:tab/>
        <w:t>NR_Mob_enh-Core, NR_NTN_solutions-Core</w:t>
      </w:r>
    </w:p>
    <w:p w14:paraId="4111C38A" w14:textId="43752CC0" w:rsidR="004F7984" w:rsidRDefault="004F7984" w:rsidP="004515CC">
      <w:pPr>
        <w:pStyle w:val="Doc-title"/>
      </w:pPr>
      <w:r w:rsidRPr="00A86CE1">
        <w:t>R2-2409291</w:t>
      </w:r>
      <w:r w:rsidRPr="00B736F1">
        <w:t xml:space="preserve"> </w:t>
      </w:r>
      <w:r>
        <w:tab/>
      </w:r>
      <w:r w:rsidRPr="00B736F1">
        <w:t>Clarification on inter-band handover enhancements capabilities</w:t>
      </w:r>
      <w:r>
        <w:tab/>
        <w:t>Qualcomm</w:t>
      </w:r>
      <w:r w:rsidR="004515CC">
        <w:t xml:space="preserve"> Inc.</w:t>
      </w:r>
      <w:r w:rsidR="004515CC" w:rsidRPr="00D954CC">
        <w:tab/>
        <w:t>CR</w:t>
      </w:r>
      <w:r w:rsidR="004515CC" w:rsidRPr="00D954CC">
        <w:tab/>
        <w:t>Rel-18</w:t>
      </w:r>
      <w:r w:rsidR="004515CC" w:rsidRPr="00D954CC">
        <w:tab/>
        <w:t>38.306</w:t>
      </w:r>
      <w:r w:rsidR="004515CC" w:rsidRPr="00D954CC">
        <w:tab/>
        <w:t>18.3.0</w:t>
      </w:r>
      <w:r w:rsidR="004515CC" w:rsidRPr="00D954CC">
        <w:tab/>
        <w:t>1188</w:t>
      </w:r>
      <w:r w:rsidR="004515CC" w:rsidRPr="00D954CC">
        <w:tab/>
      </w:r>
      <w:r w:rsidR="0000178F">
        <w:t>2</w:t>
      </w:r>
      <w:r w:rsidR="004515CC" w:rsidRPr="00D954CC">
        <w:tab/>
        <w:t>A</w:t>
      </w:r>
      <w:r w:rsidR="004515CC" w:rsidRPr="00D954CC">
        <w:tab/>
        <w:t>NR_NTN_enh-Core, NR_ATG-Core, NR_Mob_Ph4-Core, Netw_Energy_NR-Core</w:t>
      </w:r>
    </w:p>
    <w:p w14:paraId="61874BF0" w14:textId="77777777" w:rsidR="004F7984" w:rsidRDefault="004F7984" w:rsidP="004F7984">
      <w:pPr>
        <w:pStyle w:val="Doc-text2"/>
        <w:ind w:left="0" w:firstLine="0"/>
      </w:pPr>
    </w:p>
    <w:p w14:paraId="1E7928FB" w14:textId="77777777" w:rsidR="004F7984" w:rsidRDefault="004F7984" w:rsidP="004F7984">
      <w:pPr>
        <w:pStyle w:val="Doc-text2"/>
        <w:ind w:left="0" w:firstLine="0"/>
      </w:pPr>
    </w:p>
    <w:p w14:paraId="2925E327" w14:textId="77777777" w:rsidR="004F7984" w:rsidRDefault="004F7984" w:rsidP="004F7984">
      <w:pPr>
        <w:pStyle w:val="Doc-text2"/>
        <w:numPr>
          <w:ilvl w:val="0"/>
          <w:numId w:val="28"/>
        </w:numPr>
        <w:overflowPunct/>
        <w:autoSpaceDE/>
        <w:autoSpaceDN/>
        <w:adjustRightInd/>
        <w:textAlignment w:val="auto"/>
      </w:pPr>
      <w:r>
        <w:t>OPPO think there may be more fixes needed. Qualcomm and Ericsson think we can postpone and check more until next meeting.</w:t>
      </w:r>
    </w:p>
    <w:p w14:paraId="2D880AF6" w14:textId="77777777" w:rsidR="004F7984" w:rsidRDefault="004F7984" w:rsidP="004F7984">
      <w:pPr>
        <w:pStyle w:val="Doc-text2"/>
        <w:ind w:left="360" w:firstLine="0"/>
      </w:pPr>
    </w:p>
    <w:p w14:paraId="57195742" w14:textId="77777777" w:rsidR="004F7984" w:rsidRDefault="004F7984" w:rsidP="004F7984">
      <w:pPr>
        <w:pStyle w:val="Agreement"/>
        <w:tabs>
          <w:tab w:val="clear" w:pos="9990"/>
        </w:tabs>
        <w:overflowPunct/>
        <w:autoSpaceDE/>
        <w:autoSpaceDN/>
        <w:adjustRightInd/>
        <w:ind w:left="1619" w:hanging="360"/>
        <w:textAlignment w:val="auto"/>
      </w:pPr>
      <w:r>
        <w:t>The intention is agreeable but the CRs are postponed to next meeting</w:t>
      </w:r>
    </w:p>
    <w:p w14:paraId="02355B4B" w14:textId="77777777" w:rsidR="004F7984" w:rsidRDefault="004F7984" w:rsidP="004F7984">
      <w:pPr>
        <w:pStyle w:val="Doc-text2"/>
        <w:ind w:left="0" w:firstLine="0"/>
      </w:pPr>
    </w:p>
    <w:p w14:paraId="53FBF754" w14:textId="77777777" w:rsidR="004F7984" w:rsidRPr="00D30F5D" w:rsidRDefault="004F7984" w:rsidP="004F7984">
      <w:pPr>
        <w:pStyle w:val="MiniHeading"/>
        <w:rPr>
          <w:lang w:val="en-GB"/>
        </w:rPr>
      </w:pPr>
      <w:r>
        <w:t xml:space="preserve">Missing NR-DC capability branches </w:t>
      </w:r>
    </w:p>
    <w:p w14:paraId="044C3C5F" w14:textId="46C7182B" w:rsidR="004F7984" w:rsidRDefault="004F7984" w:rsidP="004F7984">
      <w:pPr>
        <w:pStyle w:val="Doc-title"/>
      </w:pPr>
      <w:r w:rsidRPr="00A86CE1">
        <w:t>R2-2408911</w:t>
      </w:r>
      <w:r w:rsidRPr="00D954CC">
        <w:tab/>
        <w:t>Missing NR-DC parameters branches and DCI format 2_3</w:t>
      </w:r>
      <w:r w:rsidRPr="00D954CC">
        <w:tab/>
        <w:t>Ericsson</w:t>
      </w:r>
      <w:r w:rsidRPr="00D954CC">
        <w:tab/>
        <w:t>discussion</w:t>
      </w:r>
    </w:p>
    <w:p w14:paraId="7BB4AD60" w14:textId="77777777" w:rsidR="004F7984" w:rsidRDefault="004F7984" w:rsidP="004F7984">
      <w:pPr>
        <w:pStyle w:val="Doc-text2"/>
      </w:pPr>
      <w:r>
        <w:t>Proposal 1</w:t>
      </w:r>
      <w:r>
        <w:tab/>
        <w:t>Support for both NR-CA and NR-DC is added in Rel-18 for the features defined in CA-ParametersNR-v1690 and CA-ParametersNR-v1740.</w:t>
      </w:r>
    </w:p>
    <w:p w14:paraId="5D6C23CD" w14:textId="77777777" w:rsidR="004F7984" w:rsidRDefault="004F7984" w:rsidP="004F7984">
      <w:pPr>
        <w:pStyle w:val="Doc-text2"/>
      </w:pPr>
      <w:r>
        <w:t>Proposal 2</w:t>
      </w:r>
      <w:r>
        <w:tab/>
        <w:t>The legacy ca-ParametersNR-v1690 and ca-ParametersNR-v1740 fields are dummified.</w:t>
      </w:r>
    </w:p>
    <w:p w14:paraId="18A646EB" w14:textId="77777777" w:rsidR="004F7984" w:rsidRDefault="004F7984" w:rsidP="004F7984">
      <w:pPr>
        <w:pStyle w:val="Doc-text2"/>
      </w:pPr>
    </w:p>
    <w:p w14:paraId="3DFB57E0" w14:textId="77777777" w:rsidR="004F7984" w:rsidRDefault="004F7984" w:rsidP="004F7984">
      <w:pPr>
        <w:pStyle w:val="Doc-text2"/>
      </w:pPr>
      <w:r>
        <w:t>-</w:t>
      </w:r>
      <w:r>
        <w:tab/>
        <w:t>OPPO wonders why Ericsson does not worry about R16 and R17 UEs? Ericsson says that they anyway cannot indicate support for these missing capabilities, and further, if we add the missing capabilities now we must dummify the old capability and add the CA-capability branch at the same time. OPPO think that an old UE and a new gNB would not work together since the gNB thinks the UE does not support the features for which DC-capabilities are missing. Apple thinks this needs to be corrected and are OK with dummify, and thinks its important that gNBs should be upgraded if they are interested in these features. OPPO think that its OK to do this if we can ensure that the NW implement this. Qualcomm think that there are probably no UEs out there that has implemented these features yet. Huawei supports the proposal. ZTE thinks that we don’t need to dummify but assumes that a gNB would only configure the features in CA-case, if a legacy UE indicates support of this feature with the existing bits. Apple thinks that we must dummify.</w:t>
      </w:r>
    </w:p>
    <w:p w14:paraId="6E66F02F" w14:textId="77777777" w:rsidR="004F7984" w:rsidRDefault="004F7984" w:rsidP="004F7984">
      <w:pPr>
        <w:pStyle w:val="Doc-text2"/>
      </w:pPr>
    </w:p>
    <w:p w14:paraId="7E1923AC" w14:textId="77777777" w:rsidR="004F7984" w:rsidRDefault="004F7984" w:rsidP="004F7984">
      <w:pPr>
        <w:pStyle w:val="Agreement"/>
        <w:tabs>
          <w:tab w:val="clear" w:pos="9990"/>
        </w:tabs>
        <w:overflowPunct/>
        <w:autoSpaceDE/>
        <w:autoSpaceDN/>
        <w:adjustRightInd/>
        <w:ind w:left="1619" w:hanging="360"/>
        <w:textAlignment w:val="auto"/>
      </w:pPr>
      <w:r>
        <w:t>Support for both NR-CA and NR-DC is added in Rel-18 for the features defined in CA-ParametersNR-v1690 and CA-ParametersNR-v1740.</w:t>
      </w:r>
    </w:p>
    <w:p w14:paraId="257A6D34" w14:textId="77777777" w:rsidR="004F7984" w:rsidRDefault="004F7984" w:rsidP="004F7984">
      <w:pPr>
        <w:pStyle w:val="Agreement"/>
        <w:tabs>
          <w:tab w:val="clear" w:pos="9990"/>
        </w:tabs>
        <w:overflowPunct/>
        <w:autoSpaceDE/>
        <w:autoSpaceDN/>
        <w:adjustRightInd/>
        <w:ind w:left="1619" w:hanging="360"/>
        <w:textAlignment w:val="auto"/>
      </w:pPr>
      <w:r>
        <w:t>The legacy ca-ParametersNR-v1690 and ca-ParametersNR-v1740 fields are dummified.</w:t>
      </w:r>
    </w:p>
    <w:p w14:paraId="64BC3722" w14:textId="77777777" w:rsidR="004F7984" w:rsidRDefault="004F7984" w:rsidP="004F7984">
      <w:pPr>
        <w:pStyle w:val="Doc-text2"/>
      </w:pPr>
    </w:p>
    <w:p w14:paraId="239C0BFD" w14:textId="77777777" w:rsidR="004F7984" w:rsidRPr="00764AF5" w:rsidRDefault="004F7984" w:rsidP="004F7984">
      <w:pPr>
        <w:pStyle w:val="EmailDiscussion"/>
        <w:overflowPunct/>
        <w:autoSpaceDE/>
        <w:autoSpaceDN/>
        <w:adjustRightInd/>
        <w:ind w:left="1619" w:hanging="360"/>
        <w:textAlignment w:val="auto"/>
      </w:pPr>
      <w:bookmarkStart w:id="237" w:name="_Toc180143434"/>
      <w:r w:rsidRPr="00764AF5">
        <w:t>[AT127bis][605][Maint] Missing NR-DC parameters (Ericsson)</w:t>
      </w:r>
      <w:bookmarkEnd w:id="237"/>
    </w:p>
    <w:p w14:paraId="3484AD52" w14:textId="77777777" w:rsidR="004F7984" w:rsidRPr="00764AF5" w:rsidRDefault="004F7984" w:rsidP="004F7984">
      <w:pPr>
        <w:pStyle w:val="EmailDiscussion2"/>
        <w:ind w:left="1619" w:firstLine="0"/>
        <w:rPr>
          <w:rFonts w:eastAsiaTheme="minorEastAsia"/>
          <w:u w:val="single"/>
        </w:rPr>
      </w:pPr>
      <w:r w:rsidRPr="00764AF5">
        <w:rPr>
          <w:u w:val="single"/>
        </w:rPr>
        <w:t>Scope:</w:t>
      </w:r>
    </w:p>
    <w:p w14:paraId="60F9F668" w14:textId="77777777" w:rsidR="004F7984" w:rsidRPr="00764AF5" w:rsidRDefault="004F7984" w:rsidP="004F7984">
      <w:pPr>
        <w:pStyle w:val="EmailDiscussion2"/>
        <w:numPr>
          <w:ilvl w:val="2"/>
          <w:numId w:val="2"/>
        </w:numPr>
        <w:tabs>
          <w:tab w:val="clear" w:pos="1622"/>
        </w:tabs>
        <w:overflowPunct/>
        <w:autoSpaceDE/>
        <w:autoSpaceDN/>
        <w:adjustRightInd/>
        <w:textAlignment w:val="auto"/>
      </w:pPr>
      <w:r w:rsidRPr="00764AF5">
        <w:t>Produce agreeable CRs</w:t>
      </w:r>
    </w:p>
    <w:p w14:paraId="706EE8E4" w14:textId="77777777" w:rsidR="004F7984" w:rsidRPr="00764AF5" w:rsidRDefault="004F7984" w:rsidP="004F7984">
      <w:pPr>
        <w:pStyle w:val="EmailDiscussion2"/>
        <w:rPr>
          <w:u w:val="single"/>
        </w:rPr>
      </w:pPr>
      <w:r w:rsidRPr="00764AF5">
        <w:t xml:space="preserve">      </w:t>
      </w:r>
      <w:r w:rsidRPr="00764AF5">
        <w:rPr>
          <w:u w:val="single"/>
        </w:rPr>
        <w:t xml:space="preserve">Intended outcome: </w:t>
      </w:r>
    </w:p>
    <w:p w14:paraId="69E96F5B" w14:textId="77777777" w:rsidR="004F7984" w:rsidRPr="00764AF5" w:rsidRDefault="004F7984" w:rsidP="004F7984">
      <w:pPr>
        <w:pStyle w:val="EmailDiscussion2"/>
        <w:numPr>
          <w:ilvl w:val="2"/>
          <w:numId w:val="28"/>
        </w:numPr>
        <w:tabs>
          <w:tab w:val="clear" w:pos="1622"/>
        </w:tabs>
        <w:overflowPunct/>
        <w:autoSpaceDE/>
        <w:autoSpaceDN/>
        <w:adjustRightInd/>
        <w:ind w:left="1980"/>
        <w:textAlignment w:val="auto"/>
      </w:pPr>
      <w:r w:rsidRPr="00764AF5">
        <w:lastRenderedPageBreak/>
        <w:t xml:space="preserve">Agreed in principle CR in </w:t>
      </w:r>
      <w:r>
        <w:rPr>
          <w:lang w:eastAsia="zh-CN"/>
        </w:rPr>
        <w:t>R2-2409292, R2-2409293, R2-2409294</w:t>
      </w:r>
      <w:r w:rsidRPr="00764AF5">
        <w:t xml:space="preserve"> (Ericsson)</w:t>
      </w:r>
    </w:p>
    <w:p w14:paraId="3B61F211" w14:textId="77777777" w:rsidR="004F7984" w:rsidRPr="00764AF5" w:rsidRDefault="004F7984" w:rsidP="004F7984">
      <w:pPr>
        <w:pStyle w:val="EmailDiscussion2"/>
        <w:rPr>
          <w:u w:val="single"/>
        </w:rPr>
      </w:pPr>
      <w:r w:rsidRPr="00764AF5">
        <w:t>     </w:t>
      </w:r>
      <w:r w:rsidRPr="00764AF5">
        <w:rPr>
          <w:u w:val="single"/>
        </w:rPr>
        <w:t xml:space="preserve">Deadline: </w:t>
      </w:r>
    </w:p>
    <w:p w14:paraId="37904141" w14:textId="77777777" w:rsidR="004F7984" w:rsidRPr="00764AF5" w:rsidRDefault="004F7984" w:rsidP="004F7984">
      <w:pPr>
        <w:pStyle w:val="EmailDiscussion2"/>
        <w:numPr>
          <w:ilvl w:val="2"/>
          <w:numId w:val="28"/>
        </w:numPr>
        <w:tabs>
          <w:tab w:val="clear" w:pos="1622"/>
        </w:tabs>
        <w:overflowPunct/>
        <w:autoSpaceDE/>
        <w:autoSpaceDN/>
        <w:adjustRightInd/>
        <w:ind w:left="1980"/>
        <w:textAlignment w:val="auto"/>
      </w:pPr>
      <w:r w:rsidRPr="00764AF5">
        <w:t>Wednesday 17:00. The intention is to agree the CRs over email.</w:t>
      </w:r>
    </w:p>
    <w:p w14:paraId="3424349A" w14:textId="77777777" w:rsidR="004F7984" w:rsidRDefault="004F7984" w:rsidP="004F7984">
      <w:pPr>
        <w:pStyle w:val="Doc-text2"/>
      </w:pPr>
    </w:p>
    <w:p w14:paraId="6C02D78D" w14:textId="122B014B" w:rsidR="004F7984" w:rsidRDefault="004F7984" w:rsidP="004F7984">
      <w:pPr>
        <w:pStyle w:val="Doc-title"/>
        <w:rPr>
          <w:lang w:val="sv-SE"/>
        </w:rPr>
      </w:pPr>
      <w:r w:rsidRPr="00A86CE1">
        <w:t>R2-2409292</w:t>
      </w:r>
      <w:r>
        <w:rPr>
          <w:lang w:val="sv-SE"/>
        </w:rPr>
        <w:tab/>
      </w:r>
      <w:r w:rsidRPr="00420D99">
        <w:rPr>
          <w:lang w:val="sv-SE"/>
        </w:rPr>
        <w:t>Correction to missing NR-DC parameters branches</w:t>
      </w:r>
      <w:r>
        <w:rPr>
          <w:lang w:val="sv-SE"/>
        </w:rPr>
        <w:tab/>
        <w:t>Ericsson</w:t>
      </w:r>
      <w:r w:rsidR="0000178F">
        <w:rPr>
          <w:lang w:val="sv-SE"/>
        </w:rPr>
        <w:tab/>
      </w:r>
      <w:r w:rsidR="0000178F" w:rsidRPr="0000178F">
        <w:rPr>
          <w:lang w:val="sv-SE"/>
        </w:rPr>
        <w:t>CR</w:t>
      </w:r>
      <w:r w:rsidR="0000178F" w:rsidRPr="0000178F">
        <w:rPr>
          <w:lang w:val="sv-SE"/>
        </w:rPr>
        <w:tab/>
        <w:t>Rel16</w:t>
      </w:r>
      <w:r w:rsidR="0000178F" w:rsidRPr="0000178F">
        <w:rPr>
          <w:lang w:val="sv-SE"/>
        </w:rPr>
        <w:tab/>
        <w:t>38.3</w:t>
      </w:r>
      <w:r w:rsidR="0000178F">
        <w:rPr>
          <w:lang w:val="sv-SE"/>
        </w:rPr>
        <w:t>31</w:t>
      </w:r>
      <w:r w:rsidR="0000178F" w:rsidRPr="0000178F">
        <w:rPr>
          <w:lang w:val="sv-SE"/>
        </w:rPr>
        <w:tab/>
        <w:t>16.18.0</w:t>
      </w:r>
      <w:r w:rsidR="0000178F" w:rsidRPr="0000178F">
        <w:rPr>
          <w:lang w:val="sv-SE"/>
        </w:rPr>
        <w:tab/>
      </w:r>
      <w:r w:rsidR="0000178F">
        <w:rPr>
          <w:lang w:val="sv-SE"/>
        </w:rPr>
        <w:t>5089</w:t>
      </w:r>
      <w:r w:rsidR="0000178F" w:rsidRPr="0000178F">
        <w:rPr>
          <w:lang w:val="sv-SE"/>
        </w:rPr>
        <w:tab/>
      </w:r>
      <w:r w:rsidR="0000178F">
        <w:rPr>
          <w:lang w:val="sv-SE"/>
        </w:rPr>
        <w:t>-</w:t>
      </w:r>
      <w:r w:rsidR="0000178F" w:rsidRPr="0000178F">
        <w:rPr>
          <w:lang w:val="sv-SE"/>
        </w:rPr>
        <w:tab/>
        <w:t>F</w:t>
      </w:r>
      <w:r w:rsidR="0000178F" w:rsidRPr="0000178F">
        <w:rPr>
          <w:lang w:val="sv-SE"/>
        </w:rPr>
        <w:tab/>
        <w:t>NR_newRAT-Core, TEI16</w:t>
      </w:r>
    </w:p>
    <w:p w14:paraId="441433BC" w14:textId="68AA2ACC" w:rsidR="004F7984" w:rsidRDefault="004F7984" w:rsidP="004F7984">
      <w:pPr>
        <w:pStyle w:val="Doc-title"/>
        <w:rPr>
          <w:lang w:val="sv-SE"/>
        </w:rPr>
      </w:pPr>
      <w:r w:rsidRPr="00A86CE1">
        <w:t>R2-240929</w:t>
      </w:r>
      <w:r w:rsidRPr="00A86CE1">
        <w:rPr>
          <w:lang w:val="sv-SE"/>
        </w:rPr>
        <w:t>3</w:t>
      </w:r>
      <w:r>
        <w:rPr>
          <w:lang w:val="sv-SE"/>
        </w:rPr>
        <w:tab/>
      </w:r>
      <w:r w:rsidRPr="00420D99">
        <w:rPr>
          <w:lang w:val="sv-SE"/>
        </w:rPr>
        <w:t>Correction to missing NR-DC parameters branches</w:t>
      </w:r>
      <w:r>
        <w:rPr>
          <w:lang w:val="sv-SE"/>
        </w:rPr>
        <w:tab/>
        <w:t>Ericsson</w:t>
      </w:r>
      <w:r w:rsidR="0000178F">
        <w:rPr>
          <w:lang w:val="sv-SE"/>
        </w:rPr>
        <w:tab/>
      </w:r>
      <w:r w:rsidR="0000178F" w:rsidRPr="0000178F">
        <w:rPr>
          <w:lang w:val="sv-SE"/>
        </w:rPr>
        <w:t>CR</w:t>
      </w:r>
      <w:r w:rsidR="0000178F" w:rsidRPr="0000178F">
        <w:rPr>
          <w:lang w:val="sv-SE"/>
        </w:rPr>
        <w:tab/>
        <w:t>Rel1</w:t>
      </w:r>
      <w:r w:rsidR="0000178F">
        <w:rPr>
          <w:lang w:val="sv-SE"/>
        </w:rPr>
        <w:t>7</w:t>
      </w:r>
      <w:r w:rsidR="0000178F" w:rsidRPr="0000178F">
        <w:rPr>
          <w:lang w:val="sv-SE"/>
        </w:rPr>
        <w:tab/>
        <w:t>38.3</w:t>
      </w:r>
      <w:r w:rsidR="0000178F">
        <w:rPr>
          <w:lang w:val="sv-SE"/>
        </w:rPr>
        <w:t>31</w:t>
      </w:r>
      <w:r w:rsidR="0000178F" w:rsidRPr="0000178F">
        <w:rPr>
          <w:lang w:val="sv-SE"/>
        </w:rPr>
        <w:tab/>
        <w:t>1</w:t>
      </w:r>
      <w:r w:rsidR="0000178F">
        <w:rPr>
          <w:lang w:val="sv-SE"/>
        </w:rPr>
        <w:t>7</w:t>
      </w:r>
      <w:r w:rsidR="0000178F" w:rsidRPr="0000178F">
        <w:rPr>
          <w:lang w:val="sv-SE"/>
        </w:rPr>
        <w:t>.1</w:t>
      </w:r>
      <w:r w:rsidR="0000178F">
        <w:rPr>
          <w:lang w:val="sv-SE"/>
        </w:rPr>
        <w:t>0</w:t>
      </w:r>
      <w:r w:rsidR="0000178F" w:rsidRPr="0000178F">
        <w:rPr>
          <w:lang w:val="sv-SE"/>
        </w:rPr>
        <w:t>.0</w:t>
      </w:r>
      <w:r w:rsidR="0000178F" w:rsidRPr="0000178F">
        <w:rPr>
          <w:lang w:val="sv-SE"/>
        </w:rPr>
        <w:tab/>
      </w:r>
      <w:r w:rsidR="0000178F">
        <w:rPr>
          <w:lang w:val="sv-SE"/>
        </w:rPr>
        <w:t>5090</w:t>
      </w:r>
      <w:r w:rsidR="0000178F" w:rsidRPr="0000178F">
        <w:rPr>
          <w:lang w:val="sv-SE"/>
        </w:rPr>
        <w:tab/>
      </w:r>
      <w:r w:rsidR="0000178F">
        <w:rPr>
          <w:lang w:val="sv-SE"/>
        </w:rPr>
        <w:t>-</w:t>
      </w:r>
      <w:r w:rsidR="0000178F" w:rsidRPr="0000178F">
        <w:rPr>
          <w:lang w:val="sv-SE"/>
        </w:rPr>
        <w:tab/>
      </w:r>
      <w:r w:rsidR="0000178F">
        <w:rPr>
          <w:lang w:val="sv-SE"/>
        </w:rPr>
        <w:t>A</w:t>
      </w:r>
      <w:r w:rsidR="0000178F" w:rsidRPr="0000178F">
        <w:rPr>
          <w:lang w:val="sv-SE"/>
        </w:rPr>
        <w:tab/>
        <w:t>NR_newRAT-Core, TEI16</w:t>
      </w:r>
    </w:p>
    <w:p w14:paraId="6A89A5A9" w14:textId="11E7D957" w:rsidR="0000178F" w:rsidRDefault="004F7984" w:rsidP="0000178F">
      <w:pPr>
        <w:pStyle w:val="Doc-title"/>
        <w:rPr>
          <w:lang w:val="sv-SE"/>
        </w:rPr>
      </w:pPr>
      <w:r w:rsidRPr="00A86CE1">
        <w:t>R2-240929</w:t>
      </w:r>
      <w:r w:rsidRPr="00A86CE1">
        <w:rPr>
          <w:lang w:val="sv-SE"/>
        </w:rPr>
        <w:t>4</w:t>
      </w:r>
      <w:r>
        <w:rPr>
          <w:lang w:val="sv-SE"/>
        </w:rPr>
        <w:tab/>
      </w:r>
      <w:r w:rsidRPr="00420D99">
        <w:rPr>
          <w:lang w:val="sv-SE"/>
        </w:rPr>
        <w:t>Correction to missing NR-DC parameters branches</w:t>
      </w:r>
      <w:r>
        <w:rPr>
          <w:lang w:val="sv-SE"/>
        </w:rPr>
        <w:tab/>
        <w:t>Ericsson</w:t>
      </w:r>
      <w:r w:rsidR="0000178F">
        <w:rPr>
          <w:lang w:val="sv-SE"/>
        </w:rPr>
        <w:tab/>
      </w:r>
      <w:r w:rsidR="0000178F" w:rsidRPr="0000178F">
        <w:rPr>
          <w:lang w:val="sv-SE"/>
        </w:rPr>
        <w:t>CR</w:t>
      </w:r>
      <w:r w:rsidR="0000178F" w:rsidRPr="0000178F">
        <w:rPr>
          <w:lang w:val="sv-SE"/>
        </w:rPr>
        <w:tab/>
        <w:t>Rel16</w:t>
      </w:r>
      <w:r w:rsidR="0000178F" w:rsidRPr="0000178F">
        <w:rPr>
          <w:lang w:val="sv-SE"/>
        </w:rPr>
        <w:tab/>
        <w:t>38.3</w:t>
      </w:r>
      <w:r w:rsidR="0000178F">
        <w:rPr>
          <w:lang w:val="sv-SE"/>
        </w:rPr>
        <w:t>31</w:t>
      </w:r>
      <w:r w:rsidR="0000178F" w:rsidRPr="0000178F">
        <w:rPr>
          <w:lang w:val="sv-SE"/>
        </w:rPr>
        <w:tab/>
        <w:t>1</w:t>
      </w:r>
      <w:r w:rsidR="0000178F">
        <w:rPr>
          <w:lang w:val="sv-SE"/>
        </w:rPr>
        <w:t>8</w:t>
      </w:r>
      <w:r w:rsidR="0000178F" w:rsidRPr="0000178F">
        <w:rPr>
          <w:lang w:val="sv-SE"/>
        </w:rPr>
        <w:t>.</w:t>
      </w:r>
      <w:r w:rsidR="0000178F">
        <w:rPr>
          <w:lang w:val="sv-SE"/>
        </w:rPr>
        <w:t>3</w:t>
      </w:r>
      <w:r w:rsidR="0000178F" w:rsidRPr="0000178F">
        <w:rPr>
          <w:lang w:val="sv-SE"/>
        </w:rPr>
        <w:t>.0</w:t>
      </w:r>
      <w:r w:rsidR="0000178F" w:rsidRPr="0000178F">
        <w:rPr>
          <w:lang w:val="sv-SE"/>
        </w:rPr>
        <w:tab/>
      </w:r>
      <w:r w:rsidR="0000178F">
        <w:rPr>
          <w:lang w:val="sv-SE"/>
        </w:rPr>
        <w:t>5091</w:t>
      </w:r>
      <w:r w:rsidR="0000178F" w:rsidRPr="0000178F">
        <w:rPr>
          <w:lang w:val="sv-SE"/>
        </w:rPr>
        <w:tab/>
      </w:r>
      <w:r w:rsidR="0000178F">
        <w:rPr>
          <w:lang w:val="sv-SE"/>
        </w:rPr>
        <w:t>-</w:t>
      </w:r>
      <w:r w:rsidR="0000178F" w:rsidRPr="0000178F">
        <w:rPr>
          <w:lang w:val="sv-SE"/>
        </w:rPr>
        <w:tab/>
      </w:r>
      <w:r w:rsidR="0000178F">
        <w:rPr>
          <w:lang w:val="sv-SE"/>
        </w:rPr>
        <w:t>A</w:t>
      </w:r>
      <w:r w:rsidR="0000178F" w:rsidRPr="0000178F">
        <w:rPr>
          <w:lang w:val="sv-SE"/>
        </w:rPr>
        <w:tab/>
        <w:t>NR_newRAT-Core, TEI16</w:t>
      </w:r>
    </w:p>
    <w:p w14:paraId="56118258" w14:textId="3DA5305E" w:rsidR="004F7984" w:rsidRDefault="004F7984" w:rsidP="004F7984">
      <w:pPr>
        <w:pStyle w:val="Doc-title"/>
        <w:rPr>
          <w:lang w:val="sv-SE"/>
        </w:rPr>
      </w:pPr>
    </w:p>
    <w:p w14:paraId="78C25C02" w14:textId="77777777" w:rsidR="004F7984" w:rsidRPr="00364EFB" w:rsidRDefault="004F7984" w:rsidP="004F7984">
      <w:pPr>
        <w:pStyle w:val="Agreement"/>
        <w:tabs>
          <w:tab w:val="clear" w:pos="9990"/>
        </w:tabs>
        <w:overflowPunct/>
        <w:autoSpaceDE/>
        <w:autoSpaceDN/>
        <w:adjustRightInd/>
        <w:ind w:left="1619" w:hanging="360"/>
        <w:textAlignment w:val="auto"/>
        <w:rPr>
          <w:lang w:val="sv-SE"/>
        </w:rPr>
      </w:pPr>
      <w:r>
        <w:rPr>
          <w:lang w:val="sv-SE"/>
        </w:rPr>
        <w:t>The 3 above are in-principle agreed</w:t>
      </w:r>
    </w:p>
    <w:p w14:paraId="5350A419" w14:textId="77777777" w:rsidR="004F7984" w:rsidRPr="00420D99" w:rsidRDefault="004F7984" w:rsidP="004F7984">
      <w:pPr>
        <w:pStyle w:val="Doc-text2"/>
        <w:rPr>
          <w:lang w:val="sv-SE"/>
        </w:rPr>
      </w:pPr>
    </w:p>
    <w:p w14:paraId="57B43829" w14:textId="77777777" w:rsidR="004F7984" w:rsidRDefault="004F7984" w:rsidP="004F7984">
      <w:pPr>
        <w:pStyle w:val="MiniHeading"/>
      </w:pPr>
      <w:r>
        <w:t>Old revisions/withdrawn</w:t>
      </w:r>
    </w:p>
    <w:p w14:paraId="37DB5802" w14:textId="0588B8BB" w:rsidR="004F7984" w:rsidRPr="00D954CC" w:rsidRDefault="004F7984" w:rsidP="004F7984">
      <w:pPr>
        <w:pStyle w:val="Doc-title"/>
      </w:pPr>
      <w:r w:rsidRPr="00A86CE1">
        <w:t>R2-2408899</w:t>
      </w:r>
      <w:r w:rsidRPr="00D954CC">
        <w:tab/>
        <w:t>Clarification on inter-band handover enhancements capabilities</w:t>
      </w:r>
      <w:r w:rsidRPr="00D954CC">
        <w:tab/>
        <w:t>Qualcomm Inc.</w:t>
      </w:r>
      <w:r w:rsidRPr="00D954CC">
        <w:tab/>
        <w:t>CR</w:t>
      </w:r>
      <w:r w:rsidRPr="00D954CC">
        <w:tab/>
        <w:t>Rel-17</w:t>
      </w:r>
      <w:r w:rsidRPr="00D954CC">
        <w:tab/>
        <w:t>38.306</w:t>
      </w:r>
      <w:r w:rsidRPr="00D954CC">
        <w:tab/>
        <w:t>17.10.0</w:t>
      </w:r>
      <w:r w:rsidRPr="00D954CC">
        <w:tab/>
        <w:t>1187</w:t>
      </w:r>
      <w:r w:rsidRPr="00D954CC">
        <w:tab/>
        <w:t>-</w:t>
      </w:r>
      <w:r w:rsidRPr="00D954CC">
        <w:tab/>
        <w:t>A</w:t>
      </w:r>
      <w:r w:rsidRPr="00D954CC">
        <w:tab/>
        <w:t>NR_Mob_enh-Core, NR_NTN_solutions-Core</w:t>
      </w:r>
    </w:p>
    <w:p w14:paraId="74CC19C4" w14:textId="5739EFA0" w:rsidR="004F7984" w:rsidRDefault="004F7984" w:rsidP="004F7984">
      <w:pPr>
        <w:pStyle w:val="Doc-title"/>
      </w:pPr>
      <w:r w:rsidRPr="00A86CE1">
        <w:t>R2-2408900</w:t>
      </w:r>
      <w:r w:rsidRPr="00D954CC">
        <w:tab/>
        <w:t>Clarification on inter-band handover enhancements capabilities</w:t>
      </w:r>
      <w:r w:rsidRPr="00D954CC">
        <w:tab/>
        <w:t>Qualcomm Inc.</w:t>
      </w:r>
      <w:r w:rsidRPr="00D954CC">
        <w:tab/>
        <w:t>CR</w:t>
      </w:r>
      <w:r w:rsidRPr="00D954CC">
        <w:tab/>
        <w:t>Rel-18</w:t>
      </w:r>
      <w:r w:rsidRPr="00D954CC">
        <w:tab/>
        <w:t>38.306</w:t>
      </w:r>
      <w:r w:rsidRPr="00D954CC">
        <w:tab/>
        <w:t>18.3.0</w:t>
      </w:r>
      <w:r w:rsidRPr="00D954CC">
        <w:tab/>
        <w:t>1188</w:t>
      </w:r>
      <w:r w:rsidRPr="00D954CC">
        <w:tab/>
        <w:t>-</w:t>
      </w:r>
      <w:r w:rsidRPr="00D954CC">
        <w:tab/>
        <w:t>A</w:t>
      </w:r>
      <w:r w:rsidRPr="00D954CC">
        <w:tab/>
        <w:t>NR_NTN_enh-Core, NR_ATG-Core, NR_Mob_Ph4-Core, Netw_Energy_NR-Core</w:t>
      </w:r>
    </w:p>
    <w:p w14:paraId="55057AA0" w14:textId="77777777" w:rsidR="004F7984" w:rsidRPr="00D30F5D" w:rsidRDefault="004F7984" w:rsidP="004F7984">
      <w:pPr>
        <w:pStyle w:val="MiniHeading"/>
      </w:pPr>
    </w:p>
    <w:p w14:paraId="4E3E20DE" w14:textId="77777777" w:rsidR="004F7984" w:rsidRPr="00D954CC" w:rsidRDefault="004F7984" w:rsidP="004F7984">
      <w:pPr>
        <w:pStyle w:val="Doc-text2"/>
        <w:ind w:left="0" w:firstLine="0"/>
      </w:pPr>
    </w:p>
    <w:p w14:paraId="407FCF32" w14:textId="77777777" w:rsidR="004F7984" w:rsidRPr="00D954CC" w:rsidRDefault="004F7984" w:rsidP="004F7984">
      <w:pPr>
        <w:pStyle w:val="Heading4"/>
      </w:pPr>
      <w:bookmarkStart w:id="238" w:name="_Toc158241535"/>
      <w:bookmarkStart w:id="239" w:name="_Toc180701814"/>
      <w:bookmarkStart w:id="240" w:name="_Toc181909199"/>
      <w:r w:rsidRPr="00D954CC">
        <w:t>5.1.3.3</w:t>
      </w:r>
      <w:r w:rsidRPr="00D954CC">
        <w:tab/>
        <w:t>Other</w:t>
      </w:r>
      <w:bookmarkEnd w:id="238"/>
      <w:bookmarkEnd w:id="239"/>
      <w:bookmarkEnd w:id="240"/>
    </w:p>
    <w:p w14:paraId="023C963F" w14:textId="77777777" w:rsidR="004F7984" w:rsidRPr="00D954CC" w:rsidRDefault="004F7984" w:rsidP="004F7984">
      <w:pPr>
        <w:pStyle w:val="Comments"/>
      </w:pPr>
      <w:r w:rsidRPr="00D954CC">
        <w:t>This agenda item addresses the idle and inactive behaviour specified in 38.304 or 36.304, LTE-specific changes for the applicable WIs, Other parts not covered elsewhere.</w:t>
      </w:r>
    </w:p>
    <w:p w14:paraId="695CA3A2" w14:textId="77777777" w:rsidR="004F7984" w:rsidRDefault="004F7984" w:rsidP="004F7984">
      <w:pPr>
        <w:pStyle w:val="Comments"/>
      </w:pPr>
    </w:p>
    <w:p w14:paraId="21FE7943" w14:textId="77777777" w:rsidR="004F7984" w:rsidRPr="00D954CC" w:rsidRDefault="004F7984" w:rsidP="004F7984">
      <w:pPr>
        <w:pStyle w:val="MiniHeading"/>
        <w:rPr>
          <w:lang w:val="en-GB"/>
        </w:rPr>
      </w:pPr>
      <w:r>
        <w:t>Relaxed measurement</w:t>
      </w:r>
    </w:p>
    <w:p w14:paraId="3A7ED00A" w14:textId="03AC204B" w:rsidR="004F7984" w:rsidRPr="00D954CC" w:rsidRDefault="004F7984" w:rsidP="004F7984">
      <w:pPr>
        <w:pStyle w:val="Doc-title"/>
      </w:pPr>
      <w:r w:rsidRPr="00A86CE1">
        <w:t>R2-2409034</w:t>
      </w:r>
      <w:r w:rsidRPr="00D954CC">
        <w:tab/>
        <w:t>Correction to Relaxed measurement</w:t>
      </w:r>
      <w:r w:rsidRPr="00D954CC">
        <w:tab/>
        <w:t>LG Electronics, Nokia, Samsung, Ericsson</w:t>
      </w:r>
      <w:r w:rsidRPr="00D954CC">
        <w:tab/>
        <w:t>CR</w:t>
      </w:r>
      <w:r w:rsidRPr="00D954CC">
        <w:tab/>
        <w:t>Rel-16</w:t>
      </w:r>
      <w:r w:rsidRPr="00D954CC">
        <w:tab/>
        <w:t>38.304</w:t>
      </w:r>
      <w:r w:rsidRPr="00D954CC">
        <w:tab/>
        <w:t>16.10.0</w:t>
      </w:r>
      <w:r w:rsidRPr="00D954CC">
        <w:tab/>
        <w:t>0412</w:t>
      </w:r>
      <w:r w:rsidRPr="00D954CC">
        <w:tab/>
        <w:t>1</w:t>
      </w:r>
      <w:r w:rsidRPr="00D954CC">
        <w:tab/>
        <w:t>F</w:t>
      </w:r>
      <w:r w:rsidRPr="00D954CC">
        <w:tab/>
        <w:t>NR_UE_pow_sav-Core</w:t>
      </w:r>
      <w:r w:rsidRPr="00D954CC">
        <w:tab/>
      </w:r>
      <w:r w:rsidRPr="00A86CE1">
        <w:t>R2-2407341</w:t>
      </w:r>
    </w:p>
    <w:p w14:paraId="2DFFDB29" w14:textId="7E44B719" w:rsidR="004F7984" w:rsidRPr="00D954CC" w:rsidRDefault="004F7984" w:rsidP="004F7984">
      <w:pPr>
        <w:pStyle w:val="Doc-title"/>
      </w:pPr>
      <w:r w:rsidRPr="00A86CE1">
        <w:t>R2-2409036</w:t>
      </w:r>
      <w:r w:rsidRPr="00D954CC">
        <w:tab/>
        <w:t>Correction to Relaxed measurement</w:t>
      </w:r>
      <w:r w:rsidRPr="00D954CC">
        <w:tab/>
        <w:t>LG Electronics, Nokia, Samsung, Ericsson</w:t>
      </w:r>
      <w:r w:rsidRPr="00D954CC">
        <w:tab/>
        <w:t>CR</w:t>
      </w:r>
      <w:r w:rsidRPr="00D954CC">
        <w:tab/>
        <w:t>Rel-17</w:t>
      </w:r>
      <w:r w:rsidRPr="00D954CC">
        <w:tab/>
        <w:t>38.304</w:t>
      </w:r>
      <w:r w:rsidRPr="00D954CC">
        <w:tab/>
        <w:t>17.9.0</w:t>
      </w:r>
      <w:r w:rsidRPr="00D954CC">
        <w:tab/>
        <w:t>0413</w:t>
      </w:r>
      <w:r w:rsidRPr="00D954CC">
        <w:tab/>
        <w:t>1</w:t>
      </w:r>
      <w:r w:rsidRPr="00D954CC">
        <w:tab/>
        <w:t>A</w:t>
      </w:r>
      <w:r w:rsidRPr="00D954CC">
        <w:tab/>
        <w:t>NR_UE_pow_sav-Core</w:t>
      </w:r>
      <w:r w:rsidRPr="00D954CC">
        <w:tab/>
      </w:r>
      <w:r w:rsidRPr="00A86CE1">
        <w:t>R2-2407341</w:t>
      </w:r>
    </w:p>
    <w:p w14:paraId="4B879154" w14:textId="67753BE3" w:rsidR="004F7984" w:rsidRDefault="004F7984" w:rsidP="004F7984">
      <w:pPr>
        <w:pStyle w:val="Doc-title"/>
        <w:rPr>
          <w:rStyle w:val="Hyperlink"/>
        </w:rPr>
      </w:pPr>
      <w:r w:rsidRPr="00A86CE1">
        <w:t>R2-2409037</w:t>
      </w:r>
      <w:r w:rsidRPr="00D954CC">
        <w:tab/>
        <w:t>Correction to Relaxed measurement</w:t>
      </w:r>
      <w:r w:rsidRPr="00D954CC">
        <w:tab/>
        <w:t>LG Electronics, Nokia, Samsung, Ericsson</w:t>
      </w:r>
      <w:r w:rsidRPr="00D954CC">
        <w:tab/>
        <w:t>CR</w:t>
      </w:r>
      <w:r w:rsidRPr="00D954CC">
        <w:tab/>
        <w:t>Rel-18</w:t>
      </w:r>
      <w:r w:rsidRPr="00D954CC">
        <w:tab/>
        <w:t>38.304</w:t>
      </w:r>
      <w:r w:rsidRPr="00D954CC">
        <w:tab/>
        <w:t>18.3.0</w:t>
      </w:r>
      <w:r w:rsidRPr="00D954CC">
        <w:tab/>
        <w:t>0414</w:t>
      </w:r>
      <w:r w:rsidRPr="00D954CC">
        <w:tab/>
        <w:t>1</w:t>
      </w:r>
      <w:r w:rsidRPr="00D954CC">
        <w:tab/>
        <w:t>A</w:t>
      </w:r>
      <w:r w:rsidRPr="00D954CC">
        <w:tab/>
        <w:t>NR_UE_pow_sav-Core</w:t>
      </w:r>
      <w:r w:rsidRPr="00D954CC">
        <w:tab/>
      </w:r>
      <w:r w:rsidRPr="00A86CE1">
        <w:t>R2-2407363</w:t>
      </w:r>
    </w:p>
    <w:p w14:paraId="2ADF30C3" w14:textId="77777777" w:rsidR="004F7984" w:rsidRDefault="004F7984" w:rsidP="004F7984">
      <w:pPr>
        <w:pStyle w:val="Doc-text2"/>
      </w:pPr>
      <w:r>
        <w:t>-</w:t>
      </w:r>
      <w:r>
        <w:tab/>
        <w:t>vivo disagrees and think this has been discussed before. If we leave this to RAN4 specs there will be some cases which are missing, specifically: if UE measurements is better than s-measure threshold then the cell-edge criteria should be considered fulfilled. LG disagrees with vivo. Ericsson thinks there is no mismatch between RAN2 and RAN4 specs even if we do this. LG think that its better to not specify all details in RAN2 specs and instead refer to RAN4. Samsung think there are no mismatch, and want to remove the duplication between RAN2 and RAN4 specs and Samsung agrees that “if UE measurements is better than s-measure threshold then the cell-edge criteria should be considered fulfilled”.</w:t>
      </w:r>
    </w:p>
    <w:p w14:paraId="4F5E7C3C" w14:textId="77777777" w:rsidR="004F7984" w:rsidRDefault="004F7984" w:rsidP="004F7984">
      <w:pPr>
        <w:pStyle w:val="Doc-text2"/>
      </w:pPr>
      <w:r>
        <w:t>-</w:t>
      </w:r>
      <w:r>
        <w:tab/>
        <w:t>Qualcomm asks vivo if they think that RAN4 captures more things than the core specs (RAN2 specs)? Vivo confirms this. If this is the case, Qualcomm needs to check more. Samsung think that regardless of what RAN4 does we need to refer to RAN4 specs. MediaTek think that we should have only one reference point, i.e. are OK with this CR. Nokia we can agree the CRs now and then can come back on Friday if QC has concerns.</w:t>
      </w:r>
    </w:p>
    <w:p w14:paraId="76D0EA00" w14:textId="77777777" w:rsidR="004F7984" w:rsidRDefault="004F7984" w:rsidP="004F7984">
      <w:pPr>
        <w:pStyle w:val="Doc-text2"/>
      </w:pPr>
      <w:r>
        <w:t>-</w:t>
      </w:r>
      <w:r>
        <w:tab/>
        <w:t>Ericsson think that vivo are talking about s-NonIntraSearch. Vivo confirms.</w:t>
      </w:r>
    </w:p>
    <w:p w14:paraId="47AE0AE5" w14:textId="77777777" w:rsidR="004F7984" w:rsidRDefault="004F7984" w:rsidP="004F7984">
      <w:pPr>
        <w:pStyle w:val="Doc-text2"/>
      </w:pPr>
    </w:p>
    <w:p w14:paraId="7AE4C7A2" w14:textId="77777777" w:rsidR="004F7984" w:rsidRDefault="004F7984" w:rsidP="004F7984">
      <w:pPr>
        <w:pStyle w:val="Doc-text2"/>
      </w:pPr>
      <w:r>
        <w:t>Continue offline to try to resolve this issue and if needed, produce CR.</w:t>
      </w:r>
    </w:p>
    <w:p w14:paraId="35CB86E4" w14:textId="77777777" w:rsidR="004F7984" w:rsidRDefault="004F7984" w:rsidP="004F7984">
      <w:pPr>
        <w:pStyle w:val="Doc-text2"/>
      </w:pPr>
    </w:p>
    <w:p w14:paraId="5C02A82D" w14:textId="77777777" w:rsidR="004F7984" w:rsidRDefault="004F7984" w:rsidP="004F7984">
      <w:pPr>
        <w:pStyle w:val="Doc-text2"/>
      </w:pPr>
    </w:p>
    <w:p w14:paraId="6CFAADE5" w14:textId="77777777" w:rsidR="004F7984" w:rsidRPr="001C6332" w:rsidRDefault="004F7984" w:rsidP="004F7984">
      <w:pPr>
        <w:pStyle w:val="EmailDiscussion"/>
        <w:overflowPunct/>
        <w:autoSpaceDE/>
        <w:autoSpaceDN/>
        <w:adjustRightInd/>
        <w:ind w:left="1619" w:hanging="360"/>
        <w:textAlignment w:val="auto"/>
      </w:pPr>
      <w:bookmarkStart w:id="241" w:name="_Toc180143435"/>
      <w:r w:rsidRPr="001C6332">
        <w:t>[AT127bis][602][Maint] Relaxed measurement (LG)</w:t>
      </w:r>
      <w:bookmarkEnd w:id="241"/>
    </w:p>
    <w:p w14:paraId="67EE2B71" w14:textId="77777777" w:rsidR="004F7984" w:rsidRPr="001C6332" w:rsidRDefault="004F7984" w:rsidP="004F7984">
      <w:pPr>
        <w:pStyle w:val="EmailDiscussion2"/>
        <w:ind w:left="1619" w:firstLine="0"/>
        <w:rPr>
          <w:rFonts w:eastAsiaTheme="minorEastAsia"/>
          <w:u w:val="single"/>
        </w:rPr>
      </w:pPr>
      <w:r w:rsidRPr="001C6332">
        <w:rPr>
          <w:u w:val="single"/>
        </w:rPr>
        <w:t>Scope:</w:t>
      </w:r>
    </w:p>
    <w:p w14:paraId="370574A1" w14:textId="77777777" w:rsidR="004F7984" w:rsidRPr="001C6332" w:rsidRDefault="004F7984" w:rsidP="004F7984">
      <w:pPr>
        <w:pStyle w:val="EmailDiscussion2"/>
        <w:numPr>
          <w:ilvl w:val="2"/>
          <w:numId w:val="2"/>
        </w:numPr>
        <w:tabs>
          <w:tab w:val="clear" w:pos="1622"/>
        </w:tabs>
        <w:overflowPunct/>
        <w:autoSpaceDE/>
        <w:autoSpaceDN/>
        <w:adjustRightInd/>
        <w:textAlignment w:val="auto"/>
      </w:pPr>
      <w:r w:rsidRPr="001C6332">
        <w:t>Discuss and conclude if a RAN2 change is needed and produce agreeable CRs if so.</w:t>
      </w:r>
    </w:p>
    <w:p w14:paraId="67581183" w14:textId="0E4DF64C" w:rsidR="004F7984" w:rsidRPr="001C6332" w:rsidRDefault="0000178F" w:rsidP="004F7984">
      <w:pPr>
        <w:pStyle w:val="EmailDiscussion2"/>
        <w:rPr>
          <w:u w:val="single"/>
        </w:rPr>
      </w:pPr>
      <w:r>
        <w:tab/>
      </w:r>
      <w:r w:rsidR="004F7984" w:rsidRPr="001C6332">
        <w:rPr>
          <w:u w:val="single"/>
        </w:rPr>
        <w:t xml:space="preserve">Intended outcome: </w:t>
      </w:r>
    </w:p>
    <w:p w14:paraId="38A4C44E" w14:textId="77777777" w:rsidR="004F7984" w:rsidRPr="001C6332" w:rsidRDefault="004F7984" w:rsidP="004F7984">
      <w:pPr>
        <w:pStyle w:val="EmailDiscussion2"/>
        <w:numPr>
          <w:ilvl w:val="2"/>
          <w:numId w:val="28"/>
        </w:numPr>
        <w:tabs>
          <w:tab w:val="clear" w:pos="1622"/>
        </w:tabs>
        <w:overflowPunct/>
        <w:autoSpaceDE/>
        <w:autoSpaceDN/>
        <w:adjustRightInd/>
        <w:ind w:left="1980"/>
        <w:textAlignment w:val="auto"/>
      </w:pPr>
      <w:r w:rsidRPr="001C6332">
        <w:t xml:space="preserve">Agreed in principle CRs in R2-2409282, </w:t>
      </w:r>
      <w:r w:rsidRPr="001C6332">
        <w:rPr>
          <w:lang w:eastAsia="zh-CN"/>
        </w:rPr>
        <w:t>R2-2409283, R2-2409284</w:t>
      </w:r>
      <w:r w:rsidRPr="001C6332">
        <w:t xml:space="preserve"> (LG)</w:t>
      </w:r>
    </w:p>
    <w:p w14:paraId="240BA587" w14:textId="5EDDCE0E" w:rsidR="004F7984" w:rsidRPr="001C6332" w:rsidRDefault="0000178F" w:rsidP="004F7984">
      <w:pPr>
        <w:pStyle w:val="EmailDiscussion2"/>
        <w:rPr>
          <w:u w:val="single"/>
        </w:rPr>
      </w:pPr>
      <w:r>
        <w:tab/>
      </w:r>
      <w:r w:rsidR="004F7984" w:rsidRPr="001C6332">
        <w:rPr>
          <w:u w:val="single"/>
        </w:rPr>
        <w:t xml:space="preserve">Deadline: </w:t>
      </w:r>
    </w:p>
    <w:p w14:paraId="6DD9E091" w14:textId="77777777" w:rsidR="004F7984" w:rsidRPr="001C6332" w:rsidRDefault="004F7984" w:rsidP="004F7984">
      <w:pPr>
        <w:pStyle w:val="EmailDiscussion2"/>
        <w:numPr>
          <w:ilvl w:val="2"/>
          <w:numId w:val="28"/>
        </w:numPr>
        <w:tabs>
          <w:tab w:val="clear" w:pos="1622"/>
        </w:tabs>
        <w:overflowPunct/>
        <w:autoSpaceDE/>
        <w:autoSpaceDN/>
        <w:adjustRightInd/>
        <w:ind w:left="1980"/>
        <w:textAlignment w:val="auto"/>
      </w:pPr>
      <w:r w:rsidRPr="001C6332">
        <w:lastRenderedPageBreak/>
        <w:t>Wednesday 17:00. The intention is to agree the CRs over email.</w:t>
      </w:r>
    </w:p>
    <w:p w14:paraId="5A89012D" w14:textId="77777777" w:rsidR="004F7984" w:rsidRDefault="004F7984" w:rsidP="004F7984">
      <w:pPr>
        <w:pStyle w:val="Doc-text2"/>
        <w:ind w:left="0" w:firstLine="0"/>
      </w:pPr>
    </w:p>
    <w:p w14:paraId="54FF07C5" w14:textId="77777777" w:rsidR="004F7984" w:rsidRDefault="004F7984" w:rsidP="004F7984">
      <w:pPr>
        <w:pStyle w:val="Doc-text2"/>
        <w:ind w:left="0" w:firstLine="0"/>
      </w:pPr>
    </w:p>
    <w:p w14:paraId="56D9E409" w14:textId="03E77A34" w:rsidR="004F7984" w:rsidRDefault="004F7984" w:rsidP="004F7984">
      <w:pPr>
        <w:pStyle w:val="Doc-title"/>
      </w:pPr>
      <w:r w:rsidRPr="00A86CE1">
        <w:t>R2-2409282</w:t>
      </w:r>
      <w:r w:rsidRPr="00B736F1">
        <w:tab/>
        <w:t>Correction to Relaxed measurement</w:t>
      </w:r>
      <w:r w:rsidRPr="00B736F1">
        <w:tab/>
        <w:t>LG Electronics, Nokia, Samsung, Ericsson</w:t>
      </w:r>
      <w:r w:rsidR="0000178F" w:rsidRPr="0000178F">
        <w:tab/>
        <w:t>CR</w:t>
      </w:r>
      <w:r w:rsidR="0000178F" w:rsidRPr="0000178F">
        <w:tab/>
        <w:t>Rel-1</w:t>
      </w:r>
      <w:r w:rsidR="0000178F">
        <w:t>6</w:t>
      </w:r>
      <w:r w:rsidR="0000178F" w:rsidRPr="0000178F">
        <w:tab/>
        <w:t>38.304</w:t>
      </w:r>
      <w:r w:rsidR="0000178F" w:rsidRPr="0000178F">
        <w:tab/>
        <w:t>1</w:t>
      </w:r>
      <w:r w:rsidR="0000178F">
        <w:t>6.10</w:t>
      </w:r>
      <w:r w:rsidR="0000178F" w:rsidRPr="0000178F">
        <w:t>.0</w:t>
      </w:r>
      <w:r w:rsidR="0000178F" w:rsidRPr="0000178F">
        <w:tab/>
        <w:t>041</w:t>
      </w:r>
      <w:r w:rsidR="0000178F">
        <w:t>2</w:t>
      </w:r>
      <w:r w:rsidR="0000178F" w:rsidRPr="0000178F">
        <w:tab/>
      </w:r>
      <w:r w:rsidR="0000178F">
        <w:t>2</w:t>
      </w:r>
      <w:r w:rsidR="0000178F" w:rsidRPr="0000178F">
        <w:tab/>
      </w:r>
      <w:r w:rsidR="0000178F">
        <w:t>F</w:t>
      </w:r>
      <w:r w:rsidR="0000178F" w:rsidRPr="0000178F">
        <w:tab/>
        <w:t>NR_UE_pow_sav-Core</w:t>
      </w:r>
    </w:p>
    <w:p w14:paraId="000E1473" w14:textId="5A52EB1F" w:rsidR="004F7984" w:rsidRDefault="004F7984" w:rsidP="004F7984">
      <w:pPr>
        <w:pStyle w:val="Doc-title"/>
      </w:pPr>
      <w:r w:rsidRPr="00A86CE1">
        <w:t>R2-2409283</w:t>
      </w:r>
      <w:r w:rsidRPr="00B736F1">
        <w:tab/>
        <w:t>Correction to Relaxed measurement</w:t>
      </w:r>
      <w:r w:rsidRPr="00B736F1">
        <w:tab/>
        <w:t>LG Electronics, Nokia, Samsung, Ericsson</w:t>
      </w:r>
      <w:r w:rsidR="0000178F" w:rsidRPr="0000178F">
        <w:tab/>
        <w:t>CR</w:t>
      </w:r>
      <w:r w:rsidR="0000178F" w:rsidRPr="0000178F">
        <w:tab/>
        <w:t>Rel-17</w:t>
      </w:r>
      <w:r w:rsidR="0000178F" w:rsidRPr="0000178F">
        <w:tab/>
        <w:t>38.304</w:t>
      </w:r>
      <w:r w:rsidR="0000178F" w:rsidRPr="0000178F">
        <w:tab/>
        <w:t>17.9.0</w:t>
      </w:r>
      <w:r w:rsidR="0000178F" w:rsidRPr="0000178F">
        <w:tab/>
        <w:t>0413</w:t>
      </w:r>
      <w:r w:rsidR="0000178F" w:rsidRPr="0000178F">
        <w:tab/>
      </w:r>
      <w:r w:rsidR="0000178F">
        <w:t>2</w:t>
      </w:r>
      <w:r w:rsidR="0000178F" w:rsidRPr="0000178F">
        <w:tab/>
        <w:t>A</w:t>
      </w:r>
      <w:r w:rsidR="0000178F" w:rsidRPr="0000178F">
        <w:tab/>
        <w:t>NR_UE_pow_sav-Core</w:t>
      </w:r>
    </w:p>
    <w:p w14:paraId="373337D3" w14:textId="27487912" w:rsidR="004F7984" w:rsidRDefault="004F7984" w:rsidP="004F7984">
      <w:pPr>
        <w:pStyle w:val="Doc-title"/>
      </w:pPr>
      <w:r w:rsidRPr="00A86CE1">
        <w:t>R2-2409284</w:t>
      </w:r>
      <w:r w:rsidRPr="00B736F1">
        <w:tab/>
        <w:t>Correction to Relaxed measurement</w:t>
      </w:r>
      <w:r w:rsidRPr="00B736F1">
        <w:tab/>
        <w:t>LG Electronics, Nokia, Samsung, Ericsson</w:t>
      </w:r>
      <w:r w:rsidR="0000178F">
        <w:tab/>
      </w:r>
      <w:r w:rsidR="0000178F" w:rsidRPr="00D954CC">
        <w:t>CR</w:t>
      </w:r>
      <w:r w:rsidR="0000178F" w:rsidRPr="00D954CC">
        <w:tab/>
        <w:t>Rel-18</w:t>
      </w:r>
      <w:r w:rsidR="0000178F" w:rsidRPr="00D954CC">
        <w:tab/>
        <w:t>38.304</w:t>
      </w:r>
      <w:r w:rsidR="0000178F" w:rsidRPr="00D954CC">
        <w:tab/>
        <w:t>18.3.0</w:t>
      </w:r>
      <w:r w:rsidR="0000178F" w:rsidRPr="00D954CC">
        <w:tab/>
        <w:t>0414</w:t>
      </w:r>
      <w:r w:rsidR="0000178F" w:rsidRPr="00D954CC">
        <w:tab/>
      </w:r>
      <w:r w:rsidR="0000178F">
        <w:t>2</w:t>
      </w:r>
      <w:r w:rsidR="0000178F" w:rsidRPr="00D954CC">
        <w:tab/>
        <w:t>A</w:t>
      </w:r>
      <w:r w:rsidR="0000178F" w:rsidRPr="00D954CC">
        <w:tab/>
        <w:t>NR_UE_pow_sav-Core</w:t>
      </w:r>
    </w:p>
    <w:p w14:paraId="42F16E66" w14:textId="77777777" w:rsidR="004F7984" w:rsidRDefault="004F7984" w:rsidP="004F7984">
      <w:pPr>
        <w:pStyle w:val="Doc-text2"/>
      </w:pPr>
    </w:p>
    <w:p w14:paraId="432510E0" w14:textId="77777777" w:rsidR="004F7984" w:rsidRDefault="004F7984" w:rsidP="004F7984">
      <w:pPr>
        <w:pStyle w:val="Doc-text2"/>
      </w:pPr>
      <w:r>
        <w:t>-</w:t>
      </w:r>
      <w:r>
        <w:tab/>
        <w:t>vivo think they cannot be agreed because RAN4 covers more cases than the RAN2 specs, specifically “if UE measurements is better than s-measure threshold then the cell-edge criteria should be considered fulfilled”. LG don’t think that the case mentioned by vivo is relevant, since RAN2 specs will not make the UE enter this situation. Qualcomm think that RAN4 specs cover more cases than RAN2 specs, but are OK with the change anyway since the additional RAN4 case will not happen, and hence Qualcomm is OK with the CRs. Samsung has the same understanding and are OK to capture the intention in the minutes that the UE will not enter the abnormal case due to RAN2 configs. Ericsson agrees with Qualcomm and Samsung, and think there will be no misalignments or unclairity if we agree these CRs.</w:t>
      </w:r>
    </w:p>
    <w:p w14:paraId="000548B5" w14:textId="77777777" w:rsidR="004F7984" w:rsidRDefault="004F7984" w:rsidP="004F7984">
      <w:pPr>
        <w:pStyle w:val="Doc-text2"/>
      </w:pPr>
      <w:r>
        <w:t>-</w:t>
      </w:r>
      <w:r>
        <w:tab/>
        <w:t xml:space="preserve">vivo is not OK with the CRs even if we capture in the minutes that the abnormal case will not happen. Qualcomm think that to address the concern from vivo and could consider clarifyin the RAN2 specs, e.g. in the configuration-part. Other companies think that this is already clear. Samsung think that RAN4 spec mention the abnormal case but it cannot happen due to RAN2 configuration part, Samsung wants to technically endorse the CR and send an LS to RAN4 to give them the chance to update their specs if needed. LG wants to (in-principle) agree the CR and send an LS to RAN4. Vivo thinks this is editorial and not essential, Samsung think that we should agree this. </w:t>
      </w:r>
    </w:p>
    <w:p w14:paraId="65C2E75F" w14:textId="77777777" w:rsidR="004F7984" w:rsidRDefault="004F7984" w:rsidP="004F7984">
      <w:pPr>
        <w:pStyle w:val="Doc-text2"/>
      </w:pPr>
      <w:r>
        <w:t>-</w:t>
      </w:r>
      <w:r>
        <w:tab/>
        <w:t>Vivo says they will object against this CR.</w:t>
      </w:r>
    </w:p>
    <w:p w14:paraId="01331A62" w14:textId="77777777" w:rsidR="004F7984" w:rsidRDefault="004F7984" w:rsidP="004F7984">
      <w:pPr>
        <w:pStyle w:val="Doc-text2"/>
      </w:pPr>
      <w:r>
        <w:t>-</w:t>
      </w:r>
      <w:r>
        <w:tab/>
        <w:t>Qualcomm think that the suggestion from LG is good, i.e. agree the CR and send an LS. Ericsson are OK with sending the LS but can also consider mentioning that the abnormal case is not intended to happen.</w:t>
      </w:r>
    </w:p>
    <w:p w14:paraId="2087CE09" w14:textId="77777777" w:rsidR="004F7984" w:rsidRDefault="004F7984" w:rsidP="004F7984">
      <w:pPr>
        <w:pStyle w:val="Doc-text2"/>
      </w:pPr>
    </w:p>
    <w:p w14:paraId="14F7FE19" w14:textId="77777777" w:rsidR="004F7984" w:rsidRDefault="004F7984" w:rsidP="004F7984">
      <w:pPr>
        <w:pStyle w:val="Agreement"/>
        <w:tabs>
          <w:tab w:val="clear" w:pos="9990"/>
        </w:tabs>
        <w:overflowPunct/>
        <w:autoSpaceDE/>
        <w:autoSpaceDN/>
        <w:adjustRightInd/>
        <w:ind w:left="1619" w:hanging="360"/>
        <w:textAlignment w:val="auto"/>
      </w:pPr>
      <w:r>
        <w:t>All 3 are in-principle agreed.</w:t>
      </w:r>
    </w:p>
    <w:p w14:paraId="08DBC75C" w14:textId="77777777" w:rsidR="004F7984" w:rsidRPr="0014235B" w:rsidRDefault="004F7984" w:rsidP="004F7984">
      <w:pPr>
        <w:pStyle w:val="Agreement"/>
        <w:tabs>
          <w:tab w:val="clear" w:pos="9990"/>
        </w:tabs>
        <w:overflowPunct/>
        <w:autoSpaceDE/>
        <w:autoSpaceDN/>
        <w:adjustRightInd/>
        <w:ind w:left="1619" w:hanging="360"/>
        <w:textAlignment w:val="auto"/>
      </w:pPr>
      <w:r>
        <w:t xml:space="preserve">We will send an LS to say that: “RAN2 has in-principle agreed the CR [Ref]. From RAN2 point of view the case “if UE measurements is better than s-nonIntraSearch threshold but the cell-edge criteria is not fulfilled” will and cannot happen due to the following field description </w:t>
      </w:r>
      <w:r>
        <w:rPr>
          <w:lang w:val="en-SG"/>
        </w:rPr>
        <w:t>&lt;insert field description&gt;</w:t>
      </w:r>
      <w:r>
        <w:t>.” In the action part we write that “RAN4 can update their part of their specs, if they see a need”.</w:t>
      </w:r>
    </w:p>
    <w:p w14:paraId="727BCE14" w14:textId="77777777" w:rsidR="004F7984" w:rsidRPr="00197A44" w:rsidRDefault="004F7984" w:rsidP="004F7984">
      <w:pPr>
        <w:pStyle w:val="Doc-text2"/>
      </w:pPr>
    </w:p>
    <w:p w14:paraId="129DB98F" w14:textId="77777777" w:rsidR="004F7984" w:rsidRDefault="004F7984" w:rsidP="004F7984">
      <w:pPr>
        <w:pStyle w:val="Doc-text2"/>
      </w:pPr>
    </w:p>
    <w:p w14:paraId="47E46E8D" w14:textId="77777777" w:rsidR="004F7984" w:rsidRPr="003A0F6B" w:rsidRDefault="004F7984" w:rsidP="004F7984">
      <w:pPr>
        <w:pStyle w:val="EmailDiscussion"/>
        <w:overflowPunct/>
        <w:autoSpaceDE/>
        <w:autoSpaceDN/>
        <w:adjustRightInd/>
        <w:ind w:left="1619" w:hanging="360"/>
        <w:textAlignment w:val="auto"/>
      </w:pPr>
      <w:bookmarkStart w:id="242" w:name="_Toc180143436"/>
      <w:r w:rsidRPr="003A0F6B">
        <w:t>[AT127bis][6</w:t>
      </w:r>
      <w:r>
        <w:t>10</w:t>
      </w:r>
      <w:r w:rsidRPr="003A0F6B">
        <w:t>][Maint] Relaxed measurement (LG)</w:t>
      </w:r>
      <w:bookmarkEnd w:id="242"/>
    </w:p>
    <w:p w14:paraId="2171FBA1" w14:textId="77777777" w:rsidR="004F7984" w:rsidRPr="003A0F6B" w:rsidRDefault="004F7984" w:rsidP="004F7984">
      <w:pPr>
        <w:pStyle w:val="EmailDiscussion2"/>
        <w:ind w:left="1619" w:firstLine="0"/>
        <w:rPr>
          <w:rFonts w:eastAsiaTheme="minorEastAsia"/>
          <w:u w:val="single"/>
        </w:rPr>
      </w:pPr>
      <w:r w:rsidRPr="003A0F6B">
        <w:rPr>
          <w:u w:val="single"/>
        </w:rPr>
        <w:t>Scope:</w:t>
      </w:r>
    </w:p>
    <w:p w14:paraId="2CCF1240" w14:textId="77777777" w:rsidR="004F7984" w:rsidRPr="003A0F6B" w:rsidRDefault="004F7984" w:rsidP="004F7984">
      <w:pPr>
        <w:pStyle w:val="EmailDiscussion2"/>
        <w:numPr>
          <w:ilvl w:val="2"/>
          <w:numId w:val="2"/>
        </w:numPr>
        <w:tabs>
          <w:tab w:val="clear" w:pos="1622"/>
        </w:tabs>
        <w:overflowPunct/>
        <w:autoSpaceDE/>
        <w:autoSpaceDN/>
        <w:adjustRightInd/>
        <w:textAlignment w:val="auto"/>
      </w:pPr>
      <w:r w:rsidRPr="003A0F6B">
        <w:t>Produce approvable LS</w:t>
      </w:r>
    </w:p>
    <w:p w14:paraId="1EFBF506" w14:textId="70732150" w:rsidR="004F7984" w:rsidRPr="003A0F6B" w:rsidRDefault="0000178F" w:rsidP="004F7984">
      <w:pPr>
        <w:pStyle w:val="EmailDiscussion2"/>
        <w:rPr>
          <w:u w:val="single"/>
        </w:rPr>
      </w:pPr>
      <w:r>
        <w:tab/>
      </w:r>
      <w:r w:rsidR="004F7984" w:rsidRPr="003A0F6B">
        <w:rPr>
          <w:u w:val="single"/>
        </w:rPr>
        <w:t>Intended outcome:</w:t>
      </w:r>
    </w:p>
    <w:p w14:paraId="42F39D81" w14:textId="77777777" w:rsidR="004F7984" w:rsidRPr="003A0F6B" w:rsidRDefault="004F7984" w:rsidP="004F7984">
      <w:pPr>
        <w:pStyle w:val="EmailDiscussion2"/>
        <w:numPr>
          <w:ilvl w:val="2"/>
          <w:numId w:val="28"/>
        </w:numPr>
        <w:tabs>
          <w:tab w:val="clear" w:pos="1622"/>
        </w:tabs>
        <w:overflowPunct/>
        <w:autoSpaceDE/>
        <w:autoSpaceDN/>
        <w:adjustRightInd/>
        <w:ind w:left="1980"/>
        <w:textAlignment w:val="auto"/>
      </w:pPr>
      <w:r w:rsidRPr="003A0F6B">
        <w:t xml:space="preserve">Approved LS in </w:t>
      </w:r>
      <w:r w:rsidRPr="00B93E4D">
        <w:t>R2-2409308</w:t>
      </w:r>
      <w:r w:rsidRPr="003A0F6B">
        <w:t xml:space="preserve"> (LG)</w:t>
      </w:r>
    </w:p>
    <w:p w14:paraId="16EE2BCB" w14:textId="57A1ACE8" w:rsidR="004F7984" w:rsidRPr="003A0F6B" w:rsidRDefault="0000178F" w:rsidP="004F7984">
      <w:pPr>
        <w:pStyle w:val="EmailDiscussion2"/>
        <w:rPr>
          <w:u w:val="single"/>
        </w:rPr>
      </w:pPr>
      <w:r>
        <w:tab/>
      </w:r>
      <w:r w:rsidR="004F7984" w:rsidRPr="003A0F6B">
        <w:rPr>
          <w:u w:val="single"/>
        </w:rPr>
        <w:t>Deadline:</w:t>
      </w:r>
    </w:p>
    <w:p w14:paraId="4A12BAA0" w14:textId="77777777" w:rsidR="004F7984" w:rsidRPr="00F0133D" w:rsidRDefault="004F7984" w:rsidP="004F7984">
      <w:pPr>
        <w:pStyle w:val="EmailDiscussion2"/>
        <w:numPr>
          <w:ilvl w:val="2"/>
          <w:numId w:val="28"/>
        </w:numPr>
        <w:tabs>
          <w:tab w:val="clear" w:pos="1622"/>
        </w:tabs>
        <w:overflowPunct/>
        <w:autoSpaceDE/>
        <w:autoSpaceDN/>
        <w:adjustRightInd/>
        <w:ind w:left="1980"/>
        <w:textAlignment w:val="auto"/>
      </w:pPr>
      <w:r w:rsidRPr="003A0F6B">
        <w:t>Friday 10:30. The intention is to agree the CRs over email.</w:t>
      </w:r>
    </w:p>
    <w:p w14:paraId="4B8E6896" w14:textId="77777777" w:rsidR="004F7984" w:rsidRDefault="004F7984" w:rsidP="004F7984">
      <w:pPr>
        <w:pStyle w:val="Doc-text2"/>
        <w:ind w:left="0" w:firstLine="0"/>
      </w:pPr>
    </w:p>
    <w:p w14:paraId="314F21E1" w14:textId="42E48F53" w:rsidR="004F7984" w:rsidRDefault="004F7984" w:rsidP="004F7984">
      <w:pPr>
        <w:pStyle w:val="Doc-title"/>
      </w:pPr>
      <w:r w:rsidRPr="00A86CE1">
        <w:t>R2-2409308</w:t>
      </w:r>
      <w:r>
        <w:tab/>
      </w:r>
      <w:r w:rsidRPr="00A8524C">
        <w:t>L</w:t>
      </w:r>
      <w:r>
        <w:t xml:space="preserve">S on </w:t>
      </w:r>
      <w:r w:rsidRPr="001B443D">
        <w:t>Relaxed measurement</w:t>
      </w:r>
      <w:r w:rsidR="001C555A">
        <w:tab/>
        <w:t>RAN2</w:t>
      </w:r>
      <w:r w:rsidR="001C555A">
        <w:tab/>
        <w:t>LS out</w:t>
      </w:r>
      <w:r w:rsidR="001C555A">
        <w:tab/>
        <w:t>Rel-16</w:t>
      </w:r>
      <w:r w:rsidR="001C555A">
        <w:tab/>
      </w:r>
      <w:r w:rsidR="001C555A" w:rsidRPr="0068562E">
        <w:rPr>
          <w:rFonts w:cs="Arial"/>
          <w:bCs/>
          <w:lang w:val="en-US"/>
        </w:rPr>
        <w:t>NR_UE_pow_sav-Core</w:t>
      </w:r>
      <w:r w:rsidR="001C555A">
        <w:rPr>
          <w:rFonts w:cs="Arial"/>
          <w:bCs/>
          <w:lang w:val="en-US"/>
        </w:rPr>
        <w:tab/>
        <w:t>To:RAN4</w:t>
      </w:r>
    </w:p>
    <w:p w14:paraId="43D370FB" w14:textId="77777777" w:rsidR="004F7984" w:rsidRPr="00CC0CD9" w:rsidRDefault="004F7984" w:rsidP="004F7984">
      <w:pPr>
        <w:pStyle w:val="Agreement"/>
        <w:tabs>
          <w:tab w:val="clear" w:pos="9990"/>
        </w:tabs>
        <w:overflowPunct/>
        <w:autoSpaceDE/>
        <w:autoSpaceDN/>
        <w:adjustRightInd/>
        <w:ind w:left="1619" w:hanging="360"/>
        <w:textAlignment w:val="auto"/>
      </w:pPr>
      <w:r>
        <w:t>Approved</w:t>
      </w:r>
    </w:p>
    <w:p w14:paraId="2A55DBD0" w14:textId="77777777" w:rsidR="006769DA" w:rsidRPr="000F6506" w:rsidRDefault="006769DA" w:rsidP="006769DA">
      <w:pPr>
        <w:pStyle w:val="Doc-text2"/>
      </w:pPr>
    </w:p>
    <w:p w14:paraId="201AAB76" w14:textId="77777777" w:rsidR="00354CDF" w:rsidRPr="00DB2F94" w:rsidRDefault="00354CDF" w:rsidP="00354CDF">
      <w:pPr>
        <w:pStyle w:val="Heading2"/>
      </w:pPr>
      <w:bookmarkStart w:id="243" w:name="_Toc158241536"/>
      <w:bookmarkStart w:id="244" w:name="_Toc180701815"/>
      <w:bookmarkStart w:id="245" w:name="_Toc181909200"/>
      <w:r w:rsidRPr="00DB2F94">
        <w:t>5.2</w:t>
      </w:r>
      <w:r w:rsidRPr="00DB2F94">
        <w:tab/>
        <w:t>NR V2X</w:t>
      </w:r>
      <w:bookmarkEnd w:id="243"/>
      <w:bookmarkEnd w:id="244"/>
      <w:bookmarkEnd w:id="245"/>
    </w:p>
    <w:p w14:paraId="3A3088E9" w14:textId="06564D3A" w:rsidR="00354CDF" w:rsidRPr="00DB2F94" w:rsidRDefault="00354CDF" w:rsidP="00354CDF">
      <w:pPr>
        <w:pStyle w:val="Comments"/>
      </w:pPr>
      <w:r w:rsidRPr="00DB2F94">
        <w:t xml:space="preserve">(5G_V2X_NRSL-Core; leading WG: RAN1; REL-16; started: Mar 19; target; Aug 20; WID: </w:t>
      </w:r>
      <w:r w:rsidRPr="00A86CE1">
        <w:t>RP-200129</w:t>
      </w:r>
      <w:r w:rsidRPr="00DB2F94">
        <w:t xml:space="preserve">). </w:t>
      </w:r>
    </w:p>
    <w:p w14:paraId="73013193" w14:textId="77777777" w:rsidR="00354CDF" w:rsidRPr="00DB2F94" w:rsidRDefault="00354CDF" w:rsidP="00354CDF">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0FD7D9EE" w14:textId="77777777" w:rsidR="00354CDF" w:rsidRPr="00DB2F94" w:rsidRDefault="00354CDF" w:rsidP="00354CDF">
      <w:pPr>
        <w:pStyle w:val="Comments"/>
      </w:pPr>
      <w:r w:rsidRPr="00DB2F94">
        <w:t xml:space="preserve">Tdoc Limitation: 1 tdocs </w:t>
      </w:r>
    </w:p>
    <w:p w14:paraId="66D026F2" w14:textId="77777777" w:rsidR="00354CDF" w:rsidRDefault="00354CDF" w:rsidP="00354CDF">
      <w:pPr>
        <w:pStyle w:val="Doc-title"/>
      </w:pPr>
    </w:p>
    <w:p w14:paraId="5A73078D" w14:textId="77777777" w:rsidR="00354CDF" w:rsidRDefault="00354CDF" w:rsidP="00354CDF">
      <w:pPr>
        <w:pStyle w:val="Doc-title"/>
      </w:pPr>
      <w:r>
        <w:lastRenderedPageBreak/>
        <w:t>R2-2408541</w:t>
      </w:r>
      <w:r>
        <w:tab/>
        <w:t>Discussion on intra-UE prioritization</w:t>
      </w:r>
      <w:r>
        <w:tab/>
        <w:t>ZTE Corporation, Nokia</w:t>
      </w:r>
      <w:r>
        <w:tab/>
        <w:t>discussion</w:t>
      </w:r>
      <w:r>
        <w:tab/>
        <w:t>Rel-16</w:t>
      </w:r>
      <w:r>
        <w:tab/>
        <w:t>5G_V2X_NRSL-Core</w:t>
      </w:r>
    </w:p>
    <w:p w14:paraId="09F58CCF" w14:textId="77777777" w:rsidR="00354CDF" w:rsidRPr="00172C12" w:rsidRDefault="00354CDF" w:rsidP="00354CDF">
      <w:pPr>
        <w:pStyle w:val="Doc-text2"/>
        <w:ind w:left="1253" w:firstLine="0"/>
        <w:rPr>
          <w:lang w:val="en-US"/>
        </w:rPr>
      </w:pPr>
      <w:r w:rsidRPr="00172C12">
        <w:rPr>
          <w:lang w:val="en-US"/>
        </w:rPr>
        <w:t>Proposal1: Regarding SR triggered by TA report/DSR/Positioning/ BFR, if PUCCH for the SR overlaps with SL-SCH/SL-PRS transmission, RAN2 is suggested to discuss following options to handle the missing intra-UE prioritization procedure for SR triggered by MAC CEs:</w:t>
      </w:r>
    </w:p>
    <w:p w14:paraId="2C2799D9" w14:textId="77777777" w:rsidR="00354CDF" w:rsidRPr="00172C12" w:rsidRDefault="00354CDF" w:rsidP="00354CDF">
      <w:pPr>
        <w:pStyle w:val="Doc-text2"/>
        <w:ind w:left="1253" w:firstLine="0"/>
        <w:rPr>
          <w:lang w:val="en-US"/>
        </w:rPr>
      </w:pPr>
      <w:r w:rsidRPr="00172C12">
        <w:rPr>
          <w:lang w:val="en-US"/>
        </w:rPr>
        <w:t xml:space="preserve">Option1: No MAC specification change is needed: </w:t>
      </w:r>
    </w:p>
    <w:p w14:paraId="0645D99A" w14:textId="77777777" w:rsidR="00354CDF" w:rsidRPr="00172C12" w:rsidRDefault="00354CDF" w:rsidP="00354CDF">
      <w:pPr>
        <w:pStyle w:val="Doc-text2"/>
        <w:ind w:left="1253" w:firstLine="0"/>
        <w:rPr>
          <w:lang w:val="en-US"/>
        </w:rPr>
      </w:pPr>
      <w:r w:rsidRPr="00172C12">
        <w:rPr>
          <w:lang w:val="en-US"/>
        </w:rPr>
        <w:t>Option1a: PHY layer prioritization can handle this, as highlighted in green in Table II.</w:t>
      </w:r>
    </w:p>
    <w:p w14:paraId="40B98C29" w14:textId="77777777" w:rsidR="00354CDF" w:rsidRPr="00172C12" w:rsidRDefault="00354CDF" w:rsidP="00354CDF">
      <w:pPr>
        <w:pStyle w:val="Doc-text2"/>
        <w:ind w:left="1253" w:firstLine="0"/>
        <w:rPr>
          <w:lang w:val="en-US"/>
        </w:rPr>
      </w:pPr>
      <w:r w:rsidRPr="00172C12">
        <w:rPr>
          <w:lang w:val="en-US"/>
        </w:rPr>
        <w:t>Option1b: Following Uu MAC prioritization rule: de-prioritize SR triggered by above MAC CEs, as highlighted in blue in Table II.</w:t>
      </w:r>
    </w:p>
    <w:p w14:paraId="2942E8F9" w14:textId="77777777" w:rsidR="00354CDF" w:rsidRPr="00172C12" w:rsidRDefault="00354CDF" w:rsidP="00354CDF">
      <w:pPr>
        <w:pStyle w:val="Doc-text2"/>
        <w:ind w:left="1253" w:firstLine="0"/>
        <w:rPr>
          <w:lang w:val="en-US"/>
        </w:rPr>
      </w:pPr>
      <w:r w:rsidRPr="00172C12">
        <w:rPr>
          <w:lang w:val="en-US"/>
        </w:rPr>
        <w:t>Option2: Leave it to UE implementation, and capture it as a NOTE in current MAC specification, as clarified in Annex 4.1.</w:t>
      </w:r>
    </w:p>
    <w:p w14:paraId="06F05767" w14:textId="77777777" w:rsidR="00354CDF" w:rsidRDefault="00354CDF" w:rsidP="00354CDF">
      <w:pPr>
        <w:pStyle w:val="Doc-text2"/>
        <w:ind w:left="1253" w:firstLine="0"/>
        <w:rPr>
          <w:lang w:val="en-US"/>
        </w:rPr>
      </w:pPr>
      <w:r w:rsidRPr="00172C12">
        <w:rPr>
          <w:lang w:val="en-US"/>
        </w:rPr>
        <w:t>Option3: Change normative text of MAC specification to clarify how to handle the SR triggered by above MAC CEs.</w:t>
      </w:r>
    </w:p>
    <w:p w14:paraId="4D55ADB5" w14:textId="77777777" w:rsidR="00354CDF" w:rsidRDefault="00354CDF" w:rsidP="00354CDF">
      <w:pPr>
        <w:pStyle w:val="Doc-text2"/>
        <w:ind w:left="1253" w:firstLine="0"/>
        <w:rPr>
          <w:lang w:val="en-US"/>
        </w:rPr>
      </w:pPr>
    </w:p>
    <w:p w14:paraId="6AF5E7CC" w14:textId="77777777" w:rsidR="00354CDF" w:rsidRDefault="00354CDF" w:rsidP="00354CDF">
      <w:pPr>
        <w:pStyle w:val="Agreement"/>
        <w:tabs>
          <w:tab w:val="clear" w:pos="9990"/>
        </w:tabs>
        <w:overflowPunct/>
        <w:autoSpaceDE/>
        <w:autoSpaceDN/>
        <w:adjustRightInd/>
        <w:ind w:left="1619" w:hanging="360"/>
        <w:textAlignment w:val="auto"/>
        <w:rPr>
          <w:lang w:val="en-US"/>
        </w:rPr>
      </w:pPr>
      <w:r>
        <w:rPr>
          <w:lang w:val="en-US"/>
        </w:rPr>
        <w:t xml:space="preserve">A note that prioritization between SR triggered by other Uu MAC CEs (except BSR MAC CE) and SL SCH is left to UE implementation will be added. </w:t>
      </w:r>
      <w:r w:rsidRPr="00770643">
        <w:rPr>
          <w:lang w:val="en-US"/>
        </w:rPr>
        <w:t>Detailed wordings can be further discussed in the CR preparation.</w:t>
      </w:r>
      <w:r>
        <w:rPr>
          <w:lang w:val="en-US"/>
        </w:rPr>
        <w:t xml:space="preserve"> </w:t>
      </w:r>
    </w:p>
    <w:p w14:paraId="76CA5E4A" w14:textId="77777777" w:rsidR="00354CDF" w:rsidRDefault="00354CDF" w:rsidP="00354CDF">
      <w:pPr>
        <w:pStyle w:val="Doc-text2"/>
        <w:rPr>
          <w:lang w:val="en-US"/>
        </w:rPr>
      </w:pPr>
    </w:p>
    <w:p w14:paraId="4C902D5A"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09</w:t>
      </w:r>
      <w:r w:rsidRPr="00CD7F01">
        <w:t>][</w:t>
      </w:r>
      <w:r>
        <w:t>V2X/SL</w:t>
      </w:r>
      <w:r w:rsidRPr="00CD7F01">
        <w:t>] (</w:t>
      </w:r>
      <w:r>
        <w:t>ZTE</w:t>
      </w:r>
      <w:r w:rsidRPr="00CD7F01">
        <w:t>)</w:t>
      </w:r>
    </w:p>
    <w:p w14:paraId="5228A1E6" w14:textId="77777777" w:rsidR="00354CDF" w:rsidRDefault="00354CDF" w:rsidP="00354CDF">
      <w:pPr>
        <w:pStyle w:val="EmailDiscussion2"/>
      </w:pPr>
      <w:r w:rsidRPr="00770DB4">
        <w:tab/>
      </w:r>
      <w:r w:rsidRPr="00AA559F">
        <w:rPr>
          <w:b/>
        </w:rPr>
        <w:t>Scope:</w:t>
      </w:r>
      <w:r w:rsidRPr="00770DB4">
        <w:t xml:space="preserve"> </w:t>
      </w:r>
      <w:r>
        <w:t xml:space="preserve">To prepare the corresponding MAC CR.  </w:t>
      </w:r>
    </w:p>
    <w:p w14:paraId="7BD7C3FA" w14:textId="77777777" w:rsidR="00354CDF" w:rsidRDefault="00354CDF" w:rsidP="00354CDF">
      <w:pPr>
        <w:pStyle w:val="EmailDiscussion2"/>
      </w:pPr>
      <w:r w:rsidRPr="00770DB4">
        <w:tab/>
      </w:r>
      <w:r w:rsidRPr="00AA559F">
        <w:rPr>
          <w:b/>
        </w:rPr>
        <w:t>Intended outcome:</w:t>
      </w:r>
      <w:r>
        <w:t xml:space="preserve"> MAC CRs in R2-2409363/R2-2409364/R2-2409365 to be agreed in principle. </w:t>
      </w:r>
      <w:r w:rsidRPr="001D4D13">
        <w:t>Email approval.</w:t>
      </w:r>
      <w:r>
        <w:t xml:space="preserve"> </w:t>
      </w:r>
    </w:p>
    <w:p w14:paraId="1F863C58" w14:textId="77777777" w:rsidR="00354CDF" w:rsidRDefault="00354CDF" w:rsidP="00354CDF">
      <w:pPr>
        <w:ind w:left="1608"/>
      </w:pPr>
      <w:r w:rsidRPr="00AA559F">
        <w:rPr>
          <w:b/>
        </w:rPr>
        <w:t xml:space="preserve">Deadline: </w:t>
      </w:r>
      <w:r w:rsidRPr="00770643">
        <w:t>10:00am Thursday</w:t>
      </w:r>
      <w:r>
        <w:t xml:space="preserve"> =&gt; Completed.</w:t>
      </w:r>
    </w:p>
    <w:p w14:paraId="7BC5AC72" w14:textId="77777777" w:rsidR="00354CDF" w:rsidRDefault="00354CDF" w:rsidP="00354CDF">
      <w:pPr>
        <w:pStyle w:val="Doc-text2"/>
        <w:ind w:left="1253" w:firstLine="0"/>
        <w:rPr>
          <w:lang w:val="en-US"/>
        </w:rPr>
      </w:pPr>
    </w:p>
    <w:p w14:paraId="69757F42" w14:textId="77777777" w:rsidR="00354CDF" w:rsidRDefault="00354CDF" w:rsidP="00354CDF">
      <w:pPr>
        <w:pStyle w:val="Doc-text2"/>
        <w:ind w:left="1253" w:firstLine="0"/>
        <w:rPr>
          <w:lang w:val="en-US"/>
        </w:rPr>
      </w:pPr>
      <w:r>
        <w:rPr>
          <w:lang w:val="en-US"/>
        </w:rPr>
        <w:t xml:space="preserve">[OPPO, Apple]: Prefer option1. [ASUSTek]: Prefer option3. [Qualcomm]: SR can be sent via PUCCH or PUSCH, and thinks it is already covered by PHY in Rel-16. [Lenovo]: Agree with Qualcomm. Do not see any real need to change. Assume the UE typically prioritizes SR. [Samsung]: In Rel-16, not all MAC CE cases were discussed however it is related to commercialization (to judge which other features are prioritized), then we don’t need to take any action for Rel-16 for now. [Ericsson]: With option1, it seems companies understand it will anyway leave it to UE implementation. Then it is better to go with option2. [ZTE]: If we don’t do anything, it means all SRs triggered by other MAC CEs will be deprioritized according to the current MAC. [OPPO]: Assuming we have a note, do we really need to restrict specific MAC CEs as indicated in proposal 1? [ZTE]: Not really, we can have a general note. [OPPO]: Make sure the note is applicable for other MAC CE cases (except BSR MAC CE). [Ericsson]: Should it be considered as NBC change? [ZTE]: It is only for UE internal behavior and it’s a note to leave it to UE implementation. Do not consider it as NBC change. </w:t>
      </w:r>
    </w:p>
    <w:p w14:paraId="5B9FEBE7" w14:textId="77777777" w:rsidR="00354CDF" w:rsidRDefault="00354CDF" w:rsidP="00354CDF">
      <w:pPr>
        <w:pStyle w:val="Doc-text2"/>
        <w:ind w:left="1253" w:firstLine="0"/>
        <w:rPr>
          <w:lang w:val="en-US"/>
        </w:rPr>
      </w:pPr>
    </w:p>
    <w:p w14:paraId="2129F076" w14:textId="77777777" w:rsidR="00354CDF" w:rsidRDefault="00354CDF" w:rsidP="00354CDF">
      <w:pPr>
        <w:pStyle w:val="Doc-title"/>
      </w:pPr>
      <w:bookmarkStart w:id="246" w:name="_Hlk180009694"/>
      <w:r>
        <w:t>R2-2409363</w:t>
      </w:r>
      <w:r>
        <w:tab/>
      </w:r>
      <w:r w:rsidRPr="001D4D13">
        <w:t>Correction on intra-UE prioritization</w:t>
      </w:r>
      <w:r>
        <w:tab/>
      </w:r>
      <w:r>
        <w:rPr>
          <w:rFonts w:hint="eastAsia"/>
        </w:rPr>
        <w:t>ZTE Corporation</w:t>
      </w:r>
      <w:r>
        <w:tab/>
        <w:t>CR</w:t>
      </w:r>
      <w:r>
        <w:tab/>
        <w:t>Rel-16</w:t>
      </w:r>
      <w:r>
        <w:tab/>
        <w:t>38.321</w:t>
      </w:r>
      <w:r>
        <w:tab/>
        <w:t>16.17.0</w:t>
      </w:r>
      <w:r>
        <w:tab/>
        <w:t>1974</w:t>
      </w:r>
      <w:r>
        <w:tab/>
        <w:t>-</w:t>
      </w:r>
      <w:r>
        <w:tab/>
        <w:t>F</w:t>
      </w:r>
      <w:r>
        <w:tab/>
        <w:t>5G_V2X_NRSL-Core</w:t>
      </w:r>
    </w:p>
    <w:p w14:paraId="60FA95CA" w14:textId="77777777" w:rsidR="00354CDF" w:rsidRDefault="00354CDF" w:rsidP="00354CDF">
      <w:pPr>
        <w:pStyle w:val="Doc-title"/>
      </w:pPr>
      <w:r>
        <w:t>R2-2409364</w:t>
      </w:r>
      <w:r>
        <w:tab/>
      </w:r>
      <w:r w:rsidRPr="001D4D13">
        <w:t>Correction on intra-UE prioritization</w:t>
      </w:r>
      <w:r>
        <w:tab/>
      </w:r>
      <w:r>
        <w:rPr>
          <w:rFonts w:hint="eastAsia"/>
        </w:rPr>
        <w:t>ZTE Corporation</w:t>
      </w:r>
      <w:r>
        <w:tab/>
        <w:t>CR</w:t>
      </w:r>
      <w:r>
        <w:tab/>
        <w:t>Rel-17</w:t>
      </w:r>
      <w:r>
        <w:tab/>
        <w:t>38.321</w:t>
      </w:r>
      <w:r>
        <w:tab/>
        <w:t>17.10.0</w:t>
      </w:r>
      <w:r>
        <w:tab/>
        <w:t>1975</w:t>
      </w:r>
      <w:r>
        <w:tab/>
        <w:t>-</w:t>
      </w:r>
      <w:r>
        <w:tab/>
        <w:t>A</w:t>
      </w:r>
      <w:r>
        <w:tab/>
        <w:t>5G_V2X_NRSL-Core</w:t>
      </w:r>
    </w:p>
    <w:p w14:paraId="085145B2" w14:textId="77777777" w:rsidR="00354CDF" w:rsidRDefault="00354CDF" w:rsidP="00354CDF">
      <w:pPr>
        <w:pStyle w:val="Doc-title"/>
      </w:pPr>
      <w:r>
        <w:t>R2-2409365</w:t>
      </w:r>
      <w:r>
        <w:tab/>
      </w:r>
      <w:r w:rsidRPr="001D4D13">
        <w:t>Correction on intra-UE prioritization</w:t>
      </w:r>
      <w:r>
        <w:tab/>
      </w:r>
      <w:r>
        <w:rPr>
          <w:rFonts w:hint="eastAsia"/>
        </w:rPr>
        <w:t>ZTE Corporation</w:t>
      </w:r>
      <w:r>
        <w:tab/>
        <w:t>CR</w:t>
      </w:r>
      <w:r>
        <w:tab/>
        <w:t>Rel-18</w:t>
      </w:r>
      <w:r>
        <w:tab/>
        <w:t>38.321</w:t>
      </w:r>
      <w:r>
        <w:tab/>
        <w:t>18.3.0</w:t>
      </w:r>
      <w:r>
        <w:tab/>
        <w:t>1976</w:t>
      </w:r>
      <w:r>
        <w:tab/>
        <w:t>-</w:t>
      </w:r>
      <w:r>
        <w:tab/>
        <w:t>A</w:t>
      </w:r>
      <w:r>
        <w:tab/>
        <w:t>5G_V2X_NRSL-Core</w:t>
      </w:r>
    </w:p>
    <w:p w14:paraId="30EB72F0" w14:textId="77777777" w:rsidR="00354CDF" w:rsidRPr="001D4D13" w:rsidRDefault="00354CDF" w:rsidP="00354CDF">
      <w:pPr>
        <w:pStyle w:val="Doc-text2"/>
        <w:ind w:left="1253" w:firstLine="0"/>
      </w:pPr>
    </w:p>
    <w:p w14:paraId="53A540A5" w14:textId="77777777" w:rsidR="00354CDF" w:rsidRDefault="00354CDF" w:rsidP="00354CDF">
      <w:pPr>
        <w:pStyle w:val="Agreement"/>
        <w:tabs>
          <w:tab w:val="clear" w:pos="9990"/>
        </w:tabs>
        <w:overflowPunct/>
        <w:autoSpaceDE/>
        <w:autoSpaceDN/>
        <w:adjustRightInd/>
        <w:ind w:left="1619" w:hanging="360"/>
        <w:textAlignment w:val="auto"/>
        <w:rPr>
          <w:lang w:val="en-US"/>
        </w:rPr>
      </w:pPr>
      <w:r>
        <w:rPr>
          <w:lang w:val="en-US"/>
        </w:rPr>
        <w:t>Agreed in principle.</w:t>
      </w:r>
    </w:p>
    <w:bookmarkEnd w:id="246"/>
    <w:p w14:paraId="05ADE385" w14:textId="77777777" w:rsidR="00354CDF" w:rsidRDefault="00354CDF" w:rsidP="00354CDF">
      <w:pPr>
        <w:pStyle w:val="Doc-text2"/>
        <w:ind w:left="1253" w:firstLine="0"/>
        <w:rPr>
          <w:lang w:val="en-US"/>
        </w:rPr>
      </w:pPr>
    </w:p>
    <w:p w14:paraId="7AFE162B" w14:textId="77777777" w:rsidR="00354CDF" w:rsidRDefault="00354CDF" w:rsidP="00354CDF">
      <w:pPr>
        <w:pStyle w:val="Doc-title"/>
      </w:pPr>
      <w:r>
        <w:t>R2-2408585</w:t>
      </w:r>
      <w:r>
        <w:tab/>
        <w:t>Corrections on UE behaviour upon reception of RRCReconfigCompleteSL</w:t>
      </w:r>
      <w:r>
        <w:tab/>
        <w:t>Apple</w:t>
      </w:r>
      <w:r>
        <w:tab/>
        <w:t>CR</w:t>
      </w:r>
      <w:r>
        <w:tab/>
        <w:t>Rel-16</w:t>
      </w:r>
      <w:r>
        <w:tab/>
        <w:t>38.331</w:t>
      </w:r>
      <w:r>
        <w:tab/>
        <w:t>16.18.0</w:t>
      </w:r>
      <w:r>
        <w:tab/>
        <w:t>5019</w:t>
      </w:r>
      <w:r>
        <w:tab/>
        <w:t>-</w:t>
      </w:r>
      <w:r>
        <w:tab/>
        <w:t>F</w:t>
      </w:r>
      <w:r>
        <w:tab/>
        <w:t>5G_V2X_NRSL-Core</w:t>
      </w:r>
    </w:p>
    <w:p w14:paraId="00A559F3" w14:textId="77777777" w:rsidR="00354CDF" w:rsidRDefault="00354CDF" w:rsidP="00354CDF">
      <w:pPr>
        <w:pStyle w:val="Doc-title"/>
      </w:pPr>
      <w:r>
        <w:t>R2-2408586</w:t>
      </w:r>
      <w:r>
        <w:tab/>
        <w:t>Corrections on UE behaviour upon reception of RRCReconfigCompleteSL</w:t>
      </w:r>
      <w:r>
        <w:tab/>
        <w:t>Apple</w:t>
      </w:r>
      <w:r>
        <w:tab/>
        <w:t>CR</w:t>
      </w:r>
      <w:r>
        <w:tab/>
        <w:t>Rel-17</w:t>
      </w:r>
      <w:r>
        <w:tab/>
        <w:t>38.331</w:t>
      </w:r>
      <w:r>
        <w:tab/>
        <w:t>17.10.0</w:t>
      </w:r>
      <w:r>
        <w:tab/>
        <w:t>5020</w:t>
      </w:r>
      <w:r>
        <w:tab/>
        <w:t>-</w:t>
      </w:r>
      <w:r>
        <w:tab/>
        <w:t>F</w:t>
      </w:r>
      <w:r>
        <w:tab/>
        <w:t>5G_V2X_NRSL-Core, NR_SL_relay-Core</w:t>
      </w:r>
    </w:p>
    <w:p w14:paraId="62786929" w14:textId="77777777" w:rsidR="00354CDF" w:rsidRDefault="00354CDF" w:rsidP="00354CDF">
      <w:pPr>
        <w:pStyle w:val="Doc-title"/>
      </w:pPr>
      <w:r>
        <w:t>R2-2408587</w:t>
      </w:r>
      <w:r>
        <w:tab/>
        <w:t>Corrections on UE behaviour upon reception of RRCReconfigCompleteSL</w:t>
      </w:r>
      <w:r>
        <w:tab/>
        <w:t>Apple</w:t>
      </w:r>
      <w:r>
        <w:tab/>
        <w:t>CR</w:t>
      </w:r>
      <w:r>
        <w:tab/>
        <w:t>Rel-18</w:t>
      </w:r>
      <w:r>
        <w:tab/>
        <w:t>38.331</w:t>
      </w:r>
      <w:r>
        <w:tab/>
        <w:t>18.3.0</w:t>
      </w:r>
      <w:r>
        <w:tab/>
        <w:t>5021</w:t>
      </w:r>
      <w:r>
        <w:tab/>
        <w:t>-</w:t>
      </w:r>
      <w:r>
        <w:tab/>
        <w:t>F</w:t>
      </w:r>
      <w:r>
        <w:tab/>
        <w:t>5G_V2X_NRSL-Core, NR_SL_relay-Core, NR_SL_relay_enh-Core, NR_SL_enh2</w:t>
      </w:r>
    </w:p>
    <w:p w14:paraId="40673857" w14:textId="77777777" w:rsidR="00354CDF" w:rsidRDefault="00354CDF" w:rsidP="00354CDF">
      <w:pPr>
        <w:pStyle w:val="Doc-text2"/>
      </w:pPr>
    </w:p>
    <w:p w14:paraId="52E93CDE" w14:textId="77777777" w:rsidR="00354CDF" w:rsidRPr="0091755E" w:rsidRDefault="00354CDF" w:rsidP="00354CDF">
      <w:pPr>
        <w:pStyle w:val="Agreement"/>
        <w:tabs>
          <w:tab w:val="clear" w:pos="9990"/>
        </w:tabs>
        <w:overflowPunct/>
        <w:autoSpaceDE/>
        <w:autoSpaceDN/>
        <w:adjustRightInd/>
        <w:ind w:left="1619" w:hanging="360"/>
        <w:textAlignment w:val="auto"/>
      </w:pPr>
      <w:r>
        <w:t>Noted.</w:t>
      </w:r>
    </w:p>
    <w:p w14:paraId="58D0F3A1" w14:textId="77777777" w:rsidR="00354CDF" w:rsidRDefault="00354CDF" w:rsidP="00354CDF">
      <w:pPr>
        <w:pStyle w:val="Doc-text2"/>
        <w:ind w:left="1253" w:firstLine="0"/>
      </w:pPr>
    </w:p>
    <w:p w14:paraId="631F3F4D" w14:textId="77777777" w:rsidR="00354CDF" w:rsidRDefault="00354CDF" w:rsidP="00354CDF">
      <w:pPr>
        <w:pStyle w:val="Doc-text2"/>
        <w:ind w:left="1253" w:firstLine="0"/>
      </w:pPr>
      <w:r>
        <w:t>[OPPO]: “</w:t>
      </w:r>
      <w:r w:rsidRPr="00EB566E">
        <w:t xml:space="preserve">consider the configurations in the corresponding </w:t>
      </w:r>
      <w:r w:rsidRPr="00EB566E">
        <w:rPr>
          <w:i/>
        </w:rPr>
        <w:t>RRCReconfigurationSidelink</w:t>
      </w:r>
      <w:r w:rsidRPr="00EB566E">
        <w:t xml:space="preserve"> message to be applied</w:t>
      </w:r>
      <w:r>
        <w:t xml:space="preserve">” is directly applied to TX UE. Seems the proposed correction is somewhat different than what the current specification intends to. [Vivo]: Share the view with OPPO. [CATT]: With the current </w:t>
      </w:r>
      <w:r>
        <w:lastRenderedPageBreak/>
        <w:t xml:space="preserve">spec, we didn’t have to put all detailed parameters (including RAN1 related parameters). With this change, we may need to introduce more changes for the UE behaviours to other parameters. </w:t>
      </w:r>
    </w:p>
    <w:p w14:paraId="40CC68AE" w14:textId="77777777" w:rsidR="00354CDF" w:rsidRDefault="00354CDF" w:rsidP="00354CDF">
      <w:pPr>
        <w:pStyle w:val="Doc-title"/>
      </w:pPr>
    </w:p>
    <w:p w14:paraId="7CD8B0C7" w14:textId="77777777" w:rsidR="00354CDF" w:rsidRDefault="00354CDF" w:rsidP="00354CDF">
      <w:pPr>
        <w:pStyle w:val="Doc-title"/>
      </w:pPr>
      <w:r>
        <w:t>R2-2408913</w:t>
      </w:r>
      <w:r>
        <w:tab/>
        <w:t>RRC correction on sl-X-Overhead field description of SL-ResourcePool</w:t>
      </w:r>
      <w:r>
        <w:tab/>
        <w:t>Philips International B.V.</w:t>
      </w:r>
      <w:r>
        <w:tab/>
        <w:t>CR</w:t>
      </w:r>
      <w:r>
        <w:tab/>
        <w:t>Rel-16</w:t>
      </w:r>
      <w:r>
        <w:tab/>
        <w:t>38.331</w:t>
      </w:r>
      <w:r>
        <w:tab/>
        <w:t>16.18.0</w:t>
      </w:r>
      <w:r>
        <w:tab/>
        <w:t>5058</w:t>
      </w:r>
      <w:r>
        <w:tab/>
        <w:t>-</w:t>
      </w:r>
      <w:r>
        <w:tab/>
        <w:t>F</w:t>
      </w:r>
      <w:r>
        <w:tab/>
        <w:t>5G_V2X_NRSL-Core</w:t>
      </w:r>
    </w:p>
    <w:p w14:paraId="2002ACC5" w14:textId="77777777" w:rsidR="00354CDF" w:rsidRDefault="00354CDF" w:rsidP="00354CDF">
      <w:pPr>
        <w:pStyle w:val="Doc-title"/>
      </w:pPr>
      <w:r>
        <w:t>R2-2408914</w:t>
      </w:r>
      <w:r>
        <w:tab/>
        <w:t>RRC correction on sl-X-Overhead field description of SL-ResourcePool</w:t>
      </w:r>
      <w:r>
        <w:tab/>
        <w:t>Philips International B.V.</w:t>
      </w:r>
      <w:r>
        <w:tab/>
        <w:t>CR</w:t>
      </w:r>
      <w:r>
        <w:tab/>
        <w:t>Rel-17</w:t>
      </w:r>
      <w:r>
        <w:tab/>
        <w:t>38.331</w:t>
      </w:r>
      <w:r>
        <w:tab/>
        <w:t>17.10.0</w:t>
      </w:r>
      <w:r>
        <w:tab/>
        <w:t>5059</w:t>
      </w:r>
      <w:r>
        <w:tab/>
        <w:t>-</w:t>
      </w:r>
      <w:r>
        <w:tab/>
        <w:t>A</w:t>
      </w:r>
      <w:r>
        <w:tab/>
        <w:t>5G_V2X_NRSL-Core</w:t>
      </w:r>
    </w:p>
    <w:p w14:paraId="21AAB964" w14:textId="77777777" w:rsidR="00354CDF" w:rsidRDefault="00354CDF" w:rsidP="00354CDF">
      <w:pPr>
        <w:pStyle w:val="Doc-title"/>
      </w:pPr>
      <w:r>
        <w:t>R2-2408915</w:t>
      </w:r>
      <w:r>
        <w:tab/>
        <w:t>RRC correction on sl-X-Overhead field description of SL-ResourcePool</w:t>
      </w:r>
      <w:r>
        <w:tab/>
        <w:t>Philips International B.V.</w:t>
      </w:r>
      <w:r>
        <w:tab/>
        <w:t>CR</w:t>
      </w:r>
      <w:r>
        <w:tab/>
        <w:t>Rel-18</w:t>
      </w:r>
      <w:r>
        <w:tab/>
        <w:t>38.331</w:t>
      </w:r>
      <w:r>
        <w:tab/>
        <w:t>18.3.0</w:t>
      </w:r>
      <w:r>
        <w:tab/>
        <w:t>5060</w:t>
      </w:r>
      <w:r>
        <w:tab/>
        <w:t>-</w:t>
      </w:r>
      <w:r>
        <w:tab/>
        <w:t>A</w:t>
      </w:r>
      <w:r>
        <w:tab/>
        <w:t>5G_V2X_NRSL-Core</w:t>
      </w:r>
    </w:p>
    <w:p w14:paraId="2D96F12B" w14:textId="77777777" w:rsidR="00354CDF" w:rsidRDefault="00354CDF" w:rsidP="00354CDF">
      <w:pPr>
        <w:pStyle w:val="Doc-text2"/>
      </w:pPr>
    </w:p>
    <w:p w14:paraId="12AECF2C" w14:textId="77777777" w:rsidR="00354CDF" w:rsidRDefault="00354CDF" w:rsidP="00354CDF">
      <w:pPr>
        <w:pStyle w:val="Agreement"/>
        <w:tabs>
          <w:tab w:val="clear" w:pos="9990"/>
        </w:tabs>
        <w:overflowPunct/>
        <w:autoSpaceDE/>
        <w:autoSpaceDN/>
        <w:adjustRightInd/>
        <w:ind w:left="1619" w:hanging="360"/>
        <w:textAlignment w:val="auto"/>
      </w:pPr>
      <w:r>
        <w:t>Coverage page will be updated to have inter-operability analysis between UEs and to remove “</w:t>
      </w:r>
      <w:r>
        <w:rPr>
          <w:noProof/>
        </w:rPr>
        <w:t xml:space="preserve">NE-DC and NR-DC” from impacted 5G architecture options. </w:t>
      </w:r>
    </w:p>
    <w:p w14:paraId="574E8893" w14:textId="77777777" w:rsidR="00354CDF" w:rsidRPr="008C7E19" w:rsidRDefault="00354CDF" w:rsidP="00354CDF">
      <w:pPr>
        <w:pStyle w:val="Agreement"/>
        <w:tabs>
          <w:tab w:val="clear" w:pos="9990"/>
        </w:tabs>
        <w:overflowPunct/>
        <w:autoSpaceDE/>
        <w:autoSpaceDN/>
        <w:adjustRightInd/>
        <w:ind w:left="1619" w:hanging="360"/>
        <w:textAlignment w:val="auto"/>
      </w:pPr>
      <w:r>
        <w:t>Agreed in principle with the changes above, in R2-2409366, R2-2409367 and R2-2409368.</w:t>
      </w:r>
    </w:p>
    <w:p w14:paraId="7ADA5514" w14:textId="77777777" w:rsidR="00354CDF" w:rsidRDefault="00354CDF" w:rsidP="00354CDF">
      <w:pPr>
        <w:pStyle w:val="Doc-text2"/>
      </w:pPr>
    </w:p>
    <w:p w14:paraId="24FECCC4" w14:textId="77777777" w:rsidR="00354CDF" w:rsidRDefault="00354CDF" w:rsidP="00354CDF">
      <w:pPr>
        <w:pStyle w:val="Doc-text2"/>
        <w:ind w:left="1253" w:firstLine="0"/>
      </w:pPr>
      <w:r>
        <w:t>[Ericsson]: For inter-operability, analysis between UEs is missed. [ZTE]: We need to remove “</w:t>
      </w:r>
      <w:r>
        <w:rPr>
          <w:noProof/>
        </w:rPr>
        <w:t xml:space="preserve">NE-DC and NR-DC” from impacted 5G architecture options in the cover page. </w:t>
      </w:r>
    </w:p>
    <w:p w14:paraId="12B25FE8" w14:textId="77777777" w:rsidR="006769DA" w:rsidRPr="000F6506" w:rsidRDefault="006769DA" w:rsidP="006769DA">
      <w:pPr>
        <w:pStyle w:val="Doc-text2"/>
      </w:pPr>
    </w:p>
    <w:p w14:paraId="5CEF5D44" w14:textId="77777777" w:rsidR="00543E4E" w:rsidRPr="00DB2F94" w:rsidRDefault="00543E4E" w:rsidP="00543E4E">
      <w:pPr>
        <w:pStyle w:val="Heading2"/>
      </w:pPr>
      <w:bookmarkStart w:id="247" w:name="_Toc158241537"/>
      <w:bookmarkStart w:id="248" w:name="_Toc180701816"/>
      <w:bookmarkStart w:id="249" w:name="_Toc181909201"/>
      <w:r w:rsidRPr="00DB2F94">
        <w:t>5.3</w:t>
      </w:r>
      <w:r w:rsidRPr="00DB2F94">
        <w:tab/>
        <w:t>NR Positioning Support</w:t>
      </w:r>
      <w:bookmarkEnd w:id="247"/>
      <w:bookmarkEnd w:id="248"/>
      <w:bookmarkEnd w:id="249"/>
    </w:p>
    <w:p w14:paraId="65D9EA3E" w14:textId="19A122D3" w:rsidR="00543E4E" w:rsidRPr="00DB2F94" w:rsidRDefault="00543E4E" w:rsidP="00543E4E">
      <w:pPr>
        <w:pStyle w:val="Comments"/>
      </w:pPr>
      <w:r w:rsidRPr="00DB2F94">
        <w:t xml:space="preserve">(NR_newRAT-Core; leading WG: RAN1; REL-15; started: Mar. 17; closed: Jun. 19: WID: </w:t>
      </w:r>
      <w:r w:rsidRPr="00A86CE1">
        <w:t>RP-191971</w:t>
      </w:r>
      <w:r w:rsidRPr="00DB2F94">
        <w:t>)</w:t>
      </w:r>
    </w:p>
    <w:p w14:paraId="73FC45FB" w14:textId="6A722018" w:rsidR="00543E4E" w:rsidRPr="00DB2F94" w:rsidRDefault="00543E4E" w:rsidP="00543E4E">
      <w:pPr>
        <w:pStyle w:val="Comments"/>
      </w:pPr>
      <w:r w:rsidRPr="00DB2F94">
        <w:t xml:space="preserve">(NR_pos-Core; leading WG: RAN1; REL-16; started: Mar 19; target; Jun 20; WID: </w:t>
      </w:r>
      <w:r w:rsidRPr="00A86CE1">
        <w:t>RP-200218</w:t>
      </w:r>
      <w:r w:rsidRPr="00DB2F94">
        <w:t xml:space="preserve">). </w:t>
      </w:r>
    </w:p>
    <w:p w14:paraId="301598E2" w14:textId="77777777" w:rsidR="00543E4E" w:rsidRPr="00DB2F94" w:rsidRDefault="00543E4E" w:rsidP="00543E4E">
      <w:pPr>
        <w:pStyle w:val="Comments"/>
      </w:pPr>
      <w:r w:rsidRPr="00DB2F94">
        <w:t>(NR TEI16 Positioning)</w:t>
      </w:r>
    </w:p>
    <w:p w14:paraId="4796E2C1" w14:textId="77777777" w:rsidR="00543E4E" w:rsidRPr="00DB2F94" w:rsidRDefault="00543E4E" w:rsidP="00543E4E">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285D8FD" w14:textId="77777777" w:rsidR="00543E4E" w:rsidRPr="00DB2F94" w:rsidRDefault="00543E4E" w:rsidP="00543E4E">
      <w:pPr>
        <w:pStyle w:val="Comments"/>
      </w:pPr>
      <w:r w:rsidRPr="00DB2F94">
        <w:t>Tdoc Limitation: 1 tdoc</w:t>
      </w:r>
    </w:p>
    <w:p w14:paraId="63E21157" w14:textId="56D2A29D" w:rsidR="00543E4E" w:rsidRDefault="00543E4E" w:rsidP="00543E4E">
      <w:pPr>
        <w:pStyle w:val="Doc-title"/>
      </w:pPr>
      <w:r w:rsidRPr="00A86CE1">
        <w:t>R2-2408213</w:t>
      </w:r>
      <w:r>
        <w:tab/>
        <w:t>Correction on GNSS-AlmanacSupport and GNSS-UTC-ModelSupport in A-GNSS positioning</w:t>
      </w:r>
      <w:r>
        <w:tab/>
        <w:t>ZTE Corporation</w:t>
      </w:r>
      <w:r>
        <w:tab/>
        <w:t>CR</w:t>
      </w:r>
      <w:r>
        <w:tab/>
        <w:t>Rel-16</w:t>
      </w:r>
      <w:r>
        <w:tab/>
        <w:t>37.355</w:t>
      </w:r>
      <w:r>
        <w:tab/>
        <w:t>16.13.0</w:t>
      </w:r>
      <w:r>
        <w:tab/>
        <w:t>0516</w:t>
      </w:r>
      <w:r>
        <w:tab/>
        <w:t>-</w:t>
      </w:r>
      <w:r>
        <w:tab/>
        <w:t>F</w:t>
      </w:r>
      <w:r>
        <w:tab/>
        <w:t>NR_pos-Core</w:t>
      </w:r>
    </w:p>
    <w:p w14:paraId="72C00F9F" w14:textId="77777777" w:rsidR="00543E4E" w:rsidRPr="00BE061A" w:rsidRDefault="00543E4E" w:rsidP="00543E4E">
      <w:pPr>
        <w:pStyle w:val="Agreement"/>
        <w:tabs>
          <w:tab w:val="clear" w:pos="9990"/>
        </w:tabs>
        <w:overflowPunct/>
        <w:autoSpaceDE/>
        <w:autoSpaceDN/>
        <w:adjustRightInd/>
        <w:ind w:left="1619" w:hanging="360"/>
        <w:textAlignment w:val="auto"/>
      </w:pPr>
      <w:r>
        <w:t>Agreed in principle</w:t>
      </w:r>
    </w:p>
    <w:p w14:paraId="4D242F83" w14:textId="77777777" w:rsidR="00543E4E" w:rsidRDefault="00543E4E" w:rsidP="00543E4E">
      <w:pPr>
        <w:pStyle w:val="Doc-text2"/>
      </w:pPr>
    </w:p>
    <w:p w14:paraId="003F8C09" w14:textId="77777777" w:rsidR="00543E4E" w:rsidRDefault="00543E4E" w:rsidP="00543E4E">
      <w:pPr>
        <w:pStyle w:val="Doc-text2"/>
      </w:pPr>
      <w:r>
        <w:t>Discussion:</w:t>
      </w:r>
    </w:p>
    <w:p w14:paraId="20EBE7C6" w14:textId="77777777" w:rsidR="00543E4E" w:rsidRDefault="00543E4E" w:rsidP="00543E4E">
      <w:pPr>
        <w:pStyle w:val="Doc-text2"/>
      </w:pPr>
      <w:r>
        <w:t>CATT agree with the intention of the CR, but they wonder about the ASN.1 change; they think it should be model-8-r16 instead of model-8-v16xy.  Chair notes that previous changes used -v16xy; ZTE confirm they have checked this.</w:t>
      </w:r>
    </w:p>
    <w:p w14:paraId="15275ABF" w14:textId="77777777" w:rsidR="00543E4E" w:rsidRDefault="00543E4E" w:rsidP="00543E4E">
      <w:pPr>
        <w:pStyle w:val="Doc-text2"/>
      </w:pPr>
      <w:r>
        <w:t>Huawei are fine in general but wonder about interoperability: Before this change, the network should assume that the UE supporting NavIC supports these features, and after the change the UE may indicate that it does not support them.</w:t>
      </w:r>
    </w:p>
    <w:p w14:paraId="21D0FBA6" w14:textId="77777777" w:rsidR="00543E4E" w:rsidRDefault="00543E4E" w:rsidP="00543E4E">
      <w:pPr>
        <w:pStyle w:val="Doc-text2"/>
      </w:pPr>
      <w:r>
        <w:t>ZTE understand that a UE supporting NavIC and almanac shall support model 8.</w:t>
      </w:r>
    </w:p>
    <w:p w14:paraId="6952D3DD" w14:textId="77777777" w:rsidR="00543E4E" w:rsidRDefault="00543E4E" w:rsidP="00543E4E">
      <w:pPr>
        <w:pStyle w:val="Doc-text2"/>
      </w:pPr>
      <w:r>
        <w:t>Qualcomm indicate that the original intention was that the UE could support non-native almanac and ephemeris, but they are not aware of any implementation that does it.  So in theory you could support NavIC with a GPS-formatted almanac, but they think this is more a theoretical concern.</w:t>
      </w:r>
    </w:p>
    <w:p w14:paraId="2996A6D8" w14:textId="77777777" w:rsidR="00543E4E" w:rsidRDefault="00543E4E" w:rsidP="00543E4E">
      <w:pPr>
        <w:pStyle w:val="Doc-text2"/>
      </w:pPr>
      <w:r>
        <w:t>Huawei think the LMF should assume that the UE supports model 8 if it supports NavIC, and this CR enables the non-native almanac case.  ZTE indicate that the intention of the CR is to give the UE the option of supporting model 8 or not, and they do not see a logical problem.</w:t>
      </w:r>
    </w:p>
    <w:p w14:paraId="138B72FB" w14:textId="77777777" w:rsidR="00543E4E" w:rsidRDefault="00543E4E" w:rsidP="00543E4E">
      <w:pPr>
        <w:pStyle w:val="Doc-text2"/>
      </w:pPr>
      <w:r>
        <w:t>ZTE agree an updated network facing a legacy UE may not provide the almanac.</w:t>
      </w:r>
    </w:p>
    <w:p w14:paraId="67C6B7BC" w14:textId="77777777" w:rsidR="00543E4E" w:rsidRDefault="00543E4E" w:rsidP="00543E4E">
      <w:pPr>
        <w:pStyle w:val="Doc-text2"/>
      </w:pPr>
      <w:r>
        <w:t>Huawei think the non-native case is very rare or theoretical, and the general assumption will be that the UE supports native almanac.</w:t>
      </w:r>
    </w:p>
    <w:p w14:paraId="4D839C1C" w14:textId="77777777" w:rsidR="00543E4E" w:rsidRDefault="00543E4E" w:rsidP="00543E4E">
      <w:pPr>
        <w:pStyle w:val="Doc-text2"/>
      </w:pPr>
      <w:r>
        <w:t>ZTE think this is a general issue for mandatory capabilities.</w:t>
      </w:r>
    </w:p>
    <w:p w14:paraId="4D08BED4" w14:textId="77777777" w:rsidR="00543E4E" w:rsidRDefault="00543E4E" w:rsidP="00543E4E">
      <w:pPr>
        <w:pStyle w:val="Doc-text2"/>
      </w:pPr>
      <w:r>
        <w:t>CATT wonder what a legacy network will do; they assume it will assume the UE supports the almanac.  If we take the CR, the UE can report not supporting almanac and the network will (presumably) not provide the almanac to that UE, and from a service perspective this may not be the right behaviour, so they think the CR is not required from a service perspective.</w:t>
      </w:r>
    </w:p>
    <w:p w14:paraId="638DB0FE" w14:textId="77777777" w:rsidR="00543E4E" w:rsidRDefault="00543E4E" w:rsidP="00543E4E">
      <w:pPr>
        <w:pStyle w:val="Doc-text2"/>
      </w:pPr>
      <w:r>
        <w:t>ZTE think the CR is required because support of model 8 is expected to be the default behaviour, using similar logic as for other GNSSs.</w:t>
      </w:r>
    </w:p>
    <w:p w14:paraId="4DCBE247" w14:textId="77777777" w:rsidR="00543E4E" w:rsidRDefault="00543E4E" w:rsidP="00543E4E">
      <w:pPr>
        <w:pStyle w:val="Doc-text2"/>
      </w:pPr>
      <w:r>
        <w:t>Huawei think this was a mistake at the introduction of the feature, but the default UE behaviour should be to support the almanac, and the CR is only useful for the non-native case.</w:t>
      </w:r>
    </w:p>
    <w:p w14:paraId="21B4AE1D" w14:textId="77777777" w:rsidR="00543E4E" w:rsidRDefault="00543E4E" w:rsidP="00543E4E">
      <w:pPr>
        <w:pStyle w:val="Doc-text2"/>
      </w:pPr>
      <w:r>
        <w:t>Nokia also understand that a NavIC UE with almanac shall support model 8, and we forgot to introduce the signalling; for the LMF behaviour, it may need to fall back to an alternative method or a different GNSS if it thinks the UE does not support the almanac.</w:t>
      </w:r>
    </w:p>
    <w:p w14:paraId="2B884CBA" w14:textId="77777777" w:rsidR="00543E4E" w:rsidRDefault="00543E4E" w:rsidP="00543E4E">
      <w:pPr>
        <w:pStyle w:val="Doc-text2"/>
      </w:pPr>
      <w:r>
        <w:lastRenderedPageBreak/>
        <w:t>Ericsson think there are other places where the UE can indicate support of model 8.  ZTE think these places refer to different system support.</w:t>
      </w:r>
    </w:p>
    <w:p w14:paraId="26F44C45" w14:textId="77777777" w:rsidR="00543E4E" w:rsidRDefault="00543E4E" w:rsidP="00543E4E">
      <w:pPr>
        <w:pStyle w:val="Doc-text2"/>
      </w:pPr>
      <w:r>
        <w:t>Qualcomm agree that this change is essential, because without it we have inconsistent treatment of the GNSSs.</w:t>
      </w:r>
    </w:p>
    <w:p w14:paraId="051EBE99" w14:textId="77777777" w:rsidR="00543E4E" w:rsidRDefault="00543E4E" w:rsidP="00543E4E">
      <w:pPr>
        <w:pStyle w:val="Doc-text2"/>
      </w:pPr>
      <w:r>
        <w:t>Intel think if we introduce the signalling, the LMF has to rely on the signalling.  So they do not see a difference if the CR is introduced or not except to introduce a burden.</w:t>
      </w:r>
    </w:p>
    <w:p w14:paraId="0782AAA8" w14:textId="77777777" w:rsidR="00543E4E" w:rsidRDefault="00543E4E" w:rsidP="00543E4E">
      <w:pPr>
        <w:pStyle w:val="Doc-text2"/>
      </w:pPr>
      <w:r>
        <w:t>Ericsson are OK with the CR for spec consistency, but they wonder if we should do it only from Rel-18.  ZTE think it should be from the introduction of NavIC in Rel-16.</w:t>
      </w:r>
    </w:p>
    <w:p w14:paraId="3AD9B5EA" w14:textId="77777777" w:rsidR="00543E4E" w:rsidRDefault="00543E4E" w:rsidP="00543E4E">
      <w:pPr>
        <w:pStyle w:val="Doc-text2"/>
      </w:pPr>
      <w:r>
        <w:t>CATT think the description of the UTC model can be added because there are no ASN.1 interoperability issues, but for the almanac they tend to agree with Intel and Huawei that the server will already assume the almanac is supported, and therefore they see no issue that requires introducing the capability.  They see the impact as providing a mechanism for saying “please do not provide the almanac data”.</w:t>
      </w:r>
    </w:p>
    <w:p w14:paraId="4D24A567" w14:textId="77777777" w:rsidR="00543E4E" w:rsidRDefault="00543E4E" w:rsidP="00543E4E">
      <w:pPr>
        <w:pStyle w:val="Doc-text2"/>
      </w:pPr>
      <w:r>
        <w:t>Qualcomm also think we need to go back to Rel-16, noting that LPP is basically feature-based rather than release-based.  They note that it is not an ASN.1 change except for the meaning of the bit.  They assume the server will treat the UE as supporting almanac for NavIC in a sensible way.</w:t>
      </w:r>
    </w:p>
    <w:p w14:paraId="11EA40A1" w14:textId="77777777" w:rsidR="00543E4E" w:rsidRDefault="00543E4E" w:rsidP="00543E4E">
      <w:pPr>
        <w:pStyle w:val="Doc-text2"/>
      </w:pPr>
      <w:r>
        <w:t>ZTE think if the network takes such assumptions, we should not have any of these capability bits.</w:t>
      </w:r>
    </w:p>
    <w:p w14:paraId="62BE1CA7" w14:textId="77777777" w:rsidR="00543E4E" w:rsidRDefault="00543E4E" w:rsidP="00543E4E">
      <w:pPr>
        <w:pStyle w:val="Doc-text2"/>
      </w:pPr>
    </w:p>
    <w:p w14:paraId="325E2D67"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6200901F"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RAN2 understand that the server should assume that a UE supporting NavIC and almanac supports model 8, irrespective of whether something is signalled for this support.</w:t>
      </w:r>
    </w:p>
    <w:p w14:paraId="4AA5EEF2" w14:textId="77777777" w:rsidR="00543E4E" w:rsidRPr="00172B8A" w:rsidRDefault="00543E4E" w:rsidP="00543E4E">
      <w:pPr>
        <w:pStyle w:val="Doc-text2"/>
      </w:pPr>
    </w:p>
    <w:p w14:paraId="5ACC9327" w14:textId="079AADBF" w:rsidR="00543E4E" w:rsidRDefault="00543E4E" w:rsidP="00543E4E">
      <w:pPr>
        <w:pStyle w:val="Doc-title"/>
      </w:pPr>
      <w:r w:rsidRPr="00A86CE1">
        <w:t>R2-2408214</w:t>
      </w:r>
      <w:r>
        <w:tab/>
        <w:t>Correction on GNSS-AlmanacSupport and GNSS-UTC-ModelSupport in A-GNSS positioning</w:t>
      </w:r>
      <w:r>
        <w:tab/>
        <w:t>ZTE Corporation</w:t>
      </w:r>
      <w:r>
        <w:tab/>
        <w:t>CR</w:t>
      </w:r>
      <w:r>
        <w:tab/>
        <w:t>Rel-17</w:t>
      </w:r>
      <w:r>
        <w:tab/>
        <w:t>37.355</w:t>
      </w:r>
      <w:r>
        <w:tab/>
        <w:t>17.8.0</w:t>
      </w:r>
      <w:r>
        <w:tab/>
        <w:t>0517</w:t>
      </w:r>
      <w:r>
        <w:tab/>
        <w:t>-</w:t>
      </w:r>
      <w:r>
        <w:tab/>
        <w:t>A</w:t>
      </w:r>
      <w:r>
        <w:tab/>
        <w:t>NR_pos-Core</w:t>
      </w:r>
    </w:p>
    <w:p w14:paraId="753625D1"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3955BD49" w14:textId="7FF169FB" w:rsidR="00543E4E" w:rsidRDefault="00543E4E" w:rsidP="00543E4E">
      <w:pPr>
        <w:pStyle w:val="Doc-title"/>
      </w:pPr>
      <w:r w:rsidRPr="00A86CE1">
        <w:t>R2-2408215</w:t>
      </w:r>
      <w:r>
        <w:tab/>
        <w:t>Correction on GNSS-AlmanacSupport and GNSS-UTC-ModelSupport in A-GNSS positioning</w:t>
      </w:r>
      <w:r>
        <w:tab/>
        <w:t>ZTE Corporation</w:t>
      </w:r>
      <w:r>
        <w:tab/>
        <w:t>CR</w:t>
      </w:r>
      <w:r>
        <w:tab/>
        <w:t>Rel-18</w:t>
      </w:r>
      <w:r>
        <w:tab/>
        <w:t>37.355</w:t>
      </w:r>
      <w:r>
        <w:tab/>
        <w:t>18.3.0</w:t>
      </w:r>
      <w:r>
        <w:tab/>
        <w:t>0518</w:t>
      </w:r>
      <w:r>
        <w:tab/>
        <w:t>-</w:t>
      </w:r>
      <w:r>
        <w:tab/>
        <w:t>A</w:t>
      </w:r>
      <w:r>
        <w:tab/>
        <w:t>NR_pos-Core</w:t>
      </w:r>
    </w:p>
    <w:p w14:paraId="294B64D3"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4C67BB2F" w14:textId="77777777" w:rsidR="00543E4E" w:rsidRPr="002A7BBB" w:rsidRDefault="00543E4E" w:rsidP="00543E4E">
      <w:pPr>
        <w:pStyle w:val="Doc-text2"/>
      </w:pPr>
    </w:p>
    <w:p w14:paraId="4E3EFF43" w14:textId="77777777" w:rsidR="006769DA" w:rsidRPr="00DB2F94" w:rsidRDefault="006769DA" w:rsidP="006769DA">
      <w:pPr>
        <w:pStyle w:val="Heading1"/>
      </w:pPr>
      <w:bookmarkStart w:id="250" w:name="_Toc180701817"/>
      <w:bookmarkStart w:id="251" w:name="_Toc181909202"/>
      <w:r w:rsidRPr="00DB2F94">
        <w:t>6</w:t>
      </w:r>
      <w:r w:rsidRPr="00DB2F94">
        <w:tab/>
        <w:t>NR Rel-17</w:t>
      </w:r>
      <w:bookmarkEnd w:id="250"/>
      <w:bookmarkEnd w:id="251"/>
    </w:p>
    <w:p w14:paraId="61D381B5" w14:textId="77777777" w:rsidR="006769DA" w:rsidRPr="00DB2F94" w:rsidRDefault="006769DA" w:rsidP="006769DA">
      <w:pPr>
        <w:pStyle w:val="Comments"/>
      </w:pPr>
      <w:r w:rsidRPr="00DB2F94">
        <w:t>Essential corrections only.  Editorial/clarifications should be sent to be reviewed and approved by spec rapporteurs prior to submission.  Editorials should only be submitted by spec rapporteurs.</w:t>
      </w:r>
    </w:p>
    <w:p w14:paraId="0A23EAD4" w14:textId="77777777" w:rsidR="006769DA" w:rsidRPr="00DB2F94" w:rsidRDefault="006769DA" w:rsidP="006769DA">
      <w:pPr>
        <w:pStyle w:val="Comments"/>
      </w:pPr>
    </w:p>
    <w:p w14:paraId="1EF473FA" w14:textId="77777777" w:rsidR="006769DA" w:rsidRPr="00DB2F94" w:rsidRDefault="006769DA" w:rsidP="006769DA">
      <w:pPr>
        <w:pStyle w:val="Heading2"/>
      </w:pPr>
      <w:bookmarkStart w:id="252" w:name="_Toc180701818"/>
      <w:bookmarkStart w:id="253" w:name="_Toc181909203"/>
      <w:r w:rsidRPr="00DB2F94">
        <w:t>6.1</w:t>
      </w:r>
      <w:r w:rsidRPr="00DB2F94">
        <w:tab/>
        <w:t>Common</w:t>
      </w:r>
      <w:bookmarkEnd w:id="252"/>
      <w:bookmarkEnd w:id="253"/>
    </w:p>
    <w:p w14:paraId="2311F0B3" w14:textId="44DF9F69" w:rsidR="006769DA" w:rsidRPr="00DB2F94" w:rsidRDefault="006769DA" w:rsidP="006769DA">
      <w:pPr>
        <w:pStyle w:val="Comments"/>
      </w:pPr>
      <w:r w:rsidRPr="00DB2F94">
        <w:t xml:space="preserve">(NR_MG_enh-Core; leading WG: RAN4; REL-17; WID: </w:t>
      </w:r>
      <w:r w:rsidRPr="00A86CE1">
        <w:t>RP-211591</w:t>
      </w:r>
      <w:r w:rsidRPr="00DB2F94">
        <w:t>)</w:t>
      </w:r>
    </w:p>
    <w:p w14:paraId="024BC352" w14:textId="383B85E4" w:rsidR="006769DA" w:rsidRPr="00DB2F94" w:rsidRDefault="006769DA" w:rsidP="006769DA">
      <w:pPr>
        <w:pStyle w:val="Comments"/>
      </w:pPr>
      <w:r w:rsidRPr="00DB2F94">
        <w:t xml:space="preserve">(NR_UDC_enh-Core; leading WG: RAN2; REL-17; WID: </w:t>
      </w:r>
      <w:r w:rsidRPr="00A86CE1">
        <w:t>RP-211203</w:t>
      </w:r>
      <w:r w:rsidRPr="00DB2F94">
        <w:t>)</w:t>
      </w:r>
    </w:p>
    <w:p w14:paraId="2F90CE6C" w14:textId="3CC06523" w:rsidR="006769DA" w:rsidRPr="00DB2F94" w:rsidRDefault="006769DA" w:rsidP="006769DA">
      <w:pPr>
        <w:pStyle w:val="Comments"/>
      </w:pPr>
      <w:r w:rsidRPr="00DB2F94">
        <w:t xml:space="preserve">(NG_RAN_PRN_enh-Core; leading WG: RAN3; REL-17; WID: </w:t>
      </w:r>
      <w:r w:rsidRPr="00A86CE1">
        <w:t>RP-202363</w:t>
      </w:r>
      <w:r w:rsidRPr="00DB2F94">
        <w:t>)</w:t>
      </w:r>
    </w:p>
    <w:p w14:paraId="614BD077" w14:textId="41FA0802" w:rsidR="006769DA" w:rsidRPr="00DB2F94" w:rsidRDefault="006769DA" w:rsidP="006769DA">
      <w:pPr>
        <w:pStyle w:val="Comments"/>
      </w:pPr>
      <w:r w:rsidRPr="00DB2F94">
        <w:t xml:space="preserve">(NR_IAB_enh-Core; leading WG: RAN2; REL-17; WID: </w:t>
      </w:r>
      <w:r w:rsidRPr="00A86CE1">
        <w:t>RP-211548</w:t>
      </w:r>
      <w:r w:rsidRPr="00DB2F94">
        <w:t>)</w:t>
      </w:r>
    </w:p>
    <w:p w14:paraId="34893DCC" w14:textId="3E598C6B" w:rsidR="006769DA" w:rsidRPr="00DB2F94" w:rsidRDefault="006769DA" w:rsidP="006769DA">
      <w:pPr>
        <w:pStyle w:val="Comments"/>
      </w:pPr>
      <w:r w:rsidRPr="00DB2F94">
        <w:t xml:space="preserve">(NR_UE_pow_sav_enh-Core; leading WG: RAN2; REL-17; WID: </w:t>
      </w:r>
      <w:r w:rsidRPr="00A86CE1">
        <w:t>RP-212630</w:t>
      </w:r>
      <w:r w:rsidRPr="00DB2F94">
        <w:t>)</w:t>
      </w:r>
    </w:p>
    <w:p w14:paraId="1014896A" w14:textId="411CEBCD" w:rsidR="006769DA" w:rsidRPr="00DB2F94" w:rsidRDefault="006769DA" w:rsidP="006769DA">
      <w:pPr>
        <w:pStyle w:val="Comments"/>
      </w:pPr>
      <w:r w:rsidRPr="00DB2F94">
        <w:t xml:space="preserve">(LTE_NR_DC_enh2-Core; leading WG: RAN2; REL-17; WID: </w:t>
      </w:r>
      <w:r w:rsidRPr="00A86CE1">
        <w:t>RP-201040</w:t>
      </w:r>
      <w:r w:rsidRPr="00DB2F94">
        <w:t>)</w:t>
      </w:r>
    </w:p>
    <w:p w14:paraId="7EE853DD" w14:textId="7F91D628" w:rsidR="006769DA" w:rsidRPr="00DB2F94" w:rsidRDefault="006769DA" w:rsidP="006769DA">
      <w:pPr>
        <w:pStyle w:val="Comments"/>
      </w:pPr>
      <w:r w:rsidRPr="00DB2F94">
        <w:t xml:space="preserve">(LTE_NR_MUSIM-Core; leading WG: RAN2; REL-17; WID: </w:t>
      </w:r>
      <w:r w:rsidRPr="00A86CE1">
        <w:t>RP-212610</w:t>
      </w:r>
      <w:r w:rsidRPr="00DB2F94">
        <w:t>)</w:t>
      </w:r>
    </w:p>
    <w:p w14:paraId="31E63382" w14:textId="71A96716" w:rsidR="006769DA" w:rsidRPr="00DB2F94" w:rsidRDefault="006769DA" w:rsidP="006769DA">
      <w:pPr>
        <w:pStyle w:val="Comments"/>
      </w:pPr>
      <w:r w:rsidRPr="00DB2F94">
        <w:t xml:space="preserve">(NR_Slice -Core; leading WG: RAN2; REL-17; WID: </w:t>
      </w:r>
      <w:r w:rsidRPr="00A86CE1">
        <w:t>RP-212534</w:t>
      </w:r>
      <w:r w:rsidRPr="00DB2F94">
        <w:t>)</w:t>
      </w:r>
    </w:p>
    <w:p w14:paraId="6752BD31" w14:textId="255C60DD" w:rsidR="006769DA" w:rsidRPr="00DB2F94" w:rsidRDefault="006769DA" w:rsidP="006769DA">
      <w:pPr>
        <w:pStyle w:val="Comments"/>
      </w:pPr>
      <w:r w:rsidRPr="00DB2F94">
        <w:t xml:space="preserve">(NR_QoE-Core; leading WG: RAN3; REL-17; WID: </w:t>
      </w:r>
      <w:r w:rsidRPr="00A86CE1">
        <w:t>RP-211406</w:t>
      </w:r>
      <w:r w:rsidRPr="00DB2F94">
        <w:t>)</w:t>
      </w:r>
    </w:p>
    <w:p w14:paraId="6C30FF21" w14:textId="74B7656B" w:rsidR="006769DA" w:rsidRPr="00DB2F94" w:rsidRDefault="006769DA" w:rsidP="006769DA">
      <w:pPr>
        <w:pStyle w:val="Comments"/>
      </w:pPr>
      <w:r w:rsidRPr="00DB2F94">
        <w:t xml:space="preserve">(NR_ext_to_71GHz-Core; leading WG: RAN1; REL-17; WID: </w:t>
      </w:r>
      <w:r w:rsidRPr="00A86CE1">
        <w:t>RP-212637</w:t>
      </w:r>
      <w:r w:rsidRPr="00DB2F94">
        <w:t>)</w:t>
      </w:r>
    </w:p>
    <w:p w14:paraId="2EB87845" w14:textId="22755771" w:rsidR="006769DA" w:rsidRPr="00DB2F94" w:rsidRDefault="006769DA" w:rsidP="006769DA">
      <w:pPr>
        <w:pStyle w:val="Comments"/>
      </w:pPr>
      <w:r w:rsidRPr="00DB2F94">
        <w:t xml:space="preserve">(NR_cov_enh-Core; leading WG: RAN1; REL-17; WID: </w:t>
      </w:r>
      <w:r w:rsidRPr="00A86CE1">
        <w:t>RP-211566</w:t>
      </w:r>
      <w:r w:rsidRPr="00DB2F94">
        <w:t>): non-RACH-indication parts</w:t>
      </w:r>
    </w:p>
    <w:p w14:paraId="75EABC77" w14:textId="3AA2C4D8" w:rsidR="006769DA" w:rsidRPr="00DB2F94" w:rsidRDefault="006769DA" w:rsidP="006769DA">
      <w:pPr>
        <w:pStyle w:val="Comments"/>
      </w:pPr>
      <w:r w:rsidRPr="00DB2F94">
        <w:t xml:space="preserve">(NR_redcap-Core; leading WG: RAN1; REL-17; WID: </w:t>
      </w:r>
      <w:r w:rsidRPr="00A86CE1">
        <w:t>RP-211574</w:t>
      </w:r>
      <w:r w:rsidRPr="00DB2F94">
        <w:t>)</w:t>
      </w:r>
    </w:p>
    <w:p w14:paraId="494D136C" w14:textId="52A3E211" w:rsidR="006769DA" w:rsidRPr="00DB2F94" w:rsidRDefault="006769DA" w:rsidP="006769DA">
      <w:pPr>
        <w:pStyle w:val="Comments"/>
      </w:pPr>
      <w:r w:rsidRPr="00DB2F94">
        <w:t xml:space="preserve">(NR_feMIMO-Core; leading WG: RAN1; REL-17; WID: </w:t>
      </w:r>
      <w:r w:rsidRPr="00A86CE1">
        <w:t>RP-212535</w:t>
      </w:r>
      <w:r w:rsidRPr="00DB2F94">
        <w:t>)</w:t>
      </w:r>
    </w:p>
    <w:p w14:paraId="2CEEE92E" w14:textId="55E4A775" w:rsidR="006769DA" w:rsidRPr="00DB2F94" w:rsidRDefault="006769DA" w:rsidP="006769DA">
      <w:pPr>
        <w:pStyle w:val="Comments"/>
      </w:pPr>
      <w:r w:rsidRPr="00DB2F94">
        <w:t xml:space="preserve">(NR_SmallData_INACTIVE-Core, leading WG: RAN2; REL-17; WID: </w:t>
      </w:r>
      <w:r w:rsidRPr="00A86CE1">
        <w:t>RP-212594</w:t>
      </w:r>
      <w:r w:rsidRPr="00DB2F94">
        <w:t>)</w:t>
      </w:r>
    </w:p>
    <w:p w14:paraId="64746678" w14:textId="446990C4" w:rsidR="006769DA" w:rsidRPr="00DB2F94" w:rsidRDefault="006769DA" w:rsidP="006769DA">
      <w:pPr>
        <w:pStyle w:val="Comments"/>
      </w:pPr>
      <w:r w:rsidRPr="00DB2F94">
        <w:t xml:space="preserve">(NR_IIOT_URLLC_enh-Core; leading WG: RAN2; REL-17; WID: </w:t>
      </w:r>
      <w:r w:rsidRPr="00A86CE1">
        <w:t>RP-210854</w:t>
      </w:r>
      <w:r w:rsidRPr="00DB2F94">
        <w:t>)</w:t>
      </w:r>
    </w:p>
    <w:p w14:paraId="608C04D9" w14:textId="293A4D1A" w:rsidR="006769DA" w:rsidRPr="00DB2F94" w:rsidRDefault="006769DA" w:rsidP="006769DA">
      <w:pPr>
        <w:pStyle w:val="Comments"/>
      </w:pPr>
      <w:r w:rsidRPr="00DB2F94">
        <w:t xml:space="preserve">(NR_MBS-Core; leading WG: RAN2; REL-17; WID: </w:t>
      </w:r>
      <w:r w:rsidRPr="00A86CE1">
        <w:t>RP-201038</w:t>
      </w:r>
      <w:r w:rsidRPr="00DB2F94">
        <w:t>)</w:t>
      </w:r>
    </w:p>
    <w:p w14:paraId="76A2F150" w14:textId="645CC918" w:rsidR="006769DA" w:rsidRPr="00DB2F94" w:rsidRDefault="006769DA" w:rsidP="006769DA">
      <w:pPr>
        <w:pStyle w:val="Comments"/>
        <w:rPr>
          <w:rStyle w:val="Hyperlink"/>
        </w:rPr>
      </w:pPr>
      <w:r w:rsidRPr="00DB2F94">
        <w:t xml:space="preserve">(NR_ENDC_SON_MDT_enh-Core; leading WG: RAN3; REL-17; WID: </w:t>
      </w:r>
      <w:r w:rsidRPr="00A86CE1">
        <w:t>RP-201281</w:t>
      </w:r>
      <w:r w:rsidRPr="00DB2F94">
        <w:rPr>
          <w:rStyle w:val="Hyperlink"/>
        </w:rPr>
        <w:t>)</w:t>
      </w:r>
    </w:p>
    <w:p w14:paraId="64108D43" w14:textId="68C13FA1" w:rsidR="006769DA" w:rsidRPr="00DB2F94" w:rsidRDefault="006769DA" w:rsidP="006769DA">
      <w:pPr>
        <w:pStyle w:val="Comments"/>
      </w:pPr>
      <w:r w:rsidRPr="00DB2F94">
        <w:t xml:space="preserve">(NR_NTN_solutions-Core; leading WG: RAN2; REL-17; WID: </w:t>
      </w:r>
      <w:r w:rsidRPr="00A86CE1">
        <w:t>RP-211557</w:t>
      </w:r>
      <w:r w:rsidRPr="00DB2F94">
        <w:t>)</w:t>
      </w:r>
    </w:p>
    <w:p w14:paraId="6A081F46" w14:textId="77777777" w:rsidR="006769DA" w:rsidRPr="00DB2F94" w:rsidRDefault="006769DA" w:rsidP="006769DA">
      <w:pPr>
        <w:pStyle w:val="Comments"/>
      </w:pPr>
      <w:r w:rsidRPr="00DB2F94">
        <w:t xml:space="preserve">PRACH partitioning items </w:t>
      </w:r>
    </w:p>
    <w:p w14:paraId="54A4BBC3" w14:textId="77777777" w:rsidR="006769DA" w:rsidRPr="00DB2F94" w:rsidRDefault="006769DA" w:rsidP="006769DA">
      <w:pPr>
        <w:pStyle w:val="Comments"/>
      </w:pPr>
      <w:r w:rsidRPr="00DB2F94">
        <w:t>(NR TEI17)</w:t>
      </w:r>
    </w:p>
    <w:p w14:paraId="4EC400EE" w14:textId="77777777" w:rsidR="006769DA" w:rsidRPr="00DB2F94" w:rsidRDefault="006769DA" w:rsidP="006769DA">
      <w:pPr>
        <w:pStyle w:val="Comments"/>
      </w:pPr>
      <w:r w:rsidRPr="00DB2F94">
        <w:lastRenderedPageBreak/>
        <w:t>Includes Rel-17 Work Items without specific R2 Agenda Item, e.g. RAN1 and RAN4 led items, SA2 and CT1 led items (was previously “Rel-17 Other”)</w:t>
      </w:r>
    </w:p>
    <w:p w14:paraId="5064832D" w14:textId="77777777" w:rsidR="006769DA" w:rsidRPr="00DB2F94" w:rsidRDefault="006769DA" w:rsidP="006769DA">
      <w:pPr>
        <w:pStyle w:val="Comments"/>
      </w:pPr>
      <w:r w:rsidRPr="00DB2F94">
        <w:t>Includes aspects that does not fit under the more specific AIs, e.g. multi-WI aspects.</w:t>
      </w:r>
    </w:p>
    <w:p w14:paraId="3B093196" w14:textId="77777777" w:rsidR="006769DA" w:rsidRPr="00DB2F94" w:rsidRDefault="006769DA" w:rsidP="006769DA">
      <w:pPr>
        <w:pStyle w:val="Comments"/>
      </w:pPr>
      <w:r w:rsidRPr="00DB2F94">
        <w:t>Corrections for NR_NTN_solutions-Core might be treated in the NTN breakout session.</w:t>
      </w:r>
    </w:p>
    <w:p w14:paraId="6AC011F8" w14:textId="3B0F213B" w:rsidR="006769DA" w:rsidRPr="0000178F" w:rsidRDefault="006769DA" w:rsidP="006769DA">
      <w:pPr>
        <w:pStyle w:val="Comments"/>
      </w:pPr>
      <w:r w:rsidRPr="0000178F">
        <w:t>Tdoc limitation</w:t>
      </w:r>
      <w:r w:rsidR="0000178F">
        <w:t xml:space="preserve"> 3 tdocs</w:t>
      </w:r>
    </w:p>
    <w:p w14:paraId="39ED9370" w14:textId="77777777" w:rsidR="004F7984" w:rsidRPr="00D954CC" w:rsidRDefault="004F7984" w:rsidP="004F7984">
      <w:pPr>
        <w:pStyle w:val="Heading3"/>
      </w:pPr>
      <w:bookmarkStart w:id="254" w:name="_Toc158241540"/>
      <w:bookmarkStart w:id="255" w:name="_Toc180701819"/>
      <w:bookmarkStart w:id="256" w:name="_Toc181909204"/>
      <w:r w:rsidRPr="00D954CC">
        <w:t>6.1.1</w:t>
      </w:r>
      <w:r w:rsidRPr="00D954CC">
        <w:tab/>
        <w:t>Stage 2 and Organisational</w:t>
      </w:r>
      <w:bookmarkEnd w:id="254"/>
      <w:bookmarkEnd w:id="255"/>
      <w:bookmarkEnd w:id="256"/>
    </w:p>
    <w:p w14:paraId="6A3E076D" w14:textId="77777777" w:rsidR="004F7984" w:rsidRPr="00D954CC" w:rsidRDefault="004F7984" w:rsidP="004F7984">
      <w:pPr>
        <w:pStyle w:val="Comments"/>
      </w:pPr>
      <w:r w:rsidRPr="00D954CC">
        <w:t>Incoming LSs, etc. You should discuss your stage 2 CRs with the specification rapporteurs before submission. Includes impact to 38.300, 37.340, (36.300 if applicable)</w:t>
      </w:r>
    </w:p>
    <w:p w14:paraId="68AFD555" w14:textId="77777777" w:rsidR="004F7984" w:rsidRDefault="004F7984" w:rsidP="004F7984">
      <w:pPr>
        <w:pStyle w:val="Doc-title"/>
      </w:pPr>
    </w:p>
    <w:p w14:paraId="3C981DEF" w14:textId="77777777" w:rsidR="004F7984" w:rsidRPr="00D84FB8" w:rsidRDefault="004F7984" w:rsidP="004F7984">
      <w:pPr>
        <w:pStyle w:val="MiniHeading"/>
        <w:rPr>
          <w:lang w:val="en-GB"/>
        </w:rPr>
      </w:pPr>
      <w:r>
        <w:t>LSs</w:t>
      </w:r>
    </w:p>
    <w:p w14:paraId="32C11D8F" w14:textId="09B4CF87" w:rsidR="004F7984" w:rsidRDefault="004F7984" w:rsidP="004F7984">
      <w:pPr>
        <w:pStyle w:val="Doc-title"/>
      </w:pPr>
      <w:r w:rsidRPr="00A86CE1">
        <w:t>R2-2407913</w:t>
      </w:r>
      <w:r w:rsidRPr="00D954CC">
        <w:tab/>
        <w:t>LS response on power control parameters for unified TCI state framework (</w:t>
      </w:r>
      <w:r w:rsidRPr="00A86CE1">
        <w:t>R1-2407424</w:t>
      </w:r>
      <w:r w:rsidRPr="00D954CC">
        <w:t>; contact: Ericsson)</w:t>
      </w:r>
      <w:r w:rsidRPr="00D954CC">
        <w:tab/>
        <w:t>RAN1</w:t>
      </w:r>
      <w:r w:rsidRPr="00D954CC">
        <w:tab/>
        <w:t>LS in</w:t>
      </w:r>
      <w:r w:rsidRPr="00D954CC">
        <w:tab/>
        <w:t>Rel-17</w:t>
      </w:r>
      <w:r w:rsidRPr="00D954CC">
        <w:tab/>
        <w:t>NR_FeMIMO-Core</w:t>
      </w:r>
      <w:r w:rsidRPr="00D954CC">
        <w:tab/>
        <w:t>To:RAN2</w:t>
      </w:r>
    </w:p>
    <w:p w14:paraId="3597D895" w14:textId="77777777" w:rsidR="004F7984" w:rsidRDefault="004F7984">
      <w:pPr>
        <w:pStyle w:val="Doc-text2"/>
        <w:numPr>
          <w:ilvl w:val="0"/>
          <w:numId w:val="72"/>
        </w:numPr>
        <w:overflowPunct/>
        <w:autoSpaceDE/>
        <w:autoSpaceDN/>
        <w:adjustRightInd/>
        <w:textAlignment w:val="auto"/>
      </w:pPr>
      <w:r>
        <w:t>Session chair: Already treated in last meeting.</w:t>
      </w:r>
    </w:p>
    <w:p w14:paraId="1D5C999B" w14:textId="77777777" w:rsidR="004F7984" w:rsidRDefault="004F7984" w:rsidP="004F7984">
      <w:pPr>
        <w:pStyle w:val="Agreement"/>
        <w:tabs>
          <w:tab w:val="clear" w:pos="9990"/>
        </w:tabs>
        <w:overflowPunct/>
        <w:autoSpaceDE/>
        <w:autoSpaceDN/>
        <w:adjustRightInd/>
        <w:ind w:left="1619" w:hanging="360"/>
        <w:textAlignment w:val="auto"/>
      </w:pPr>
      <w:r>
        <w:t>Noted</w:t>
      </w:r>
    </w:p>
    <w:p w14:paraId="047DA21C" w14:textId="77777777" w:rsidR="004F7984" w:rsidRDefault="004F7984" w:rsidP="004F7984">
      <w:pPr>
        <w:pStyle w:val="Doc-title"/>
      </w:pPr>
    </w:p>
    <w:p w14:paraId="62C0B4A2" w14:textId="288516B9" w:rsidR="004F7984" w:rsidRDefault="004F7984" w:rsidP="004F7984">
      <w:pPr>
        <w:pStyle w:val="Doc-title"/>
      </w:pPr>
      <w:r w:rsidRPr="00A86CE1">
        <w:t>R2-2407929</w:t>
      </w:r>
      <w:r w:rsidRPr="00D954CC">
        <w:tab/>
        <w:t>Reply to LS on IE supportedBandwidthCombinationSetIntraENDC and IE intraBandENDC-Support (</w:t>
      </w:r>
      <w:r w:rsidRPr="00A86CE1">
        <w:t>R4-2412923</w:t>
      </w:r>
      <w:r w:rsidRPr="00D954CC">
        <w:t>; contact: Google)</w:t>
      </w:r>
      <w:r w:rsidRPr="00D954CC">
        <w:tab/>
        <w:t>RAN4</w:t>
      </w:r>
      <w:r w:rsidRPr="00D954CC">
        <w:tab/>
        <w:t>LS in</w:t>
      </w:r>
      <w:r w:rsidRPr="00D954CC">
        <w:tab/>
        <w:t>Rel-17</w:t>
      </w:r>
      <w:r w:rsidRPr="00D954CC">
        <w:tab/>
        <w:t>TEI17</w:t>
      </w:r>
      <w:r w:rsidRPr="00D954CC">
        <w:tab/>
        <w:t>To:RAN2</w:t>
      </w:r>
    </w:p>
    <w:p w14:paraId="15DE87FE" w14:textId="77777777" w:rsidR="004F7984" w:rsidRPr="0013596A" w:rsidRDefault="004F7984" w:rsidP="004F7984">
      <w:pPr>
        <w:pStyle w:val="Agreement"/>
        <w:tabs>
          <w:tab w:val="clear" w:pos="9990"/>
        </w:tabs>
        <w:overflowPunct/>
        <w:autoSpaceDE/>
        <w:autoSpaceDN/>
        <w:adjustRightInd/>
        <w:ind w:left="1619" w:hanging="360"/>
        <w:textAlignment w:val="auto"/>
      </w:pPr>
      <w:r>
        <w:t>Noted</w:t>
      </w:r>
    </w:p>
    <w:p w14:paraId="1513C649" w14:textId="77777777" w:rsidR="004F7984" w:rsidRDefault="004F7984" w:rsidP="004F7984">
      <w:pPr>
        <w:pStyle w:val="Doc-title"/>
      </w:pPr>
    </w:p>
    <w:p w14:paraId="58FFCB77" w14:textId="77777777" w:rsidR="00706A86" w:rsidRDefault="00706A86" w:rsidP="00706A86">
      <w:pPr>
        <w:pStyle w:val="Doc-title"/>
      </w:pPr>
    </w:p>
    <w:p w14:paraId="682D6992" w14:textId="77777777" w:rsidR="00706A86" w:rsidRDefault="00706A86" w:rsidP="00706A86">
      <w:pPr>
        <w:pStyle w:val="Doc-title"/>
      </w:pPr>
      <w:r w:rsidRPr="00ED4D2A">
        <w:t>R2-2408366</w:t>
      </w:r>
      <w:r>
        <w:tab/>
        <w:t>Correction on location based measurements in NR NTN</w:t>
      </w:r>
      <w:r>
        <w:tab/>
        <w:t>CATT, Nokia, Nokia Shanghai Bell</w:t>
      </w:r>
      <w:r>
        <w:tab/>
        <w:t>CR</w:t>
      </w:r>
      <w:r>
        <w:tab/>
        <w:t>Rel-17</w:t>
      </w:r>
      <w:r>
        <w:tab/>
        <w:t>38.300</w:t>
      </w:r>
      <w:r>
        <w:tab/>
        <w:t>17.10.0</w:t>
      </w:r>
      <w:r>
        <w:tab/>
        <w:t>0909</w:t>
      </w:r>
      <w:r>
        <w:tab/>
        <w:t>-</w:t>
      </w:r>
      <w:r>
        <w:tab/>
        <w:t>F</w:t>
      </w:r>
      <w:r>
        <w:tab/>
        <w:t>NR_NTN_solutions-Core</w:t>
      </w:r>
    </w:p>
    <w:p w14:paraId="313801F9" w14:textId="77777777" w:rsidR="00706A86" w:rsidRPr="00E40A14" w:rsidRDefault="00706A86" w:rsidP="00706A86">
      <w:pPr>
        <w:pStyle w:val="Agreement"/>
        <w:tabs>
          <w:tab w:val="clear" w:pos="9990"/>
          <w:tab w:val="left" w:pos="1619"/>
        </w:tabs>
        <w:overflowPunct/>
        <w:autoSpaceDE/>
        <w:autoSpaceDN/>
        <w:adjustRightInd/>
        <w:ind w:left="1619" w:hanging="360"/>
        <w:textAlignment w:val="auto"/>
      </w:pPr>
      <w:r>
        <w:t>Agreed in principle</w:t>
      </w:r>
    </w:p>
    <w:p w14:paraId="4CB07191" w14:textId="77777777" w:rsidR="00706A86" w:rsidRDefault="00706A86" w:rsidP="00706A86">
      <w:pPr>
        <w:pStyle w:val="Doc-title"/>
      </w:pPr>
      <w:r w:rsidRPr="00ED4D2A">
        <w:t>R2-2408367</w:t>
      </w:r>
      <w:r>
        <w:tab/>
        <w:t>Correction on location based measurements in NR NTN</w:t>
      </w:r>
      <w:r>
        <w:tab/>
        <w:t>CATT, Nokia, Nokia Shanghai Bell</w:t>
      </w:r>
      <w:r>
        <w:tab/>
        <w:t>CR</w:t>
      </w:r>
      <w:r>
        <w:tab/>
        <w:t>Rel-18</w:t>
      </w:r>
      <w:r>
        <w:tab/>
        <w:t>38.300</w:t>
      </w:r>
      <w:r>
        <w:tab/>
        <w:t>18.3.0</w:t>
      </w:r>
      <w:r>
        <w:tab/>
        <w:t>0910</w:t>
      </w:r>
      <w:r>
        <w:tab/>
        <w:t>-</w:t>
      </w:r>
      <w:r>
        <w:tab/>
        <w:t>A</w:t>
      </w:r>
      <w:r>
        <w:tab/>
        <w:t>NR_NTN_solutions-Core</w:t>
      </w:r>
    </w:p>
    <w:p w14:paraId="2801A5CA" w14:textId="77777777" w:rsidR="00706A86" w:rsidRPr="00E40A14" w:rsidRDefault="00706A86" w:rsidP="00706A86">
      <w:pPr>
        <w:pStyle w:val="Agreement"/>
        <w:tabs>
          <w:tab w:val="clear" w:pos="9990"/>
          <w:tab w:val="left" w:pos="1619"/>
        </w:tabs>
        <w:overflowPunct/>
        <w:autoSpaceDE/>
        <w:autoSpaceDN/>
        <w:adjustRightInd/>
        <w:ind w:left="1619" w:hanging="360"/>
        <w:textAlignment w:val="auto"/>
      </w:pPr>
      <w:r>
        <w:t>Agreed in principle</w:t>
      </w:r>
    </w:p>
    <w:p w14:paraId="6241EF40" w14:textId="77777777" w:rsidR="00706A86" w:rsidRDefault="00706A86" w:rsidP="00706A86">
      <w:pPr>
        <w:pStyle w:val="Doc-text2"/>
        <w:ind w:left="0" w:firstLine="0"/>
      </w:pPr>
    </w:p>
    <w:p w14:paraId="1391350F" w14:textId="77777777" w:rsidR="00706A86" w:rsidRPr="00706A86" w:rsidRDefault="00706A86" w:rsidP="00706A86">
      <w:pPr>
        <w:pStyle w:val="Doc-text2"/>
      </w:pPr>
    </w:p>
    <w:p w14:paraId="32AA9C09" w14:textId="77777777" w:rsidR="004F7984" w:rsidRDefault="004F7984" w:rsidP="004F7984">
      <w:pPr>
        <w:pStyle w:val="MiniHeading"/>
      </w:pPr>
      <w:r>
        <w:t>Enhanced channel raster</w:t>
      </w:r>
    </w:p>
    <w:p w14:paraId="5630E3FA" w14:textId="759F38AE" w:rsidR="004F7984" w:rsidRDefault="004F7984" w:rsidP="004F7984">
      <w:pPr>
        <w:pStyle w:val="Doc-title"/>
      </w:pPr>
      <w:r w:rsidRPr="00A86CE1">
        <w:t>R2-2408853</w:t>
      </w:r>
      <w:r w:rsidRPr="00D954CC">
        <w:tab/>
        <w:t>Enhanced channel raster for (e)RedCap UE</w:t>
      </w:r>
      <w:r w:rsidRPr="00D954CC">
        <w:tab/>
        <w:t>Ericsson</w:t>
      </w:r>
      <w:r w:rsidRPr="00D954CC">
        <w:tab/>
        <w:t>discussion</w:t>
      </w:r>
      <w:r w:rsidRPr="00D954CC">
        <w:tab/>
        <w:t>Rel-17</w:t>
      </w:r>
      <w:r w:rsidRPr="00D954CC">
        <w:tab/>
        <w:t>NR_redcap-Core</w:t>
      </w:r>
    </w:p>
    <w:p w14:paraId="2CA6DE70" w14:textId="77777777" w:rsidR="004F7984" w:rsidRDefault="004F7984" w:rsidP="004F7984">
      <w:pPr>
        <w:pStyle w:val="Doc-text2"/>
      </w:pPr>
      <w:r>
        <w:t>Proposal 1</w:t>
      </w:r>
      <w:r>
        <w:tab/>
        <w:t>RAN2 to discuss and decide whether to mandate Enhanced channel raster for Rel-17 RedCap UE with or without UE capability signalling.</w:t>
      </w:r>
    </w:p>
    <w:p w14:paraId="18B048C1" w14:textId="77777777" w:rsidR="004F7984" w:rsidRDefault="004F7984" w:rsidP="004F7984">
      <w:pPr>
        <w:pStyle w:val="Doc-text2"/>
      </w:pPr>
      <w:r>
        <w:t>Proposal 2</w:t>
      </w:r>
      <w:r>
        <w:tab/>
        <w:t>If RAN2 concludes on Mandatory with UE capability signalling, the enhancedChannelRaster-r18 is used by RedCap UE from Rel-17 and eRedCap UE from Rel-18.</w:t>
      </w:r>
    </w:p>
    <w:p w14:paraId="3DE3D454" w14:textId="77777777" w:rsidR="004F7984" w:rsidRDefault="004F7984" w:rsidP="004F7984">
      <w:pPr>
        <w:pStyle w:val="Doc-text2"/>
      </w:pPr>
    </w:p>
    <w:p w14:paraId="6855678A" w14:textId="77777777" w:rsidR="004F7984" w:rsidRDefault="004F7984">
      <w:pPr>
        <w:pStyle w:val="Doc-text2"/>
        <w:numPr>
          <w:ilvl w:val="0"/>
          <w:numId w:val="72"/>
        </w:numPr>
        <w:overflowPunct/>
        <w:autoSpaceDE/>
        <w:autoSpaceDN/>
        <w:adjustRightInd/>
        <w:textAlignment w:val="auto"/>
      </w:pPr>
      <w:r>
        <w:t>Ericsson think that Huawei has asked for a capability indication so Ericsson could go with that. Huawei wants a capability indication.</w:t>
      </w:r>
    </w:p>
    <w:p w14:paraId="2F720ED9" w14:textId="77777777" w:rsidR="004F7984" w:rsidRDefault="004F7984" w:rsidP="004F7984">
      <w:pPr>
        <w:pStyle w:val="Doc-text2"/>
      </w:pPr>
    </w:p>
    <w:p w14:paraId="45B05C05" w14:textId="77777777" w:rsidR="004F7984" w:rsidRDefault="004F7984" w:rsidP="004F7984">
      <w:pPr>
        <w:pStyle w:val="Agreement"/>
        <w:tabs>
          <w:tab w:val="clear" w:pos="9990"/>
        </w:tabs>
        <w:overflowPunct/>
        <w:autoSpaceDE/>
        <w:autoSpaceDN/>
        <w:adjustRightInd/>
        <w:ind w:left="1619" w:hanging="360"/>
        <w:textAlignment w:val="auto"/>
      </w:pPr>
      <w:r>
        <w:t>Mandate Enhanced channel raster for Rel-17 RedCap UE with UE capability signalling.</w:t>
      </w:r>
    </w:p>
    <w:p w14:paraId="19C706B5" w14:textId="77777777" w:rsidR="004F7984" w:rsidRPr="008140C9" w:rsidRDefault="004F7984" w:rsidP="004F7984">
      <w:pPr>
        <w:pStyle w:val="Agreement"/>
        <w:tabs>
          <w:tab w:val="clear" w:pos="9990"/>
        </w:tabs>
        <w:overflowPunct/>
        <w:autoSpaceDE/>
        <w:autoSpaceDN/>
        <w:adjustRightInd/>
        <w:ind w:left="1619" w:hanging="360"/>
        <w:textAlignment w:val="auto"/>
      </w:pPr>
      <w:r>
        <w:t>T</w:t>
      </w:r>
      <w:r w:rsidRPr="00F73EB5">
        <w:t xml:space="preserve">he enhancedChannelRaster-r18 is used by RedCap UE from Rel-17 and eRedCap UE from </w:t>
      </w:r>
      <w:r w:rsidRPr="008140C9">
        <w:t>Rel-18.</w:t>
      </w:r>
    </w:p>
    <w:p w14:paraId="03590DE6" w14:textId="77777777" w:rsidR="004F7984" w:rsidRPr="008140C9" w:rsidRDefault="004F7984" w:rsidP="004F7984">
      <w:pPr>
        <w:pStyle w:val="Doc-text2"/>
      </w:pPr>
    </w:p>
    <w:p w14:paraId="0A76D041" w14:textId="77777777" w:rsidR="004F7984" w:rsidRPr="008140C9" w:rsidRDefault="004F7984" w:rsidP="004F7984">
      <w:pPr>
        <w:pStyle w:val="EmailDiscussion"/>
        <w:overflowPunct/>
        <w:autoSpaceDE/>
        <w:autoSpaceDN/>
        <w:adjustRightInd/>
        <w:ind w:left="1619" w:hanging="360"/>
        <w:textAlignment w:val="auto"/>
      </w:pPr>
      <w:bookmarkStart w:id="257" w:name="_Toc180143437"/>
      <w:r w:rsidRPr="008140C9">
        <w:t>[AT127bis][606][Maint] Enhanced channel raster (Ericsson)</w:t>
      </w:r>
      <w:bookmarkEnd w:id="257"/>
    </w:p>
    <w:p w14:paraId="0B1FFAB9" w14:textId="77777777" w:rsidR="004F7984" w:rsidRPr="008140C9" w:rsidRDefault="004F7984" w:rsidP="004F7984">
      <w:pPr>
        <w:pStyle w:val="EmailDiscussion2"/>
        <w:ind w:left="1619" w:firstLine="0"/>
        <w:rPr>
          <w:rFonts w:eastAsiaTheme="minorEastAsia"/>
          <w:u w:val="single"/>
        </w:rPr>
      </w:pPr>
      <w:r w:rsidRPr="008140C9">
        <w:rPr>
          <w:u w:val="single"/>
        </w:rPr>
        <w:t>Scope:</w:t>
      </w:r>
    </w:p>
    <w:p w14:paraId="64E24C05" w14:textId="77777777" w:rsidR="004F7984" w:rsidRPr="008140C9" w:rsidRDefault="004F7984" w:rsidP="004F7984">
      <w:pPr>
        <w:pStyle w:val="EmailDiscussion2"/>
        <w:numPr>
          <w:ilvl w:val="2"/>
          <w:numId w:val="2"/>
        </w:numPr>
        <w:tabs>
          <w:tab w:val="clear" w:pos="1622"/>
        </w:tabs>
        <w:overflowPunct/>
        <w:autoSpaceDE/>
        <w:autoSpaceDN/>
        <w:adjustRightInd/>
        <w:textAlignment w:val="auto"/>
      </w:pPr>
      <w:r w:rsidRPr="008140C9">
        <w:t>Produce agreeable CRs</w:t>
      </w:r>
    </w:p>
    <w:p w14:paraId="588B3A3A" w14:textId="2365C274" w:rsidR="004F7984" w:rsidRPr="008140C9" w:rsidRDefault="0000178F" w:rsidP="004F7984">
      <w:pPr>
        <w:pStyle w:val="EmailDiscussion2"/>
        <w:rPr>
          <w:u w:val="single"/>
        </w:rPr>
      </w:pPr>
      <w:r>
        <w:tab/>
      </w:r>
      <w:r w:rsidR="004F7984" w:rsidRPr="008140C9">
        <w:rPr>
          <w:u w:val="single"/>
        </w:rPr>
        <w:t xml:space="preserve">Intended outcome: </w:t>
      </w:r>
    </w:p>
    <w:p w14:paraId="704597D0" w14:textId="77777777" w:rsidR="004F7984" w:rsidRPr="008140C9" w:rsidRDefault="004F7984" w:rsidP="004F7984">
      <w:pPr>
        <w:pStyle w:val="EmailDiscussion2"/>
        <w:numPr>
          <w:ilvl w:val="2"/>
          <w:numId w:val="28"/>
        </w:numPr>
        <w:tabs>
          <w:tab w:val="clear" w:pos="1622"/>
        </w:tabs>
        <w:overflowPunct/>
        <w:autoSpaceDE/>
        <w:autoSpaceDN/>
        <w:adjustRightInd/>
        <w:ind w:left="1980"/>
        <w:textAlignment w:val="auto"/>
      </w:pPr>
      <w:r w:rsidRPr="008140C9">
        <w:t xml:space="preserve">Agreed in principle CRs in R2-2409295 and </w:t>
      </w:r>
      <w:r w:rsidRPr="008140C9">
        <w:rPr>
          <w:lang w:eastAsia="zh-CN"/>
        </w:rPr>
        <w:t>R2-2409296</w:t>
      </w:r>
      <w:r w:rsidRPr="008140C9">
        <w:t xml:space="preserve"> (Ericsson)</w:t>
      </w:r>
    </w:p>
    <w:p w14:paraId="38DDF11C" w14:textId="22B3373C" w:rsidR="004F7984" w:rsidRPr="008140C9" w:rsidRDefault="0000178F" w:rsidP="004F7984">
      <w:pPr>
        <w:pStyle w:val="EmailDiscussion2"/>
        <w:rPr>
          <w:u w:val="single"/>
        </w:rPr>
      </w:pPr>
      <w:r>
        <w:tab/>
      </w:r>
      <w:r w:rsidR="004F7984" w:rsidRPr="008140C9">
        <w:rPr>
          <w:u w:val="single"/>
        </w:rPr>
        <w:t xml:space="preserve">Deadline: </w:t>
      </w:r>
    </w:p>
    <w:p w14:paraId="3577A467" w14:textId="77777777" w:rsidR="004F7984" w:rsidRPr="008140C9" w:rsidRDefault="004F7984" w:rsidP="004F7984">
      <w:pPr>
        <w:pStyle w:val="EmailDiscussion2"/>
        <w:numPr>
          <w:ilvl w:val="2"/>
          <w:numId w:val="28"/>
        </w:numPr>
        <w:tabs>
          <w:tab w:val="clear" w:pos="1622"/>
        </w:tabs>
        <w:overflowPunct/>
        <w:autoSpaceDE/>
        <w:autoSpaceDN/>
        <w:adjustRightInd/>
        <w:ind w:left="1980"/>
        <w:textAlignment w:val="auto"/>
      </w:pPr>
      <w:r w:rsidRPr="008140C9">
        <w:t>Wednesday 17:00. The intention is to agree the CRs over email.</w:t>
      </w:r>
    </w:p>
    <w:p w14:paraId="49EAC61B" w14:textId="77777777" w:rsidR="004F7984" w:rsidRPr="008140C9" w:rsidRDefault="004F7984" w:rsidP="004F7984">
      <w:pPr>
        <w:pStyle w:val="EmailDiscussion2"/>
        <w:tabs>
          <w:tab w:val="clear" w:pos="1622"/>
        </w:tabs>
      </w:pPr>
    </w:p>
    <w:p w14:paraId="4EBEC69C" w14:textId="77777777" w:rsidR="004F7984" w:rsidRPr="008140C9" w:rsidRDefault="004F7984" w:rsidP="004F7984">
      <w:pPr>
        <w:pStyle w:val="EmailDiscussion2"/>
        <w:tabs>
          <w:tab w:val="clear" w:pos="1622"/>
        </w:tabs>
      </w:pPr>
    </w:p>
    <w:p w14:paraId="07D62F7C" w14:textId="77777777" w:rsidR="004F7984" w:rsidRPr="008140C9" w:rsidRDefault="004F7984" w:rsidP="004F7984">
      <w:pPr>
        <w:pStyle w:val="EmailDiscussion2"/>
        <w:tabs>
          <w:tab w:val="clear" w:pos="1622"/>
        </w:tabs>
        <w:ind w:left="0" w:firstLine="0"/>
      </w:pPr>
    </w:p>
    <w:p w14:paraId="3EE84F3C" w14:textId="26344D46" w:rsidR="004F7984" w:rsidRPr="008140C9" w:rsidRDefault="004F7984" w:rsidP="008D40F4">
      <w:pPr>
        <w:pStyle w:val="Doc-title"/>
      </w:pPr>
      <w:r w:rsidRPr="00A86CE1">
        <w:t>R2-2409295</w:t>
      </w:r>
      <w:r w:rsidRPr="008140C9">
        <w:tab/>
        <w:t>Mandatory support of Enhanced channel raster by RedCap UE</w:t>
      </w:r>
      <w:r w:rsidR="0000178F">
        <w:tab/>
        <w:t>CR</w:t>
      </w:r>
      <w:r w:rsidR="0000178F">
        <w:tab/>
      </w:r>
      <w:r w:rsidR="008D40F4">
        <w:t>Rel-17</w:t>
      </w:r>
      <w:r w:rsidR="008D40F4">
        <w:tab/>
      </w:r>
      <w:r w:rsidR="0000178F">
        <w:t>38.306</w:t>
      </w:r>
      <w:r w:rsidR="0000178F">
        <w:tab/>
        <w:t>17.10.0</w:t>
      </w:r>
      <w:r w:rsidR="0000178F">
        <w:tab/>
        <w:t>1157</w:t>
      </w:r>
      <w:r w:rsidR="0000178F">
        <w:tab/>
        <w:t>1</w:t>
      </w:r>
      <w:r w:rsidR="0000178F">
        <w:tab/>
        <w:t>F</w:t>
      </w:r>
      <w:r w:rsidR="0000178F">
        <w:tab/>
      </w:r>
      <w:r w:rsidR="008D40F4" w:rsidRPr="008D40F4">
        <w:t>NR_redcap-Core</w:t>
      </w:r>
    </w:p>
    <w:p w14:paraId="71348A8F" w14:textId="533521B8" w:rsidR="004F7984" w:rsidRPr="008140C9" w:rsidRDefault="004F7984" w:rsidP="008D40F4">
      <w:pPr>
        <w:pStyle w:val="Doc-title"/>
      </w:pPr>
      <w:r w:rsidRPr="00A86CE1">
        <w:lastRenderedPageBreak/>
        <w:t>R2-2409296</w:t>
      </w:r>
      <w:r w:rsidRPr="008140C9">
        <w:tab/>
        <w:t>Mandatory support of Enhanced channel raster by RedCap UE</w:t>
      </w:r>
      <w:r w:rsidR="0000178F">
        <w:tab/>
        <w:t>CR</w:t>
      </w:r>
      <w:r w:rsidR="0000178F">
        <w:tab/>
      </w:r>
      <w:r w:rsidR="008D40F4">
        <w:t>Rel-18</w:t>
      </w:r>
      <w:r w:rsidR="008D40F4">
        <w:tab/>
      </w:r>
      <w:r w:rsidR="008D40F4" w:rsidRPr="008D40F4">
        <w:t>38.306</w:t>
      </w:r>
      <w:r w:rsidR="008D40F4" w:rsidRPr="008D40F4">
        <w:tab/>
      </w:r>
      <w:r w:rsidR="008D40F4">
        <w:t>18.3.0</w:t>
      </w:r>
      <w:r w:rsidR="008D40F4" w:rsidRPr="008D40F4">
        <w:tab/>
        <w:t>115</w:t>
      </w:r>
      <w:r w:rsidR="008D40F4">
        <w:t>8</w:t>
      </w:r>
      <w:r w:rsidR="008D40F4" w:rsidRPr="008D40F4">
        <w:tab/>
        <w:t>1</w:t>
      </w:r>
      <w:r w:rsidR="008D40F4" w:rsidRPr="008D40F4">
        <w:tab/>
      </w:r>
      <w:r w:rsidR="008D40F4">
        <w:t>A</w:t>
      </w:r>
      <w:r w:rsidR="008D40F4" w:rsidRPr="008D40F4">
        <w:tab/>
        <w:t>NR_redcap-Core</w:t>
      </w:r>
    </w:p>
    <w:p w14:paraId="07B48105" w14:textId="77777777" w:rsidR="004F7984" w:rsidRDefault="004F7984" w:rsidP="004F7984">
      <w:pPr>
        <w:pStyle w:val="Agreement"/>
        <w:tabs>
          <w:tab w:val="clear" w:pos="9990"/>
        </w:tabs>
        <w:overflowPunct/>
        <w:autoSpaceDE/>
        <w:autoSpaceDN/>
        <w:adjustRightInd/>
        <w:ind w:left="1619" w:hanging="360"/>
        <w:textAlignment w:val="auto"/>
      </w:pPr>
      <w:r w:rsidRPr="008140C9">
        <w:t>Change to</w:t>
      </w:r>
      <w:r w:rsidRPr="008140C9">
        <w:rPr>
          <w:lang w:val="sv-SE"/>
        </w:rPr>
        <w:t xml:space="preserve">: </w:t>
      </w:r>
      <w:r w:rsidRPr="008140C9">
        <w:t>Indicates whether the (e)RedCap UE supports the requirements for UE channel bandwidths located on the enhanced channel raster of a band as specified in TS 38.101-1 [2], clause 5.4I</w:t>
      </w:r>
      <w:r w:rsidRPr="008140C9">
        <w:rPr>
          <w:strike/>
        </w:rPr>
        <w:t>, for all bands supported by the UE</w:t>
      </w:r>
      <w:r w:rsidRPr="008140C9">
        <w:t>.</w:t>
      </w:r>
    </w:p>
    <w:p w14:paraId="32C6540A" w14:textId="77777777" w:rsidR="004F7984" w:rsidRDefault="004F7984" w:rsidP="004F7984">
      <w:pPr>
        <w:pStyle w:val="Agreement"/>
        <w:tabs>
          <w:tab w:val="clear" w:pos="9990"/>
        </w:tabs>
        <w:overflowPunct/>
        <w:autoSpaceDE/>
        <w:autoSpaceDN/>
        <w:adjustRightInd/>
        <w:ind w:left="1619" w:hanging="360"/>
        <w:textAlignment w:val="auto"/>
      </w:pPr>
      <w:r>
        <w:t>Can improve the wording “</w:t>
      </w:r>
      <w:r w:rsidRPr="008140C9">
        <w:t>It is mandatory with capability signalling for all Rel-18 and future release UEs other than (e)RedCap UE</w:t>
      </w:r>
      <w:r>
        <w:t>”. To be seen next meeting</w:t>
      </w:r>
    </w:p>
    <w:p w14:paraId="7D92D873" w14:textId="77777777" w:rsidR="004F7984" w:rsidRPr="008140C9" w:rsidRDefault="004F7984" w:rsidP="004F7984">
      <w:pPr>
        <w:pStyle w:val="Agreement"/>
        <w:tabs>
          <w:tab w:val="clear" w:pos="9990"/>
        </w:tabs>
        <w:overflowPunct/>
        <w:autoSpaceDE/>
        <w:autoSpaceDN/>
        <w:adjustRightInd/>
        <w:ind w:left="1619" w:hanging="360"/>
        <w:textAlignment w:val="auto"/>
      </w:pPr>
      <w:r>
        <w:t>Intention is agreeable and CRs to be seen next meeting</w:t>
      </w:r>
    </w:p>
    <w:p w14:paraId="0586A54C" w14:textId="77777777" w:rsidR="004F7984" w:rsidRPr="008140C9" w:rsidRDefault="004F7984" w:rsidP="004F7984">
      <w:pPr>
        <w:pStyle w:val="Doc-text2"/>
      </w:pPr>
    </w:p>
    <w:p w14:paraId="061D55B9" w14:textId="77777777" w:rsidR="006769DA" w:rsidRPr="000F6506" w:rsidRDefault="006769DA" w:rsidP="006769DA">
      <w:pPr>
        <w:pStyle w:val="Doc-text2"/>
      </w:pPr>
    </w:p>
    <w:p w14:paraId="2E6E5F71" w14:textId="77777777" w:rsidR="006769DA" w:rsidRPr="00DB2F94" w:rsidRDefault="006769DA" w:rsidP="006769DA">
      <w:pPr>
        <w:pStyle w:val="Heading3"/>
      </w:pPr>
      <w:bookmarkStart w:id="258" w:name="_Toc158241542"/>
      <w:bookmarkStart w:id="259" w:name="_Toc180701820"/>
      <w:bookmarkStart w:id="260" w:name="_Toc181909205"/>
      <w:r w:rsidRPr="00DB2F94">
        <w:t>6.1.2</w:t>
      </w:r>
      <w:r w:rsidRPr="00DB2F94">
        <w:tab/>
        <w:t>User Plane corrections</w:t>
      </w:r>
      <w:bookmarkEnd w:id="258"/>
      <w:bookmarkEnd w:id="259"/>
      <w:bookmarkEnd w:id="260"/>
    </w:p>
    <w:p w14:paraId="5B504598" w14:textId="77777777" w:rsidR="006769DA" w:rsidRPr="00DB2F94" w:rsidRDefault="006769DA" w:rsidP="006769DA">
      <w:pPr>
        <w:pStyle w:val="Comments"/>
      </w:pPr>
      <w:r w:rsidRPr="00DB2F94">
        <w:t>User Plane Related aspects will be handled in the User Plane break out session. (exception: TEI new proposals if any).</w:t>
      </w:r>
    </w:p>
    <w:p w14:paraId="318AC65D" w14:textId="77777777" w:rsidR="006769DA" w:rsidRDefault="006769DA" w:rsidP="006769DA">
      <w:pPr>
        <w:pStyle w:val="Comments"/>
      </w:pPr>
    </w:p>
    <w:p w14:paraId="33E8B813" w14:textId="4705D64E" w:rsidR="006769DA" w:rsidRDefault="006769DA" w:rsidP="006769DA">
      <w:pPr>
        <w:pStyle w:val="Doc-title"/>
      </w:pPr>
      <w:r w:rsidRPr="00A86CE1">
        <w:t>R2-2408179</w:t>
      </w:r>
      <w:r>
        <w:tab/>
        <w:t>Discussion on Type-3 PHR for mTRP PUSCH Repetition</w:t>
      </w:r>
      <w:r>
        <w:tab/>
        <w:t>CATT</w:t>
      </w:r>
      <w:r>
        <w:tab/>
        <w:t>discussion</w:t>
      </w:r>
      <w:r>
        <w:tab/>
        <w:t>Rel-17</w:t>
      </w:r>
      <w:r>
        <w:tab/>
        <w:t>NR_FeMIMO-Core</w:t>
      </w:r>
    </w:p>
    <w:p w14:paraId="01EA8606" w14:textId="77777777" w:rsidR="006769DA" w:rsidRPr="004D0D7C" w:rsidRDefault="006769DA" w:rsidP="006769DA">
      <w:pPr>
        <w:pStyle w:val="Doc-text2"/>
        <w:rPr>
          <w:i/>
          <w:iCs/>
        </w:rPr>
      </w:pPr>
      <w:r w:rsidRPr="004D0D7C">
        <w:rPr>
          <w:i/>
          <w:iCs/>
        </w:rPr>
        <w:t>Proposal 1: Introduce a new UE capability to indicate whether UE supports reporting type-1 PH value only, when the serving cell is configured with multiple TRP PUSCH repetition and the MAC entity this serving cell belongs to is configured with twoPHRMode.</w:t>
      </w:r>
    </w:p>
    <w:p w14:paraId="1D2454D8" w14:textId="77777777" w:rsidR="006769DA" w:rsidRPr="004D0D7C" w:rsidRDefault="006769DA" w:rsidP="006769DA">
      <w:pPr>
        <w:pStyle w:val="Doc-text2"/>
        <w:rPr>
          <w:i/>
          <w:iCs/>
        </w:rPr>
      </w:pPr>
      <w:r w:rsidRPr="004D0D7C">
        <w:rPr>
          <w:i/>
          <w:iCs/>
        </w:rPr>
        <w:t>Proposal 2: Besides the new UE capability, RAN2 to introduce a new RRC parameter to control whether UE reports two Type-1 PH values only, based on the indicated UE capability.</w:t>
      </w:r>
    </w:p>
    <w:p w14:paraId="15D7B2F2" w14:textId="77777777" w:rsidR="006769DA" w:rsidRDefault="006769DA" w:rsidP="006769DA">
      <w:pPr>
        <w:pStyle w:val="Doc-text2"/>
        <w:rPr>
          <w:i/>
          <w:iCs/>
        </w:rPr>
      </w:pPr>
      <w:r w:rsidRPr="004D0D7C">
        <w:rPr>
          <w:i/>
          <w:iCs/>
        </w:rPr>
        <w:t>Proposal 3: The TP in Annex A for Rel-17 TS 38.331/38.321/38.306 and TP in Annex B for Rel-18 TS 38.331/38.321/38.306 are adopted.</w:t>
      </w:r>
    </w:p>
    <w:p w14:paraId="0EF8BB8B" w14:textId="77777777" w:rsidR="006769DA" w:rsidRDefault="006769DA" w:rsidP="006769DA">
      <w:pPr>
        <w:pStyle w:val="Agreement"/>
        <w:tabs>
          <w:tab w:val="clear" w:pos="9990"/>
        </w:tabs>
        <w:overflowPunct/>
        <w:autoSpaceDE/>
        <w:autoSpaceDN/>
        <w:adjustRightInd/>
        <w:ind w:left="1619" w:hanging="360"/>
        <w:textAlignment w:val="auto"/>
      </w:pPr>
      <w:r>
        <w:t>Noted</w:t>
      </w:r>
    </w:p>
    <w:p w14:paraId="773F7DDD" w14:textId="77777777" w:rsidR="006769DA" w:rsidRDefault="006769DA" w:rsidP="006769DA">
      <w:pPr>
        <w:pStyle w:val="Doc-text2"/>
        <w:rPr>
          <w:i/>
          <w:iCs/>
        </w:rPr>
      </w:pPr>
    </w:p>
    <w:p w14:paraId="59CC743B" w14:textId="77777777" w:rsidR="006769DA" w:rsidRPr="004D0D7C" w:rsidRDefault="006769DA" w:rsidP="006769DA">
      <w:pPr>
        <w:pStyle w:val="Doc-text2"/>
      </w:pPr>
      <w:r>
        <w:t>Discussions</w:t>
      </w:r>
    </w:p>
    <w:p w14:paraId="1393D979" w14:textId="77777777" w:rsidR="006769DA" w:rsidRDefault="006769DA" w:rsidP="006769DA">
      <w:pPr>
        <w:pStyle w:val="Doc-text2"/>
      </w:pPr>
      <w:r>
        <w:t>-</w:t>
      </w:r>
      <w:r>
        <w:tab/>
        <w:t xml:space="preserve">LG and Mediate doesn’t think that new RRC parameter is needed as the network can know.  </w:t>
      </w:r>
    </w:p>
    <w:p w14:paraId="2A0AA8DC" w14:textId="77777777" w:rsidR="006769DA" w:rsidRDefault="006769DA" w:rsidP="006769DA">
      <w:pPr>
        <w:pStyle w:val="Doc-text2"/>
      </w:pPr>
      <w:r>
        <w:t>-</w:t>
      </w:r>
      <w:r>
        <w:tab/>
        <w:t xml:space="preserve">Nokia, Qualcomm, Vivo, Ericsson supports CATTs view, without RRC indication it would be a problematic scenario.   Qualcomm thinks that after the UE reports capability it would be important for the UE to know whether the network has new or old implementation.   </w:t>
      </w:r>
    </w:p>
    <w:p w14:paraId="75FCD8B5" w14:textId="77777777" w:rsidR="006769DA" w:rsidRDefault="006769DA" w:rsidP="006769DA">
      <w:pPr>
        <w:pStyle w:val="Doc-text2"/>
      </w:pPr>
      <w:r>
        <w:t>-</w:t>
      </w:r>
      <w:r>
        <w:tab/>
        <w:t xml:space="preserve">ZTE, Samsung agrees with LG.   </w:t>
      </w:r>
    </w:p>
    <w:p w14:paraId="0012A154" w14:textId="77777777" w:rsidR="006769DA" w:rsidRDefault="006769DA" w:rsidP="006769DA">
      <w:pPr>
        <w:pStyle w:val="Doc-text2"/>
      </w:pPr>
      <w:r>
        <w:t>-</w:t>
      </w:r>
      <w:r>
        <w:tab/>
        <w:t xml:space="preserve">Huawei asks how the network configures the features or not without RRC parameter.  </w:t>
      </w:r>
    </w:p>
    <w:p w14:paraId="65C3B382" w14:textId="77777777" w:rsidR="006769DA" w:rsidRDefault="006769DA" w:rsidP="006769DA">
      <w:pPr>
        <w:pStyle w:val="Doc-text2"/>
      </w:pPr>
      <w:r>
        <w:t>-</w:t>
      </w:r>
      <w:r>
        <w:tab/>
        <w:t xml:space="preserve">LG thinks the UE behaviour is the same in both cases but the RRC parameter is not essential.  </w:t>
      </w:r>
    </w:p>
    <w:p w14:paraId="1FCA7193" w14:textId="77777777" w:rsidR="006769DA" w:rsidRDefault="006769DA" w:rsidP="006769DA">
      <w:pPr>
        <w:pStyle w:val="Doc-text2"/>
      </w:pPr>
    </w:p>
    <w:p w14:paraId="3473D25E" w14:textId="77777777" w:rsidR="006769DA" w:rsidRDefault="006769DA" w:rsidP="006769DA">
      <w:pPr>
        <w:pStyle w:val="EmailDiscussion"/>
        <w:overflowPunct/>
        <w:autoSpaceDE/>
        <w:autoSpaceDN/>
        <w:adjustRightInd/>
        <w:ind w:left="1619" w:hanging="360"/>
        <w:textAlignment w:val="auto"/>
      </w:pPr>
      <w:r>
        <w:t>[AT127bis][005][UP] Type-3 PHR for mTRP PUSCH (LG/CATT)</w:t>
      </w:r>
    </w:p>
    <w:p w14:paraId="5A5A424E" w14:textId="77777777" w:rsidR="006769DA" w:rsidRDefault="006769DA" w:rsidP="006769DA">
      <w:pPr>
        <w:pStyle w:val="EmailDiscussion2"/>
      </w:pPr>
      <w:r>
        <w:tab/>
        <w:t>Intended outcome: Way forward (RRC parameter or not).  No Tdoc expected</w:t>
      </w:r>
    </w:p>
    <w:p w14:paraId="53AE823A" w14:textId="77777777" w:rsidR="006769DA" w:rsidRDefault="006769DA" w:rsidP="006769DA">
      <w:pPr>
        <w:pStyle w:val="EmailDiscussion2"/>
      </w:pPr>
      <w:r>
        <w:tab/>
        <w:t>Deadline:  10-17-24</w:t>
      </w:r>
    </w:p>
    <w:p w14:paraId="68C6C761" w14:textId="77777777" w:rsidR="006769DA" w:rsidRDefault="006769DA" w:rsidP="006769DA">
      <w:pPr>
        <w:pStyle w:val="EmailDiscussion2"/>
      </w:pPr>
    </w:p>
    <w:p w14:paraId="2CDBCC0D" w14:textId="77777777" w:rsidR="006769DA" w:rsidRPr="00D07403" w:rsidRDefault="006769DA" w:rsidP="006769DA">
      <w:pPr>
        <w:pStyle w:val="EmailDiscussion2"/>
        <w:pBdr>
          <w:top w:val="single" w:sz="4" w:space="1" w:color="auto"/>
          <w:left w:val="single" w:sz="4" w:space="4" w:color="auto"/>
          <w:bottom w:val="single" w:sz="4" w:space="1" w:color="auto"/>
          <w:right w:val="single" w:sz="4" w:space="4" w:color="auto"/>
        </w:pBdr>
        <w:rPr>
          <w:b/>
          <w:bCs/>
        </w:rPr>
      </w:pPr>
      <w:r w:rsidRPr="00D07403">
        <w:rPr>
          <w:b/>
          <w:bCs/>
        </w:rPr>
        <w:t xml:space="preserve">Agreements </w:t>
      </w:r>
    </w:p>
    <w:p w14:paraId="072FD336" w14:textId="77777777" w:rsidR="006769DA" w:rsidRDefault="006769DA">
      <w:pPr>
        <w:pStyle w:val="EmailDiscussion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introduce new per UE capability indicating UE support report type-1 PH value only</w:t>
      </w:r>
    </w:p>
    <w:p w14:paraId="50C672D7" w14:textId="77777777" w:rsidR="006769DA" w:rsidRDefault="006769DA">
      <w:pPr>
        <w:pStyle w:val="EmailDiscussion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does not introduce new RRC parameter to control whether UE report type-1 PH value only.  </w:t>
      </w:r>
    </w:p>
    <w:p w14:paraId="68309318" w14:textId="77777777" w:rsidR="006769DA" w:rsidRPr="004D0D7C" w:rsidRDefault="006769DA" w:rsidP="006769DA">
      <w:pPr>
        <w:pStyle w:val="Doc-text2"/>
      </w:pPr>
    </w:p>
    <w:p w14:paraId="2A87FCA0" w14:textId="064551F2" w:rsidR="006769DA" w:rsidRDefault="006769DA" w:rsidP="006769DA">
      <w:pPr>
        <w:pStyle w:val="Doc-title"/>
        <w:rPr>
          <w:rStyle w:val="Hyperlink"/>
        </w:rPr>
      </w:pPr>
      <w:r w:rsidRPr="00A86CE1">
        <w:t>R2-2409043</w:t>
      </w:r>
      <w:r>
        <w:tab/>
        <w:t>Correction on PHR for mTRP PUSCH repetition (R17)</w:t>
      </w:r>
      <w:r>
        <w:tab/>
        <w:t>LG Electronics Inc., MediaTek Inc.</w:t>
      </w:r>
      <w:r>
        <w:tab/>
        <w:t>CR</w:t>
      </w:r>
      <w:r>
        <w:tab/>
        <w:t>Rel-17</w:t>
      </w:r>
      <w:r>
        <w:tab/>
        <w:t>38.321</w:t>
      </w:r>
      <w:r>
        <w:tab/>
        <w:t>17.10.0</w:t>
      </w:r>
      <w:r>
        <w:tab/>
        <w:t>1892</w:t>
      </w:r>
      <w:r>
        <w:tab/>
        <w:t>3</w:t>
      </w:r>
      <w:r>
        <w:tab/>
        <w:t>F</w:t>
      </w:r>
      <w:r>
        <w:tab/>
        <w:t>NR_FeMIMO-Core</w:t>
      </w:r>
      <w:r w:rsidRPr="00191B30">
        <w:tab/>
      </w:r>
      <w:r w:rsidRPr="00A86CE1">
        <w:t>R2-2407768</w:t>
      </w:r>
    </w:p>
    <w:p w14:paraId="3DF35819" w14:textId="77777777" w:rsidR="006769DA" w:rsidRPr="00D45925" w:rsidRDefault="006769DA" w:rsidP="006769DA">
      <w:pPr>
        <w:pStyle w:val="Agreement"/>
        <w:tabs>
          <w:tab w:val="clear" w:pos="9990"/>
        </w:tabs>
        <w:overflowPunct/>
        <w:autoSpaceDE/>
        <w:autoSpaceDN/>
        <w:adjustRightInd/>
        <w:ind w:left="1619" w:hanging="360"/>
        <w:textAlignment w:val="auto"/>
      </w:pPr>
      <w:r>
        <w:t>The CR is in principle agreed</w:t>
      </w:r>
    </w:p>
    <w:p w14:paraId="3B8785FB" w14:textId="017F59BF" w:rsidR="006769DA" w:rsidRDefault="006769DA" w:rsidP="006769DA">
      <w:pPr>
        <w:pStyle w:val="Doc-title"/>
      </w:pPr>
      <w:r w:rsidRPr="00A86CE1">
        <w:t>R2-2409044</w:t>
      </w:r>
      <w:r>
        <w:tab/>
        <w:t>Correction on PHR for mTRP PUSCH repetition (R17)</w:t>
      </w:r>
      <w:r>
        <w:tab/>
        <w:t>LG Electronics Inc., MediaTek Inc.</w:t>
      </w:r>
      <w:r>
        <w:tab/>
        <w:t>CR</w:t>
      </w:r>
      <w:r>
        <w:tab/>
        <w:t>Rel-17</w:t>
      </w:r>
      <w:r>
        <w:tab/>
        <w:t>38.331</w:t>
      </w:r>
      <w:r>
        <w:tab/>
        <w:t>17.10.0</w:t>
      </w:r>
      <w:r>
        <w:tab/>
        <w:t>5068</w:t>
      </w:r>
      <w:r>
        <w:tab/>
        <w:t>-</w:t>
      </w:r>
      <w:r>
        <w:tab/>
        <w:t>F</w:t>
      </w:r>
      <w:r>
        <w:tab/>
        <w:t>NR_FeMIMO-Core</w:t>
      </w:r>
    </w:p>
    <w:p w14:paraId="592BD249" w14:textId="77777777" w:rsidR="006769DA" w:rsidRPr="00D45925" w:rsidRDefault="006769DA" w:rsidP="006769DA">
      <w:pPr>
        <w:pStyle w:val="Agreement"/>
        <w:tabs>
          <w:tab w:val="clear" w:pos="9990"/>
        </w:tabs>
        <w:overflowPunct/>
        <w:autoSpaceDE/>
        <w:autoSpaceDN/>
        <w:adjustRightInd/>
        <w:ind w:left="1619" w:hanging="360"/>
        <w:textAlignment w:val="auto"/>
      </w:pPr>
      <w:r>
        <w:t>The CR is in principle agreed</w:t>
      </w:r>
    </w:p>
    <w:p w14:paraId="012F2E23" w14:textId="77777777" w:rsidR="006769DA" w:rsidRPr="00D45925" w:rsidRDefault="006769DA" w:rsidP="006769DA">
      <w:pPr>
        <w:pStyle w:val="Doc-text2"/>
      </w:pPr>
    </w:p>
    <w:p w14:paraId="0A09B29C" w14:textId="591C54FA" w:rsidR="006769DA" w:rsidRDefault="006769DA" w:rsidP="006769DA">
      <w:pPr>
        <w:pStyle w:val="Doc-title"/>
      </w:pPr>
      <w:r w:rsidRPr="00A86CE1">
        <w:t>R2-2409045</w:t>
      </w:r>
      <w:r>
        <w:tab/>
        <w:t>Correction on PHR for mTRP PUSCH repetition (R17)</w:t>
      </w:r>
      <w:r>
        <w:tab/>
        <w:t>LG Electronics Inc., MediaTek Inc.</w:t>
      </w:r>
      <w:r>
        <w:tab/>
        <w:t>CR</w:t>
      </w:r>
      <w:r>
        <w:tab/>
        <w:t>Rel-17</w:t>
      </w:r>
      <w:r>
        <w:tab/>
        <w:t>38.306</w:t>
      </w:r>
      <w:r>
        <w:tab/>
        <w:t>17.10.0</w:t>
      </w:r>
      <w:r>
        <w:tab/>
        <w:t>1190</w:t>
      </w:r>
      <w:r>
        <w:tab/>
        <w:t>-</w:t>
      </w:r>
      <w:r>
        <w:tab/>
        <w:t>F</w:t>
      </w:r>
      <w:r>
        <w:tab/>
        <w:t>NR_FeMIMO-Core</w:t>
      </w:r>
    </w:p>
    <w:p w14:paraId="3115BF80" w14:textId="77777777" w:rsidR="006769DA" w:rsidRPr="00D45925" w:rsidRDefault="006769DA" w:rsidP="006769DA">
      <w:pPr>
        <w:pStyle w:val="Agreement"/>
        <w:tabs>
          <w:tab w:val="clear" w:pos="9990"/>
        </w:tabs>
        <w:overflowPunct/>
        <w:autoSpaceDE/>
        <w:autoSpaceDN/>
        <w:adjustRightInd/>
        <w:ind w:left="1619" w:hanging="360"/>
        <w:textAlignment w:val="auto"/>
      </w:pPr>
      <w:r>
        <w:t>The CR is in principle agreed</w:t>
      </w:r>
    </w:p>
    <w:p w14:paraId="2A6052A7" w14:textId="77777777" w:rsidR="006769DA" w:rsidRPr="00D45925" w:rsidRDefault="006769DA" w:rsidP="006769DA">
      <w:pPr>
        <w:pStyle w:val="Doc-text2"/>
      </w:pPr>
    </w:p>
    <w:p w14:paraId="4C4F94E4" w14:textId="2A86B18B" w:rsidR="006769DA" w:rsidRDefault="006769DA" w:rsidP="006769DA">
      <w:pPr>
        <w:pStyle w:val="Doc-title"/>
        <w:rPr>
          <w:rStyle w:val="Hyperlink"/>
        </w:rPr>
      </w:pPr>
      <w:r w:rsidRPr="00A86CE1">
        <w:t>R2-2409046</w:t>
      </w:r>
      <w:r>
        <w:tab/>
        <w:t>Correction on PHR for mTRP PUSCH repetition</w:t>
      </w:r>
      <w:r>
        <w:tab/>
        <w:t>LG Electronics Inc., MediaTek Inc.</w:t>
      </w:r>
      <w:r>
        <w:tab/>
        <w:t>CR</w:t>
      </w:r>
      <w:r>
        <w:tab/>
        <w:t>Rel-18</w:t>
      </w:r>
      <w:r>
        <w:tab/>
        <w:t>38.321</w:t>
      </w:r>
      <w:r>
        <w:tab/>
        <w:t>18.3.0</w:t>
      </w:r>
      <w:r>
        <w:tab/>
        <w:t>1893</w:t>
      </w:r>
      <w:r>
        <w:tab/>
        <w:t>2</w:t>
      </w:r>
      <w:r>
        <w:tab/>
        <w:t>A</w:t>
      </w:r>
      <w:r>
        <w:tab/>
        <w:t>NR_FeMIMO-Core</w:t>
      </w:r>
      <w:r w:rsidRPr="00191B30">
        <w:tab/>
      </w:r>
      <w:r w:rsidRPr="00A86CE1">
        <w:t>R2-2407566</w:t>
      </w:r>
    </w:p>
    <w:p w14:paraId="240FC436"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0BE71174" w14:textId="77777777" w:rsidR="006769DA" w:rsidRPr="00CB1153" w:rsidRDefault="006769DA" w:rsidP="006769DA">
      <w:pPr>
        <w:pStyle w:val="Doc-text2"/>
      </w:pPr>
    </w:p>
    <w:p w14:paraId="3A954DB5" w14:textId="16CD0DFB" w:rsidR="006769DA" w:rsidRDefault="006769DA" w:rsidP="006769DA">
      <w:pPr>
        <w:pStyle w:val="Doc-title"/>
      </w:pPr>
      <w:r w:rsidRPr="00A86CE1">
        <w:t>R2-2409047</w:t>
      </w:r>
      <w:r>
        <w:tab/>
        <w:t>Correction on PHR for mTRP PUSCH repetition</w:t>
      </w:r>
      <w:r>
        <w:tab/>
        <w:t>LG Electronics Inc., MediaTek Inc.</w:t>
      </w:r>
      <w:r>
        <w:tab/>
        <w:t>CR</w:t>
      </w:r>
      <w:r>
        <w:tab/>
        <w:t>Rel-18</w:t>
      </w:r>
      <w:r>
        <w:tab/>
        <w:t>38.331</w:t>
      </w:r>
      <w:r>
        <w:tab/>
        <w:t>18.3.0</w:t>
      </w:r>
      <w:r>
        <w:tab/>
        <w:t>5069</w:t>
      </w:r>
      <w:r>
        <w:tab/>
        <w:t>-</w:t>
      </w:r>
      <w:r>
        <w:tab/>
        <w:t>A</w:t>
      </w:r>
      <w:r>
        <w:tab/>
        <w:t>NR_FeMIMO-Core</w:t>
      </w:r>
    </w:p>
    <w:p w14:paraId="0CD2E5EF"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11CBB8C0" w14:textId="77777777" w:rsidR="006769DA" w:rsidRPr="00CB1153" w:rsidRDefault="006769DA" w:rsidP="006769DA">
      <w:pPr>
        <w:pStyle w:val="Doc-text2"/>
      </w:pPr>
    </w:p>
    <w:p w14:paraId="4F7B56B2" w14:textId="3EB90256" w:rsidR="006769DA" w:rsidRDefault="006769DA" w:rsidP="006769DA">
      <w:pPr>
        <w:pStyle w:val="Doc-title"/>
      </w:pPr>
      <w:r w:rsidRPr="00A86CE1">
        <w:t>R2-2409048</w:t>
      </w:r>
      <w:r>
        <w:tab/>
        <w:t>Correction on PHR for mTRP PUSCH repetition</w:t>
      </w:r>
      <w:r>
        <w:tab/>
        <w:t>LG Electronics Inc., MediaTek Inc.</w:t>
      </w:r>
      <w:r>
        <w:tab/>
        <w:t>CR</w:t>
      </w:r>
      <w:r>
        <w:tab/>
        <w:t>Rel-18</w:t>
      </w:r>
      <w:r>
        <w:tab/>
        <w:t>38.306</w:t>
      </w:r>
      <w:r>
        <w:tab/>
        <w:t>18.3.0</w:t>
      </w:r>
      <w:r>
        <w:tab/>
        <w:t>1191</w:t>
      </w:r>
      <w:r>
        <w:tab/>
        <w:t>-</w:t>
      </w:r>
      <w:r>
        <w:tab/>
        <w:t>A</w:t>
      </w:r>
      <w:r>
        <w:tab/>
        <w:t>NR_FeMIMO-Core</w:t>
      </w:r>
    </w:p>
    <w:p w14:paraId="49B9C64D"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76F9576E" w14:textId="77777777" w:rsidR="006769DA" w:rsidRPr="004D0D7C" w:rsidRDefault="006769DA" w:rsidP="006769DA">
      <w:pPr>
        <w:pStyle w:val="Doc-text2"/>
      </w:pPr>
    </w:p>
    <w:p w14:paraId="569C0089" w14:textId="7DC13420" w:rsidR="006769DA" w:rsidRDefault="006769DA" w:rsidP="006769DA">
      <w:pPr>
        <w:pStyle w:val="Doc-title"/>
      </w:pPr>
      <w:r w:rsidRPr="00A86CE1">
        <w:t>R2-2408467</w:t>
      </w:r>
      <w:r>
        <w:tab/>
        <w:t>Correction on HARQ process</w:t>
      </w:r>
      <w:r>
        <w:tab/>
        <w:t>Samsung, Ericsson, Nokia, LG Electronics Inc., Qualcomm Incorporated, Apple, ZTE,   CATT</w:t>
      </w:r>
      <w:r>
        <w:tab/>
        <w:t>CR</w:t>
      </w:r>
      <w:r>
        <w:tab/>
        <w:t>Rel-17</w:t>
      </w:r>
      <w:r>
        <w:tab/>
        <w:t>38.321</w:t>
      </w:r>
      <w:r>
        <w:tab/>
        <w:t>17.10.0</w:t>
      </w:r>
      <w:r>
        <w:tab/>
        <w:t>1937</w:t>
      </w:r>
      <w:r>
        <w:tab/>
        <w:t>-</w:t>
      </w:r>
      <w:r>
        <w:tab/>
        <w:t>F</w:t>
      </w:r>
      <w:r>
        <w:tab/>
        <w:t>NR_NTN_solutions-Core, NR_MBS-Core</w:t>
      </w:r>
    </w:p>
    <w:p w14:paraId="39CD5F10" w14:textId="77777777" w:rsidR="006769DA" w:rsidRDefault="006769DA" w:rsidP="006769DA">
      <w:pPr>
        <w:pStyle w:val="Agreement"/>
        <w:tabs>
          <w:tab w:val="clear" w:pos="9990"/>
        </w:tabs>
        <w:overflowPunct/>
        <w:autoSpaceDE/>
        <w:autoSpaceDN/>
        <w:adjustRightInd/>
        <w:ind w:left="1619" w:hanging="360"/>
        <w:textAlignment w:val="auto"/>
      </w:pPr>
      <w:r>
        <w:t xml:space="preserve">The CR is in principle agreed </w:t>
      </w:r>
    </w:p>
    <w:p w14:paraId="16C4B3BE" w14:textId="77777777" w:rsidR="006769DA" w:rsidRPr="00CF4FDA" w:rsidRDefault="006769DA" w:rsidP="006769DA">
      <w:pPr>
        <w:pStyle w:val="Doc-text2"/>
      </w:pPr>
    </w:p>
    <w:p w14:paraId="13304C14" w14:textId="3708A28F" w:rsidR="006769DA" w:rsidRDefault="006769DA" w:rsidP="006769DA">
      <w:pPr>
        <w:pStyle w:val="Doc-title"/>
      </w:pPr>
      <w:r w:rsidRPr="00A86CE1">
        <w:t>R2-2408468</w:t>
      </w:r>
      <w:r>
        <w:tab/>
        <w:t>Correction on HARQ process</w:t>
      </w:r>
      <w:r>
        <w:tab/>
        <w:t>Samsung, Ericsson, Nokia, LG Electronics Inc., Qualcomm Incorporated, Apple, ZTE, CATT</w:t>
      </w:r>
      <w:r>
        <w:tab/>
        <w:t>CR</w:t>
      </w:r>
      <w:r>
        <w:tab/>
        <w:t>Rel-18</w:t>
      </w:r>
      <w:r>
        <w:tab/>
        <w:t>38.321</w:t>
      </w:r>
      <w:r>
        <w:tab/>
        <w:t>18.3.0</w:t>
      </w:r>
      <w:r>
        <w:tab/>
        <w:t>1938</w:t>
      </w:r>
      <w:r>
        <w:tab/>
        <w:t>-</w:t>
      </w:r>
      <w:r>
        <w:tab/>
        <w:t>A</w:t>
      </w:r>
      <w:r>
        <w:tab/>
        <w:t>NR_NTN_solutions-Core, NR_MBS-Core</w:t>
      </w:r>
    </w:p>
    <w:p w14:paraId="3EE35CC1"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336A2883" w14:textId="77777777" w:rsidR="006769DA" w:rsidRPr="00CF4FDA" w:rsidRDefault="006769DA" w:rsidP="006769DA">
      <w:pPr>
        <w:pStyle w:val="Doc-text2"/>
      </w:pPr>
    </w:p>
    <w:p w14:paraId="0AA0FF9C" w14:textId="56372FC3" w:rsidR="006769DA" w:rsidRDefault="006769DA" w:rsidP="006769DA">
      <w:pPr>
        <w:pStyle w:val="Doc-title"/>
      </w:pPr>
      <w:r w:rsidRPr="00A86CE1">
        <w:t>R2-2408813</w:t>
      </w:r>
      <w:r>
        <w:tab/>
        <w:t>Correction on use of recommended of IAB-MT beam indication</w:t>
      </w:r>
      <w:r>
        <w:tab/>
        <w:t>Ericsson, Samsung</w:t>
      </w:r>
      <w:r>
        <w:tab/>
        <w:t>CR</w:t>
      </w:r>
      <w:r>
        <w:tab/>
        <w:t>Rel-17</w:t>
      </w:r>
      <w:r>
        <w:tab/>
        <w:t>38.321</w:t>
      </w:r>
      <w:r>
        <w:tab/>
        <w:t>17.10.0</w:t>
      </w:r>
      <w:r>
        <w:tab/>
        <w:t>1901</w:t>
      </w:r>
      <w:r>
        <w:tab/>
        <w:t>1</w:t>
      </w:r>
      <w:r>
        <w:tab/>
        <w:t>F</w:t>
      </w:r>
      <w:r>
        <w:tab/>
        <w:t>NR_IAB_enh-Core</w:t>
      </w:r>
      <w:r w:rsidRPr="00191B30">
        <w:tab/>
      </w:r>
      <w:r w:rsidRPr="00A86CE1">
        <w:t>R2-2407171</w:t>
      </w:r>
    </w:p>
    <w:p w14:paraId="5D7ACB3A" w14:textId="77777777" w:rsidR="006769DA" w:rsidRDefault="006769DA" w:rsidP="006769DA">
      <w:pPr>
        <w:pStyle w:val="Doc-text2"/>
      </w:pPr>
      <w:r>
        <w:t>-</w:t>
      </w:r>
      <w:r>
        <w:tab/>
        <w:t>ZTE thinks that this part of sentence is not needed “</w:t>
      </w:r>
      <w:r w:rsidRPr="00FA47E5">
        <w:t>based on the observed interference level at the IAB-node from the parent node transmissions</w:t>
      </w:r>
      <w:r>
        <w:t xml:space="preserve">” as it is not inline with RAN1.   Samsung indicates that this was the understanding from their RAN1.   </w:t>
      </w:r>
    </w:p>
    <w:p w14:paraId="4AD35BD1" w14:textId="77777777" w:rsidR="006769DA" w:rsidRDefault="006769DA" w:rsidP="006769DA">
      <w:pPr>
        <w:pStyle w:val="Doc-text2"/>
      </w:pPr>
      <w:r>
        <w:t>-</w:t>
      </w:r>
      <w:r>
        <w:tab/>
        <w:t>Qualcomm and LG support removal of the restriction</w:t>
      </w:r>
    </w:p>
    <w:p w14:paraId="29764269" w14:textId="77777777" w:rsidR="006769DA" w:rsidRDefault="006769DA" w:rsidP="006769DA">
      <w:pPr>
        <w:pStyle w:val="Doc-text2"/>
      </w:pPr>
      <w:r>
        <w:t>-</w:t>
      </w:r>
      <w:r>
        <w:tab/>
        <w:t xml:space="preserve">Huawei thinks that this is just a wording improvement. </w:t>
      </w:r>
    </w:p>
    <w:p w14:paraId="38DE75AF" w14:textId="77777777" w:rsidR="006769DA" w:rsidRDefault="006769DA" w:rsidP="006769DA">
      <w:pPr>
        <w:pStyle w:val="Agreement"/>
        <w:tabs>
          <w:tab w:val="clear" w:pos="9990"/>
        </w:tabs>
        <w:overflowPunct/>
        <w:autoSpaceDE/>
        <w:autoSpaceDN/>
        <w:adjustRightInd/>
        <w:ind w:left="1619" w:hanging="360"/>
        <w:textAlignment w:val="auto"/>
        <w:rPr>
          <w:noProof/>
        </w:rPr>
      </w:pPr>
      <w:r>
        <w:t>Remove the second sentence “</w:t>
      </w:r>
      <w:r w:rsidRPr="0012688D">
        <w:rPr>
          <w:noProof/>
        </w:rPr>
        <w:t>based on the observed interference level at the IAB-node from the parent node transmissions</w:t>
      </w:r>
      <w:r>
        <w:rPr>
          <w:noProof/>
        </w:rPr>
        <w:t>”</w:t>
      </w:r>
    </w:p>
    <w:p w14:paraId="4955959D" w14:textId="77777777" w:rsidR="006769DA" w:rsidRPr="00FA47E5" w:rsidRDefault="006769DA" w:rsidP="006769DA">
      <w:pPr>
        <w:pStyle w:val="Agreement"/>
        <w:tabs>
          <w:tab w:val="clear" w:pos="9990"/>
        </w:tabs>
        <w:overflowPunct/>
        <w:autoSpaceDE/>
        <w:autoSpaceDN/>
        <w:adjustRightInd/>
        <w:ind w:left="1619" w:hanging="360"/>
        <w:textAlignment w:val="auto"/>
      </w:pPr>
      <w:r>
        <w:t>The CR is agreed in principle with the removal above in R2-2409219</w:t>
      </w:r>
    </w:p>
    <w:p w14:paraId="7359761C" w14:textId="77777777" w:rsidR="006769DA" w:rsidRDefault="006769DA" w:rsidP="006769DA">
      <w:pPr>
        <w:pStyle w:val="Doc-text2"/>
      </w:pPr>
    </w:p>
    <w:p w14:paraId="4A14F45A" w14:textId="77777777" w:rsidR="006769DA" w:rsidRDefault="006769DA" w:rsidP="006769DA">
      <w:pPr>
        <w:pStyle w:val="Doc-title"/>
      </w:pPr>
      <w:r>
        <w:t>R2-2409219</w:t>
      </w:r>
      <w:r>
        <w:tab/>
        <w:t>Correction on use of recommended of IAB-MT beam indication</w:t>
      </w:r>
      <w:r>
        <w:tab/>
        <w:t>Ericsson, Samsung</w:t>
      </w:r>
      <w:r>
        <w:tab/>
        <w:t>CR</w:t>
      </w:r>
      <w:r>
        <w:tab/>
        <w:t>Rel-17</w:t>
      </w:r>
      <w:r>
        <w:tab/>
        <w:t>38.321</w:t>
      </w:r>
      <w:r>
        <w:tab/>
        <w:t>17.10.0</w:t>
      </w:r>
      <w:r>
        <w:tab/>
        <w:t>1901</w:t>
      </w:r>
      <w:r>
        <w:tab/>
        <w:t>2</w:t>
      </w:r>
      <w:r>
        <w:tab/>
        <w:t>F</w:t>
      </w:r>
      <w:r>
        <w:tab/>
        <w:t>NR_IAB_enh-Core</w:t>
      </w:r>
    </w:p>
    <w:p w14:paraId="20EEF4FE" w14:textId="77777777" w:rsidR="006769DA" w:rsidRDefault="006769DA" w:rsidP="006769DA">
      <w:pPr>
        <w:pStyle w:val="Agreement"/>
        <w:tabs>
          <w:tab w:val="clear" w:pos="9990"/>
        </w:tabs>
        <w:overflowPunct/>
        <w:autoSpaceDE/>
        <w:autoSpaceDN/>
        <w:adjustRightInd/>
        <w:ind w:left="1619" w:hanging="360"/>
        <w:textAlignment w:val="auto"/>
      </w:pPr>
      <w:r>
        <w:t>Agreed in principle</w:t>
      </w:r>
    </w:p>
    <w:p w14:paraId="0A397504" w14:textId="77777777" w:rsidR="006769DA" w:rsidRPr="00CF4FDA" w:rsidRDefault="006769DA" w:rsidP="006769DA">
      <w:pPr>
        <w:pStyle w:val="Doc-text2"/>
      </w:pPr>
    </w:p>
    <w:p w14:paraId="594ACB88" w14:textId="009C1B3C" w:rsidR="006769DA" w:rsidRDefault="006769DA" w:rsidP="006769DA">
      <w:pPr>
        <w:pStyle w:val="Doc-title"/>
        <w:rPr>
          <w:rStyle w:val="Hyperlink"/>
        </w:rPr>
      </w:pPr>
      <w:r w:rsidRPr="00A86CE1">
        <w:t>R2-2408814</w:t>
      </w:r>
      <w:r>
        <w:tab/>
        <w:t>Correction on use of recommended of IAB-MT beam indication.</w:t>
      </w:r>
      <w:r>
        <w:tab/>
        <w:t>Ericsson, Samsung</w:t>
      </w:r>
      <w:r>
        <w:tab/>
        <w:t>CR</w:t>
      </w:r>
      <w:r>
        <w:tab/>
        <w:t>Rel-18</w:t>
      </w:r>
      <w:r>
        <w:tab/>
        <w:t>38.321</w:t>
      </w:r>
      <w:r>
        <w:tab/>
        <w:t>18.3.0</w:t>
      </w:r>
      <w:r>
        <w:tab/>
        <w:t>1902</w:t>
      </w:r>
      <w:r>
        <w:tab/>
        <w:t>1</w:t>
      </w:r>
      <w:r>
        <w:tab/>
        <w:t>A</w:t>
      </w:r>
      <w:r>
        <w:tab/>
        <w:t>NR_IAB_enh-Core</w:t>
      </w:r>
      <w:r w:rsidRPr="00191B30">
        <w:tab/>
      </w:r>
      <w:r w:rsidRPr="00A86CE1">
        <w:t>R2-2407172</w:t>
      </w:r>
    </w:p>
    <w:p w14:paraId="256EF946"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2D5DB63E" w14:textId="77777777" w:rsidR="006769DA" w:rsidRPr="00FA47E5" w:rsidRDefault="006769DA" w:rsidP="006769DA">
      <w:pPr>
        <w:pStyle w:val="Doc-text2"/>
      </w:pPr>
    </w:p>
    <w:p w14:paraId="7F252AC2" w14:textId="760E2080" w:rsidR="006769DA" w:rsidRDefault="006769DA" w:rsidP="006769DA">
      <w:pPr>
        <w:pStyle w:val="Doc-title"/>
      </w:pPr>
      <w:r w:rsidRPr="00A86CE1">
        <w:t>R2-2408827</w:t>
      </w:r>
      <w:r>
        <w:tab/>
        <w:t>Corrections to validity of configured uplink grant for SDT</w:t>
      </w:r>
      <w:r>
        <w:tab/>
        <w:t>Samsung</w:t>
      </w:r>
      <w:r>
        <w:tab/>
        <w:t>CR</w:t>
      </w:r>
      <w:r>
        <w:tab/>
        <w:t>Rel-17</w:t>
      </w:r>
      <w:r>
        <w:tab/>
        <w:t>38.321</w:t>
      </w:r>
      <w:r>
        <w:tab/>
        <w:t>17.10.0</w:t>
      </w:r>
      <w:r>
        <w:tab/>
        <w:t>1956</w:t>
      </w:r>
      <w:r>
        <w:tab/>
        <w:t>-</w:t>
      </w:r>
      <w:r>
        <w:tab/>
        <w:t>F</w:t>
      </w:r>
      <w:r>
        <w:tab/>
        <w:t>NR_SmallData_INACTIVE-Core</w:t>
      </w:r>
    </w:p>
    <w:p w14:paraId="4FE64432" w14:textId="77777777" w:rsidR="006769DA" w:rsidRPr="00FA47E5" w:rsidRDefault="006769DA" w:rsidP="006769DA">
      <w:pPr>
        <w:pStyle w:val="Doc-text2"/>
        <w:rPr>
          <w:i/>
          <w:iCs/>
        </w:rPr>
      </w:pPr>
      <w:r w:rsidRPr="00FA47E5">
        <w:rPr>
          <w:i/>
          <w:iCs/>
        </w:rPr>
        <w:t>Alternate 1:</w:t>
      </w:r>
    </w:p>
    <w:p w14:paraId="4FD30569" w14:textId="77777777" w:rsidR="006769DA" w:rsidRPr="00FA47E5" w:rsidRDefault="006769DA" w:rsidP="006769DA">
      <w:pPr>
        <w:pStyle w:val="Doc-text2"/>
        <w:rPr>
          <w:i/>
          <w:iCs/>
        </w:rPr>
      </w:pPr>
      <w:r w:rsidRPr="00FA47E5">
        <w:rPr>
          <w:i/>
          <w:iCs/>
        </w:rPr>
        <w:t>Specifed that configured uplink grant is invalid for case 1 and case 2.</w:t>
      </w:r>
    </w:p>
    <w:p w14:paraId="6D835F6A" w14:textId="77777777" w:rsidR="006769DA" w:rsidRPr="00FA47E5" w:rsidRDefault="006769DA" w:rsidP="006769DA">
      <w:pPr>
        <w:pStyle w:val="Doc-text2"/>
        <w:rPr>
          <w:i/>
          <w:iCs/>
        </w:rPr>
      </w:pPr>
      <w:r w:rsidRPr="00FA47E5">
        <w:rPr>
          <w:i/>
          <w:iCs/>
        </w:rPr>
        <w:t>Alternate 2:</w:t>
      </w:r>
    </w:p>
    <w:p w14:paraId="63F05047" w14:textId="77777777" w:rsidR="006769DA" w:rsidRDefault="006769DA" w:rsidP="006769DA">
      <w:pPr>
        <w:pStyle w:val="Doc-text2"/>
        <w:rPr>
          <w:i/>
          <w:iCs/>
        </w:rPr>
      </w:pPr>
      <w:r w:rsidRPr="00FA47E5">
        <w:rPr>
          <w:i/>
          <w:iCs/>
        </w:rPr>
        <w:t>Remove the part which specifies configured uplink grant is invalid for case 3. With this only the case(s) where configured uplink grant is valid are specified</w:t>
      </w:r>
    </w:p>
    <w:p w14:paraId="1544ADDB" w14:textId="77777777" w:rsidR="006769DA" w:rsidRDefault="006769DA" w:rsidP="006769DA">
      <w:pPr>
        <w:pStyle w:val="Doc-text2"/>
      </w:pPr>
      <w:r>
        <w:t>-</w:t>
      </w:r>
      <w:r>
        <w:tab/>
        <w:t xml:space="preserve">Huawei supports alt2.  </w:t>
      </w:r>
    </w:p>
    <w:p w14:paraId="06CE59EB" w14:textId="77777777" w:rsidR="006769DA" w:rsidRDefault="006769DA" w:rsidP="006769DA">
      <w:pPr>
        <w:pStyle w:val="Doc-text2"/>
      </w:pPr>
      <w:r>
        <w:t>-</w:t>
      </w:r>
      <w:r>
        <w:tab/>
        <w:t xml:space="preserve">LG thinks both options are not correct and this else statement should be an independent statement.  Ericsson agrees with LG.   </w:t>
      </w:r>
    </w:p>
    <w:p w14:paraId="355C380E" w14:textId="77777777" w:rsidR="006769DA" w:rsidRDefault="006769DA" w:rsidP="006769DA">
      <w:pPr>
        <w:pStyle w:val="Agreement"/>
        <w:tabs>
          <w:tab w:val="clear" w:pos="9990"/>
        </w:tabs>
        <w:overflowPunct/>
        <w:autoSpaceDE/>
        <w:autoSpaceDN/>
        <w:adjustRightInd/>
        <w:ind w:left="1619" w:hanging="360"/>
        <w:textAlignment w:val="auto"/>
      </w:pPr>
      <w:r>
        <w:t>The last else part should be in an independent paragraph</w:t>
      </w:r>
    </w:p>
    <w:p w14:paraId="2DDF46F5" w14:textId="77777777" w:rsidR="006769DA" w:rsidRDefault="006769DA" w:rsidP="006769DA">
      <w:pPr>
        <w:pStyle w:val="Agreement"/>
        <w:tabs>
          <w:tab w:val="clear" w:pos="9990"/>
        </w:tabs>
        <w:overflowPunct/>
        <w:autoSpaceDE/>
        <w:autoSpaceDN/>
        <w:adjustRightInd/>
        <w:ind w:left="1619" w:hanging="360"/>
        <w:textAlignment w:val="auto"/>
      </w:pPr>
      <w:r>
        <w:t xml:space="preserve">The CR is revised in R2-2409220 </w:t>
      </w:r>
    </w:p>
    <w:p w14:paraId="69B1DE9F" w14:textId="77777777" w:rsidR="006769DA" w:rsidRDefault="006769DA" w:rsidP="006769DA">
      <w:pPr>
        <w:pStyle w:val="Doc-text2"/>
      </w:pPr>
    </w:p>
    <w:p w14:paraId="67B66DC0" w14:textId="77777777" w:rsidR="006769DA" w:rsidRDefault="006769DA" w:rsidP="006769DA">
      <w:pPr>
        <w:pStyle w:val="Doc-title"/>
      </w:pPr>
      <w:r>
        <w:t>R2-2409220</w:t>
      </w:r>
      <w:r>
        <w:tab/>
        <w:t>Corrections to validity of configured uplink grant for SDT</w:t>
      </w:r>
      <w:r>
        <w:tab/>
        <w:t>Samsung</w:t>
      </w:r>
      <w:r>
        <w:tab/>
        <w:t>CR</w:t>
      </w:r>
      <w:r>
        <w:tab/>
        <w:t>Rel-17</w:t>
      </w:r>
      <w:r>
        <w:tab/>
        <w:t>38.321</w:t>
      </w:r>
      <w:r>
        <w:tab/>
        <w:t>17.10.0</w:t>
      </w:r>
      <w:r>
        <w:tab/>
        <w:t>1956</w:t>
      </w:r>
      <w:r>
        <w:tab/>
        <w:t>1</w:t>
      </w:r>
      <w:r>
        <w:tab/>
        <w:t>F</w:t>
      </w:r>
      <w:r>
        <w:tab/>
        <w:t>NR_SmallData_INACTIVE-Core</w:t>
      </w:r>
    </w:p>
    <w:p w14:paraId="5C9D3F7B" w14:textId="77777777" w:rsidR="006769DA" w:rsidRPr="00C0276A" w:rsidRDefault="006769DA" w:rsidP="006769DA">
      <w:pPr>
        <w:pStyle w:val="Agreement"/>
        <w:tabs>
          <w:tab w:val="clear" w:pos="9990"/>
        </w:tabs>
        <w:overflowPunct/>
        <w:autoSpaceDE/>
        <w:autoSpaceDN/>
        <w:adjustRightInd/>
        <w:ind w:left="1619" w:hanging="360"/>
        <w:textAlignment w:val="auto"/>
      </w:pPr>
      <w:r>
        <w:t>The CR is in principle agreed</w:t>
      </w:r>
    </w:p>
    <w:p w14:paraId="17993EA2" w14:textId="77777777" w:rsidR="006769DA" w:rsidRDefault="006769DA" w:rsidP="006769DA">
      <w:pPr>
        <w:pStyle w:val="Doc-text2"/>
      </w:pPr>
    </w:p>
    <w:p w14:paraId="6D04845F" w14:textId="77777777" w:rsidR="006769DA" w:rsidRDefault="006769DA" w:rsidP="006769DA">
      <w:pPr>
        <w:pStyle w:val="EmailDiscussion"/>
        <w:overflowPunct/>
        <w:autoSpaceDE/>
        <w:autoSpaceDN/>
        <w:adjustRightInd/>
        <w:ind w:left="1619" w:hanging="360"/>
        <w:textAlignment w:val="auto"/>
      </w:pPr>
      <w:r>
        <w:t>[AT127bis][006][UP] UL grant for SDT (Samsung)</w:t>
      </w:r>
    </w:p>
    <w:p w14:paraId="61572134" w14:textId="77777777" w:rsidR="006769DA" w:rsidRDefault="006769DA" w:rsidP="006769DA">
      <w:pPr>
        <w:pStyle w:val="EmailDiscussion2"/>
      </w:pPr>
      <w:r>
        <w:lastRenderedPageBreak/>
        <w:tab/>
        <w:t>Intended outcome: Agree in principle to revised CR by email</w:t>
      </w:r>
    </w:p>
    <w:p w14:paraId="66A1A8EC" w14:textId="77777777" w:rsidR="006769DA" w:rsidRDefault="006769DA" w:rsidP="006769DA">
      <w:pPr>
        <w:pStyle w:val="EmailDiscussion2"/>
      </w:pPr>
      <w:r>
        <w:tab/>
        <w:t>Deadline:  10-17-24</w:t>
      </w:r>
    </w:p>
    <w:p w14:paraId="62DA4830" w14:textId="77777777" w:rsidR="006769DA" w:rsidRPr="006E2192" w:rsidRDefault="006769DA" w:rsidP="006769DA">
      <w:pPr>
        <w:pStyle w:val="Doc-text2"/>
      </w:pPr>
    </w:p>
    <w:p w14:paraId="6B104D33" w14:textId="77777777" w:rsidR="006769DA" w:rsidRPr="00FA47E5" w:rsidRDefault="006769DA" w:rsidP="006769DA">
      <w:pPr>
        <w:pStyle w:val="Doc-text2"/>
      </w:pPr>
    </w:p>
    <w:p w14:paraId="6B6E8FB7" w14:textId="24D19072" w:rsidR="006769DA" w:rsidRDefault="006769DA" w:rsidP="006769DA">
      <w:pPr>
        <w:pStyle w:val="Doc-title"/>
      </w:pPr>
      <w:r w:rsidRPr="00A86CE1">
        <w:t>R2-2409120</w:t>
      </w:r>
      <w:r>
        <w:tab/>
        <w:t>Correction on drx HARQ RTT timer in NTN</w:t>
      </w:r>
      <w:r>
        <w:tab/>
        <w:t>LG Electronics Inc.</w:t>
      </w:r>
      <w:r>
        <w:tab/>
        <w:t>CR</w:t>
      </w:r>
      <w:r>
        <w:tab/>
        <w:t>Rel-17</w:t>
      </w:r>
      <w:r>
        <w:tab/>
        <w:t>38.321</w:t>
      </w:r>
      <w:r>
        <w:tab/>
        <w:t>17.10.0</w:t>
      </w:r>
      <w:r>
        <w:tab/>
        <w:t>1965</w:t>
      </w:r>
      <w:r>
        <w:tab/>
        <w:t>-</w:t>
      </w:r>
      <w:r>
        <w:tab/>
        <w:t>F</w:t>
      </w:r>
      <w:r>
        <w:tab/>
        <w:t>NR_NTN_solutions-Core</w:t>
      </w:r>
    </w:p>
    <w:p w14:paraId="0B8C58CB" w14:textId="77777777" w:rsidR="006769DA" w:rsidRPr="008B4404" w:rsidRDefault="006769DA" w:rsidP="006769DA">
      <w:pPr>
        <w:pStyle w:val="Doc-text2"/>
      </w:pPr>
      <w:r>
        <w:t>=&gt; Withdrawn</w:t>
      </w:r>
    </w:p>
    <w:p w14:paraId="22371A39" w14:textId="33D153E6" w:rsidR="006769DA" w:rsidRDefault="006769DA" w:rsidP="006769DA">
      <w:pPr>
        <w:pStyle w:val="Doc-title"/>
      </w:pPr>
      <w:r w:rsidRPr="00A86CE1">
        <w:t>R2-2409121</w:t>
      </w:r>
      <w:r>
        <w:tab/>
        <w:t>Correction on drx HARQ RTT timer in NTN</w:t>
      </w:r>
      <w:r>
        <w:tab/>
        <w:t>LG Electronics Inc.</w:t>
      </w:r>
      <w:r>
        <w:tab/>
        <w:t>CR</w:t>
      </w:r>
      <w:r>
        <w:tab/>
        <w:t>Rel-18</w:t>
      </w:r>
      <w:r>
        <w:tab/>
        <w:t>38.321</w:t>
      </w:r>
      <w:r>
        <w:tab/>
        <w:t>18.3.0</w:t>
      </w:r>
      <w:r>
        <w:tab/>
        <w:t>1966</w:t>
      </w:r>
      <w:r>
        <w:tab/>
        <w:t>-</w:t>
      </w:r>
      <w:r>
        <w:tab/>
        <w:t>A</w:t>
      </w:r>
      <w:r>
        <w:tab/>
        <w:t>NR_NTN_solutions-Core</w:t>
      </w:r>
    </w:p>
    <w:p w14:paraId="36F5B235"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0AC26942" w14:textId="77777777" w:rsidR="006769DA" w:rsidRPr="004F38F0" w:rsidRDefault="006769DA" w:rsidP="006769DA">
      <w:pPr>
        <w:pStyle w:val="Doc-text2"/>
      </w:pPr>
    </w:p>
    <w:p w14:paraId="5F4CBFD3" w14:textId="04571492" w:rsidR="006769DA" w:rsidRDefault="006769DA" w:rsidP="006769DA">
      <w:pPr>
        <w:pStyle w:val="Doc-title"/>
      </w:pPr>
      <w:r w:rsidRPr="00A86CE1">
        <w:t>R2-2409123</w:t>
      </w:r>
      <w:r>
        <w:tab/>
        <w:t>Correction on drx HARQ RTT timer in NTN</w:t>
      </w:r>
      <w:r>
        <w:tab/>
        <w:t>LG Electronics Inc.</w:t>
      </w:r>
      <w:r>
        <w:tab/>
        <w:t>CR</w:t>
      </w:r>
      <w:r>
        <w:tab/>
        <w:t>Rel-17</w:t>
      </w:r>
      <w:r>
        <w:tab/>
        <w:t>38.321</w:t>
      </w:r>
      <w:r>
        <w:tab/>
        <w:t>17.10.0</w:t>
      </w:r>
      <w:r>
        <w:tab/>
        <w:t>1967</w:t>
      </w:r>
      <w:r>
        <w:tab/>
        <w:t>-</w:t>
      </w:r>
      <w:r>
        <w:tab/>
        <w:t>F</w:t>
      </w:r>
      <w:r>
        <w:tab/>
        <w:t>NR_NTN_solutions-Core</w:t>
      </w:r>
    </w:p>
    <w:p w14:paraId="1E67D9FF" w14:textId="77777777" w:rsidR="006769DA" w:rsidRDefault="006769DA" w:rsidP="006769DA">
      <w:pPr>
        <w:pStyle w:val="Doc-text2"/>
      </w:pPr>
      <w:r>
        <w:t>-</w:t>
      </w:r>
      <w:r>
        <w:tab/>
        <w:t xml:space="preserve">Vivo, Qualcomm explains that we agree to not further clarify. LG thinks that there is a difference between NTN and TN. </w:t>
      </w:r>
    </w:p>
    <w:p w14:paraId="1122C509" w14:textId="77777777" w:rsidR="006769DA" w:rsidRDefault="006769DA" w:rsidP="006769DA">
      <w:pPr>
        <w:pStyle w:val="Doc-text2"/>
      </w:pPr>
      <w:r>
        <w:t>-</w:t>
      </w:r>
      <w:r>
        <w:tab/>
        <w:t xml:space="preserve">Qualcomm and Huawei think that these changes were for URLLC.   </w:t>
      </w:r>
    </w:p>
    <w:p w14:paraId="7DEDA2FD" w14:textId="77777777" w:rsidR="006769DA" w:rsidRDefault="006769DA" w:rsidP="006769DA">
      <w:pPr>
        <w:pStyle w:val="Doc-text2"/>
      </w:pPr>
      <w:r>
        <w:t>-</w:t>
      </w:r>
      <w:r>
        <w:tab/>
        <w:t xml:space="preserve">Sharp asks if one shot feedback is supported for NTN, as that would be the only reason to align.   LG understands that there were no restrictions but if there is we should say that this is only for TN. </w:t>
      </w:r>
    </w:p>
    <w:p w14:paraId="2092B102" w14:textId="77777777" w:rsidR="006769DA" w:rsidRDefault="006769DA" w:rsidP="006769DA">
      <w:pPr>
        <w:pStyle w:val="Doc-text2"/>
      </w:pPr>
      <w:r>
        <w:t>-</w:t>
      </w:r>
      <w:r>
        <w:tab/>
        <w:t xml:space="preserve">Ericsson explains that this was for NR-U and there was an agreement that this is applicable to outside of NR-U.  Ericsson supports fixing this.   </w:t>
      </w:r>
    </w:p>
    <w:p w14:paraId="369D5F30" w14:textId="77777777" w:rsidR="006769DA" w:rsidRDefault="006769DA" w:rsidP="006769DA">
      <w:pPr>
        <w:pStyle w:val="Doc-text2"/>
      </w:pPr>
      <w:r>
        <w:t>-</w:t>
      </w:r>
      <w:r>
        <w:tab/>
        <w:t xml:space="preserve">Qualcomm thinks that to support one shot we would need to support a number of other things that RAN1 should discuss and we shouldn’t make such decisions in RAN2.   </w:t>
      </w:r>
    </w:p>
    <w:p w14:paraId="4E597686" w14:textId="77777777" w:rsidR="006769DA" w:rsidRDefault="006769DA" w:rsidP="006769DA">
      <w:pPr>
        <w:pStyle w:val="Agreement"/>
        <w:tabs>
          <w:tab w:val="clear" w:pos="9990"/>
        </w:tabs>
        <w:overflowPunct/>
        <w:autoSpaceDE/>
        <w:autoSpaceDN/>
        <w:adjustRightInd/>
        <w:ind w:left="1619" w:hanging="360"/>
        <w:textAlignment w:val="auto"/>
      </w:pPr>
      <w:r>
        <w:t>Check if one shot feedback is supported for NTN</w:t>
      </w:r>
    </w:p>
    <w:p w14:paraId="5924D476" w14:textId="21703620" w:rsidR="006769DA" w:rsidRPr="004F38F0" w:rsidRDefault="006769DA" w:rsidP="006769DA">
      <w:pPr>
        <w:pStyle w:val="Agreement"/>
        <w:tabs>
          <w:tab w:val="clear" w:pos="9990"/>
        </w:tabs>
        <w:overflowPunct/>
        <w:autoSpaceDE/>
        <w:autoSpaceDN/>
        <w:adjustRightInd/>
        <w:ind w:left="1619" w:hanging="360"/>
        <w:textAlignment w:val="auto"/>
      </w:pPr>
      <w:r>
        <w:t>The CR is postponed</w:t>
      </w:r>
    </w:p>
    <w:p w14:paraId="74F78E47" w14:textId="77777777" w:rsidR="006769DA" w:rsidRPr="000F6506" w:rsidRDefault="006769DA" w:rsidP="006769DA">
      <w:pPr>
        <w:pStyle w:val="Doc-text2"/>
      </w:pPr>
    </w:p>
    <w:p w14:paraId="04E7CCBE" w14:textId="77777777" w:rsidR="004F7984" w:rsidRPr="00D954CC" w:rsidRDefault="004F7984" w:rsidP="004F7984">
      <w:pPr>
        <w:pStyle w:val="Heading3"/>
      </w:pPr>
      <w:bookmarkStart w:id="261" w:name="_Toc158241544"/>
      <w:bookmarkStart w:id="262" w:name="_Toc180701821"/>
      <w:bookmarkStart w:id="263" w:name="_Toc158241548"/>
      <w:bookmarkStart w:id="264" w:name="_Toc181909206"/>
      <w:r w:rsidRPr="00D954CC">
        <w:t>6.1.3</w:t>
      </w:r>
      <w:r w:rsidRPr="00D954CC">
        <w:tab/>
        <w:t>Control Plane corrections</w:t>
      </w:r>
      <w:bookmarkEnd w:id="261"/>
      <w:bookmarkEnd w:id="262"/>
      <w:bookmarkEnd w:id="264"/>
    </w:p>
    <w:p w14:paraId="4BA65A68" w14:textId="77777777" w:rsidR="004F7984" w:rsidRDefault="004F7984" w:rsidP="004F7984">
      <w:pPr>
        <w:pStyle w:val="Doc-title"/>
      </w:pPr>
    </w:p>
    <w:p w14:paraId="47E72943" w14:textId="77777777" w:rsidR="004F7984" w:rsidRPr="005971CB" w:rsidRDefault="004F7984" w:rsidP="004F7984">
      <w:pPr>
        <w:pStyle w:val="MiniHeading"/>
        <w:rPr>
          <w:lang w:val="en-GB"/>
        </w:rPr>
      </w:pPr>
      <w:r>
        <w:t>Max nrof SI messages</w:t>
      </w:r>
    </w:p>
    <w:p w14:paraId="0A26D53F" w14:textId="6EA8A3FC" w:rsidR="004F7984" w:rsidRDefault="004F7984" w:rsidP="004F7984">
      <w:pPr>
        <w:pStyle w:val="Doc-title"/>
      </w:pPr>
      <w:r w:rsidRPr="00A86CE1">
        <w:t>R2-2408023</w:t>
      </w:r>
      <w:r w:rsidRPr="00D954CC">
        <w:tab/>
        <w:t>Clarification on the maximum number of SI for Msg3-based on-demand SI request</w:t>
      </w:r>
      <w:r w:rsidRPr="00D954CC">
        <w:tab/>
        <w:t>Xiaomi</w:t>
      </w:r>
      <w:r w:rsidRPr="00D954CC">
        <w:tab/>
        <w:t>discussion</w:t>
      </w:r>
      <w:r w:rsidRPr="00D954CC">
        <w:tab/>
        <w:t>Rel-17</w:t>
      </w:r>
      <w:r w:rsidRPr="00D954CC">
        <w:tab/>
        <w:t>TEI17</w:t>
      </w:r>
    </w:p>
    <w:p w14:paraId="0ECF8691" w14:textId="77777777" w:rsidR="004F7984" w:rsidRDefault="004F7984" w:rsidP="004F7984">
      <w:pPr>
        <w:pStyle w:val="Doc-text2"/>
      </w:pPr>
      <w:r>
        <w:t>Proposal: RAN2 is kindly requested to discuss the following options for the Msg3-based on-demand SI request:</w:t>
      </w:r>
    </w:p>
    <w:p w14:paraId="4A6A1063" w14:textId="77777777" w:rsidR="004F7984" w:rsidRDefault="004F7984" w:rsidP="004F7984">
      <w:pPr>
        <w:pStyle w:val="Doc-text2"/>
      </w:pPr>
      <w:r>
        <w:t></w:t>
      </w:r>
      <w:r>
        <w:tab/>
        <w:t>Option 1: The network ensures that the maximum number of the concatenated SI messages provided by both si-SchedulingInfo and si-SchedulingInfo-v1700 is 32.</w:t>
      </w:r>
    </w:p>
    <w:p w14:paraId="62038A24" w14:textId="77777777" w:rsidR="004F7984" w:rsidRDefault="004F7984" w:rsidP="004F7984">
      <w:pPr>
        <w:pStyle w:val="Doc-text2"/>
      </w:pPr>
      <w:r>
        <w:t></w:t>
      </w:r>
      <w:r>
        <w:tab/>
        <w:t>Option 2: If the maximum number of the concatenated SI messages provided by both si-SchedulingInfo and si-SchedulingInfo-v1700 is more than 32, the UE chooses the first 32 entries in the list of concatenated SI messages used by requested-SI-List.</w:t>
      </w:r>
    </w:p>
    <w:p w14:paraId="3CD781A9" w14:textId="50B85709" w:rsidR="004F7984" w:rsidRPr="00D954CC" w:rsidRDefault="004F7984" w:rsidP="004F7984">
      <w:pPr>
        <w:pStyle w:val="Doc-title"/>
      </w:pPr>
      <w:r w:rsidRPr="00A86CE1">
        <w:t>R2-2408024</w:t>
      </w:r>
      <w:r w:rsidRPr="00D954CC">
        <w:tab/>
        <w:t>Option 1 for clarifying the maximum number of SI for Msg3-based on-demand SI request (Rel-17)</w:t>
      </w:r>
      <w:r w:rsidRPr="00D954CC">
        <w:tab/>
        <w:t>Xiaomi</w:t>
      </w:r>
      <w:r w:rsidRPr="00D954CC">
        <w:tab/>
        <w:t>CR</w:t>
      </w:r>
      <w:r w:rsidRPr="00D954CC">
        <w:tab/>
        <w:t>Rel-17</w:t>
      </w:r>
      <w:r w:rsidRPr="00D954CC">
        <w:tab/>
        <w:t>38.331</w:t>
      </w:r>
      <w:r w:rsidRPr="00D954CC">
        <w:tab/>
        <w:t>17.10.0</w:t>
      </w:r>
      <w:r w:rsidRPr="00D954CC">
        <w:tab/>
        <w:t>4979</w:t>
      </w:r>
      <w:r w:rsidRPr="00D954CC">
        <w:tab/>
        <w:t>-</w:t>
      </w:r>
      <w:r w:rsidRPr="00D954CC">
        <w:tab/>
        <w:t>F</w:t>
      </w:r>
      <w:r w:rsidRPr="00D954CC">
        <w:tab/>
        <w:t>TEI17</w:t>
      </w:r>
    </w:p>
    <w:p w14:paraId="32961087" w14:textId="59316305" w:rsidR="004F7984" w:rsidRPr="00D954CC" w:rsidRDefault="004F7984" w:rsidP="004F7984">
      <w:pPr>
        <w:pStyle w:val="Doc-title"/>
      </w:pPr>
      <w:r w:rsidRPr="00A86CE1">
        <w:t>R2-2408025</w:t>
      </w:r>
      <w:r w:rsidRPr="00D954CC">
        <w:tab/>
        <w:t>Option 1 for clarifying the maximum number of SI for Msg3-based on-demand SI request (Rel-18)</w:t>
      </w:r>
      <w:r w:rsidRPr="00D954CC">
        <w:tab/>
        <w:t>Xiaomi</w:t>
      </w:r>
      <w:r w:rsidRPr="00D954CC">
        <w:tab/>
        <w:t>CR</w:t>
      </w:r>
      <w:r w:rsidRPr="00D954CC">
        <w:tab/>
        <w:t>Rel-18</w:t>
      </w:r>
      <w:r w:rsidRPr="00D954CC">
        <w:tab/>
        <w:t>38.331</w:t>
      </w:r>
      <w:r w:rsidRPr="00D954CC">
        <w:tab/>
        <w:t>18.3.0</w:t>
      </w:r>
      <w:r w:rsidRPr="00D954CC">
        <w:tab/>
        <w:t>4980</w:t>
      </w:r>
      <w:r w:rsidRPr="00D954CC">
        <w:tab/>
        <w:t>-</w:t>
      </w:r>
      <w:r w:rsidRPr="00D954CC">
        <w:tab/>
        <w:t>A</w:t>
      </w:r>
      <w:r w:rsidRPr="00D954CC">
        <w:tab/>
        <w:t>TEI18</w:t>
      </w:r>
    </w:p>
    <w:p w14:paraId="4204E69B" w14:textId="627E1998" w:rsidR="004F7984" w:rsidRPr="00D954CC" w:rsidRDefault="004F7984" w:rsidP="004F7984">
      <w:pPr>
        <w:pStyle w:val="Doc-title"/>
      </w:pPr>
      <w:r w:rsidRPr="00A86CE1">
        <w:t>R2-2408026</w:t>
      </w:r>
      <w:r w:rsidRPr="00D954CC">
        <w:tab/>
        <w:t>Option 2 for clarifying the maximum number of SI for Msg3-based on-demand SI request (Rel-17)</w:t>
      </w:r>
      <w:r w:rsidRPr="00D954CC">
        <w:tab/>
        <w:t>Xiaomi</w:t>
      </w:r>
      <w:r w:rsidRPr="00D954CC">
        <w:tab/>
        <w:t>CR</w:t>
      </w:r>
      <w:r w:rsidRPr="00D954CC">
        <w:tab/>
        <w:t>Rel-17</w:t>
      </w:r>
      <w:r w:rsidRPr="00D954CC">
        <w:tab/>
        <w:t>38.331</w:t>
      </w:r>
      <w:r w:rsidRPr="00D954CC">
        <w:tab/>
        <w:t>17.10.0</w:t>
      </w:r>
      <w:r w:rsidRPr="00D954CC">
        <w:tab/>
        <w:t>4981</w:t>
      </w:r>
      <w:r w:rsidRPr="00D954CC">
        <w:tab/>
        <w:t>-</w:t>
      </w:r>
      <w:r w:rsidRPr="00D954CC">
        <w:tab/>
        <w:t>F</w:t>
      </w:r>
      <w:r w:rsidRPr="00D954CC">
        <w:tab/>
        <w:t>TEI17</w:t>
      </w:r>
    </w:p>
    <w:p w14:paraId="510FA0CC" w14:textId="5D6F380D" w:rsidR="004F7984" w:rsidRDefault="004F7984" w:rsidP="004F7984">
      <w:pPr>
        <w:pStyle w:val="Doc-title"/>
      </w:pPr>
      <w:r w:rsidRPr="00A86CE1">
        <w:t>R2-2408027</w:t>
      </w:r>
      <w:r w:rsidRPr="00D954CC">
        <w:tab/>
        <w:t>Option 2 for clarifying the maximum number of SI for Msg3-based on-demand SI request (Rel-18)</w:t>
      </w:r>
      <w:r w:rsidRPr="00D954CC">
        <w:tab/>
        <w:t>Xiaomi</w:t>
      </w:r>
      <w:r w:rsidRPr="00D954CC">
        <w:tab/>
        <w:t>CR</w:t>
      </w:r>
      <w:r w:rsidRPr="00D954CC">
        <w:tab/>
        <w:t>Rel-18</w:t>
      </w:r>
      <w:r w:rsidRPr="00D954CC">
        <w:tab/>
        <w:t>38.331</w:t>
      </w:r>
      <w:r w:rsidRPr="00D954CC">
        <w:tab/>
        <w:t>18.3.0</w:t>
      </w:r>
      <w:r w:rsidRPr="00D954CC">
        <w:tab/>
        <w:t>4982</w:t>
      </w:r>
      <w:r w:rsidRPr="00D954CC">
        <w:tab/>
        <w:t>-</w:t>
      </w:r>
      <w:r w:rsidRPr="00D954CC">
        <w:tab/>
        <w:t>A</w:t>
      </w:r>
      <w:r w:rsidRPr="00D954CC">
        <w:tab/>
        <w:t>TEI18</w:t>
      </w:r>
    </w:p>
    <w:p w14:paraId="5F989FCE" w14:textId="77777777" w:rsidR="004F7984" w:rsidRDefault="004F7984" w:rsidP="004F7984">
      <w:pPr>
        <w:pStyle w:val="Doc-text2"/>
      </w:pPr>
    </w:p>
    <w:p w14:paraId="7D3778AD" w14:textId="77777777" w:rsidR="004F7984" w:rsidRDefault="004F7984" w:rsidP="004F7984">
      <w:pPr>
        <w:pStyle w:val="Doc-text2"/>
      </w:pPr>
      <w:r>
        <w:t>-</w:t>
      </w:r>
      <w:r>
        <w:tab/>
        <w:t>Ericsson think that in the RRC spec its clear that the max nrof SI messages is 32, so think that this is sufficient. Xiaomi think that if we concatenate two lists its unclear. ZTE think that this is not a real issue, but think the spec strictly allows 64 SI messages. LG think that the limit is 32 according to current spec and this is already clear. Vivo think that the spec allows for more than 32. Xiaomi thinks that the 32 SI message limitation is only for msg1-based SI request. Ericsson think that the SI-broadcast status field description.</w:t>
      </w:r>
    </w:p>
    <w:p w14:paraId="541D72B1" w14:textId="77777777" w:rsidR="004F7984" w:rsidRDefault="004F7984" w:rsidP="004F7984">
      <w:pPr>
        <w:pStyle w:val="Doc-text2"/>
      </w:pPr>
    </w:p>
    <w:p w14:paraId="08C5D53C" w14:textId="77777777" w:rsidR="004F7984" w:rsidRDefault="004F7984" w:rsidP="004F7984">
      <w:pPr>
        <w:pStyle w:val="Agreement"/>
        <w:tabs>
          <w:tab w:val="clear" w:pos="9990"/>
        </w:tabs>
        <w:overflowPunct/>
        <w:autoSpaceDE/>
        <w:autoSpaceDN/>
        <w:adjustRightInd/>
        <w:ind w:left="1619" w:hanging="360"/>
        <w:textAlignment w:val="auto"/>
      </w:pPr>
      <w:r>
        <w:t>Postponed, can come back if there are real issues.</w:t>
      </w:r>
    </w:p>
    <w:p w14:paraId="04EE0EF6" w14:textId="77777777" w:rsidR="004F7984" w:rsidRPr="00E15109" w:rsidRDefault="004F7984" w:rsidP="004F7984">
      <w:pPr>
        <w:pStyle w:val="Doc-text2"/>
      </w:pPr>
    </w:p>
    <w:p w14:paraId="3BC0AC50" w14:textId="77777777" w:rsidR="004F7984" w:rsidRDefault="004F7984" w:rsidP="004F7984">
      <w:pPr>
        <w:pStyle w:val="Doc-title"/>
      </w:pPr>
    </w:p>
    <w:p w14:paraId="699F54B3" w14:textId="77777777" w:rsidR="004F7984" w:rsidRDefault="004F7984" w:rsidP="004F7984">
      <w:pPr>
        <w:pStyle w:val="MiniHeading"/>
      </w:pPr>
      <w:r>
        <w:t>NCD-SSB</w:t>
      </w:r>
    </w:p>
    <w:p w14:paraId="2081367D" w14:textId="75C1C24E" w:rsidR="004F7984" w:rsidRDefault="004F7984" w:rsidP="004F7984">
      <w:pPr>
        <w:pStyle w:val="Doc-title"/>
      </w:pPr>
      <w:r w:rsidRPr="00A86CE1">
        <w:t>R2-2408503</w:t>
      </w:r>
      <w:r w:rsidRPr="00D954CC">
        <w:tab/>
        <w:t>Clarification of MeasurementTimingConfiguration use</w:t>
      </w:r>
      <w:r w:rsidRPr="00D954CC">
        <w:tab/>
        <w:t>Vodafone, Ericsson</w:t>
      </w:r>
      <w:r w:rsidRPr="00D954CC">
        <w:tab/>
        <w:t>discussion</w:t>
      </w:r>
      <w:r w:rsidRPr="00D954CC">
        <w:tab/>
        <w:t>Rel-18</w:t>
      </w:r>
    </w:p>
    <w:p w14:paraId="18141CA0" w14:textId="77777777" w:rsidR="004F7984" w:rsidRDefault="004F7984" w:rsidP="004F7984">
      <w:pPr>
        <w:pStyle w:val="Doc-text2"/>
      </w:pPr>
      <w:r>
        <w:t>Proposal 1: It is proposed to clarify if MeasurementTimingConfiguration can be used by the gNB to notify the neighbour gNB about the use of CD-SSB and NCD-SSBs and their characteristics. Please see corresponding CR attached</w:t>
      </w:r>
    </w:p>
    <w:p w14:paraId="569AD6FA" w14:textId="77777777" w:rsidR="004F7984" w:rsidRPr="00D4036C" w:rsidRDefault="004F7984" w:rsidP="004F7984">
      <w:pPr>
        <w:pStyle w:val="Doc-text2"/>
      </w:pPr>
      <w:r>
        <w:t>Proposal 2. If the proposal 1 is agreed, it is proposed to inform RAN WG3 about decision and to discuss from which release the changes can be made.</w:t>
      </w:r>
    </w:p>
    <w:p w14:paraId="0D361F26" w14:textId="6417ADB1" w:rsidR="004F7984" w:rsidRDefault="004F7984" w:rsidP="004F7984">
      <w:pPr>
        <w:pStyle w:val="Doc-title"/>
      </w:pPr>
      <w:r w:rsidRPr="00A86CE1">
        <w:t>R2-2408506</w:t>
      </w:r>
      <w:r w:rsidRPr="00D954CC">
        <w:tab/>
        <w:t>Clarification of MeasurementTimingConfiguration use</w:t>
      </w:r>
      <w:r w:rsidRPr="00D954CC">
        <w:tab/>
        <w:t>Vodafone, Ericsson</w:t>
      </w:r>
      <w:r w:rsidRPr="00D954CC">
        <w:tab/>
        <w:t>CR</w:t>
      </w:r>
      <w:r w:rsidRPr="00D954CC">
        <w:tab/>
        <w:t>Rel-18</w:t>
      </w:r>
      <w:r w:rsidRPr="00D954CC">
        <w:tab/>
        <w:t>38.331</w:t>
      </w:r>
      <w:r w:rsidRPr="00D954CC">
        <w:tab/>
        <w:t>18.3.0</w:t>
      </w:r>
      <w:r w:rsidRPr="00D954CC">
        <w:tab/>
        <w:t>5016</w:t>
      </w:r>
      <w:r w:rsidRPr="00D954CC">
        <w:tab/>
        <w:t>-</w:t>
      </w:r>
      <w:r w:rsidRPr="00D954CC">
        <w:tab/>
        <w:t>D</w:t>
      </w:r>
      <w:r w:rsidRPr="00D954CC">
        <w:tab/>
        <w:t>TEI18</w:t>
      </w:r>
    </w:p>
    <w:p w14:paraId="70559E9D" w14:textId="77777777" w:rsidR="004F7984" w:rsidRDefault="004F7984" w:rsidP="004F7984">
      <w:pPr>
        <w:pStyle w:val="Doc-text2"/>
      </w:pPr>
    </w:p>
    <w:p w14:paraId="1FB2D483" w14:textId="77777777" w:rsidR="004F7984" w:rsidRDefault="004F7984" w:rsidP="004F7984">
      <w:pPr>
        <w:pStyle w:val="Doc-text2"/>
      </w:pPr>
      <w:r>
        <w:t>-</w:t>
      </w:r>
      <w:r>
        <w:tab/>
        <w:t xml:space="preserve">ZTE understands the motivation and original it was proposed to indicate explicitly if an SSB is NCD or CD. Qualcomm think that a cell is defined by a CD-SSB and there can only be one CD-SSB per cell. Nokia and MediaTek are OK with the CR. </w:t>
      </w:r>
    </w:p>
    <w:p w14:paraId="2A8F7996" w14:textId="77777777" w:rsidR="004F7984" w:rsidRDefault="004F7984" w:rsidP="004F7984">
      <w:pPr>
        <w:pStyle w:val="Doc-text2"/>
      </w:pPr>
    </w:p>
    <w:p w14:paraId="5D383AB8" w14:textId="77777777" w:rsidR="004F7984" w:rsidRDefault="004F7984" w:rsidP="004F7984">
      <w:pPr>
        <w:pStyle w:val="Agreement"/>
        <w:tabs>
          <w:tab w:val="clear" w:pos="9990"/>
        </w:tabs>
        <w:overflowPunct/>
        <w:autoSpaceDE/>
        <w:autoSpaceDN/>
        <w:adjustRightInd/>
        <w:ind w:left="1619" w:hanging="360"/>
        <w:textAlignment w:val="auto"/>
      </w:pPr>
      <w:r>
        <w:t>The added header should not be “</w:t>
      </w:r>
      <w:r w:rsidRPr="007C128A">
        <w:t>11.2.1 General</w:t>
      </w:r>
      <w:r>
        <w:t>” but should be “</w:t>
      </w:r>
      <w:r w:rsidRPr="007C128A">
        <w:t>11.2.</w:t>
      </w:r>
      <w:r>
        <w:t>2</w:t>
      </w:r>
      <w:r w:rsidRPr="007C128A">
        <w:t xml:space="preserve"> </w:t>
      </w:r>
      <w:r>
        <w:t>Message definition”</w:t>
      </w:r>
    </w:p>
    <w:p w14:paraId="51318CC5" w14:textId="77777777" w:rsidR="004F7984" w:rsidRDefault="004F7984" w:rsidP="004F7984">
      <w:pPr>
        <w:pStyle w:val="Agreement"/>
        <w:tabs>
          <w:tab w:val="clear" w:pos="9990"/>
        </w:tabs>
        <w:overflowPunct/>
        <w:autoSpaceDE/>
        <w:autoSpaceDN/>
        <w:adjustRightInd/>
        <w:ind w:left="1619" w:hanging="360"/>
        <w:textAlignment w:val="auto"/>
      </w:pPr>
      <w:r>
        <w:t>Remove extra dot</w:t>
      </w:r>
    </w:p>
    <w:p w14:paraId="74F238EE" w14:textId="77777777" w:rsidR="004F7984" w:rsidRDefault="004F7984" w:rsidP="004F7984">
      <w:pPr>
        <w:pStyle w:val="Agreement"/>
        <w:tabs>
          <w:tab w:val="clear" w:pos="9990"/>
        </w:tabs>
        <w:overflowPunct/>
        <w:autoSpaceDE/>
        <w:autoSpaceDN/>
        <w:adjustRightInd/>
        <w:ind w:left="1619" w:hanging="360"/>
        <w:textAlignment w:val="auto"/>
      </w:pPr>
      <w:r>
        <w:t>Remove impact analysis</w:t>
      </w:r>
    </w:p>
    <w:p w14:paraId="0B7EFAB9" w14:textId="77777777" w:rsidR="004F7984" w:rsidRDefault="004F7984" w:rsidP="004F7984">
      <w:pPr>
        <w:pStyle w:val="Agreement"/>
        <w:tabs>
          <w:tab w:val="clear" w:pos="9990"/>
        </w:tabs>
        <w:overflowPunct/>
        <w:autoSpaceDE/>
        <w:autoSpaceDN/>
        <w:adjustRightInd/>
        <w:ind w:left="1619" w:hanging="360"/>
        <w:textAlignment w:val="auto"/>
      </w:pPr>
      <w:r>
        <w:t>Remove “ME” tickbox</w:t>
      </w:r>
    </w:p>
    <w:p w14:paraId="21655337" w14:textId="77777777" w:rsidR="004F7984" w:rsidRPr="00D06853" w:rsidRDefault="004F7984" w:rsidP="004F7984">
      <w:pPr>
        <w:pStyle w:val="Agreement"/>
        <w:tabs>
          <w:tab w:val="clear" w:pos="9990"/>
        </w:tabs>
        <w:overflowPunct/>
        <w:autoSpaceDE/>
        <w:autoSpaceDN/>
        <w:adjustRightInd/>
        <w:ind w:left="1619" w:hanging="360"/>
        <w:textAlignment w:val="auto"/>
      </w:pPr>
      <w:r>
        <w:t>Correct fonts in FD-table</w:t>
      </w:r>
    </w:p>
    <w:p w14:paraId="47362DD0" w14:textId="77777777" w:rsidR="004F7984" w:rsidRPr="00C0305A" w:rsidRDefault="004F7984" w:rsidP="004F7984">
      <w:pPr>
        <w:pStyle w:val="Agreement"/>
        <w:tabs>
          <w:tab w:val="clear" w:pos="9990"/>
        </w:tabs>
        <w:overflowPunct/>
        <w:autoSpaceDE/>
        <w:autoSpaceDN/>
        <w:adjustRightInd/>
        <w:ind w:left="1619" w:hanging="360"/>
        <w:textAlignment w:val="auto"/>
      </w:pPr>
      <w:r>
        <w:t>With this the CR is in-principle agreed</w:t>
      </w:r>
    </w:p>
    <w:p w14:paraId="04884D52" w14:textId="77777777" w:rsidR="004F7984" w:rsidRDefault="004F7984" w:rsidP="004F7984">
      <w:pPr>
        <w:pStyle w:val="Doc-text2"/>
      </w:pPr>
    </w:p>
    <w:p w14:paraId="7C0B0493" w14:textId="77777777" w:rsidR="004F7984" w:rsidRDefault="004F7984" w:rsidP="004F7984">
      <w:pPr>
        <w:pStyle w:val="Doc-text2"/>
      </w:pPr>
    </w:p>
    <w:p w14:paraId="4DBB67AC" w14:textId="77777777" w:rsidR="004F7984" w:rsidRDefault="004F7984" w:rsidP="004F7984">
      <w:pPr>
        <w:pStyle w:val="Doc-text2"/>
      </w:pPr>
      <w:r>
        <w:t>-</w:t>
      </w:r>
      <w:r>
        <w:tab/>
        <w:t>ZTE wants to have the chance to double-check so we will have a placeholder for a comeback on Friday in case critical issues are found. ZTE indicated offline that they are OK with the CR.</w:t>
      </w:r>
    </w:p>
    <w:p w14:paraId="7D097143" w14:textId="77777777" w:rsidR="0061297B" w:rsidRPr="00536715" w:rsidRDefault="0061297B" w:rsidP="004F7984">
      <w:pPr>
        <w:pStyle w:val="Doc-text2"/>
      </w:pPr>
    </w:p>
    <w:p w14:paraId="29851D75" w14:textId="77777777" w:rsidR="004F7984" w:rsidRPr="00D954CC" w:rsidRDefault="004F7984" w:rsidP="004F7984">
      <w:pPr>
        <w:pStyle w:val="Heading4"/>
      </w:pPr>
      <w:bookmarkStart w:id="265" w:name="_Toc158241545"/>
      <w:bookmarkStart w:id="266" w:name="_Toc180701822"/>
      <w:bookmarkStart w:id="267" w:name="_Toc181909207"/>
      <w:r w:rsidRPr="00536715">
        <w:t>6.1.3.1</w:t>
      </w:r>
      <w:r w:rsidRPr="00536715">
        <w:tab/>
        <w:t>NR RRC</w:t>
      </w:r>
      <w:bookmarkEnd w:id="265"/>
      <w:bookmarkEnd w:id="266"/>
      <w:bookmarkEnd w:id="267"/>
    </w:p>
    <w:p w14:paraId="72C7E186" w14:textId="77777777" w:rsidR="004F7984" w:rsidRPr="00D954CC" w:rsidRDefault="004F7984" w:rsidP="004F7984">
      <w:pPr>
        <w:pStyle w:val="Comments"/>
      </w:pPr>
      <w:r w:rsidRPr="00D954CC">
        <w:t>Corrections to 38331, and related change to other TS if applicable, except UE caps.</w:t>
      </w:r>
    </w:p>
    <w:p w14:paraId="7923D194" w14:textId="77777777" w:rsidR="004F7984" w:rsidRPr="00D954CC" w:rsidRDefault="004F7984" w:rsidP="004F7984">
      <w:pPr>
        <w:pStyle w:val="Comments"/>
      </w:pPr>
    </w:p>
    <w:p w14:paraId="6E2C1D5D" w14:textId="77777777" w:rsidR="004F7984" w:rsidRDefault="004F7984" w:rsidP="004F7984">
      <w:pPr>
        <w:pStyle w:val="MiniHeading"/>
      </w:pPr>
      <w:r>
        <w:t>Unified TCI</w:t>
      </w:r>
      <w:r w:rsidRPr="00D954CC">
        <w:t xml:space="preserve"> </w:t>
      </w:r>
    </w:p>
    <w:p w14:paraId="2D6F69B4" w14:textId="24DF2C17" w:rsidR="004F7984" w:rsidRPr="00D954CC" w:rsidRDefault="004F7984" w:rsidP="004F7984">
      <w:pPr>
        <w:pStyle w:val="Doc-title"/>
      </w:pPr>
      <w:r w:rsidRPr="00A86CE1">
        <w:t>R2-2408323</w:t>
      </w:r>
      <w:r w:rsidRPr="00D954CC">
        <w:tab/>
        <w:t>Correction to unified TCI signalling</w:t>
      </w:r>
      <w:r w:rsidRPr="00D954CC">
        <w:tab/>
        <w:t>MediaTek Inc.</w:t>
      </w:r>
      <w:r w:rsidRPr="00D954CC">
        <w:tab/>
        <w:t>CR</w:t>
      </w:r>
      <w:r w:rsidRPr="00D954CC">
        <w:tab/>
        <w:t>Rel-17</w:t>
      </w:r>
      <w:r w:rsidRPr="00D954CC">
        <w:tab/>
        <w:t>38.331</w:t>
      </w:r>
      <w:r w:rsidRPr="00D954CC">
        <w:tab/>
        <w:t>17.10.0</w:t>
      </w:r>
      <w:r w:rsidRPr="00D954CC">
        <w:tab/>
        <w:t>4997</w:t>
      </w:r>
      <w:r w:rsidRPr="00D954CC">
        <w:tab/>
        <w:t>-</w:t>
      </w:r>
      <w:r w:rsidRPr="00D954CC">
        <w:tab/>
        <w:t>F</w:t>
      </w:r>
      <w:r w:rsidRPr="00D954CC">
        <w:tab/>
        <w:t>NR_FeMIMO-Core</w:t>
      </w:r>
    </w:p>
    <w:p w14:paraId="2636EE0B" w14:textId="779C56A9" w:rsidR="004F7984" w:rsidRDefault="004F7984" w:rsidP="004F7984">
      <w:pPr>
        <w:pStyle w:val="Doc-title"/>
      </w:pPr>
      <w:r w:rsidRPr="00A86CE1">
        <w:t>R2-2408324</w:t>
      </w:r>
      <w:r w:rsidRPr="00D954CC">
        <w:tab/>
        <w:t>Correction to unified TCI signalling</w:t>
      </w:r>
      <w:r w:rsidRPr="00D954CC">
        <w:tab/>
        <w:t>MediaTek Inc.</w:t>
      </w:r>
      <w:r w:rsidRPr="00D954CC">
        <w:tab/>
        <w:t>CR</w:t>
      </w:r>
      <w:r w:rsidRPr="00D954CC">
        <w:tab/>
        <w:t>Rel-18</w:t>
      </w:r>
      <w:r w:rsidRPr="00D954CC">
        <w:tab/>
        <w:t>38.331</w:t>
      </w:r>
      <w:r w:rsidRPr="00D954CC">
        <w:tab/>
        <w:t>18.3.0</w:t>
      </w:r>
      <w:r w:rsidRPr="00D954CC">
        <w:tab/>
        <w:t>4998</w:t>
      </w:r>
      <w:r w:rsidRPr="00D954CC">
        <w:tab/>
        <w:t>-</w:t>
      </w:r>
      <w:r w:rsidRPr="00D954CC">
        <w:tab/>
        <w:t>A</w:t>
      </w:r>
      <w:r w:rsidRPr="00D954CC">
        <w:tab/>
        <w:t>NR_FeMIMO-Core</w:t>
      </w:r>
    </w:p>
    <w:p w14:paraId="2456D2B2" w14:textId="77777777" w:rsidR="004F7984" w:rsidRPr="003F6304" w:rsidRDefault="004F7984" w:rsidP="004F7984">
      <w:pPr>
        <w:pStyle w:val="Doc-text2"/>
      </w:pPr>
      <w:r>
        <w:t>-</w:t>
      </w:r>
      <w:r>
        <w:tab/>
        <w:t>Nokia asks if this is editorial. Samsung prefers a stand-alone CR.</w:t>
      </w:r>
    </w:p>
    <w:p w14:paraId="31DDC112" w14:textId="77777777" w:rsidR="004F7984" w:rsidRPr="00A244D9" w:rsidRDefault="004F7984" w:rsidP="004F7984">
      <w:pPr>
        <w:pStyle w:val="Agreement"/>
        <w:tabs>
          <w:tab w:val="clear" w:pos="9990"/>
        </w:tabs>
        <w:overflowPunct/>
        <w:autoSpaceDE/>
        <w:autoSpaceDN/>
        <w:adjustRightInd/>
        <w:ind w:left="1619" w:hanging="360"/>
        <w:textAlignment w:val="auto"/>
      </w:pPr>
      <w:r>
        <w:t>In-principle agreed</w:t>
      </w:r>
    </w:p>
    <w:p w14:paraId="2344912E" w14:textId="77777777" w:rsidR="004F7984" w:rsidRDefault="004F7984" w:rsidP="004F7984">
      <w:pPr>
        <w:pStyle w:val="Doc-title"/>
      </w:pPr>
    </w:p>
    <w:p w14:paraId="188249AF" w14:textId="77777777" w:rsidR="004F7984" w:rsidRPr="008D323F" w:rsidRDefault="004F7984" w:rsidP="004F7984">
      <w:pPr>
        <w:pStyle w:val="MiniHeading"/>
      </w:pPr>
      <w:r w:rsidRPr="008D323F">
        <w:t>Mobility history</w:t>
      </w:r>
    </w:p>
    <w:p w14:paraId="59518C59" w14:textId="73CEEBF9" w:rsidR="004F7984" w:rsidRPr="008D323F" w:rsidRDefault="004F7984" w:rsidP="004F7984">
      <w:pPr>
        <w:pStyle w:val="Doc-title"/>
      </w:pPr>
      <w:r w:rsidRPr="00A86CE1">
        <w:t>R2-2408653</w:t>
      </w:r>
      <w:r w:rsidRPr="008D323F">
        <w:tab/>
        <w:t>Corrections to mobility history information</w:t>
      </w:r>
      <w:r w:rsidRPr="008D323F">
        <w:tab/>
        <w:t>ZTE Corporation, Sanechips</w:t>
      </w:r>
      <w:r w:rsidRPr="008D323F">
        <w:tab/>
        <w:t>discussion</w:t>
      </w:r>
      <w:r w:rsidRPr="008D323F">
        <w:tab/>
        <w:t>Rel-18</w:t>
      </w:r>
      <w:r w:rsidRPr="008D323F">
        <w:tab/>
        <w:t>NR_ENDC_SON_MDT_enh-Core</w:t>
      </w:r>
    </w:p>
    <w:p w14:paraId="28822101" w14:textId="77777777" w:rsidR="004F7984" w:rsidRPr="008D323F" w:rsidRDefault="004F7984" w:rsidP="004F7984">
      <w:pPr>
        <w:pStyle w:val="Doc-text2"/>
      </w:pPr>
      <w:r w:rsidRPr="008D323F">
        <w:t>Proposal 1: RAN2 discuss per existing specs will UE log previous PSCell information (PSCell identity and timeSpent) in visitedPSCellInfoList or not when it goes to IDLE/RRC_INACTIVE at the same time PSCell is released (i.e., PSCell configuration is released).</w:t>
      </w:r>
    </w:p>
    <w:p w14:paraId="2338E1B5" w14:textId="77777777" w:rsidR="004F7984" w:rsidRPr="008D323F" w:rsidRDefault="004F7984" w:rsidP="004F7984">
      <w:pPr>
        <w:pStyle w:val="Doc-text2"/>
      </w:pPr>
      <w:r w:rsidRPr="008D323F">
        <w:t>Proposal 2: Capture in specs that UE logs previous PSCell upon leaving connected mode while is previously connected to PSCell.</w:t>
      </w:r>
    </w:p>
    <w:p w14:paraId="58379506" w14:textId="77777777" w:rsidR="004F7984" w:rsidRPr="008D323F" w:rsidRDefault="004F7984" w:rsidP="004F7984">
      <w:pPr>
        <w:pStyle w:val="Doc-text2"/>
      </w:pPr>
      <w:r w:rsidRPr="008D323F">
        <w:t xml:space="preserve">Proposal 3: UE log acceptable cell in MHI when it goes from connected mode to camped on any cell. </w:t>
      </w:r>
    </w:p>
    <w:p w14:paraId="675CF0D4" w14:textId="77777777" w:rsidR="004F7984" w:rsidRDefault="004F7984" w:rsidP="004F7984">
      <w:pPr>
        <w:pStyle w:val="Doc-text2"/>
      </w:pPr>
      <w:r w:rsidRPr="008D323F">
        <w:t>Proposal 4: RAN2 discuss and selects one of options included in Annex for MHI implementation.</w:t>
      </w:r>
    </w:p>
    <w:p w14:paraId="738FD333" w14:textId="77777777" w:rsidR="004F7984" w:rsidRDefault="004F7984" w:rsidP="004F7984">
      <w:pPr>
        <w:pStyle w:val="Doc-text2"/>
      </w:pPr>
    </w:p>
    <w:p w14:paraId="6FA631BA" w14:textId="77777777" w:rsidR="004F7984" w:rsidRDefault="004F7984" w:rsidP="004F7984">
      <w:pPr>
        <w:pStyle w:val="Doc-text2"/>
      </w:pPr>
    </w:p>
    <w:p w14:paraId="55CEA37B" w14:textId="77777777" w:rsidR="004F7984" w:rsidRDefault="004F7984" w:rsidP="004F7984">
      <w:pPr>
        <w:pStyle w:val="Doc-text2"/>
      </w:pPr>
      <w:r>
        <w:t>On P1:</w:t>
      </w:r>
    </w:p>
    <w:p w14:paraId="736289B6" w14:textId="77777777" w:rsidR="004F7984" w:rsidRDefault="004F7984" w:rsidP="004F7984">
      <w:pPr>
        <w:pStyle w:val="Doc-text2"/>
      </w:pPr>
      <w:r>
        <w:t>-</w:t>
      </w:r>
      <w:r>
        <w:tab/>
        <w:t>Samsung think that the current spec is wrong and something is needed, e.g. by doing what the Ericsson CR suggests. Huawei and LG agrees both P1 and P2.</w:t>
      </w:r>
    </w:p>
    <w:p w14:paraId="2649F7C4" w14:textId="77777777" w:rsidR="004F7984" w:rsidRDefault="004F7984" w:rsidP="004F7984">
      <w:pPr>
        <w:pStyle w:val="Doc-text2"/>
      </w:pPr>
    </w:p>
    <w:p w14:paraId="7EB2DC5C" w14:textId="77777777" w:rsidR="004F7984" w:rsidRDefault="004F7984" w:rsidP="004F7984">
      <w:pPr>
        <w:pStyle w:val="Doc-text2"/>
      </w:pPr>
      <w:r>
        <w:lastRenderedPageBreak/>
        <w:t>On P3:</w:t>
      </w:r>
    </w:p>
    <w:p w14:paraId="2EBCC489" w14:textId="77777777" w:rsidR="004F7984" w:rsidRDefault="004F7984" w:rsidP="004F7984">
      <w:pPr>
        <w:pStyle w:val="Doc-text2"/>
      </w:pPr>
      <w:r>
        <w:t>-</w:t>
      </w:r>
      <w:r>
        <w:tab/>
        <w:t>Samsung think the UE shall not log acceptable cell in MHI. LG agrees with Samsung.</w:t>
      </w:r>
    </w:p>
    <w:p w14:paraId="1ACC9337" w14:textId="77777777" w:rsidR="004F7984" w:rsidRDefault="004F7984" w:rsidP="004F7984">
      <w:pPr>
        <w:pStyle w:val="Doc-text2"/>
        <w:ind w:left="0" w:firstLine="0"/>
      </w:pPr>
    </w:p>
    <w:p w14:paraId="3538577C" w14:textId="77777777" w:rsidR="004F7984" w:rsidRDefault="004F7984" w:rsidP="004F7984">
      <w:pPr>
        <w:pStyle w:val="Agreement"/>
        <w:tabs>
          <w:tab w:val="clear" w:pos="9990"/>
        </w:tabs>
        <w:overflowPunct/>
        <w:autoSpaceDE/>
        <w:autoSpaceDN/>
        <w:adjustRightInd/>
        <w:ind w:left="1619" w:hanging="360"/>
        <w:textAlignment w:val="auto"/>
      </w:pPr>
      <w:r>
        <w:t>UE should log previous PSCell information (PSCell identity and timeSpent) in visitedPSCellInfoList when it goes to IDLE/RRC_INACTIVE at the same time PSCell is released (i.e., PSCell configuration is released).</w:t>
      </w:r>
    </w:p>
    <w:p w14:paraId="4D80F3DB" w14:textId="77777777" w:rsidR="004F7984" w:rsidRDefault="004F7984" w:rsidP="004F7984">
      <w:pPr>
        <w:pStyle w:val="Agreement"/>
        <w:tabs>
          <w:tab w:val="clear" w:pos="9990"/>
        </w:tabs>
        <w:overflowPunct/>
        <w:autoSpaceDE/>
        <w:autoSpaceDN/>
        <w:adjustRightInd/>
        <w:ind w:left="1619" w:hanging="360"/>
        <w:textAlignment w:val="auto"/>
      </w:pPr>
      <w:r>
        <w:t>Capture in specs that UE logs previous PSCell upon leaving connected mode while is previously connected to PSCell.</w:t>
      </w:r>
    </w:p>
    <w:p w14:paraId="67180128" w14:textId="77777777" w:rsidR="004F7984" w:rsidRPr="000E1659" w:rsidRDefault="004F7984" w:rsidP="004F7984">
      <w:pPr>
        <w:pStyle w:val="Agreement"/>
        <w:tabs>
          <w:tab w:val="clear" w:pos="9990"/>
        </w:tabs>
        <w:overflowPunct/>
        <w:autoSpaceDE/>
        <w:autoSpaceDN/>
        <w:adjustRightInd/>
        <w:ind w:left="1619" w:hanging="360"/>
        <w:textAlignment w:val="auto"/>
      </w:pPr>
      <w:r>
        <w:t>CRs to capture this is postponed to November</w:t>
      </w:r>
    </w:p>
    <w:p w14:paraId="1EF14B40" w14:textId="77777777" w:rsidR="004F7984" w:rsidRPr="008D323F" w:rsidRDefault="004F7984" w:rsidP="004F7984">
      <w:pPr>
        <w:pStyle w:val="Doc-title"/>
      </w:pPr>
    </w:p>
    <w:p w14:paraId="29E0A96C" w14:textId="222728E1" w:rsidR="004F7984" w:rsidRPr="008D323F" w:rsidRDefault="004F7984" w:rsidP="004F7984">
      <w:pPr>
        <w:pStyle w:val="Doc-title"/>
      </w:pPr>
      <w:r w:rsidRPr="00A86CE1">
        <w:t>R2-2408821</w:t>
      </w:r>
      <w:r w:rsidRPr="008D323F">
        <w:tab/>
        <w:t>Correction and clarifications on MHI in DC</w:t>
      </w:r>
      <w:r w:rsidRPr="008D323F">
        <w:tab/>
        <w:t>Ericsson</w:t>
      </w:r>
      <w:r w:rsidRPr="008D323F">
        <w:tab/>
        <w:t>CR</w:t>
      </w:r>
      <w:r w:rsidRPr="008D323F">
        <w:tab/>
        <w:t>Rel-17</w:t>
      </w:r>
      <w:r w:rsidRPr="008D323F">
        <w:tab/>
        <w:t>38.331</w:t>
      </w:r>
      <w:r w:rsidRPr="008D323F">
        <w:tab/>
        <w:t>17.10.0</w:t>
      </w:r>
      <w:r w:rsidRPr="008D323F">
        <w:tab/>
        <w:t>5039</w:t>
      </w:r>
      <w:r w:rsidRPr="008D323F">
        <w:tab/>
        <w:t>-</w:t>
      </w:r>
      <w:r w:rsidRPr="008D323F">
        <w:tab/>
        <w:t>F</w:t>
      </w:r>
      <w:r w:rsidRPr="008D323F">
        <w:tab/>
        <w:t>NR_ENDC_SON_MDT_enh-Core</w:t>
      </w:r>
    </w:p>
    <w:p w14:paraId="2AD05F8A" w14:textId="4776BD00" w:rsidR="004F7984" w:rsidRDefault="004F7984" w:rsidP="004F7984">
      <w:pPr>
        <w:pStyle w:val="Doc-title"/>
      </w:pPr>
      <w:r w:rsidRPr="00A86CE1">
        <w:t>R2-2408822</w:t>
      </w:r>
      <w:r w:rsidRPr="008D323F">
        <w:tab/>
        <w:t>Correction and clarifications on MHI in DC</w:t>
      </w:r>
      <w:r w:rsidRPr="008D323F">
        <w:tab/>
        <w:t>Ericsson</w:t>
      </w:r>
      <w:r w:rsidRPr="008D323F">
        <w:tab/>
        <w:t>CR</w:t>
      </w:r>
      <w:r w:rsidRPr="008D323F">
        <w:tab/>
        <w:t>Rel-18</w:t>
      </w:r>
      <w:r w:rsidRPr="008D323F">
        <w:tab/>
        <w:t>38.331</w:t>
      </w:r>
      <w:r w:rsidRPr="008D323F">
        <w:tab/>
        <w:t>18.3.0</w:t>
      </w:r>
      <w:r w:rsidRPr="008D323F">
        <w:tab/>
        <w:t>5040</w:t>
      </w:r>
      <w:r w:rsidRPr="008D323F">
        <w:tab/>
        <w:t>-</w:t>
      </w:r>
      <w:r w:rsidRPr="008D323F">
        <w:tab/>
        <w:t>A</w:t>
      </w:r>
      <w:r w:rsidRPr="008D323F">
        <w:tab/>
        <w:t>NR_ENDC_SON_MDT_enh2-Core</w:t>
      </w:r>
    </w:p>
    <w:p w14:paraId="16EDF9AB" w14:textId="77777777" w:rsidR="004F7984" w:rsidRDefault="004F7984" w:rsidP="004F7984">
      <w:pPr>
        <w:pStyle w:val="Agreement"/>
        <w:tabs>
          <w:tab w:val="clear" w:pos="9990"/>
        </w:tabs>
        <w:overflowPunct/>
        <w:autoSpaceDE/>
        <w:autoSpaceDN/>
        <w:adjustRightInd/>
        <w:ind w:left="1619" w:hanging="360"/>
        <w:textAlignment w:val="auto"/>
      </w:pPr>
      <w:r>
        <w:t>Postponed</w:t>
      </w:r>
    </w:p>
    <w:p w14:paraId="428FC201" w14:textId="77777777" w:rsidR="004F7984" w:rsidRDefault="004F7984" w:rsidP="004F7984">
      <w:pPr>
        <w:pStyle w:val="Doc-text2"/>
      </w:pPr>
    </w:p>
    <w:p w14:paraId="201272A3" w14:textId="77777777" w:rsidR="004F7984" w:rsidRPr="000910EE" w:rsidRDefault="004F7984" w:rsidP="004F7984">
      <w:pPr>
        <w:pStyle w:val="Doc-text2"/>
      </w:pPr>
    </w:p>
    <w:p w14:paraId="7EC49B9F" w14:textId="126FD5C8" w:rsidR="004F7984" w:rsidRPr="008D323F" w:rsidRDefault="004F7984" w:rsidP="004F7984">
      <w:pPr>
        <w:pStyle w:val="Doc-title"/>
      </w:pPr>
      <w:r w:rsidRPr="00A86CE1">
        <w:t>R2-2409010</w:t>
      </w:r>
      <w:r w:rsidRPr="008D323F">
        <w:tab/>
        <w:t>Correction on storing time spent with no PSCell when entering any cell selection state</w:t>
      </w:r>
      <w:r w:rsidRPr="008D323F">
        <w:tab/>
        <w:t>Samsung</w:t>
      </w:r>
      <w:r w:rsidRPr="008D323F">
        <w:tab/>
        <w:t>CR</w:t>
      </w:r>
      <w:r w:rsidRPr="008D323F">
        <w:tab/>
        <w:t>Rel-17</w:t>
      </w:r>
      <w:r w:rsidRPr="008D323F">
        <w:tab/>
        <w:t>38.331</w:t>
      </w:r>
      <w:r w:rsidRPr="008D323F">
        <w:tab/>
        <w:t>17.10.0</w:t>
      </w:r>
      <w:r w:rsidRPr="008D323F">
        <w:tab/>
        <w:t>5066</w:t>
      </w:r>
      <w:r w:rsidRPr="008D323F">
        <w:tab/>
        <w:t>-</w:t>
      </w:r>
      <w:r w:rsidRPr="008D323F">
        <w:tab/>
        <w:t>F</w:t>
      </w:r>
      <w:r w:rsidRPr="008D323F">
        <w:tab/>
        <w:t>NR_ENDC_SON_MDT_enh-Core</w:t>
      </w:r>
    </w:p>
    <w:p w14:paraId="57931CBE" w14:textId="0BAB8590" w:rsidR="004F7984" w:rsidRDefault="004F7984" w:rsidP="004F7984">
      <w:pPr>
        <w:pStyle w:val="Doc-title"/>
      </w:pPr>
      <w:r w:rsidRPr="00A86CE1">
        <w:t>R2-2409012</w:t>
      </w:r>
      <w:r w:rsidRPr="008D323F">
        <w:tab/>
        <w:t>Correction on storing time spent with no PSCell when entering any cell selection state</w:t>
      </w:r>
      <w:r w:rsidRPr="008D323F">
        <w:tab/>
        <w:t>Samsung</w:t>
      </w:r>
      <w:r w:rsidRPr="008D323F">
        <w:tab/>
        <w:t>CR</w:t>
      </w:r>
      <w:r w:rsidRPr="008D323F">
        <w:tab/>
        <w:t>Rel-18</w:t>
      </w:r>
      <w:r w:rsidRPr="008D323F">
        <w:tab/>
        <w:t>38.331</w:t>
      </w:r>
      <w:r w:rsidRPr="008D323F">
        <w:tab/>
        <w:t>18.3.0</w:t>
      </w:r>
      <w:r w:rsidRPr="008D323F">
        <w:tab/>
        <w:t>5067</w:t>
      </w:r>
      <w:r w:rsidRPr="008D323F">
        <w:tab/>
        <w:t>-</w:t>
      </w:r>
      <w:r w:rsidRPr="008D323F">
        <w:tab/>
        <w:t>A</w:t>
      </w:r>
      <w:r w:rsidRPr="008D323F">
        <w:tab/>
        <w:t>NR_ENDC_SON_MDT_enh-Core</w:t>
      </w:r>
    </w:p>
    <w:p w14:paraId="41C29A23" w14:textId="77777777" w:rsidR="004F7984" w:rsidRPr="009C3A7A" w:rsidRDefault="004F7984" w:rsidP="004F7984">
      <w:pPr>
        <w:pStyle w:val="Agreement"/>
        <w:tabs>
          <w:tab w:val="clear" w:pos="9990"/>
        </w:tabs>
        <w:overflowPunct/>
        <w:autoSpaceDE/>
        <w:autoSpaceDN/>
        <w:adjustRightInd/>
        <w:ind w:left="1619" w:hanging="360"/>
        <w:textAlignment w:val="auto"/>
      </w:pPr>
      <w:r>
        <w:t>The intention of the above CRs are agreeable, can be handled in Nov</w:t>
      </w:r>
    </w:p>
    <w:p w14:paraId="61A006E1" w14:textId="77777777" w:rsidR="004F7984" w:rsidRDefault="004F7984" w:rsidP="004F7984">
      <w:pPr>
        <w:pStyle w:val="Doc-text2"/>
      </w:pPr>
    </w:p>
    <w:p w14:paraId="5334E198" w14:textId="77777777" w:rsidR="004F7984" w:rsidRPr="008D323F" w:rsidRDefault="004F7984" w:rsidP="004F7984">
      <w:pPr>
        <w:pStyle w:val="Doc-text2"/>
      </w:pPr>
    </w:p>
    <w:p w14:paraId="2EBF67BA" w14:textId="77777777" w:rsidR="004F7984" w:rsidRDefault="004F7984" w:rsidP="004F7984">
      <w:pPr>
        <w:pStyle w:val="MiniHeading"/>
      </w:pPr>
      <w:r>
        <w:t>2Step RA</w:t>
      </w:r>
    </w:p>
    <w:p w14:paraId="7FFB066F" w14:textId="3AB0C949" w:rsidR="004F7984" w:rsidRPr="00D954CC" w:rsidRDefault="004F7984" w:rsidP="004F7984">
      <w:pPr>
        <w:pStyle w:val="Doc-title"/>
      </w:pPr>
      <w:r w:rsidRPr="00A86CE1">
        <w:t>R2-2408730</w:t>
      </w:r>
      <w:r w:rsidRPr="00D954CC">
        <w:tab/>
        <w:t>Correction for CFRA configuration due to PRACH partitioning</w:t>
      </w:r>
      <w:r w:rsidRPr="00D954CC">
        <w:tab/>
        <w:t>Huawei, HiSilicon, ZTE Corporation, Ericsson, Mediatek</w:t>
      </w:r>
      <w:r w:rsidRPr="00D954CC">
        <w:tab/>
        <w:t>CR</w:t>
      </w:r>
      <w:r w:rsidRPr="00D954CC">
        <w:tab/>
        <w:t>Rel-17</w:t>
      </w:r>
      <w:r w:rsidRPr="00D954CC">
        <w:tab/>
        <w:t>38.331</w:t>
      </w:r>
      <w:r w:rsidRPr="00D954CC">
        <w:tab/>
        <w:t>17.10.0</w:t>
      </w:r>
      <w:r w:rsidRPr="00D954CC">
        <w:tab/>
        <w:t>4899</w:t>
      </w:r>
      <w:r w:rsidRPr="00D954CC">
        <w:tab/>
        <w:t>1</w:t>
      </w:r>
      <w:r w:rsidRPr="00D954CC">
        <w:tab/>
        <w:t>F</w:t>
      </w:r>
      <w:r w:rsidRPr="00D954CC">
        <w:tab/>
        <w:t>NR_redcap-Core, NR_slice-Core</w:t>
      </w:r>
      <w:r w:rsidRPr="00D954CC">
        <w:tab/>
      </w:r>
      <w:r w:rsidRPr="00A86CE1">
        <w:t>R2-2406927</w:t>
      </w:r>
    </w:p>
    <w:p w14:paraId="5C32D58C" w14:textId="363E0D04" w:rsidR="004F7984" w:rsidRDefault="004F7984" w:rsidP="004F7984">
      <w:pPr>
        <w:pStyle w:val="Doc-title"/>
        <w:rPr>
          <w:rStyle w:val="Hyperlink"/>
        </w:rPr>
      </w:pPr>
      <w:r w:rsidRPr="00A86CE1">
        <w:t>R2-2408731</w:t>
      </w:r>
      <w:r w:rsidRPr="00D954CC">
        <w:tab/>
        <w:t>Correction for CFRA configuration due to PRACH partitioning</w:t>
      </w:r>
      <w:r w:rsidRPr="00D954CC">
        <w:tab/>
        <w:t>Huawei, HiSilicon, ZTE Corporation, Ericsson, Mediatek</w:t>
      </w:r>
      <w:r w:rsidRPr="00D954CC">
        <w:tab/>
        <w:t>CR</w:t>
      </w:r>
      <w:r w:rsidRPr="00D954CC">
        <w:tab/>
        <w:t>Rel-18</w:t>
      </w:r>
      <w:r w:rsidRPr="00D954CC">
        <w:tab/>
        <w:t>38.331</w:t>
      </w:r>
      <w:r w:rsidRPr="00D954CC">
        <w:tab/>
        <w:t>18.3.0</w:t>
      </w:r>
      <w:r w:rsidRPr="00D954CC">
        <w:tab/>
        <w:t>4900</w:t>
      </w:r>
      <w:r w:rsidRPr="00D954CC">
        <w:tab/>
        <w:t>1</w:t>
      </w:r>
      <w:r w:rsidRPr="00D954CC">
        <w:tab/>
        <w:t>A</w:t>
      </w:r>
      <w:r w:rsidRPr="00D954CC">
        <w:tab/>
        <w:t>NR_redcap-Core, NR_redcap_enh-Core, NR_slice-Core</w:t>
      </w:r>
      <w:r w:rsidRPr="00D954CC">
        <w:tab/>
      </w:r>
      <w:r w:rsidRPr="00A86CE1">
        <w:t>R2-2406928</w:t>
      </w:r>
    </w:p>
    <w:p w14:paraId="25373434" w14:textId="77777777" w:rsidR="004F7984" w:rsidRPr="0059292D" w:rsidRDefault="004F7984" w:rsidP="004F7984">
      <w:pPr>
        <w:pStyle w:val="Agreement"/>
        <w:tabs>
          <w:tab w:val="clear" w:pos="9990"/>
        </w:tabs>
        <w:overflowPunct/>
        <w:autoSpaceDE/>
        <w:autoSpaceDN/>
        <w:adjustRightInd/>
        <w:ind w:left="1619" w:hanging="360"/>
        <w:textAlignment w:val="auto"/>
      </w:pPr>
      <w:r>
        <w:t>In-principle agreed</w:t>
      </w:r>
    </w:p>
    <w:p w14:paraId="51DA6849" w14:textId="77777777" w:rsidR="004F7984" w:rsidRDefault="004F7984" w:rsidP="004F7984">
      <w:pPr>
        <w:pStyle w:val="Doc-text2"/>
        <w:ind w:left="0" w:firstLine="0"/>
      </w:pPr>
    </w:p>
    <w:p w14:paraId="42DF979B" w14:textId="77777777" w:rsidR="004F7984" w:rsidRPr="0029268E" w:rsidRDefault="004F7984" w:rsidP="004F7984">
      <w:pPr>
        <w:pStyle w:val="MiniHeading"/>
      </w:pPr>
      <w:r>
        <w:t>Additional PCI index</w:t>
      </w:r>
    </w:p>
    <w:p w14:paraId="16C7DC0B" w14:textId="12127635" w:rsidR="004F7984" w:rsidRPr="00D954CC" w:rsidRDefault="004F7984" w:rsidP="004F7984">
      <w:pPr>
        <w:pStyle w:val="Doc-title"/>
      </w:pPr>
      <w:r w:rsidRPr="00A86CE1">
        <w:t>R2-2408851</w:t>
      </w:r>
      <w:r w:rsidRPr="00D954CC">
        <w:tab/>
        <w:t>Definition of IE AdditionalPCIIndex</w:t>
      </w:r>
      <w:r w:rsidRPr="00D954CC">
        <w:tab/>
        <w:t>Ericsson</w:t>
      </w:r>
      <w:r w:rsidRPr="00D954CC">
        <w:tab/>
        <w:t>CR</w:t>
      </w:r>
      <w:r w:rsidRPr="00D954CC">
        <w:tab/>
        <w:t>Rel-17</w:t>
      </w:r>
      <w:r w:rsidRPr="00D954CC">
        <w:tab/>
        <w:t>38.331</w:t>
      </w:r>
      <w:r w:rsidRPr="00D954CC">
        <w:tab/>
        <w:t>17.10.0</w:t>
      </w:r>
      <w:r w:rsidRPr="00D954CC">
        <w:tab/>
        <w:t>5046</w:t>
      </w:r>
      <w:r w:rsidRPr="00D954CC">
        <w:tab/>
        <w:t>-</w:t>
      </w:r>
      <w:r w:rsidRPr="00D954CC">
        <w:tab/>
        <w:t>F</w:t>
      </w:r>
      <w:r w:rsidRPr="00D954CC">
        <w:tab/>
        <w:t>NR_FeMIMO-Core</w:t>
      </w:r>
    </w:p>
    <w:p w14:paraId="0C515775" w14:textId="55B96C14" w:rsidR="004F7984" w:rsidRDefault="004F7984" w:rsidP="004F7984">
      <w:pPr>
        <w:pStyle w:val="Doc-title"/>
      </w:pPr>
      <w:r w:rsidRPr="00A86CE1">
        <w:t>R2-2408852</w:t>
      </w:r>
      <w:r w:rsidRPr="00D954CC">
        <w:tab/>
        <w:t>Definition of IE AdditionalPCIIndex</w:t>
      </w:r>
      <w:r w:rsidRPr="00D954CC">
        <w:tab/>
        <w:t>Ericsson</w:t>
      </w:r>
      <w:r w:rsidRPr="00D954CC">
        <w:tab/>
        <w:t>CR</w:t>
      </w:r>
      <w:r w:rsidRPr="00D954CC">
        <w:tab/>
        <w:t>Rel-18</w:t>
      </w:r>
      <w:r w:rsidRPr="00D954CC">
        <w:tab/>
        <w:t>38.331</w:t>
      </w:r>
      <w:r w:rsidRPr="00D954CC">
        <w:tab/>
        <w:t>18.3.0</w:t>
      </w:r>
      <w:r w:rsidRPr="00D954CC">
        <w:tab/>
        <w:t>5047</w:t>
      </w:r>
      <w:r w:rsidRPr="00D954CC">
        <w:tab/>
        <w:t>-</w:t>
      </w:r>
      <w:r w:rsidRPr="00D954CC">
        <w:tab/>
        <w:t>A</w:t>
      </w:r>
      <w:r w:rsidRPr="00D954CC">
        <w:tab/>
        <w:t>NR_FeMIMO-Core, TEI18</w:t>
      </w:r>
    </w:p>
    <w:p w14:paraId="2794E598" w14:textId="77777777" w:rsidR="004F7984" w:rsidRDefault="004F7984" w:rsidP="004F7984">
      <w:pPr>
        <w:pStyle w:val="Doc-text2"/>
      </w:pPr>
      <w:r>
        <w:t>-</w:t>
      </w:r>
      <w:r>
        <w:tab/>
        <w:t>Samsung think this is not functional change and can be merged to rapp CR.</w:t>
      </w:r>
    </w:p>
    <w:p w14:paraId="1638B3A4" w14:textId="77777777" w:rsidR="004F7984" w:rsidRPr="00B01B73" w:rsidRDefault="004F7984" w:rsidP="004F7984">
      <w:pPr>
        <w:pStyle w:val="Agreement"/>
        <w:tabs>
          <w:tab w:val="clear" w:pos="9990"/>
        </w:tabs>
        <w:overflowPunct/>
        <w:autoSpaceDE/>
        <w:autoSpaceDN/>
        <w:adjustRightInd/>
        <w:ind w:left="1619" w:hanging="360"/>
        <w:textAlignment w:val="auto"/>
      </w:pPr>
      <w:r>
        <w:t>To be adopted in rapp CR in Nov</w:t>
      </w:r>
    </w:p>
    <w:p w14:paraId="18504FA1" w14:textId="77777777" w:rsidR="004F7984" w:rsidRDefault="004F7984" w:rsidP="004F7984">
      <w:pPr>
        <w:pStyle w:val="MiniHeading"/>
      </w:pPr>
      <w:r w:rsidRPr="00D954CC">
        <w:t>RLM and BFD relaxation</w:t>
      </w:r>
    </w:p>
    <w:p w14:paraId="5C0B9E0A" w14:textId="349C58CD" w:rsidR="004F7984" w:rsidRDefault="004F7984" w:rsidP="004F7984">
      <w:pPr>
        <w:pStyle w:val="Doc-title"/>
      </w:pPr>
      <w:r w:rsidRPr="00A86CE1">
        <w:t>R2-2409102</w:t>
      </w:r>
      <w:r w:rsidRPr="00D954CC">
        <w:tab/>
        <w:t>Correction on the RLM and BFD relaxation</w:t>
      </w:r>
      <w:r w:rsidRPr="00D954CC">
        <w:tab/>
        <w:t>Google</w:t>
      </w:r>
      <w:r w:rsidRPr="00D954CC">
        <w:tab/>
        <w:t>CR</w:t>
      </w:r>
      <w:r w:rsidRPr="00D954CC">
        <w:tab/>
        <w:t>Rel-17</w:t>
      </w:r>
      <w:r w:rsidRPr="00D954CC">
        <w:tab/>
        <w:t>38.331</w:t>
      </w:r>
      <w:r w:rsidRPr="00D954CC">
        <w:tab/>
        <w:t>17.10.0</w:t>
      </w:r>
      <w:r w:rsidRPr="00D954CC">
        <w:tab/>
        <w:t>5078</w:t>
      </w:r>
      <w:r w:rsidRPr="00D954CC">
        <w:tab/>
        <w:t>-</w:t>
      </w:r>
      <w:r w:rsidRPr="00D954CC">
        <w:tab/>
        <w:t>F</w:t>
      </w:r>
      <w:r w:rsidRPr="00D954CC">
        <w:tab/>
        <w:t>NR_UE_pow_sav_enh-Core</w:t>
      </w:r>
    </w:p>
    <w:p w14:paraId="44BADB92" w14:textId="1FC66A3D" w:rsidR="004F7984" w:rsidRDefault="004F7984" w:rsidP="004F7984">
      <w:pPr>
        <w:pStyle w:val="Doc-title"/>
      </w:pPr>
      <w:r w:rsidRPr="00A86CE1">
        <w:t>R2-2409104</w:t>
      </w:r>
      <w:r w:rsidRPr="00D954CC">
        <w:tab/>
        <w:t>Correction on the RLM and BFD relaxation</w:t>
      </w:r>
      <w:r w:rsidRPr="00D954CC">
        <w:tab/>
        <w:t>Google</w:t>
      </w:r>
      <w:r w:rsidRPr="00D954CC">
        <w:tab/>
        <w:t>CR</w:t>
      </w:r>
      <w:r w:rsidRPr="00D954CC">
        <w:tab/>
        <w:t>Rel-18</w:t>
      </w:r>
      <w:r w:rsidRPr="00D954CC">
        <w:tab/>
        <w:t>38.331</w:t>
      </w:r>
      <w:r w:rsidRPr="00D954CC">
        <w:tab/>
        <w:t>18.3.0</w:t>
      </w:r>
      <w:r w:rsidRPr="00D954CC">
        <w:tab/>
        <w:t>5079</w:t>
      </w:r>
      <w:r w:rsidRPr="00D954CC">
        <w:tab/>
        <w:t>-</w:t>
      </w:r>
      <w:r w:rsidRPr="00D954CC">
        <w:tab/>
        <w:t>F</w:t>
      </w:r>
      <w:r w:rsidRPr="00D954CC">
        <w:tab/>
        <w:t>NR_UE_pow_sav_enh-Core</w:t>
      </w:r>
    </w:p>
    <w:p w14:paraId="4F864622" w14:textId="77777777" w:rsidR="004F7984" w:rsidRDefault="004F7984" w:rsidP="004F7984">
      <w:pPr>
        <w:pStyle w:val="Doc-text2"/>
      </w:pPr>
    </w:p>
    <w:p w14:paraId="6D3D54E0" w14:textId="77777777" w:rsidR="004F7984" w:rsidRDefault="004F7984" w:rsidP="004F7984">
      <w:pPr>
        <w:pStyle w:val="Doc-text2"/>
      </w:pPr>
      <w:r>
        <w:t>-</w:t>
      </w:r>
      <w:r>
        <w:tab/>
        <w:t>Ericsson think that the Qin is in dB, CR is not needed. Huawei agrees with Ericsson.</w:t>
      </w:r>
    </w:p>
    <w:p w14:paraId="64EDFD00" w14:textId="77777777" w:rsidR="004F7984" w:rsidRDefault="004F7984" w:rsidP="004F7984">
      <w:pPr>
        <w:pStyle w:val="Doc-text2"/>
      </w:pPr>
    </w:p>
    <w:p w14:paraId="190FCAEF" w14:textId="77777777" w:rsidR="004F7984" w:rsidRPr="004714A6" w:rsidRDefault="004F7984" w:rsidP="004F7984">
      <w:pPr>
        <w:pStyle w:val="Agreement"/>
        <w:tabs>
          <w:tab w:val="clear" w:pos="9990"/>
        </w:tabs>
        <w:overflowPunct/>
        <w:autoSpaceDE/>
        <w:autoSpaceDN/>
        <w:adjustRightInd/>
        <w:ind w:left="1619" w:hanging="360"/>
        <w:textAlignment w:val="auto"/>
      </w:pPr>
      <w:r>
        <w:t>Not pursued</w:t>
      </w:r>
    </w:p>
    <w:p w14:paraId="0DE8F5D0" w14:textId="77777777" w:rsidR="004F7984" w:rsidRDefault="004F7984" w:rsidP="004F7984">
      <w:pPr>
        <w:pStyle w:val="Doc-title"/>
      </w:pPr>
    </w:p>
    <w:p w14:paraId="3D2AEEE0" w14:textId="77777777" w:rsidR="004F7984" w:rsidRPr="00E754A1" w:rsidRDefault="004F7984" w:rsidP="004F7984">
      <w:pPr>
        <w:pStyle w:val="MiniHeading"/>
      </w:pPr>
      <w:r w:rsidRPr="00E754A1">
        <w:t>deprioritisationTimer</w:t>
      </w:r>
    </w:p>
    <w:p w14:paraId="331AD7B3" w14:textId="103A1786" w:rsidR="004F7984" w:rsidRPr="00E754A1" w:rsidRDefault="004F7984" w:rsidP="004F7984">
      <w:pPr>
        <w:pStyle w:val="Doc-title"/>
      </w:pPr>
      <w:r w:rsidRPr="00A86CE1">
        <w:lastRenderedPageBreak/>
        <w:t>R2-2408704</w:t>
      </w:r>
      <w:r w:rsidRPr="00E754A1">
        <w:tab/>
        <w:t>Correction on deprioritisationTimer field description</w:t>
      </w:r>
      <w:r w:rsidRPr="00E754A1">
        <w:tab/>
        <w:t>Nokia</w:t>
      </w:r>
      <w:r w:rsidRPr="00E754A1">
        <w:tab/>
        <w:t>CR</w:t>
      </w:r>
      <w:r w:rsidRPr="00E754A1">
        <w:tab/>
        <w:t>Rel-18</w:t>
      </w:r>
      <w:r w:rsidRPr="00E754A1">
        <w:tab/>
        <w:t>38.331</w:t>
      </w:r>
      <w:r w:rsidRPr="00E754A1">
        <w:tab/>
        <w:t>18.3.0</w:t>
      </w:r>
      <w:r w:rsidRPr="00E754A1">
        <w:tab/>
        <w:t>5029</w:t>
      </w:r>
      <w:r w:rsidRPr="00E754A1">
        <w:tab/>
        <w:t>-</w:t>
      </w:r>
      <w:r w:rsidRPr="00E754A1">
        <w:tab/>
        <w:t>F</w:t>
      </w:r>
      <w:r w:rsidRPr="00E754A1">
        <w:tab/>
        <w:t>NR_newRAT-Core, TEI18</w:t>
      </w:r>
    </w:p>
    <w:p w14:paraId="27D1BD14" w14:textId="28F31209" w:rsidR="004F7984" w:rsidRPr="00E754A1" w:rsidRDefault="004F7984" w:rsidP="004F7984">
      <w:pPr>
        <w:pStyle w:val="Doc-title"/>
      </w:pPr>
      <w:r w:rsidRPr="00A86CE1">
        <w:t>R2-2408726</w:t>
      </w:r>
      <w:r w:rsidRPr="00E754A1">
        <w:tab/>
        <w:t>Correction on deprioritisationTimer field description</w:t>
      </w:r>
      <w:r w:rsidRPr="00E754A1">
        <w:tab/>
        <w:t>Nokia</w:t>
      </w:r>
      <w:r w:rsidRPr="00E754A1">
        <w:tab/>
        <w:t>CR</w:t>
      </w:r>
      <w:r w:rsidRPr="00E754A1">
        <w:tab/>
        <w:t>Rel-18</w:t>
      </w:r>
      <w:r w:rsidRPr="00E754A1">
        <w:tab/>
        <w:t>36.331</w:t>
      </w:r>
      <w:r w:rsidRPr="00E754A1">
        <w:tab/>
        <w:t>18.3.1</w:t>
      </w:r>
      <w:r w:rsidRPr="00E754A1">
        <w:tab/>
        <w:t>5061</w:t>
      </w:r>
      <w:r w:rsidRPr="00E754A1">
        <w:tab/>
        <w:t>-</w:t>
      </w:r>
      <w:r w:rsidRPr="00E754A1">
        <w:tab/>
        <w:t>F</w:t>
      </w:r>
      <w:r w:rsidRPr="00E754A1">
        <w:tab/>
        <w:t>LTE-L23, TEI18</w:t>
      </w:r>
    </w:p>
    <w:p w14:paraId="344F73F2" w14:textId="77777777" w:rsidR="004F7984" w:rsidRDefault="004F7984" w:rsidP="004F7984">
      <w:pPr>
        <w:pStyle w:val="Doc-text2"/>
      </w:pPr>
      <w:r w:rsidRPr="00E754A1">
        <w:t>Moved from 7.0.2</w:t>
      </w:r>
    </w:p>
    <w:p w14:paraId="671FCFEC" w14:textId="77777777" w:rsidR="004F7984" w:rsidRDefault="004F7984" w:rsidP="004F7984">
      <w:pPr>
        <w:pStyle w:val="Doc-text2"/>
      </w:pPr>
    </w:p>
    <w:p w14:paraId="4A7875BD" w14:textId="77777777" w:rsidR="004F7984" w:rsidRDefault="004F7984" w:rsidP="004F7984">
      <w:pPr>
        <w:pStyle w:val="Doc-text2"/>
      </w:pPr>
    </w:p>
    <w:p w14:paraId="0A49A7CF" w14:textId="77777777" w:rsidR="004F7984" w:rsidRDefault="004F7984" w:rsidP="004F7984">
      <w:pPr>
        <w:pStyle w:val="Doc-text2"/>
      </w:pPr>
      <w:r>
        <w:t>-</w:t>
      </w:r>
      <w:r>
        <w:tab/>
        <w:t>Samsung does not agree with the cover page since it says there are multiple instances of the timer running, but that’s not the case, but the CR is not essential. Qualcomm think the intention is fine. ZTE sees some conflict with the procedural text and the field description, the CR on its own does not work.</w:t>
      </w:r>
    </w:p>
    <w:p w14:paraId="46B76300" w14:textId="77777777" w:rsidR="004F7984" w:rsidRDefault="004F7984" w:rsidP="004F7984">
      <w:pPr>
        <w:pStyle w:val="Doc-text2"/>
      </w:pPr>
    </w:p>
    <w:p w14:paraId="045DD6B0" w14:textId="77777777" w:rsidR="004F7984" w:rsidRDefault="004F7984" w:rsidP="004F7984">
      <w:pPr>
        <w:pStyle w:val="Agreement"/>
        <w:tabs>
          <w:tab w:val="clear" w:pos="9990"/>
        </w:tabs>
        <w:overflowPunct/>
        <w:autoSpaceDE/>
        <w:autoSpaceDN/>
        <w:adjustRightInd/>
        <w:ind w:left="1619" w:hanging="360"/>
        <w:textAlignment w:val="auto"/>
      </w:pPr>
      <w:r>
        <w:t>Postponed</w:t>
      </w:r>
    </w:p>
    <w:p w14:paraId="1F01CFB1" w14:textId="77777777" w:rsidR="004F7984" w:rsidRDefault="004F7984" w:rsidP="004F7984">
      <w:pPr>
        <w:pStyle w:val="MiniHeading"/>
      </w:pPr>
      <w:r>
        <w:t>Misc</w:t>
      </w:r>
    </w:p>
    <w:p w14:paraId="23898428" w14:textId="254B088E" w:rsidR="004F7984" w:rsidRPr="00D954CC" w:rsidRDefault="004F7984" w:rsidP="004F7984">
      <w:pPr>
        <w:pStyle w:val="Doc-title"/>
      </w:pPr>
      <w:r w:rsidRPr="00A86CE1">
        <w:t>R2-2409124</w:t>
      </w:r>
      <w:r w:rsidRPr="00D954CC">
        <w:tab/>
        <w:t>Miscellaneous non-controversial corrections Set XXIII</w:t>
      </w:r>
      <w:r w:rsidRPr="00D954CC">
        <w:tab/>
        <w:t>Ericsson</w:t>
      </w:r>
      <w:r w:rsidRPr="00D954CC">
        <w:tab/>
        <w:t>CR</w:t>
      </w:r>
      <w:r w:rsidRPr="00D954CC">
        <w:tab/>
        <w:t>Rel-17</w:t>
      </w:r>
      <w:r w:rsidRPr="00D954CC">
        <w:tab/>
        <w:t>38.331</w:t>
      </w:r>
      <w:r w:rsidRPr="00D954CC">
        <w:tab/>
        <w:t>17.10.0</w:t>
      </w:r>
      <w:r w:rsidRPr="00D954CC">
        <w:tab/>
        <w:t>5082</w:t>
      </w:r>
      <w:r w:rsidRPr="00D954CC">
        <w:tab/>
        <w:t>-</w:t>
      </w:r>
      <w:r w:rsidRPr="00D954CC">
        <w:tab/>
        <w:t>F</w:t>
      </w:r>
      <w:r w:rsidRPr="00D954CC">
        <w:tab/>
        <w:t>NR_newRAT-Core, TEI17</w:t>
      </w:r>
      <w:r w:rsidRPr="00D954CC">
        <w:tab/>
        <w:t>Late</w:t>
      </w:r>
    </w:p>
    <w:p w14:paraId="6D9FB79D" w14:textId="5CA30E0B" w:rsidR="004F7984" w:rsidRDefault="004F7984" w:rsidP="004F7984">
      <w:pPr>
        <w:pStyle w:val="Doc-title"/>
      </w:pPr>
      <w:r w:rsidRPr="00A86CE1">
        <w:t>R2-2409125</w:t>
      </w:r>
      <w:r w:rsidRPr="00D954CC">
        <w:tab/>
        <w:t>Miscellaneous non-controversial corrections Set XXIII</w:t>
      </w:r>
      <w:r w:rsidRPr="00D954CC">
        <w:tab/>
        <w:t>Ericsson</w:t>
      </w:r>
      <w:r w:rsidRPr="00D954CC">
        <w:tab/>
        <w:t>CR</w:t>
      </w:r>
      <w:r w:rsidRPr="00D954CC">
        <w:tab/>
        <w:t>Rel-18</w:t>
      </w:r>
      <w:r w:rsidRPr="00D954CC">
        <w:tab/>
        <w:t>38.331</w:t>
      </w:r>
      <w:r w:rsidRPr="00D954CC">
        <w:tab/>
        <w:t>18.3.0</w:t>
      </w:r>
      <w:r w:rsidRPr="00D954CC">
        <w:tab/>
        <w:t>5083</w:t>
      </w:r>
      <w:r w:rsidRPr="00D954CC">
        <w:tab/>
        <w:t>-</w:t>
      </w:r>
      <w:r w:rsidRPr="00D954CC">
        <w:tab/>
        <w:t>F</w:t>
      </w:r>
      <w:r w:rsidRPr="00D954CC">
        <w:tab/>
        <w:t>NR_newRAT-Core, TEI18</w:t>
      </w:r>
      <w:r w:rsidRPr="00D954CC">
        <w:tab/>
        <w:t>Late</w:t>
      </w:r>
    </w:p>
    <w:p w14:paraId="2353EE02" w14:textId="77777777" w:rsidR="004F7984" w:rsidRPr="00D74014" w:rsidRDefault="004F7984" w:rsidP="004F7984">
      <w:pPr>
        <w:pStyle w:val="Doc-text2"/>
      </w:pPr>
      <w:r>
        <w:t>-</w:t>
      </w:r>
      <w:r>
        <w:tab/>
        <w:t>Ericsson explains they will be uploaded later.</w:t>
      </w:r>
    </w:p>
    <w:p w14:paraId="65DE92D3" w14:textId="77777777" w:rsidR="004F7984" w:rsidRDefault="004F7984" w:rsidP="004F7984">
      <w:pPr>
        <w:pStyle w:val="Doc-text2"/>
      </w:pPr>
    </w:p>
    <w:p w14:paraId="3D8406F3" w14:textId="77777777" w:rsidR="00706A86" w:rsidRDefault="00706A86" w:rsidP="00706A86">
      <w:pPr>
        <w:pStyle w:val="Comments"/>
      </w:pPr>
      <w:r w:rsidRPr="00DB2F94">
        <w:t>Corrections to 38331, and related change to other TS if applicable, except UE caps.</w:t>
      </w:r>
    </w:p>
    <w:p w14:paraId="0D0B677B" w14:textId="77777777" w:rsidR="00706A86" w:rsidRDefault="00706A86" w:rsidP="00706A86">
      <w:pPr>
        <w:pStyle w:val="Comments"/>
      </w:pPr>
    </w:p>
    <w:p w14:paraId="098D8CF0" w14:textId="77777777" w:rsidR="00706A86" w:rsidRDefault="00706A86" w:rsidP="00706A86">
      <w:pPr>
        <w:pStyle w:val="Doc-title"/>
      </w:pPr>
      <w:r w:rsidRPr="00ED4D2A">
        <w:t>R2-2407970</w:t>
      </w:r>
      <w:r>
        <w:tab/>
        <w:t xml:space="preserve">Further discussion on RAN4 LS </w:t>
      </w:r>
      <w:hyperlink r:id="rId10" w:tooltip="http://www.3gpp.org/ftp/tsg_ran/WG2_RL2/TSGR2_127DocsR2-2406225.zip" w:history="1">
        <w:r w:rsidRPr="00ED4D2A">
          <w:rPr>
            <w:rStyle w:val="Hyperlink"/>
          </w:rPr>
          <w:t>R2-2406225</w:t>
        </w:r>
      </w:hyperlink>
      <w:r>
        <w:t xml:space="preserve"> for Rel-17 NR NTN</w:t>
      </w:r>
      <w:r>
        <w:tab/>
        <w:t>CATT</w:t>
      </w:r>
      <w:r>
        <w:tab/>
        <w:t>discussion</w:t>
      </w:r>
      <w:r>
        <w:tab/>
        <w:t>Rel-17</w:t>
      </w:r>
      <w:r>
        <w:tab/>
        <w:t>NR_NTN_solutions-Core</w:t>
      </w:r>
    </w:p>
    <w:p w14:paraId="16648FF5" w14:textId="77777777" w:rsidR="00706A86" w:rsidRDefault="00706A86" w:rsidP="00706A86">
      <w:pPr>
        <w:pStyle w:val="Comments"/>
      </w:pPr>
      <w:r>
        <w:t>Proposal 1: RAN2 discusses how to deal with the RRC configuration dl-DataToUL-ACK-v1700 and associated UE capability k1-RangeExtension-r17 in Rel-17 and Rel-18 Specifications, with down-selection between below two alternatives:</w:t>
      </w:r>
    </w:p>
    <w:p w14:paraId="2AF36965" w14:textId="77777777" w:rsidR="00706A86" w:rsidRDefault="00706A86" w:rsidP="00706A86">
      <w:pPr>
        <w:pStyle w:val="Comments"/>
      </w:pPr>
      <w:r>
        <w:t></w:t>
      </w:r>
      <w:r>
        <w:tab/>
        <w:t>Alternative 1: Dummify dl-DataToUL-ACK-v1700 and k1-RangeExtension-r17 in Rel-17 and Rel-18 Specifications;</w:t>
      </w:r>
    </w:p>
    <w:p w14:paraId="571F14CB" w14:textId="77777777" w:rsidR="00706A86" w:rsidRDefault="00706A86" w:rsidP="00706A86">
      <w:pPr>
        <w:pStyle w:val="Comments"/>
      </w:pPr>
      <w:r>
        <w:t></w:t>
      </w:r>
      <w:r>
        <w:tab/>
        <w:t xml:space="preserve">Alternative 2: Make no change to dl-DataToUL-ACK-v1700 and k1-RangeExtension-r17 (relying on UE implementation to not report this capability k1-RangeExtension-r17 for Rel-17/18 NR NTN). </w:t>
      </w:r>
    </w:p>
    <w:p w14:paraId="5E6D8610" w14:textId="77777777" w:rsidR="00706A86" w:rsidRDefault="00706A86" w:rsidP="00706A86">
      <w:pPr>
        <w:pStyle w:val="Doc-text2"/>
        <w:numPr>
          <w:ilvl w:val="0"/>
          <w:numId w:val="61"/>
        </w:numPr>
        <w:overflowPunct/>
        <w:autoSpaceDE/>
        <w:autoSpaceDN/>
        <w:adjustRightInd/>
        <w:textAlignment w:val="auto"/>
      </w:pPr>
      <w:r>
        <w:t>ZTE agrees with the observations but thinks there is no need to dummify anything. QC agrees and in case we should go for Alt2 sending an LS to RAN4</w:t>
      </w:r>
    </w:p>
    <w:p w14:paraId="2ABCF73E" w14:textId="77777777" w:rsidR="00706A86" w:rsidRDefault="00706A86" w:rsidP="00706A86">
      <w:pPr>
        <w:pStyle w:val="Doc-text2"/>
        <w:numPr>
          <w:ilvl w:val="0"/>
          <w:numId w:val="61"/>
        </w:numPr>
        <w:overflowPunct/>
        <w:autoSpaceDE/>
        <w:autoSpaceDN/>
        <w:adjustRightInd/>
        <w:textAlignment w:val="auto"/>
      </w:pPr>
      <w:r>
        <w:t>Ericsson thinks Alt 1 would be fine also with no further LS to RAN4.</w:t>
      </w:r>
    </w:p>
    <w:p w14:paraId="2E65E0CA" w14:textId="77777777" w:rsidR="00706A86" w:rsidRDefault="00706A86" w:rsidP="00706A86">
      <w:pPr>
        <w:pStyle w:val="Doc-text2"/>
        <w:numPr>
          <w:ilvl w:val="0"/>
          <w:numId w:val="61"/>
        </w:numPr>
        <w:overflowPunct/>
        <w:autoSpaceDE/>
        <w:autoSpaceDN/>
        <w:adjustRightInd/>
        <w:textAlignment w:val="auto"/>
      </w:pPr>
      <w:r>
        <w:t>CMCC thinks Alt 2 is sufficient.</w:t>
      </w:r>
    </w:p>
    <w:p w14:paraId="156D6201" w14:textId="77777777" w:rsidR="00706A86" w:rsidRDefault="00706A86" w:rsidP="00706A86">
      <w:pPr>
        <w:pStyle w:val="Doc-text2"/>
        <w:numPr>
          <w:ilvl w:val="0"/>
          <w:numId w:val="61"/>
        </w:numPr>
        <w:overflowPunct/>
        <w:autoSpaceDE/>
        <w:autoSpaceDN/>
        <w:adjustRightInd/>
        <w:textAlignment w:val="auto"/>
      </w:pPr>
      <w:r>
        <w:t>CATT thinks that the usual way is to dummify.</w:t>
      </w:r>
    </w:p>
    <w:p w14:paraId="205571D1" w14:textId="77777777" w:rsidR="00706A86" w:rsidRDefault="00706A86" w:rsidP="00706A86">
      <w:pPr>
        <w:pStyle w:val="Doc-text2"/>
        <w:numPr>
          <w:ilvl w:val="0"/>
          <w:numId w:val="61"/>
        </w:numPr>
        <w:overflowPunct/>
        <w:autoSpaceDE/>
        <w:autoSpaceDN/>
        <w:adjustRightInd/>
        <w:textAlignment w:val="auto"/>
      </w:pPr>
      <w:r>
        <w:t>Samsung thinks we could go for Alt 2 and add a sentence in the description saying that this parameter is not used in this release. Inmarsat agrees</w:t>
      </w:r>
    </w:p>
    <w:p w14:paraId="08FC3446" w14:textId="77777777" w:rsidR="00706A86" w:rsidRDefault="00706A86" w:rsidP="00706A86">
      <w:pPr>
        <w:pStyle w:val="Doc-text2"/>
        <w:numPr>
          <w:ilvl w:val="0"/>
          <w:numId w:val="61"/>
        </w:numPr>
        <w:overflowPunct/>
        <w:autoSpaceDE/>
        <w:autoSpaceDN/>
        <w:adjustRightInd/>
        <w:textAlignment w:val="auto"/>
      </w:pPr>
      <w:r>
        <w:t>Vivo thinks we don’t need to change anything / put any restriction</w:t>
      </w:r>
    </w:p>
    <w:p w14:paraId="4E6E10A2" w14:textId="77777777" w:rsidR="00706A86" w:rsidRDefault="00706A86" w:rsidP="00706A86">
      <w:pPr>
        <w:pStyle w:val="Agreement"/>
        <w:tabs>
          <w:tab w:val="clear" w:pos="9990"/>
          <w:tab w:val="left" w:pos="1619"/>
        </w:tabs>
        <w:overflowPunct/>
        <w:autoSpaceDE/>
        <w:autoSpaceDN/>
        <w:adjustRightInd/>
        <w:ind w:left="1619" w:hanging="360"/>
        <w:textAlignment w:val="auto"/>
      </w:pPr>
      <w:r>
        <w:t xml:space="preserve">We don’t dummify dl-DataToUL-ACK-v1700 and k1-RangeExtension-r17 </w:t>
      </w:r>
    </w:p>
    <w:p w14:paraId="6F810152" w14:textId="77777777" w:rsidR="00706A86" w:rsidRDefault="00706A86" w:rsidP="00706A86">
      <w:pPr>
        <w:pStyle w:val="Agreement"/>
        <w:tabs>
          <w:tab w:val="clear" w:pos="9990"/>
          <w:tab w:val="left" w:pos="1619"/>
        </w:tabs>
        <w:overflowPunct/>
        <w:autoSpaceDE/>
        <w:autoSpaceDN/>
        <w:adjustRightInd/>
        <w:ind w:left="1619" w:hanging="360"/>
        <w:textAlignment w:val="auto"/>
      </w:pPr>
      <w:r>
        <w:t>RAN2 understands that a UE will not indicate this capability unless a new TDD band will be defined in a release independent manner in the future</w:t>
      </w:r>
    </w:p>
    <w:p w14:paraId="431CAB43" w14:textId="77777777" w:rsidR="00706A86" w:rsidRPr="005C55BD" w:rsidRDefault="00706A86" w:rsidP="00706A86">
      <w:pPr>
        <w:pStyle w:val="Agreement"/>
        <w:tabs>
          <w:tab w:val="clear" w:pos="9990"/>
          <w:tab w:val="left" w:pos="1619"/>
        </w:tabs>
        <w:overflowPunct/>
        <w:autoSpaceDE/>
        <w:autoSpaceDN/>
        <w:adjustRightInd/>
        <w:ind w:left="1619" w:hanging="360"/>
        <w:textAlignment w:val="auto"/>
      </w:pPr>
      <w:r>
        <w:t>We don’t need to reply to RAN4 on this</w:t>
      </w:r>
    </w:p>
    <w:p w14:paraId="3DE30893" w14:textId="77777777" w:rsidR="00706A86" w:rsidRDefault="00706A86" w:rsidP="00706A86">
      <w:pPr>
        <w:pStyle w:val="Comments"/>
      </w:pPr>
      <w:r>
        <w:t>Proposal 2: RAN2 sends LS response to RAN4 based on the conclusion to Proposal 1.</w:t>
      </w:r>
    </w:p>
    <w:p w14:paraId="49CCC412" w14:textId="77777777" w:rsidR="00706A86" w:rsidRDefault="00706A86" w:rsidP="00706A86">
      <w:pPr>
        <w:pStyle w:val="Comments"/>
      </w:pPr>
      <w:r>
        <w:t>Proposal 3: If RAN2 agrees Alternative 1 in Proposal 1, adopt the TPs in Appendix 3 as the baseline for further CR discussion.</w:t>
      </w:r>
    </w:p>
    <w:p w14:paraId="4F8ACA1E" w14:textId="77777777" w:rsidR="00706A86" w:rsidRPr="00E40A14" w:rsidRDefault="00706A86" w:rsidP="00706A86">
      <w:pPr>
        <w:pStyle w:val="Doc-text2"/>
      </w:pPr>
    </w:p>
    <w:p w14:paraId="1A78CA1A" w14:textId="77777777" w:rsidR="00706A86" w:rsidRDefault="00706A86" w:rsidP="00706A86">
      <w:pPr>
        <w:pStyle w:val="Doc-title"/>
      </w:pPr>
      <w:r w:rsidRPr="00ED4D2A">
        <w:t>R2-2408651</w:t>
      </w:r>
      <w:r>
        <w:tab/>
        <w:t>Corrections on measurement gap configruation</w:t>
      </w:r>
      <w:r>
        <w:tab/>
        <w:t>ZTE Corporation, Sanechips</w:t>
      </w:r>
      <w:r>
        <w:tab/>
        <w:t>CR</w:t>
      </w:r>
      <w:r>
        <w:tab/>
        <w:t>Rel-17</w:t>
      </w:r>
      <w:r>
        <w:tab/>
        <w:t>38.331</w:t>
      </w:r>
      <w:r>
        <w:tab/>
        <w:t>17.10.0</w:t>
      </w:r>
      <w:r>
        <w:tab/>
        <w:t>5024</w:t>
      </w:r>
      <w:r>
        <w:tab/>
        <w:t>-</w:t>
      </w:r>
      <w:r>
        <w:tab/>
        <w:t>F</w:t>
      </w:r>
      <w:r>
        <w:tab/>
        <w:t>NR_NTN_solutions-Core, NR_redcap-Core</w:t>
      </w:r>
    </w:p>
    <w:p w14:paraId="26EDFBD2" w14:textId="77777777" w:rsidR="00706A86" w:rsidRDefault="00706A86" w:rsidP="00706A86">
      <w:pPr>
        <w:pStyle w:val="Doc-text2"/>
        <w:numPr>
          <w:ilvl w:val="0"/>
          <w:numId w:val="61"/>
        </w:numPr>
        <w:overflowPunct/>
        <w:autoSpaceDE/>
        <w:autoSpaceDN/>
        <w:adjustRightInd/>
        <w:textAlignment w:val="auto"/>
      </w:pPr>
      <w:r>
        <w:t>HW supports the CR</w:t>
      </w:r>
    </w:p>
    <w:p w14:paraId="12E27FDB" w14:textId="77777777" w:rsidR="00706A86" w:rsidRPr="00C20E1A" w:rsidRDefault="00706A86" w:rsidP="00706A86">
      <w:pPr>
        <w:pStyle w:val="Agreement"/>
        <w:tabs>
          <w:tab w:val="clear" w:pos="9990"/>
          <w:tab w:val="left" w:pos="1619"/>
        </w:tabs>
        <w:overflowPunct/>
        <w:autoSpaceDE/>
        <w:autoSpaceDN/>
        <w:adjustRightInd/>
        <w:ind w:left="1619" w:hanging="360"/>
        <w:textAlignment w:val="auto"/>
      </w:pPr>
      <w:r>
        <w:t xml:space="preserve">Agreed in principle </w:t>
      </w:r>
    </w:p>
    <w:p w14:paraId="164FC2DD" w14:textId="77777777" w:rsidR="00706A86" w:rsidRDefault="00706A86" w:rsidP="00706A86">
      <w:pPr>
        <w:pStyle w:val="Doc-title"/>
      </w:pPr>
      <w:r w:rsidRPr="00ED4D2A">
        <w:t>R2-2408652</w:t>
      </w:r>
      <w:r>
        <w:tab/>
        <w:t>Corrections on measurement gap configruation</w:t>
      </w:r>
      <w:r>
        <w:tab/>
        <w:t>ZTE Corporation, Sanechips</w:t>
      </w:r>
      <w:r>
        <w:tab/>
        <w:t>CR</w:t>
      </w:r>
      <w:r>
        <w:tab/>
        <w:t>Rel-18</w:t>
      </w:r>
      <w:r>
        <w:tab/>
        <w:t>38.331</w:t>
      </w:r>
      <w:r>
        <w:tab/>
        <w:t>18.3.0</w:t>
      </w:r>
      <w:r>
        <w:tab/>
        <w:t>5025</w:t>
      </w:r>
      <w:r>
        <w:tab/>
        <w:t>-</w:t>
      </w:r>
      <w:r>
        <w:tab/>
        <w:t>A</w:t>
      </w:r>
      <w:r>
        <w:tab/>
        <w:t>NR_NTN_solutions-Core, NR_redcap-Core</w:t>
      </w:r>
    </w:p>
    <w:p w14:paraId="0CF344A5" w14:textId="77777777" w:rsidR="00706A86" w:rsidRDefault="00706A86" w:rsidP="00706A86">
      <w:pPr>
        <w:pStyle w:val="Agreement"/>
        <w:tabs>
          <w:tab w:val="clear" w:pos="9990"/>
          <w:tab w:val="left" w:pos="1619"/>
        </w:tabs>
        <w:overflowPunct/>
        <w:autoSpaceDE/>
        <w:autoSpaceDN/>
        <w:adjustRightInd/>
        <w:ind w:left="1619" w:hanging="360"/>
        <w:textAlignment w:val="auto"/>
      </w:pPr>
      <w:r>
        <w:t xml:space="preserve">Agreed in principle </w:t>
      </w:r>
    </w:p>
    <w:p w14:paraId="6B9D35CC" w14:textId="77777777" w:rsidR="00706A86" w:rsidRPr="00AC6C52" w:rsidRDefault="00706A86" w:rsidP="00706A86">
      <w:pPr>
        <w:pStyle w:val="Doc-text2"/>
      </w:pPr>
    </w:p>
    <w:p w14:paraId="0925B45F" w14:textId="77777777" w:rsidR="00706A86" w:rsidRDefault="00706A86" w:rsidP="00706A86">
      <w:pPr>
        <w:pStyle w:val="Doc-title"/>
      </w:pPr>
      <w:r w:rsidRPr="00ED4D2A">
        <w:t>R2-2409090</w:t>
      </w:r>
      <w:r>
        <w:tab/>
        <w:t>Corrections to NR NTN (R17)</w:t>
      </w:r>
      <w:r>
        <w:tab/>
        <w:t>Huawei, HiSilicon, CMCC</w:t>
      </w:r>
      <w:r>
        <w:tab/>
        <w:t>CR</w:t>
      </w:r>
      <w:r>
        <w:tab/>
        <w:t>Rel-17</w:t>
      </w:r>
      <w:r>
        <w:tab/>
        <w:t>38.331</w:t>
      </w:r>
      <w:r>
        <w:tab/>
        <w:t>17.10.0</w:t>
      </w:r>
      <w:r>
        <w:tab/>
        <w:t>5075</w:t>
      </w:r>
      <w:r>
        <w:tab/>
        <w:t>-</w:t>
      </w:r>
      <w:r>
        <w:tab/>
        <w:t>F</w:t>
      </w:r>
      <w:r>
        <w:tab/>
        <w:t>NR_NTN_solutions-Core</w:t>
      </w:r>
    </w:p>
    <w:p w14:paraId="06854B4D" w14:textId="77777777" w:rsidR="00706A86" w:rsidRDefault="00706A86" w:rsidP="00706A86">
      <w:pPr>
        <w:pStyle w:val="Doc-text2"/>
        <w:numPr>
          <w:ilvl w:val="0"/>
          <w:numId w:val="61"/>
        </w:numPr>
        <w:overflowPunct/>
        <w:autoSpaceDE/>
        <w:autoSpaceDN/>
        <w:adjustRightInd/>
        <w:textAlignment w:val="auto"/>
      </w:pPr>
      <w:r>
        <w:t>QC and Google think the first change is not needed. LG agrees with HW intention and we should specify something in the field description. MTK supports the intention and thinks we can fix the working</w:t>
      </w:r>
    </w:p>
    <w:p w14:paraId="42A67195" w14:textId="77777777" w:rsidR="00706A86" w:rsidRDefault="00706A86" w:rsidP="00706A86">
      <w:pPr>
        <w:pStyle w:val="Doc-text2"/>
        <w:numPr>
          <w:ilvl w:val="0"/>
          <w:numId w:val="61"/>
        </w:numPr>
        <w:overflowPunct/>
        <w:autoSpaceDE/>
        <w:autoSpaceDN/>
        <w:adjustRightInd/>
        <w:textAlignment w:val="auto"/>
      </w:pPr>
      <w:r>
        <w:lastRenderedPageBreak/>
        <w:t>Regarding the second change Sequans thinks this is what we already agreed one year ago, without reflecting this in the spec so in case a reference to this should be added to the cover page</w:t>
      </w:r>
    </w:p>
    <w:p w14:paraId="06604C35" w14:textId="77777777" w:rsidR="00706A86" w:rsidRDefault="00706A86" w:rsidP="00706A86">
      <w:pPr>
        <w:pStyle w:val="Doc-text2"/>
        <w:numPr>
          <w:ilvl w:val="0"/>
          <w:numId w:val="61"/>
        </w:numPr>
        <w:overflowPunct/>
        <w:autoSpaceDE/>
        <w:autoSpaceDN/>
        <w:adjustRightInd/>
        <w:textAlignment w:val="auto"/>
      </w:pPr>
      <w:r>
        <w:t>MTK would like to have more time to check this</w:t>
      </w:r>
    </w:p>
    <w:p w14:paraId="37583006" w14:textId="77777777" w:rsidR="00706A86" w:rsidRDefault="00706A86" w:rsidP="00706A86">
      <w:pPr>
        <w:pStyle w:val="Doc-text2"/>
        <w:numPr>
          <w:ilvl w:val="0"/>
          <w:numId w:val="61"/>
        </w:numPr>
        <w:overflowPunct/>
        <w:autoSpaceDE/>
        <w:autoSpaceDN/>
        <w:adjustRightInd/>
        <w:textAlignment w:val="auto"/>
      </w:pPr>
      <w:r>
        <w:t>HW thinks we can leave the first issue open or leave some room for implementation</w:t>
      </w:r>
    </w:p>
    <w:p w14:paraId="4D371472" w14:textId="77777777" w:rsidR="00706A86" w:rsidRDefault="00706A86" w:rsidP="00706A86">
      <w:pPr>
        <w:pStyle w:val="Agreement"/>
        <w:tabs>
          <w:tab w:val="clear" w:pos="9990"/>
          <w:tab w:val="left" w:pos="1619"/>
        </w:tabs>
        <w:overflowPunct/>
        <w:autoSpaceDE/>
        <w:autoSpaceDN/>
        <w:adjustRightInd/>
        <w:ind w:left="1619" w:hanging="360"/>
        <w:textAlignment w:val="auto"/>
      </w:pPr>
      <w:r>
        <w:t>Revised in R2-2409238 to consider at least the second change</w:t>
      </w:r>
    </w:p>
    <w:p w14:paraId="55183114" w14:textId="77777777" w:rsidR="00706A86" w:rsidRDefault="00706A86" w:rsidP="00706A86">
      <w:pPr>
        <w:pStyle w:val="Doc-title"/>
      </w:pPr>
      <w:r w:rsidRPr="00ED4D2A">
        <w:t>R2-2409238</w:t>
      </w:r>
      <w:r>
        <w:tab/>
        <w:t>Corrections to NR NTN (R17)</w:t>
      </w:r>
      <w:r>
        <w:tab/>
        <w:t>Huawei, HiSilicon, CMCC, Sequans Communications</w:t>
      </w:r>
      <w:r>
        <w:tab/>
        <w:t>CR</w:t>
      </w:r>
      <w:r>
        <w:tab/>
        <w:t>Rel-17</w:t>
      </w:r>
      <w:r>
        <w:tab/>
        <w:t>38.331</w:t>
      </w:r>
      <w:r>
        <w:tab/>
        <w:t>17.10.0</w:t>
      </w:r>
      <w:r>
        <w:tab/>
        <w:t>5075</w:t>
      </w:r>
      <w:r>
        <w:tab/>
        <w:t>1</w:t>
      </w:r>
      <w:r>
        <w:tab/>
        <w:t>F</w:t>
      </w:r>
      <w:r>
        <w:tab/>
        <w:t>NR_NTN_solutions-Core</w:t>
      </w:r>
    </w:p>
    <w:p w14:paraId="1C1FBA0A" w14:textId="77777777" w:rsidR="00706A86" w:rsidRDefault="00706A86" w:rsidP="00706A86">
      <w:pPr>
        <w:pStyle w:val="Agreement"/>
        <w:tabs>
          <w:tab w:val="clear" w:pos="9990"/>
          <w:tab w:val="left" w:pos="1619"/>
        </w:tabs>
        <w:overflowPunct/>
        <w:autoSpaceDE/>
        <w:autoSpaceDN/>
        <w:adjustRightInd/>
        <w:ind w:left="1619" w:hanging="360"/>
        <w:textAlignment w:val="auto"/>
      </w:pPr>
      <w:r>
        <w:t>Agreed in principle</w:t>
      </w:r>
    </w:p>
    <w:p w14:paraId="0830C915" w14:textId="77777777" w:rsidR="00706A86" w:rsidRPr="004A3B22" w:rsidRDefault="00706A86" w:rsidP="00706A86">
      <w:pPr>
        <w:pStyle w:val="Doc-text2"/>
        <w:ind w:left="0" w:firstLine="0"/>
      </w:pPr>
    </w:p>
    <w:p w14:paraId="529EEDFD" w14:textId="77777777" w:rsidR="00706A86" w:rsidRDefault="00706A86" w:rsidP="00706A86">
      <w:pPr>
        <w:pStyle w:val="Doc-title"/>
      </w:pPr>
      <w:r w:rsidRPr="00ED4D2A">
        <w:t>R2-2409091</w:t>
      </w:r>
      <w:r>
        <w:tab/>
        <w:t>Corrections to NR NTN (R18)</w:t>
      </w:r>
      <w:r>
        <w:tab/>
        <w:t>Huawei, HiSilicon, CMCC</w:t>
      </w:r>
      <w:r>
        <w:tab/>
        <w:t>CR</w:t>
      </w:r>
      <w:r>
        <w:tab/>
        <w:t>Rel-18</w:t>
      </w:r>
      <w:r>
        <w:tab/>
        <w:t>38.331</w:t>
      </w:r>
      <w:r>
        <w:tab/>
        <w:t>18.3.0</w:t>
      </w:r>
      <w:r>
        <w:tab/>
        <w:t>5076</w:t>
      </w:r>
      <w:r>
        <w:tab/>
        <w:t>-</w:t>
      </w:r>
      <w:r>
        <w:tab/>
        <w:t>A</w:t>
      </w:r>
      <w:r>
        <w:tab/>
        <w:t>NR_NTN_solutions-Core</w:t>
      </w:r>
    </w:p>
    <w:p w14:paraId="361CE810" w14:textId="77777777" w:rsidR="00706A86" w:rsidRDefault="00706A86" w:rsidP="00706A86">
      <w:pPr>
        <w:pStyle w:val="Agreement"/>
        <w:tabs>
          <w:tab w:val="clear" w:pos="9990"/>
          <w:tab w:val="left" w:pos="1619"/>
        </w:tabs>
        <w:overflowPunct/>
        <w:autoSpaceDE/>
        <w:autoSpaceDN/>
        <w:adjustRightInd/>
        <w:ind w:left="1619" w:hanging="360"/>
        <w:textAlignment w:val="auto"/>
      </w:pPr>
      <w:r>
        <w:t>Revised in R2-2409240</w:t>
      </w:r>
    </w:p>
    <w:p w14:paraId="0DFF8FE6" w14:textId="77777777" w:rsidR="00706A86" w:rsidRDefault="00706A86" w:rsidP="00706A86">
      <w:pPr>
        <w:pStyle w:val="Doc-title"/>
      </w:pPr>
      <w:r w:rsidRPr="00ED4D2A">
        <w:t>R2-2409240</w:t>
      </w:r>
      <w:r>
        <w:tab/>
        <w:t>Corrections to NR NTN (R18</w:t>
      </w:r>
      <w:r w:rsidRPr="00C22E24">
        <w:t>)</w:t>
      </w:r>
      <w:r w:rsidRPr="00C22E24">
        <w:tab/>
        <w:t>Huawei, HiSilicon, CMCC, Sequans</w:t>
      </w:r>
      <w:r>
        <w:t xml:space="preserve"> Communications</w:t>
      </w:r>
      <w:r>
        <w:tab/>
        <w:t>CR</w:t>
      </w:r>
      <w:r>
        <w:tab/>
        <w:t>Rel-18</w:t>
      </w:r>
      <w:r>
        <w:tab/>
        <w:t>38.331</w:t>
      </w:r>
      <w:r>
        <w:tab/>
        <w:t>18.3.0</w:t>
      </w:r>
      <w:r>
        <w:tab/>
        <w:t>5076</w:t>
      </w:r>
      <w:r>
        <w:tab/>
        <w:t>1</w:t>
      </w:r>
      <w:r>
        <w:tab/>
        <w:t>A</w:t>
      </w:r>
      <w:r w:rsidRPr="00C22E24">
        <w:tab/>
        <w:t>NR_NTN_solutions-Core</w:t>
      </w:r>
    </w:p>
    <w:p w14:paraId="2040151E" w14:textId="77777777" w:rsidR="00706A86" w:rsidRDefault="00706A86" w:rsidP="00706A86">
      <w:pPr>
        <w:pStyle w:val="Agreement"/>
        <w:tabs>
          <w:tab w:val="clear" w:pos="9990"/>
          <w:tab w:val="left" w:pos="1619"/>
        </w:tabs>
        <w:overflowPunct/>
        <w:autoSpaceDE/>
        <w:autoSpaceDN/>
        <w:adjustRightInd/>
        <w:ind w:left="1619" w:hanging="360"/>
        <w:textAlignment w:val="auto"/>
      </w:pPr>
      <w:r>
        <w:t>Agreed in principle</w:t>
      </w:r>
    </w:p>
    <w:p w14:paraId="5576D9F8" w14:textId="77777777" w:rsidR="00706A86" w:rsidRPr="00C22E24" w:rsidRDefault="00706A86" w:rsidP="00706A86">
      <w:pPr>
        <w:pStyle w:val="Doc-text2"/>
      </w:pPr>
    </w:p>
    <w:p w14:paraId="4B94D02A" w14:textId="77777777" w:rsidR="00706A86" w:rsidRDefault="00706A86" w:rsidP="00706A86">
      <w:pPr>
        <w:pStyle w:val="Doc-text2"/>
        <w:ind w:left="0" w:firstLine="0"/>
      </w:pPr>
    </w:p>
    <w:p w14:paraId="2702C9A1" w14:textId="77777777" w:rsidR="00706A86" w:rsidRDefault="00706A86" w:rsidP="00706A86">
      <w:pPr>
        <w:pStyle w:val="Comments"/>
      </w:pPr>
      <w:r>
        <w:t>Withdrawn</w:t>
      </w:r>
    </w:p>
    <w:p w14:paraId="30FDEE52" w14:textId="77777777" w:rsidR="00706A86" w:rsidRDefault="00706A86" w:rsidP="00706A86">
      <w:pPr>
        <w:pStyle w:val="Doc-title"/>
      </w:pPr>
      <w:r w:rsidRPr="00ED4D2A">
        <w:t>R2-2408231</w:t>
      </w:r>
      <w:r>
        <w:tab/>
        <w:t>Corrections to NR NTN (R17)</w:t>
      </w:r>
      <w:r>
        <w:tab/>
        <w:t>Huawei, HiSilicon</w:t>
      </w:r>
      <w:r>
        <w:tab/>
        <w:t>CR</w:t>
      </w:r>
      <w:r>
        <w:tab/>
        <w:t>Rel-17</w:t>
      </w:r>
      <w:r>
        <w:tab/>
        <w:t>38.331</w:t>
      </w:r>
      <w:r>
        <w:tab/>
        <w:t>17.10.0</w:t>
      </w:r>
      <w:r>
        <w:tab/>
        <w:t>4987</w:t>
      </w:r>
      <w:r>
        <w:tab/>
        <w:t>-</w:t>
      </w:r>
      <w:r>
        <w:tab/>
        <w:t>F</w:t>
      </w:r>
      <w:r>
        <w:tab/>
        <w:t>NR_NTN_solutions-Core</w:t>
      </w:r>
    </w:p>
    <w:p w14:paraId="18AC888C" w14:textId="77777777" w:rsidR="00706A86" w:rsidRPr="008B4404" w:rsidRDefault="00706A86" w:rsidP="00706A86">
      <w:pPr>
        <w:pStyle w:val="Agreement"/>
        <w:tabs>
          <w:tab w:val="clear" w:pos="9990"/>
          <w:tab w:val="left" w:pos="1619"/>
        </w:tabs>
        <w:overflowPunct/>
        <w:autoSpaceDE/>
        <w:autoSpaceDN/>
        <w:adjustRightInd/>
        <w:ind w:left="1619" w:hanging="360"/>
        <w:textAlignment w:val="auto"/>
      </w:pPr>
      <w:r>
        <w:t>Withdrawn</w:t>
      </w:r>
    </w:p>
    <w:p w14:paraId="2DFF24A6" w14:textId="77777777" w:rsidR="00706A86" w:rsidRDefault="00706A86" w:rsidP="00706A86">
      <w:pPr>
        <w:pStyle w:val="Doc-title"/>
      </w:pPr>
      <w:r w:rsidRPr="00ED4D2A">
        <w:t>R2-2408232</w:t>
      </w:r>
      <w:r>
        <w:tab/>
        <w:t>Corrections to NR NTN (R18)</w:t>
      </w:r>
      <w:r>
        <w:tab/>
        <w:t>Huawei, HiSilicon</w:t>
      </w:r>
      <w:r>
        <w:tab/>
        <w:t>CR</w:t>
      </w:r>
      <w:r>
        <w:tab/>
        <w:t>Rel-18</w:t>
      </w:r>
      <w:r>
        <w:tab/>
        <w:t>38.331</w:t>
      </w:r>
      <w:r>
        <w:tab/>
        <w:t>18.3.0</w:t>
      </w:r>
      <w:r>
        <w:tab/>
        <w:t>4988</w:t>
      </w:r>
      <w:r>
        <w:tab/>
        <w:t>-</w:t>
      </w:r>
      <w:r>
        <w:tab/>
        <w:t>A</w:t>
      </w:r>
      <w:r>
        <w:tab/>
        <w:t>NR_NTN_solutions-Core</w:t>
      </w:r>
    </w:p>
    <w:p w14:paraId="302DBA37" w14:textId="77777777" w:rsidR="00706A86" w:rsidRPr="008B4404" w:rsidRDefault="00706A86" w:rsidP="00706A86">
      <w:pPr>
        <w:pStyle w:val="Agreement"/>
        <w:tabs>
          <w:tab w:val="clear" w:pos="9990"/>
          <w:tab w:val="left" w:pos="1619"/>
        </w:tabs>
        <w:overflowPunct/>
        <w:autoSpaceDE/>
        <w:autoSpaceDN/>
        <w:adjustRightInd/>
        <w:ind w:left="1619" w:hanging="360"/>
        <w:textAlignment w:val="auto"/>
      </w:pPr>
      <w:r>
        <w:t>Withdrawn</w:t>
      </w:r>
    </w:p>
    <w:p w14:paraId="654D9583" w14:textId="77777777" w:rsidR="00706A86" w:rsidRDefault="00706A86" w:rsidP="00706A86">
      <w:pPr>
        <w:pStyle w:val="Doc-text2"/>
        <w:ind w:left="0" w:firstLine="0"/>
      </w:pPr>
    </w:p>
    <w:p w14:paraId="0E69C746" w14:textId="77777777" w:rsidR="00706A86" w:rsidRPr="00D954CC" w:rsidRDefault="00706A86" w:rsidP="004F7984">
      <w:pPr>
        <w:pStyle w:val="Doc-text2"/>
      </w:pPr>
    </w:p>
    <w:p w14:paraId="26B38929" w14:textId="77777777" w:rsidR="004F7984" w:rsidRPr="004F7984" w:rsidRDefault="004F7984" w:rsidP="004F7984">
      <w:pPr>
        <w:pStyle w:val="Heading4"/>
        <w:rPr>
          <w:lang w:val="fr-FR"/>
        </w:rPr>
      </w:pPr>
      <w:bookmarkStart w:id="268" w:name="_Toc158241546"/>
      <w:bookmarkStart w:id="269" w:name="_Toc180701823"/>
      <w:bookmarkStart w:id="270" w:name="_Toc181909208"/>
      <w:r w:rsidRPr="004F7984">
        <w:rPr>
          <w:lang w:val="fr-FR"/>
        </w:rPr>
        <w:t>6.1.3.2</w:t>
      </w:r>
      <w:r w:rsidRPr="004F7984">
        <w:rPr>
          <w:lang w:val="fr-FR"/>
        </w:rPr>
        <w:tab/>
        <w:t>UE capabilities</w:t>
      </w:r>
      <w:bookmarkEnd w:id="268"/>
      <w:bookmarkEnd w:id="269"/>
      <w:bookmarkEnd w:id="270"/>
    </w:p>
    <w:p w14:paraId="50A1C1EF" w14:textId="77777777" w:rsidR="004F7984" w:rsidRPr="004F7984" w:rsidRDefault="004F7984" w:rsidP="004F7984">
      <w:pPr>
        <w:pStyle w:val="Comments"/>
        <w:rPr>
          <w:lang w:val="fr-FR"/>
        </w:rPr>
      </w:pPr>
      <w:r w:rsidRPr="004F7984">
        <w:rPr>
          <w:lang w:val="fr-FR"/>
        </w:rPr>
        <w:t>UE cap corrections 38306, 38331.</w:t>
      </w:r>
    </w:p>
    <w:p w14:paraId="6899D812" w14:textId="77777777" w:rsidR="004F7984" w:rsidRPr="004F7984" w:rsidRDefault="004F7984" w:rsidP="004F7984">
      <w:pPr>
        <w:pStyle w:val="Comments"/>
        <w:rPr>
          <w:lang w:val="fr-FR"/>
        </w:rPr>
      </w:pPr>
    </w:p>
    <w:p w14:paraId="71031A1B" w14:textId="77777777" w:rsidR="004F7984" w:rsidRDefault="004F7984" w:rsidP="004F7984">
      <w:pPr>
        <w:pStyle w:val="MiniHeading"/>
      </w:pPr>
      <w:r>
        <w:t>Max nrof segments</w:t>
      </w:r>
    </w:p>
    <w:p w14:paraId="1F0D6968" w14:textId="59E1A922" w:rsidR="004F7984" w:rsidRDefault="004F7984" w:rsidP="004F7984">
      <w:pPr>
        <w:pStyle w:val="Doc-title"/>
      </w:pPr>
      <w:r w:rsidRPr="00A86CE1">
        <w:t>R2-2408371</w:t>
      </w:r>
      <w:r w:rsidRPr="00D954CC">
        <w:tab/>
        <w:t>Network signalling of maximum number of UL segments</w:t>
      </w:r>
      <w:r w:rsidRPr="00D954CC">
        <w:tab/>
        <w:t>Qualcomm Incorporated, AT&amp;T</w:t>
      </w:r>
      <w:r w:rsidRPr="00D954CC">
        <w:tab/>
        <w:t>discussion</w:t>
      </w:r>
      <w:r w:rsidRPr="00D954CC">
        <w:tab/>
        <w:t>Rel-17</w:t>
      </w:r>
      <w:r w:rsidRPr="00D954CC">
        <w:tab/>
        <w:t>TEI17</w:t>
      </w:r>
    </w:p>
    <w:p w14:paraId="60918E53" w14:textId="77777777" w:rsidR="004F7984" w:rsidRDefault="004F7984" w:rsidP="004F7984">
      <w:pPr>
        <w:pStyle w:val="Doc-text2"/>
      </w:pPr>
      <w:r>
        <w:t>Proposal 1:</w:t>
      </w:r>
      <w:r>
        <w:tab/>
        <w:t>Agree on the signalling solution for or RRC message segmentation of UECapabilityInformation where:</w:t>
      </w:r>
    </w:p>
    <w:p w14:paraId="4B0DF44C" w14:textId="77777777" w:rsidR="004F7984" w:rsidRDefault="004F7984" w:rsidP="004F7984">
      <w:pPr>
        <w:pStyle w:val="Doc-text2"/>
      </w:pPr>
      <w:r>
        <w:t>-</w:t>
      </w:r>
      <w:r>
        <w:tab/>
        <w:t>The UE indicates its support for network-requested maximum number of UL segments.</w:t>
      </w:r>
    </w:p>
    <w:p w14:paraId="7161E1E5" w14:textId="77777777" w:rsidR="004F7984" w:rsidRDefault="004F7984" w:rsidP="004F7984">
      <w:pPr>
        <w:pStyle w:val="Doc-text2"/>
      </w:pPr>
      <w:r>
        <w:t>-</w:t>
      </w:r>
      <w:r>
        <w:tab/>
        <w:t>The network indicates the maximum number of UL segments the UE is allowed to use.</w:t>
      </w:r>
    </w:p>
    <w:p w14:paraId="532409AC" w14:textId="77777777" w:rsidR="004F7984" w:rsidRDefault="004F7984" w:rsidP="004F7984">
      <w:pPr>
        <w:pStyle w:val="Doc-text2"/>
      </w:pPr>
      <w:r>
        <w:t>-</w:t>
      </w:r>
      <w:r>
        <w:tab/>
        <w:t>The UE generates UECapabilityInformation ensuring the total size of the message does not exceed the maximum allowed size according to the maximum number of UL segments the UE is allowed to use.</w:t>
      </w:r>
    </w:p>
    <w:p w14:paraId="2893F283" w14:textId="77777777" w:rsidR="004F7984" w:rsidRDefault="004F7984" w:rsidP="004F7984">
      <w:pPr>
        <w:pStyle w:val="Doc-text2"/>
      </w:pPr>
      <w:r>
        <w:t>Proposal 2:</w:t>
      </w:r>
      <w:r>
        <w:tab/>
        <w:t>The proposed new signalling solution is introduced from release-17.</w:t>
      </w:r>
    </w:p>
    <w:p w14:paraId="4ECB5C10" w14:textId="77777777" w:rsidR="004F7984" w:rsidRDefault="004F7984" w:rsidP="004F7984">
      <w:pPr>
        <w:pStyle w:val="Doc-text2"/>
      </w:pPr>
      <w:r>
        <w:t>Proposal 3:</w:t>
      </w:r>
      <w:r>
        <w:tab/>
        <w:t>Not specify the RRC processing delay requirement for UE capability enquiry / transfer procedure when the network indicates the maximum allowed number of UL segments.</w:t>
      </w:r>
    </w:p>
    <w:p w14:paraId="6A97AECC" w14:textId="77777777" w:rsidR="004F7984" w:rsidRDefault="004F7984" w:rsidP="004F7984">
      <w:pPr>
        <w:pStyle w:val="Doc-text2"/>
      </w:pPr>
    </w:p>
    <w:p w14:paraId="5819B1E8" w14:textId="77777777" w:rsidR="004F7984" w:rsidRDefault="004F7984" w:rsidP="004F7984">
      <w:pPr>
        <w:pStyle w:val="Doc-text2"/>
      </w:pPr>
    </w:p>
    <w:p w14:paraId="6CCAFD66" w14:textId="77777777" w:rsidR="004F7984" w:rsidRDefault="004F7984" w:rsidP="004F7984">
      <w:pPr>
        <w:pStyle w:val="Doc-text2"/>
      </w:pPr>
      <w:r>
        <w:t>-</w:t>
      </w:r>
      <w:r>
        <w:tab/>
        <w:t>QC indicates they can discussion numbers for processing time. Verizon wants some max number.  ZTE needs a max number. Qualcomm thinks we can have a high number, e.g. 640 ms.</w:t>
      </w:r>
    </w:p>
    <w:p w14:paraId="42683661" w14:textId="77777777" w:rsidR="004F7984" w:rsidRDefault="004F7984" w:rsidP="004F7984">
      <w:pPr>
        <w:pStyle w:val="Doc-text2"/>
      </w:pPr>
      <w:r>
        <w:t>-</w:t>
      </w:r>
      <w:r>
        <w:tab/>
        <w:t>OPPO asks if the UE may not need to minimize the nrof segments. QC still think the UE shall minimize nrof segments. MediaTek think the issue should not happen, such NWs should not exist. Qualcomm says that they have seen NWs like this. MediaTek think the NW should ask for fewer bands. Verizon are OK with this but the issue might happen at the RAN side or CN side, and hence CN may indicate the max nrof segments supported by CN to RAN, an LS may be needed. Qualcomm would be OK to send an LS to RAN3. Huawei are in general OK with this but not sure if we need to involve RAN3. Verizon think we must involve RAN3.</w:t>
      </w:r>
    </w:p>
    <w:p w14:paraId="32FAF8B0" w14:textId="77777777" w:rsidR="004F7984" w:rsidRDefault="004F7984" w:rsidP="004F7984">
      <w:pPr>
        <w:pStyle w:val="Doc-text2"/>
      </w:pPr>
      <w:r>
        <w:lastRenderedPageBreak/>
        <w:t>-</w:t>
      </w:r>
      <w:r>
        <w:tab/>
        <w:t>LG asks if the solution should be applied for QoE too. Qualcomm think we can take capabilities now since there are no field issues seen for that.</w:t>
      </w:r>
    </w:p>
    <w:p w14:paraId="61233C6C" w14:textId="77777777" w:rsidR="004F7984" w:rsidRDefault="004F7984" w:rsidP="004F7984">
      <w:pPr>
        <w:pStyle w:val="Doc-text2"/>
      </w:pPr>
    </w:p>
    <w:p w14:paraId="1FD1D5D3" w14:textId="77777777" w:rsidR="004F7984" w:rsidRDefault="004F7984" w:rsidP="004F7984">
      <w:pPr>
        <w:pStyle w:val="Doc-text2"/>
      </w:pPr>
    </w:p>
    <w:tbl>
      <w:tblPr>
        <w:tblStyle w:val="TableGrid"/>
        <w:tblW w:w="0" w:type="auto"/>
        <w:tblInd w:w="1622" w:type="dxa"/>
        <w:tblLook w:val="04A0" w:firstRow="1" w:lastRow="0" w:firstColumn="1" w:lastColumn="0" w:noHBand="0" w:noVBand="1"/>
      </w:tblPr>
      <w:tblGrid>
        <w:gridCol w:w="8572"/>
      </w:tblGrid>
      <w:tr w:rsidR="004F7984" w14:paraId="65BDA3B5" w14:textId="77777777" w:rsidTr="00231091">
        <w:tc>
          <w:tcPr>
            <w:tcW w:w="10194" w:type="dxa"/>
          </w:tcPr>
          <w:p w14:paraId="5004CA48" w14:textId="77777777" w:rsidR="004F7984" w:rsidRDefault="004F7984" w:rsidP="00231091">
            <w:pPr>
              <w:pStyle w:val="Doc-text2"/>
              <w:ind w:left="363"/>
            </w:pPr>
            <w:r>
              <w:t>Agreements</w:t>
            </w:r>
          </w:p>
          <w:p w14:paraId="62D102B2" w14:textId="77777777" w:rsidR="004F7984" w:rsidRDefault="004F7984" w:rsidP="00231091">
            <w:pPr>
              <w:pStyle w:val="Doc-text2"/>
              <w:ind w:left="363"/>
            </w:pPr>
            <w:r>
              <w:t>1) Agree on the signalling solution for or RRC message segmentation of UECapabilityInformation where:</w:t>
            </w:r>
          </w:p>
          <w:p w14:paraId="07615F01" w14:textId="77777777" w:rsidR="004F7984" w:rsidRDefault="004F7984" w:rsidP="00231091">
            <w:pPr>
              <w:pStyle w:val="Doc-text2"/>
              <w:ind w:left="363"/>
            </w:pPr>
            <w:r>
              <w:t>-</w:t>
            </w:r>
            <w:r>
              <w:tab/>
              <w:t>The UE indicates its support for network-requested maximum number of UL segments.</w:t>
            </w:r>
          </w:p>
          <w:p w14:paraId="3D8651E6" w14:textId="77777777" w:rsidR="004F7984" w:rsidRDefault="004F7984" w:rsidP="00231091">
            <w:pPr>
              <w:pStyle w:val="Doc-text2"/>
              <w:ind w:left="363"/>
            </w:pPr>
            <w:r>
              <w:t>-</w:t>
            </w:r>
            <w:r>
              <w:tab/>
              <w:t>The network indicates the maximum number of UL segments the UE is allowed to use.</w:t>
            </w:r>
          </w:p>
          <w:p w14:paraId="6500C8A8" w14:textId="77777777" w:rsidR="004F7984" w:rsidRDefault="004F7984" w:rsidP="00231091">
            <w:pPr>
              <w:pStyle w:val="Doc-text2"/>
              <w:ind w:left="363"/>
            </w:pPr>
            <w:r>
              <w:t>-</w:t>
            </w:r>
            <w:r>
              <w:tab/>
              <w:t>The UE generates UECapabilityInformation ensuring the total size of the message does not exceed the maximum allowed size according to the maximum number of UL segments the UE is allowed to use.</w:t>
            </w:r>
          </w:p>
          <w:p w14:paraId="6A1EC8A5" w14:textId="77777777" w:rsidR="004F7984" w:rsidRDefault="004F7984" w:rsidP="00231091">
            <w:pPr>
              <w:pStyle w:val="Doc-text2"/>
              <w:ind w:left="363"/>
            </w:pPr>
            <w:r>
              <w:t>2) The proposed new signalling solution is introduced from release-17.</w:t>
            </w:r>
          </w:p>
          <w:p w14:paraId="3A044632" w14:textId="77777777" w:rsidR="004F7984" w:rsidRDefault="004F7984" w:rsidP="00231091">
            <w:pPr>
              <w:pStyle w:val="Doc-text2"/>
              <w:ind w:left="0" w:firstLine="0"/>
            </w:pPr>
            <w:r>
              <w:t>3) The RRC processing delay requirement for UE capability enquiry / transfer procedure when the network indicates the maximum allowed number of UL segments is TBD ms.</w:t>
            </w:r>
          </w:p>
          <w:p w14:paraId="5105C75A" w14:textId="77777777" w:rsidR="004F7984" w:rsidRDefault="004F7984" w:rsidP="00231091">
            <w:pPr>
              <w:pStyle w:val="Doc-text2"/>
              <w:ind w:left="0" w:firstLine="0"/>
            </w:pPr>
            <w:r>
              <w:t>4) We will send an LS to RAN3 saying that we plan to specify this feature and that we have a need for CN to indicate the support to the RAN.</w:t>
            </w:r>
          </w:p>
        </w:tc>
      </w:tr>
    </w:tbl>
    <w:p w14:paraId="373E32B1" w14:textId="77777777" w:rsidR="004F7984" w:rsidRDefault="004F7984" w:rsidP="004F7984">
      <w:pPr>
        <w:pStyle w:val="Doc-text2"/>
      </w:pPr>
    </w:p>
    <w:p w14:paraId="682B8544" w14:textId="77777777" w:rsidR="004F7984" w:rsidRDefault="004F7984" w:rsidP="004F7984">
      <w:pPr>
        <w:pStyle w:val="Doc-text2"/>
      </w:pPr>
    </w:p>
    <w:p w14:paraId="68A48127" w14:textId="77777777" w:rsidR="004F7984" w:rsidRPr="00D84FB8" w:rsidRDefault="004F7984" w:rsidP="004F7984">
      <w:pPr>
        <w:pStyle w:val="Doc-text2"/>
      </w:pPr>
    </w:p>
    <w:p w14:paraId="09FBB440" w14:textId="6472F59A" w:rsidR="004F7984" w:rsidRPr="00D954CC" w:rsidRDefault="004F7984" w:rsidP="004F7984">
      <w:pPr>
        <w:pStyle w:val="Doc-title"/>
      </w:pPr>
      <w:r w:rsidRPr="00A86CE1">
        <w:t>R2-2408372</w:t>
      </w:r>
      <w:r w:rsidRPr="00D954CC">
        <w:tab/>
        <w:t>Introduction of network signalling of maximum number of UL segments</w:t>
      </w:r>
      <w:r w:rsidRPr="00D954CC">
        <w:tab/>
        <w:t>Qualcomm Incorporated</w:t>
      </w:r>
      <w:r w:rsidRPr="00D954CC">
        <w:tab/>
        <w:t>CR</w:t>
      </w:r>
      <w:r w:rsidRPr="00D954CC">
        <w:tab/>
        <w:t>Rel-17</w:t>
      </w:r>
      <w:r w:rsidRPr="00D954CC">
        <w:tab/>
        <w:t>38.331</w:t>
      </w:r>
      <w:r w:rsidRPr="00D954CC">
        <w:tab/>
        <w:t>17.10.0</w:t>
      </w:r>
      <w:r w:rsidRPr="00D954CC">
        <w:tab/>
        <w:t>5004</w:t>
      </w:r>
      <w:r w:rsidRPr="00D954CC">
        <w:tab/>
        <w:t>-</w:t>
      </w:r>
      <w:r w:rsidRPr="00D954CC">
        <w:tab/>
        <w:t>F</w:t>
      </w:r>
      <w:r w:rsidRPr="00D954CC">
        <w:tab/>
        <w:t>TEI17</w:t>
      </w:r>
    </w:p>
    <w:p w14:paraId="183EB120" w14:textId="47B0A659" w:rsidR="004F7984" w:rsidRDefault="004F7984" w:rsidP="004F7984">
      <w:pPr>
        <w:pStyle w:val="Doc-title"/>
      </w:pPr>
      <w:r w:rsidRPr="00A86CE1">
        <w:t>R2-2408373</w:t>
      </w:r>
      <w:r w:rsidRPr="00D954CC">
        <w:tab/>
        <w:t>Introduction of network signalling of maximum number of UL segments</w:t>
      </w:r>
      <w:r w:rsidRPr="00D954CC">
        <w:tab/>
        <w:t>Qualcomm Incorporated</w:t>
      </w:r>
      <w:r w:rsidRPr="00D954CC">
        <w:tab/>
        <w:t>CR</w:t>
      </w:r>
      <w:r w:rsidRPr="00D954CC">
        <w:tab/>
        <w:t>Rel-17</w:t>
      </w:r>
      <w:r w:rsidRPr="00D954CC">
        <w:tab/>
        <w:t>38.306</w:t>
      </w:r>
      <w:r w:rsidRPr="00D954CC">
        <w:tab/>
        <w:t>17.10.0</w:t>
      </w:r>
      <w:r w:rsidRPr="00D954CC">
        <w:tab/>
        <w:t>1168</w:t>
      </w:r>
      <w:r w:rsidRPr="00D954CC">
        <w:tab/>
        <w:t>-</w:t>
      </w:r>
      <w:r w:rsidRPr="00D954CC">
        <w:tab/>
        <w:t>F</w:t>
      </w:r>
      <w:r w:rsidRPr="00D954CC">
        <w:tab/>
        <w:t>TEI17</w:t>
      </w:r>
    </w:p>
    <w:p w14:paraId="381DE31B" w14:textId="77777777" w:rsidR="004F7984" w:rsidRDefault="004F7984" w:rsidP="004F7984">
      <w:pPr>
        <w:pStyle w:val="Doc-text2"/>
        <w:ind w:left="0" w:firstLine="0"/>
      </w:pPr>
    </w:p>
    <w:p w14:paraId="6D9E4B69" w14:textId="77777777" w:rsidR="004F7984" w:rsidRDefault="004F7984" w:rsidP="004F7984">
      <w:pPr>
        <w:pStyle w:val="Doc-text2"/>
      </w:pPr>
    </w:p>
    <w:p w14:paraId="6CBFFBB8" w14:textId="77777777" w:rsidR="004F7984" w:rsidRDefault="004F7984" w:rsidP="004F7984">
      <w:pPr>
        <w:pStyle w:val="Doc-text2"/>
      </w:pPr>
    </w:p>
    <w:p w14:paraId="1C28B65C" w14:textId="77777777" w:rsidR="004F7984" w:rsidRPr="005C0B81" w:rsidRDefault="004F7984" w:rsidP="004F7984">
      <w:pPr>
        <w:pStyle w:val="EmailDiscussion"/>
        <w:overflowPunct/>
        <w:autoSpaceDE/>
        <w:autoSpaceDN/>
        <w:adjustRightInd/>
        <w:ind w:left="1619" w:hanging="360"/>
        <w:textAlignment w:val="auto"/>
      </w:pPr>
      <w:bookmarkStart w:id="271" w:name="_Toc180143438"/>
      <w:r w:rsidRPr="005C0B81">
        <w:t>[AT127bis][609][Maint] Maximum number of UL segments (Qualcomm)</w:t>
      </w:r>
      <w:bookmarkEnd w:id="271"/>
    </w:p>
    <w:p w14:paraId="60E8AC47" w14:textId="77777777" w:rsidR="004F7984" w:rsidRPr="005C0B81" w:rsidRDefault="004F7984" w:rsidP="004F7984">
      <w:pPr>
        <w:pStyle w:val="EmailDiscussion2"/>
        <w:ind w:left="1619" w:firstLine="0"/>
        <w:rPr>
          <w:rFonts w:eastAsiaTheme="minorEastAsia"/>
          <w:u w:val="single"/>
        </w:rPr>
      </w:pPr>
      <w:r w:rsidRPr="005C0B81">
        <w:rPr>
          <w:u w:val="single"/>
        </w:rPr>
        <w:t>Scope:</w:t>
      </w:r>
    </w:p>
    <w:p w14:paraId="59261D39" w14:textId="77777777" w:rsidR="004F7984" w:rsidRPr="005C0B81" w:rsidRDefault="004F7984" w:rsidP="004F7984">
      <w:pPr>
        <w:pStyle w:val="EmailDiscussion2"/>
        <w:numPr>
          <w:ilvl w:val="2"/>
          <w:numId w:val="2"/>
        </w:numPr>
        <w:tabs>
          <w:tab w:val="clear" w:pos="1622"/>
        </w:tabs>
        <w:overflowPunct/>
        <w:autoSpaceDE/>
        <w:autoSpaceDN/>
        <w:adjustRightInd/>
        <w:textAlignment w:val="auto"/>
      </w:pPr>
      <w:r w:rsidRPr="005C0B81">
        <w:t>Produce endorseable CRs</w:t>
      </w:r>
    </w:p>
    <w:p w14:paraId="263BF018" w14:textId="77777777" w:rsidR="004F7984" w:rsidRPr="005C0B81" w:rsidRDefault="004F7984" w:rsidP="004F7984">
      <w:pPr>
        <w:pStyle w:val="EmailDiscussion2"/>
        <w:numPr>
          <w:ilvl w:val="2"/>
          <w:numId w:val="2"/>
        </w:numPr>
        <w:tabs>
          <w:tab w:val="clear" w:pos="1622"/>
        </w:tabs>
        <w:overflowPunct/>
        <w:autoSpaceDE/>
        <w:autoSpaceDN/>
        <w:adjustRightInd/>
        <w:textAlignment w:val="auto"/>
      </w:pPr>
      <w:r w:rsidRPr="005C0B81">
        <w:t>Produce approvable LS</w:t>
      </w:r>
    </w:p>
    <w:p w14:paraId="6476A122" w14:textId="6E40C8F7" w:rsidR="004F7984" w:rsidRPr="005C0B81" w:rsidRDefault="008D40F4" w:rsidP="004F7984">
      <w:pPr>
        <w:pStyle w:val="EmailDiscussion2"/>
        <w:rPr>
          <w:u w:val="single"/>
        </w:rPr>
      </w:pPr>
      <w:r>
        <w:tab/>
      </w:r>
      <w:r w:rsidR="004F7984" w:rsidRPr="005C0B81">
        <w:rPr>
          <w:u w:val="single"/>
        </w:rPr>
        <w:t xml:space="preserve">Intended outcome: </w:t>
      </w:r>
    </w:p>
    <w:p w14:paraId="36107C14" w14:textId="77777777" w:rsidR="004F7984" w:rsidRPr="005C0B81" w:rsidRDefault="004F7984" w:rsidP="004F7984">
      <w:pPr>
        <w:pStyle w:val="EmailDiscussion2"/>
        <w:numPr>
          <w:ilvl w:val="2"/>
          <w:numId w:val="28"/>
        </w:numPr>
        <w:tabs>
          <w:tab w:val="clear" w:pos="1622"/>
        </w:tabs>
        <w:overflowPunct/>
        <w:autoSpaceDE/>
        <w:autoSpaceDN/>
        <w:adjustRightInd/>
        <w:ind w:left="1980"/>
        <w:textAlignment w:val="auto"/>
      </w:pPr>
      <w:r w:rsidRPr="005C0B81">
        <w:t xml:space="preserve">Endorsable CRs in R2-2409300, </w:t>
      </w:r>
      <w:r w:rsidRPr="005C0B81">
        <w:rPr>
          <w:lang w:eastAsia="zh-CN"/>
        </w:rPr>
        <w:t>R2-2409301, R2-2409302, R2-2409303</w:t>
      </w:r>
    </w:p>
    <w:p w14:paraId="3174E63B" w14:textId="77777777" w:rsidR="004F7984" w:rsidRPr="005C0B81" w:rsidRDefault="004F7984" w:rsidP="004F7984">
      <w:pPr>
        <w:pStyle w:val="EmailDiscussion2"/>
        <w:numPr>
          <w:ilvl w:val="2"/>
          <w:numId w:val="28"/>
        </w:numPr>
        <w:tabs>
          <w:tab w:val="clear" w:pos="1622"/>
        </w:tabs>
        <w:overflowPunct/>
        <w:autoSpaceDE/>
        <w:autoSpaceDN/>
        <w:adjustRightInd/>
        <w:ind w:left="1980"/>
        <w:textAlignment w:val="auto"/>
      </w:pPr>
      <w:r w:rsidRPr="005C0B81">
        <w:t xml:space="preserve">Approved LS in </w:t>
      </w:r>
      <w:r w:rsidRPr="005C0B81">
        <w:rPr>
          <w:lang w:eastAsia="zh-CN"/>
        </w:rPr>
        <w:t>R2-2409304</w:t>
      </w:r>
    </w:p>
    <w:p w14:paraId="6CB12C8A" w14:textId="03F13168" w:rsidR="004F7984" w:rsidRPr="005C0B81" w:rsidRDefault="008D40F4" w:rsidP="004F7984">
      <w:pPr>
        <w:pStyle w:val="EmailDiscussion2"/>
        <w:rPr>
          <w:u w:val="single"/>
        </w:rPr>
      </w:pPr>
      <w:r>
        <w:tab/>
      </w:r>
      <w:r w:rsidR="004F7984" w:rsidRPr="005C0B81">
        <w:t> </w:t>
      </w:r>
      <w:r w:rsidR="004F7984" w:rsidRPr="005C0B81">
        <w:rPr>
          <w:u w:val="single"/>
        </w:rPr>
        <w:t xml:space="preserve">Deadline: </w:t>
      </w:r>
    </w:p>
    <w:p w14:paraId="6406926E" w14:textId="77777777" w:rsidR="004F7984" w:rsidRPr="005C0B81" w:rsidRDefault="004F7984" w:rsidP="004F7984">
      <w:pPr>
        <w:pStyle w:val="EmailDiscussion2"/>
        <w:numPr>
          <w:ilvl w:val="2"/>
          <w:numId w:val="28"/>
        </w:numPr>
        <w:tabs>
          <w:tab w:val="clear" w:pos="1622"/>
        </w:tabs>
        <w:overflowPunct/>
        <w:autoSpaceDE/>
        <w:autoSpaceDN/>
        <w:adjustRightInd/>
        <w:ind w:left="1980"/>
        <w:textAlignment w:val="auto"/>
      </w:pPr>
      <w:r w:rsidRPr="005C0B81">
        <w:t>In time for the Thursday session</w:t>
      </w:r>
    </w:p>
    <w:p w14:paraId="6B2C802B" w14:textId="77777777" w:rsidR="004F7984" w:rsidRPr="005C0B81" w:rsidRDefault="004F7984" w:rsidP="004F7984">
      <w:pPr>
        <w:pStyle w:val="Doc-text2"/>
        <w:ind w:left="0" w:firstLine="0"/>
      </w:pPr>
    </w:p>
    <w:p w14:paraId="253DD547" w14:textId="77777777" w:rsidR="004F7984" w:rsidRPr="005C0B81" w:rsidRDefault="004F7984" w:rsidP="004F7984">
      <w:pPr>
        <w:pStyle w:val="Doc-text2"/>
        <w:ind w:left="0" w:firstLine="0"/>
      </w:pPr>
    </w:p>
    <w:p w14:paraId="502BCEBF" w14:textId="5F4634F5" w:rsidR="004F7984" w:rsidRPr="005C0B81" w:rsidRDefault="004F7984" w:rsidP="008D40F4">
      <w:pPr>
        <w:pStyle w:val="Doc-title"/>
      </w:pPr>
      <w:r w:rsidRPr="00A86CE1">
        <w:t>R2-2409300</w:t>
      </w:r>
      <w:r w:rsidRPr="005C0B81">
        <w:tab/>
        <w:t>Introduction of network signalling of maximum number of UL segments</w:t>
      </w:r>
      <w:r w:rsidR="008D40F4">
        <w:tab/>
      </w:r>
      <w:r w:rsidR="008D40F4" w:rsidRPr="008D40F4">
        <w:t>Qualcomm Incorporated</w:t>
      </w:r>
      <w:r w:rsidR="008D40F4">
        <w:tab/>
        <w:t>CR</w:t>
      </w:r>
      <w:r w:rsidR="008D40F4">
        <w:tab/>
        <w:t>Rel-17</w:t>
      </w:r>
      <w:r w:rsidR="008D40F4">
        <w:tab/>
        <w:t>38.331</w:t>
      </w:r>
      <w:r w:rsidR="008D40F4">
        <w:tab/>
        <w:t>17.10.0</w:t>
      </w:r>
      <w:r w:rsidR="008D40F4">
        <w:tab/>
        <w:t>5004</w:t>
      </w:r>
      <w:r w:rsidR="008D40F4">
        <w:tab/>
        <w:t>1</w:t>
      </w:r>
      <w:r w:rsidR="008D40F4">
        <w:tab/>
      </w:r>
      <w:r w:rsidR="007268BD">
        <w:t>B</w:t>
      </w:r>
      <w:r w:rsidR="008D40F4">
        <w:tab/>
        <w:t>TEI17</w:t>
      </w:r>
    </w:p>
    <w:p w14:paraId="3BA759F1" w14:textId="714B0E56" w:rsidR="004F7984" w:rsidRPr="005C0B81" w:rsidRDefault="004F7984" w:rsidP="008D40F4">
      <w:pPr>
        <w:pStyle w:val="Doc-title"/>
      </w:pPr>
      <w:r w:rsidRPr="00A86CE1">
        <w:rPr>
          <w:lang w:eastAsia="zh-CN"/>
        </w:rPr>
        <w:t>R2-2409301</w:t>
      </w:r>
      <w:r w:rsidRPr="005C0B81">
        <w:rPr>
          <w:lang w:eastAsia="zh-CN"/>
        </w:rPr>
        <w:tab/>
      </w:r>
      <w:r w:rsidRPr="005C0B81">
        <w:t>Introduction of network signalling of maximum number of UL segments</w:t>
      </w:r>
      <w:r w:rsidR="008D40F4">
        <w:tab/>
      </w:r>
      <w:r w:rsidR="008D40F4" w:rsidRPr="008D40F4">
        <w:t>Qualcomm Incorporated</w:t>
      </w:r>
      <w:r w:rsidR="008D40F4">
        <w:tab/>
        <w:t>CR</w:t>
      </w:r>
      <w:r w:rsidR="008D40F4">
        <w:tab/>
        <w:t>Rel-1</w:t>
      </w:r>
      <w:r w:rsidR="007268BD">
        <w:t>7</w:t>
      </w:r>
      <w:r w:rsidR="008D40F4">
        <w:tab/>
        <w:t>38.3</w:t>
      </w:r>
      <w:r w:rsidR="007268BD">
        <w:t>06</w:t>
      </w:r>
      <w:r w:rsidR="008D40F4">
        <w:tab/>
      </w:r>
      <w:r w:rsidR="008F700A">
        <w:t>17.10.0</w:t>
      </w:r>
      <w:r w:rsidR="008D40F4">
        <w:tab/>
      </w:r>
      <w:r w:rsidR="007268BD">
        <w:t>1168</w:t>
      </w:r>
      <w:r w:rsidR="008D40F4">
        <w:tab/>
      </w:r>
      <w:r w:rsidR="007268BD">
        <w:t>1</w:t>
      </w:r>
      <w:r w:rsidR="008D40F4">
        <w:tab/>
      </w:r>
      <w:r w:rsidR="007268BD">
        <w:t>B</w:t>
      </w:r>
      <w:r w:rsidR="008D40F4">
        <w:tab/>
        <w:t>TEI17</w:t>
      </w:r>
    </w:p>
    <w:p w14:paraId="1E324340" w14:textId="77777777" w:rsidR="004F7984" w:rsidRPr="005C0B81" w:rsidRDefault="004F7984" w:rsidP="004F7984">
      <w:pPr>
        <w:pStyle w:val="Agreement"/>
        <w:tabs>
          <w:tab w:val="clear" w:pos="9990"/>
        </w:tabs>
        <w:overflowPunct/>
        <w:autoSpaceDE/>
        <w:autoSpaceDN/>
        <w:adjustRightInd/>
        <w:ind w:left="1619" w:hanging="360"/>
        <w:textAlignment w:val="auto"/>
        <w:rPr>
          <w:lang w:eastAsia="zh-CN"/>
        </w:rPr>
      </w:pPr>
      <w:r w:rsidRPr="005C0B81">
        <w:rPr>
          <w:lang w:eastAsia="zh-CN"/>
        </w:rPr>
        <w:t>Should be Cat B</w:t>
      </w:r>
    </w:p>
    <w:p w14:paraId="094AB9C8" w14:textId="77777777" w:rsidR="004F7984" w:rsidRPr="005C0B81" w:rsidRDefault="004F7984" w:rsidP="004F7984">
      <w:pPr>
        <w:pStyle w:val="Agreement"/>
        <w:tabs>
          <w:tab w:val="clear" w:pos="9990"/>
        </w:tabs>
        <w:overflowPunct/>
        <w:autoSpaceDE/>
        <w:autoSpaceDN/>
        <w:adjustRightInd/>
        <w:ind w:left="1619" w:hanging="360"/>
        <w:textAlignment w:val="auto"/>
        <w:rPr>
          <w:lang w:eastAsia="zh-CN"/>
        </w:rPr>
      </w:pPr>
      <w:r w:rsidRPr="005C0B81">
        <w:rPr>
          <w:lang w:eastAsia="zh-CN"/>
        </w:rPr>
        <w:t>Should have TEI-identifier</w:t>
      </w:r>
    </w:p>
    <w:p w14:paraId="12C5E4BB" w14:textId="77777777" w:rsidR="004F7984" w:rsidRPr="005C0B81" w:rsidRDefault="004F7984" w:rsidP="004F7984">
      <w:pPr>
        <w:pStyle w:val="Agreement"/>
        <w:tabs>
          <w:tab w:val="clear" w:pos="9990"/>
        </w:tabs>
        <w:overflowPunct/>
        <w:autoSpaceDE/>
        <w:autoSpaceDN/>
        <w:adjustRightInd/>
        <w:ind w:left="1619" w:hanging="360"/>
        <w:textAlignment w:val="auto"/>
        <w:rPr>
          <w:lang w:eastAsia="zh-CN"/>
        </w:rPr>
      </w:pPr>
      <w:r w:rsidRPr="005C0B81">
        <w:rPr>
          <w:lang w:eastAsia="zh-CN"/>
        </w:rPr>
        <w:t>Should add processing time requirement number</w:t>
      </w:r>
    </w:p>
    <w:p w14:paraId="4CE4A0D1" w14:textId="77777777" w:rsidR="004F7984" w:rsidRPr="005C0B81" w:rsidRDefault="004F7984" w:rsidP="004F7984">
      <w:pPr>
        <w:pStyle w:val="Agreement"/>
        <w:tabs>
          <w:tab w:val="clear" w:pos="9990"/>
        </w:tabs>
        <w:overflowPunct/>
        <w:autoSpaceDE/>
        <w:autoSpaceDN/>
        <w:adjustRightInd/>
        <w:ind w:left="1619" w:hanging="360"/>
        <w:textAlignment w:val="auto"/>
        <w:rPr>
          <w:lang w:eastAsia="zh-CN"/>
        </w:rPr>
      </w:pPr>
      <w:r w:rsidRPr="005C0B81">
        <w:rPr>
          <w:lang w:eastAsia="zh-CN"/>
        </w:rPr>
        <w:t>Technically endorsed, CRs to be seen next meeting.</w:t>
      </w:r>
    </w:p>
    <w:p w14:paraId="79FA4551" w14:textId="77777777" w:rsidR="004F7984" w:rsidRPr="005C0B81" w:rsidRDefault="004F7984" w:rsidP="004F7984">
      <w:pPr>
        <w:pStyle w:val="Doc-text2"/>
        <w:ind w:left="0" w:firstLine="0"/>
      </w:pPr>
    </w:p>
    <w:p w14:paraId="11423B00" w14:textId="69282F94" w:rsidR="004F7984" w:rsidRDefault="004F7984" w:rsidP="008D40F4">
      <w:pPr>
        <w:pStyle w:val="Doc-title"/>
      </w:pPr>
      <w:r w:rsidRPr="00A86CE1">
        <w:rPr>
          <w:lang w:eastAsia="zh-CN"/>
        </w:rPr>
        <w:t>R2-2409304</w:t>
      </w:r>
      <w:r w:rsidRPr="005C0B81">
        <w:rPr>
          <w:lang w:eastAsia="zh-CN"/>
        </w:rPr>
        <w:tab/>
      </w:r>
      <w:r w:rsidRPr="005C0B81">
        <w:t>LS on UL RRC message segmentation for UECapabilityInformation</w:t>
      </w:r>
      <w:r w:rsidRPr="005C0B81">
        <w:tab/>
      </w:r>
      <w:r w:rsidR="008D40F4" w:rsidRPr="008D40F4">
        <w:t>Qualcomm Incorporated</w:t>
      </w:r>
      <w:r w:rsidR="008D40F4">
        <w:tab/>
        <w:t>LS out</w:t>
      </w:r>
      <w:r w:rsidR="008D40F4">
        <w:tab/>
        <w:t>Rel-17</w:t>
      </w:r>
      <w:r w:rsidR="008D40F4">
        <w:tab/>
        <w:t>TEI17</w:t>
      </w:r>
      <w:r w:rsidR="008D40F4">
        <w:tab/>
        <w:t>To:RAN3</w:t>
      </w:r>
    </w:p>
    <w:p w14:paraId="34DE2B2B" w14:textId="77777777" w:rsidR="004F7984" w:rsidRDefault="004F7984" w:rsidP="004F7984">
      <w:pPr>
        <w:pStyle w:val="Agreement"/>
        <w:tabs>
          <w:tab w:val="clear" w:pos="9990"/>
        </w:tabs>
        <w:overflowPunct/>
        <w:autoSpaceDE/>
        <w:autoSpaceDN/>
        <w:adjustRightInd/>
        <w:ind w:left="1619" w:hanging="360"/>
        <w:textAlignment w:val="auto"/>
      </w:pPr>
      <w:r>
        <w:t xml:space="preserve">Approved in </w:t>
      </w:r>
      <w:r w:rsidRPr="002246F6">
        <w:t>R2-2409313</w:t>
      </w:r>
    </w:p>
    <w:p w14:paraId="4A2AE4FD" w14:textId="77777777" w:rsidR="004F7984" w:rsidRDefault="004F7984" w:rsidP="004F7984">
      <w:pPr>
        <w:pStyle w:val="Doc-text2"/>
        <w:ind w:left="0" w:firstLine="0"/>
      </w:pPr>
    </w:p>
    <w:p w14:paraId="6A9FABFA" w14:textId="77777777" w:rsidR="004F7984" w:rsidRDefault="004F7984" w:rsidP="004F7984">
      <w:pPr>
        <w:pStyle w:val="Doc-text2"/>
        <w:ind w:left="0" w:firstLine="0"/>
      </w:pPr>
    </w:p>
    <w:p w14:paraId="0A958F82" w14:textId="77777777" w:rsidR="004F7984" w:rsidRPr="00D84FB8" w:rsidRDefault="004F7984" w:rsidP="004F7984">
      <w:pPr>
        <w:pStyle w:val="MiniHeading"/>
        <w:rPr>
          <w:lang w:val="en-GB"/>
        </w:rPr>
      </w:pPr>
      <w:r>
        <w:t>TCI state indication</w:t>
      </w:r>
    </w:p>
    <w:p w14:paraId="26AF211B" w14:textId="76149E90" w:rsidR="004F7984" w:rsidRPr="00D954CC" w:rsidRDefault="004F7984" w:rsidP="004F7984">
      <w:pPr>
        <w:pStyle w:val="Doc-title"/>
      </w:pPr>
      <w:r w:rsidRPr="00A86CE1">
        <w:t>R2-2408476</w:t>
      </w:r>
      <w:r w:rsidRPr="00D954CC">
        <w:tab/>
        <w:t>Correction on UE capabilities for TCI state indication</w:t>
      </w:r>
      <w:r w:rsidRPr="00D954CC">
        <w:tab/>
        <w:t>Huawei, HiSilicon</w:t>
      </w:r>
      <w:r w:rsidRPr="00D954CC">
        <w:tab/>
        <w:t>CR</w:t>
      </w:r>
      <w:r w:rsidRPr="00D954CC">
        <w:tab/>
        <w:t>Rel-17</w:t>
      </w:r>
      <w:r w:rsidRPr="00D954CC">
        <w:tab/>
        <w:t>38.331</w:t>
      </w:r>
      <w:r w:rsidRPr="00D954CC">
        <w:tab/>
        <w:t>17.10.0</w:t>
      </w:r>
      <w:r w:rsidRPr="00D954CC">
        <w:tab/>
        <w:t>5014</w:t>
      </w:r>
      <w:r w:rsidRPr="00D954CC">
        <w:tab/>
        <w:t>-</w:t>
      </w:r>
      <w:r w:rsidRPr="00D954CC">
        <w:tab/>
        <w:t>F</w:t>
      </w:r>
      <w:r w:rsidRPr="00D954CC">
        <w:tab/>
        <w:t>NR_FeMIMO-Core</w:t>
      </w:r>
    </w:p>
    <w:p w14:paraId="2795C919" w14:textId="1A2D9B65" w:rsidR="004F7984" w:rsidRPr="00D954CC" w:rsidRDefault="004F7984" w:rsidP="004F7984">
      <w:pPr>
        <w:pStyle w:val="Doc-title"/>
      </w:pPr>
      <w:r w:rsidRPr="00A86CE1">
        <w:t>R2-2408477</w:t>
      </w:r>
      <w:r w:rsidRPr="00D954CC">
        <w:tab/>
        <w:t>Correction on UE capabilities for TCI state indication</w:t>
      </w:r>
      <w:r w:rsidRPr="00D954CC">
        <w:tab/>
        <w:t>Huawei, HiSilicon</w:t>
      </w:r>
      <w:r w:rsidRPr="00D954CC">
        <w:tab/>
        <w:t>CR</w:t>
      </w:r>
      <w:r w:rsidRPr="00D954CC">
        <w:tab/>
        <w:t>Rel-18</w:t>
      </w:r>
      <w:r w:rsidRPr="00D954CC">
        <w:tab/>
        <w:t>38.331</w:t>
      </w:r>
      <w:r w:rsidRPr="00D954CC">
        <w:tab/>
        <w:t>18.3.0</w:t>
      </w:r>
      <w:r w:rsidRPr="00D954CC">
        <w:tab/>
        <w:t>5015</w:t>
      </w:r>
      <w:r w:rsidRPr="00D954CC">
        <w:tab/>
        <w:t>-</w:t>
      </w:r>
      <w:r w:rsidRPr="00D954CC">
        <w:tab/>
        <w:t>A</w:t>
      </w:r>
      <w:r w:rsidRPr="00D954CC">
        <w:tab/>
        <w:t>NR_FeMIMO-Core</w:t>
      </w:r>
    </w:p>
    <w:p w14:paraId="38509814" w14:textId="427D0892" w:rsidR="004F7984" w:rsidRPr="00D954CC" w:rsidRDefault="004F7984" w:rsidP="004F7984">
      <w:pPr>
        <w:pStyle w:val="Doc-title"/>
      </w:pPr>
      <w:r w:rsidRPr="00A86CE1">
        <w:lastRenderedPageBreak/>
        <w:t>R2-2408478</w:t>
      </w:r>
      <w:r w:rsidRPr="00D954CC">
        <w:tab/>
        <w:t>Correction on UE capabilities for TCI state indication</w:t>
      </w:r>
      <w:r w:rsidRPr="00D954CC">
        <w:tab/>
        <w:t>Huawei, HiSilicon</w:t>
      </w:r>
      <w:r w:rsidRPr="00D954CC">
        <w:tab/>
        <w:t>CR</w:t>
      </w:r>
      <w:r w:rsidRPr="00D954CC">
        <w:tab/>
        <w:t>Rel-17</w:t>
      </w:r>
      <w:r w:rsidRPr="00D954CC">
        <w:tab/>
        <w:t>38.306</w:t>
      </w:r>
      <w:r w:rsidRPr="00D954CC">
        <w:tab/>
        <w:t>17.10.0</w:t>
      </w:r>
      <w:r w:rsidRPr="00D954CC">
        <w:tab/>
        <w:t>1175</w:t>
      </w:r>
      <w:r w:rsidRPr="00D954CC">
        <w:tab/>
        <w:t>-</w:t>
      </w:r>
      <w:r w:rsidRPr="00D954CC">
        <w:tab/>
        <w:t>F</w:t>
      </w:r>
      <w:r w:rsidRPr="00D954CC">
        <w:tab/>
        <w:t>NR_FeMIMO-Core</w:t>
      </w:r>
    </w:p>
    <w:p w14:paraId="06E7027F" w14:textId="4821785B" w:rsidR="004F7984" w:rsidRDefault="004F7984" w:rsidP="004F7984">
      <w:pPr>
        <w:pStyle w:val="Doc-title"/>
      </w:pPr>
      <w:r w:rsidRPr="00A86CE1">
        <w:t>R2-2408479</w:t>
      </w:r>
      <w:r w:rsidRPr="00D954CC">
        <w:tab/>
        <w:t>Correction on UE capabilities for TCI state indication</w:t>
      </w:r>
      <w:r w:rsidRPr="00D954CC">
        <w:tab/>
        <w:t>Huawei, HiSilicon</w:t>
      </w:r>
      <w:r w:rsidRPr="00D954CC">
        <w:tab/>
        <w:t>CR</w:t>
      </w:r>
      <w:r w:rsidRPr="00D954CC">
        <w:tab/>
        <w:t>Rel-18</w:t>
      </w:r>
      <w:r w:rsidRPr="00D954CC">
        <w:tab/>
        <w:t>38.306</w:t>
      </w:r>
      <w:r w:rsidRPr="00D954CC">
        <w:tab/>
        <w:t>18.3.0</w:t>
      </w:r>
      <w:r w:rsidRPr="00D954CC">
        <w:tab/>
        <w:t>1176</w:t>
      </w:r>
      <w:r w:rsidRPr="00D954CC">
        <w:tab/>
        <w:t>-</w:t>
      </w:r>
      <w:r w:rsidRPr="00D954CC">
        <w:tab/>
        <w:t>A</w:t>
      </w:r>
      <w:r w:rsidRPr="00D954CC">
        <w:tab/>
        <w:t>NR_FeMIMO-Core</w:t>
      </w:r>
    </w:p>
    <w:p w14:paraId="675783B2" w14:textId="77777777" w:rsidR="004F7984" w:rsidRDefault="004F7984" w:rsidP="004F7984">
      <w:pPr>
        <w:pStyle w:val="Doc-text2"/>
      </w:pPr>
      <w:r>
        <w:t>-</w:t>
      </w:r>
      <w:r>
        <w:tab/>
        <w:t>Nokia has detailed comments and a revision seems needed, to be handled in a post meeting email discussion.</w:t>
      </w:r>
    </w:p>
    <w:p w14:paraId="23644165" w14:textId="77777777" w:rsidR="004F7984" w:rsidRPr="00D3353D" w:rsidRDefault="004F7984" w:rsidP="004F7984">
      <w:pPr>
        <w:pStyle w:val="Doc-text2"/>
      </w:pPr>
      <w:r>
        <w:t>-</w:t>
      </w:r>
      <w:r>
        <w:tab/>
        <w:t xml:space="preserve">Qualcomm think that we could dummify the legacy capability. Huawei think that there is no such need. </w:t>
      </w:r>
    </w:p>
    <w:p w14:paraId="582D9196" w14:textId="77777777" w:rsidR="004F7984" w:rsidRDefault="004F7984" w:rsidP="004F7984">
      <w:pPr>
        <w:pStyle w:val="Doc-text2"/>
      </w:pPr>
    </w:p>
    <w:p w14:paraId="673715C9" w14:textId="77777777" w:rsidR="004F7984" w:rsidRPr="00357E2E" w:rsidRDefault="004F7984" w:rsidP="004F7984">
      <w:pPr>
        <w:pStyle w:val="EmailDiscussion"/>
        <w:overflowPunct/>
        <w:autoSpaceDE/>
        <w:autoSpaceDN/>
        <w:adjustRightInd/>
        <w:ind w:left="1619" w:hanging="360"/>
        <w:textAlignment w:val="auto"/>
      </w:pPr>
      <w:bookmarkStart w:id="272" w:name="_Toc180143439"/>
      <w:r w:rsidRPr="00357E2E">
        <w:t>[AT127bis][611][Maint] Correction on UE capabilities for TCI state indication (Huawei)</w:t>
      </w:r>
      <w:bookmarkEnd w:id="272"/>
    </w:p>
    <w:p w14:paraId="474BA83F" w14:textId="77777777" w:rsidR="004F7984" w:rsidRPr="00357E2E" w:rsidRDefault="004F7984" w:rsidP="004F7984">
      <w:pPr>
        <w:pStyle w:val="EmailDiscussion2"/>
        <w:ind w:left="1619" w:firstLine="0"/>
        <w:rPr>
          <w:rFonts w:eastAsiaTheme="minorEastAsia"/>
          <w:u w:val="single"/>
        </w:rPr>
      </w:pPr>
      <w:r w:rsidRPr="00357E2E">
        <w:rPr>
          <w:u w:val="single"/>
        </w:rPr>
        <w:t>Scope:</w:t>
      </w:r>
    </w:p>
    <w:p w14:paraId="3C8245C4" w14:textId="77777777" w:rsidR="004F7984" w:rsidRPr="00357E2E" w:rsidRDefault="004F7984" w:rsidP="004F7984">
      <w:pPr>
        <w:pStyle w:val="EmailDiscussion2"/>
        <w:numPr>
          <w:ilvl w:val="2"/>
          <w:numId w:val="2"/>
        </w:numPr>
        <w:tabs>
          <w:tab w:val="clear" w:pos="1622"/>
        </w:tabs>
        <w:overflowPunct/>
        <w:autoSpaceDE/>
        <w:autoSpaceDN/>
        <w:adjustRightInd/>
        <w:textAlignment w:val="auto"/>
      </w:pPr>
      <w:r w:rsidRPr="00357E2E">
        <w:t>Produce agreeable CRs</w:t>
      </w:r>
    </w:p>
    <w:p w14:paraId="6CBB319D" w14:textId="77777777" w:rsidR="004F7984" w:rsidRPr="00357E2E" w:rsidRDefault="004F7984" w:rsidP="004F7984">
      <w:pPr>
        <w:pStyle w:val="EmailDiscussion2"/>
        <w:rPr>
          <w:u w:val="single"/>
        </w:rPr>
      </w:pPr>
      <w:r w:rsidRPr="00357E2E">
        <w:t xml:space="preserve">      </w:t>
      </w:r>
      <w:r w:rsidRPr="00357E2E">
        <w:rPr>
          <w:u w:val="single"/>
        </w:rPr>
        <w:t xml:space="preserve">Intended outcome: </w:t>
      </w:r>
    </w:p>
    <w:p w14:paraId="646B43D4" w14:textId="77777777" w:rsidR="004F7984" w:rsidRPr="00357E2E" w:rsidRDefault="004F7984" w:rsidP="004F7984">
      <w:pPr>
        <w:pStyle w:val="EmailDiscussion2"/>
        <w:numPr>
          <w:ilvl w:val="2"/>
          <w:numId w:val="28"/>
        </w:numPr>
        <w:tabs>
          <w:tab w:val="clear" w:pos="1622"/>
        </w:tabs>
        <w:overflowPunct/>
        <w:autoSpaceDE/>
        <w:autoSpaceDN/>
        <w:adjustRightInd/>
        <w:ind w:left="1980"/>
        <w:textAlignment w:val="auto"/>
      </w:pPr>
      <w:r w:rsidRPr="00357E2E">
        <w:t xml:space="preserve">Agreed in principle CRs in R2-2409309, </w:t>
      </w:r>
      <w:r w:rsidRPr="00357E2E">
        <w:rPr>
          <w:lang w:eastAsia="zh-CN"/>
        </w:rPr>
        <w:t>R2-2409310, R2-2409311, R2-2409312</w:t>
      </w:r>
      <w:r w:rsidRPr="00357E2E">
        <w:t xml:space="preserve"> (Huawei)</w:t>
      </w:r>
    </w:p>
    <w:p w14:paraId="0215F629" w14:textId="77777777" w:rsidR="004F7984" w:rsidRPr="00357E2E" w:rsidRDefault="004F7984" w:rsidP="004F7984">
      <w:pPr>
        <w:pStyle w:val="EmailDiscussion2"/>
        <w:rPr>
          <w:u w:val="single"/>
        </w:rPr>
      </w:pPr>
      <w:r w:rsidRPr="00357E2E">
        <w:t>     </w:t>
      </w:r>
      <w:r w:rsidRPr="00357E2E">
        <w:rPr>
          <w:u w:val="single"/>
        </w:rPr>
        <w:t xml:space="preserve">Deadline: </w:t>
      </w:r>
    </w:p>
    <w:p w14:paraId="1F9123B7" w14:textId="77777777" w:rsidR="004F7984" w:rsidRDefault="004F7984" w:rsidP="004F7984">
      <w:pPr>
        <w:pStyle w:val="EmailDiscussion2"/>
        <w:numPr>
          <w:ilvl w:val="2"/>
          <w:numId w:val="28"/>
        </w:numPr>
        <w:tabs>
          <w:tab w:val="clear" w:pos="1622"/>
        </w:tabs>
        <w:overflowPunct/>
        <w:autoSpaceDE/>
        <w:autoSpaceDN/>
        <w:adjustRightInd/>
        <w:ind w:left="1980"/>
        <w:textAlignment w:val="auto"/>
      </w:pPr>
      <w:r w:rsidRPr="00357E2E">
        <w:t>Friday 10:30. The intention is to agree the CRs over email.</w:t>
      </w:r>
    </w:p>
    <w:p w14:paraId="1E13EC64" w14:textId="77777777" w:rsidR="004F7984" w:rsidRDefault="004F7984" w:rsidP="004F7984">
      <w:pPr>
        <w:pStyle w:val="EmailDiscussion2"/>
        <w:tabs>
          <w:tab w:val="clear" w:pos="1622"/>
        </w:tabs>
        <w:ind w:left="0" w:firstLine="0"/>
      </w:pPr>
    </w:p>
    <w:p w14:paraId="7D6078B0" w14:textId="77777777" w:rsidR="004F7984" w:rsidRDefault="004F7984" w:rsidP="004F7984">
      <w:pPr>
        <w:pStyle w:val="EmailDiscussion2"/>
        <w:tabs>
          <w:tab w:val="clear" w:pos="1622"/>
        </w:tabs>
        <w:ind w:left="0" w:firstLine="0"/>
      </w:pPr>
    </w:p>
    <w:p w14:paraId="7902F943" w14:textId="29353C5A" w:rsidR="004F7984" w:rsidRDefault="004F7984" w:rsidP="004F7984">
      <w:pPr>
        <w:pStyle w:val="Doc-title"/>
      </w:pPr>
      <w:r w:rsidRPr="00A86CE1">
        <w:rPr>
          <w:rFonts w:hint="eastAsia"/>
        </w:rPr>
        <w:t>R2-2409309</w:t>
      </w:r>
      <w:r>
        <w:tab/>
      </w:r>
      <w:r w:rsidRPr="00821C8B">
        <w:t>Correction on UE capabilities for TCI state indication</w:t>
      </w:r>
      <w:r>
        <w:tab/>
        <w:t>Huawei</w:t>
      </w:r>
      <w:r w:rsidR="007C4D1C">
        <w:tab/>
        <w:t>CR</w:t>
      </w:r>
      <w:r w:rsidR="007C4D1C">
        <w:tab/>
        <w:t>Rel-17</w:t>
      </w:r>
      <w:r w:rsidR="007C4D1C">
        <w:tab/>
        <w:t>38.331</w:t>
      </w:r>
      <w:r w:rsidR="007C4D1C">
        <w:tab/>
        <w:t>17.10.0</w:t>
      </w:r>
      <w:r w:rsidR="007C4D1C">
        <w:tab/>
        <w:t>5014</w:t>
      </w:r>
      <w:r w:rsidR="007C4D1C">
        <w:tab/>
        <w:t>1</w:t>
      </w:r>
      <w:r w:rsidR="007C4D1C">
        <w:tab/>
        <w:t>F</w:t>
      </w:r>
      <w:r w:rsidR="007C4D1C">
        <w:tab/>
      </w:r>
      <w:r w:rsidR="007C4D1C" w:rsidRPr="007C4D1C">
        <w:t>NR_FeMIMO-Core</w:t>
      </w:r>
    </w:p>
    <w:p w14:paraId="02216CF7" w14:textId="585B0FB3" w:rsidR="004F7984" w:rsidRDefault="004F7984" w:rsidP="004F7984">
      <w:pPr>
        <w:pStyle w:val="Doc-title"/>
      </w:pPr>
      <w:r w:rsidRPr="00A86CE1">
        <w:rPr>
          <w:rFonts w:hint="eastAsia"/>
        </w:rPr>
        <w:t>R2-24093</w:t>
      </w:r>
      <w:r w:rsidRPr="00A86CE1">
        <w:t>10</w:t>
      </w:r>
      <w:r>
        <w:tab/>
      </w:r>
      <w:r w:rsidRPr="00821C8B">
        <w:t>Correction on UE capabilities for TCI state indication</w:t>
      </w:r>
      <w:r>
        <w:tab/>
        <w:t>Huawei</w:t>
      </w:r>
      <w:r w:rsidR="007C4D1C">
        <w:tab/>
        <w:t>CR</w:t>
      </w:r>
      <w:r w:rsidR="007C4D1C">
        <w:tab/>
        <w:t>Rel-18</w:t>
      </w:r>
      <w:r w:rsidR="007C4D1C">
        <w:tab/>
        <w:t>38.331</w:t>
      </w:r>
      <w:r w:rsidR="007C4D1C">
        <w:tab/>
        <w:t>18.3.0</w:t>
      </w:r>
      <w:r w:rsidR="007C4D1C">
        <w:tab/>
        <w:t>5015</w:t>
      </w:r>
      <w:r w:rsidR="007C4D1C">
        <w:tab/>
        <w:t>1</w:t>
      </w:r>
      <w:r w:rsidR="007C4D1C">
        <w:tab/>
        <w:t>A</w:t>
      </w:r>
      <w:r w:rsidR="007C4D1C">
        <w:tab/>
      </w:r>
      <w:r w:rsidR="007C4D1C" w:rsidRPr="007C4D1C">
        <w:t>NR_FeMIMO-Core</w:t>
      </w:r>
    </w:p>
    <w:p w14:paraId="575DE951" w14:textId="1BFEC7C7" w:rsidR="004F7984" w:rsidRDefault="004F7984" w:rsidP="004F7984">
      <w:pPr>
        <w:pStyle w:val="Doc-title"/>
      </w:pPr>
      <w:r w:rsidRPr="00A86CE1">
        <w:rPr>
          <w:rFonts w:hint="eastAsia"/>
        </w:rPr>
        <w:t>R2-24093</w:t>
      </w:r>
      <w:r w:rsidRPr="00A86CE1">
        <w:t>11</w:t>
      </w:r>
      <w:r>
        <w:tab/>
      </w:r>
      <w:r w:rsidRPr="00821C8B">
        <w:t>Correction on UE capabilities for TCI state indication</w:t>
      </w:r>
      <w:r>
        <w:tab/>
        <w:t>Huawei</w:t>
      </w:r>
      <w:r w:rsidR="007C4D1C">
        <w:tab/>
        <w:t>CR</w:t>
      </w:r>
      <w:r w:rsidR="007C4D1C">
        <w:tab/>
        <w:t>Rel-17</w:t>
      </w:r>
      <w:r w:rsidR="007C4D1C">
        <w:tab/>
        <w:t>38.306</w:t>
      </w:r>
      <w:r w:rsidR="007C4D1C">
        <w:tab/>
        <w:t>17.10.0</w:t>
      </w:r>
      <w:r w:rsidR="007C4D1C">
        <w:tab/>
        <w:t>1175</w:t>
      </w:r>
      <w:r w:rsidR="007C4D1C">
        <w:tab/>
        <w:t>1</w:t>
      </w:r>
      <w:r w:rsidR="007C4D1C">
        <w:tab/>
        <w:t>F</w:t>
      </w:r>
      <w:r w:rsidR="007C4D1C">
        <w:tab/>
      </w:r>
      <w:r w:rsidR="007C4D1C" w:rsidRPr="007C4D1C">
        <w:t>NR_FeMIMO-Core</w:t>
      </w:r>
    </w:p>
    <w:p w14:paraId="48CC9B00" w14:textId="4D5F28C5" w:rsidR="004F7984" w:rsidRDefault="004F7984" w:rsidP="004F7984">
      <w:pPr>
        <w:pStyle w:val="Doc-title"/>
      </w:pPr>
      <w:r w:rsidRPr="00A86CE1">
        <w:rPr>
          <w:rFonts w:hint="eastAsia"/>
        </w:rPr>
        <w:t>R2-24093</w:t>
      </w:r>
      <w:r w:rsidRPr="00A86CE1">
        <w:t>12</w:t>
      </w:r>
      <w:r>
        <w:tab/>
      </w:r>
      <w:r w:rsidRPr="00821C8B">
        <w:t>Correction on UE capabilities for TCI state indication</w:t>
      </w:r>
      <w:r>
        <w:tab/>
        <w:t>Huawei</w:t>
      </w:r>
      <w:r w:rsidR="007C4D1C">
        <w:tab/>
        <w:t>CR</w:t>
      </w:r>
      <w:r w:rsidR="007C4D1C">
        <w:tab/>
        <w:t>Rel-18</w:t>
      </w:r>
      <w:r w:rsidR="007C4D1C">
        <w:tab/>
        <w:t>38.306</w:t>
      </w:r>
      <w:r w:rsidR="007C4D1C">
        <w:tab/>
        <w:t>18.3.0</w:t>
      </w:r>
      <w:r w:rsidR="007C4D1C">
        <w:tab/>
        <w:t>1176</w:t>
      </w:r>
      <w:r w:rsidR="007C4D1C">
        <w:tab/>
        <w:t>1</w:t>
      </w:r>
      <w:r w:rsidR="007C4D1C">
        <w:tab/>
        <w:t>A</w:t>
      </w:r>
      <w:r w:rsidR="007C4D1C">
        <w:tab/>
      </w:r>
      <w:r w:rsidR="007C4D1C" w:rsidRPr="007C4D1C">
        <w:t>NR_FeMIMO-Core</w:t>
      </w:r>
    </w:p>
    <w:p w14:paraId="6C631FEC" w14:textId="77777777" w:rsidR="004F7984" w:rsidRPr="008E668B" w:rsidRDefault="004F7984" w:rsidP="004F7984">
      <w:pPr>
        <w:pStyle w:val="Agreement"/>
        <w:tabs>
          <w:tab w:val="clear" w:pos="9990"/>
        </w:tabs>
        <w:overflowPunct/>
        <w:autoSpaceDE/>
        <w:autoSpaceDN/>
        <w:adjustRightInd/>
        <w:ind w:left="1619" w:hanging="360"/>
        <w:textAlignment w:val="auto"/>
      </w:pPr>
      <w:r>
        <w:t>The 4 above are in-principle agreed</w:t>
      </w:r>
    </w:p>
    <w:p w14:paraId="31CC812B" w14:textId="77777777" w:rsidR="004F7984" w:rsidRPr="00357E2E" w:rsidRDefault="004F7984" w:rsidP="004F7984">
      <w:pPr>
        <w:pStyle w:val="EmailDiscussion2"/>
        <w:tabs>
          <w:tab w:val="clear" w:pos="1622"/>
        </w:tabs>
        <w:ind w:left="0" w:firstLine="0"/>
      </w:pPr>
    </w:p>
    <w:p w14:paraId="0D841FC6" w14:textId="77777777" w:rsidR="004F7984" w:rsidRPr="00357E2E" w:rsidRDefault="004F7984" w:rsidP="004F7984">
      <w:pPr>
        <w:pStyle w:val="EmailDiscussion2"/>
        <w:tabs>
          <w:tab w:val="clear" w:pos="1622"/>
        </w:tabs>
        <w:ind w:left="0" w:firstLine="0"/>
      </w:pPr>
    </w:p>
    <w:p w14:paraId="20C3978B" w14:textId="77777777" w:rsidR="004F7984" w:rsidRPr="00D954CC" w:rsidRDefault="004F7984" w:rsidP="004F7984">
      <w:pPr>
        <w:pStyle w:val="Heading4"/>
      </w:pPr>
      <w:bookmarkStart w:id="273" w:name="_Toc158241547"/>
      <w:bookmarkStart w:id="274" w:name="_Toc180701824"/>
      <w:bookmarkStart w:id="275" w:name="_Toc181909209"/>
      <w:r w:rsidRPr="00357E2E">
        <w:t>6.1.3.3</w:t>
      </w:r>
      <w:r w:rsidRPr="00357E2E">
        <w:tab/>
        <w:t>Other</w:t>
      </w:r>
      <w:bookmarkEnd w:id="273"/>
      <w:bookmarkEnd w:id="274"/>
      <w:bookmarkEnd w:id="275"/>
    </w:p>
    <w:p w14:paraId="0A997435" w14:textId="77777777" w:rsidR="004F7984" w:rsidRPr="00D954CC" w:rsidRDefault="004F7984" w:rsidP="004F7984">
      <w:pPr>
        <w:pStyle w:val="Comments"/>
      </w:pPr>
      <w:r w:rsidRPr="00D954CC">
        <w:t xml:space="preserve">Including idle and inactive behaviour specified in 38.304 or 36.304. </w:t>
      </w:r>
    </w:p>
    <w:p w14:paraId="3C0BDE62" w14:textId="77777777" w:rsidR="004F7984" w:rsidRPr="00D954CC" w:rsidRDefault="004F7984" w:rsidP="004F7984">
      <w:pPr>
        <w:pStyle w:val="Doc-text2"/>
        <w:ind w:left="0" w:firstLine="0"/>
      </w:pPr>
    </w:p>
    <w:p w14:paraId="2E5F3A3B" w14:textId="21D1A0D5" w:rsidR="004F7984" w:rsidRPr="00D954CC" w:rsidRDefault="004F7984" w:rsidP="004F7984">
      <w:pPr>
        <w:pStyle w:val="Doc-title"/>
      </w:pPr>
      <w:r w:rsidRPr="00A86CE1">
        <w:t>R2-2408743</w:t>
      </w:r>
      <w:r w:rsidRPr="00D954CC">
        <w:tab/>
        <w:t>Correction on emergency call back when eDRX is configured in RRC_INACTIVE</w:t>
      </w:r>
      <w:r w:rsidRPr="00D954CC">
        <w:tab/>
        <w:t>Nokia</w:t>
      </w:r>
      <w:r w:rsidRPr="00D954CC">
        <w:tab/>
        <w:t>CR</w:t>
      </w:r>
      <w:r w:rsidRPr="00D954CC">
        <w:tab/>
        <w:t>Rel-17</w:t>
      </w:r>
      <w:r w:rsidRPr="00D954CC">
        <w:tab/>
        <w:t>38.304</w:t>
      </w:r>
      <w:r w:rsidRPr="00D954CC">
        <w:tab/>
        <w:t>17.9.0</w:t>
      </w:r>
      <w:r w:rsidRPr="00D954CC">
        <w:tab/>
        <w:t>0416</w:t>
      </w:r>
      <w:r w:rsidRPr="00D954CC">
        <w:tab/>
        <w:t>-</w:t>
      </w:r>
      <w:r w:rsidRPr="00D954CC">
        <w:tab/>
        <w:t>F</w:t>
      </w:r>
      <w:r w:rsidRPr="00D954CC">
        <w:tab/>
        <w:t>NR_redcap-Core</w:t>
      </w:r>
    </w:p>
    <w:p w14:paraId="1649C11A" w14:textId="76B27D02" w:rsidR="004F7984" w:rsidRDefault="004F7984" w:rsidP="004F7984">
      <w:pPr>
        <w:pStyle w:val="Doc-title"/>
      </w:pPr>
      <w:r w:rsidRPr="00A86CE1">
        <w:t>R2-2408744</w:t>
      </w:r>
      <w:r w:rsidRPr="00D954CC">
        <w:tab/>
        <w:t>Correction on emergency call back when eDRX is configured in RRC_INACTIVE</w:t>
      </w:r>
      <w:r w:rsidRPr="00D954CC">
        <w:tab/>
        <w:t>Nokia</w:t>
      </w:r>
      <w:r w:rsidRPr="00D954CC">
        <w:tab/>
        <w:t>CR</w:t>
      </w:r>
      <w:r w:rsidRPr="00D954CC">
        <w:tab/>
        <w:t>Rel-18</w:t>
      </w:r>
      <w:r w:rsidRPr="00D954CC">
        <w:tab/>
        <w:t>38.304</w:t>
      </w:r>
      <w:r w:rsidRPr="00D954CC">
        <w:tab/>
        <w:t>18.3.0</w:t>
      </w:r>
      <w:r w:rsidRPr="00D954CC">
        <w:tab/>
        <w:t>0417</w:t>
      </w:r>
      <w:r w:rsidRPr="00D954CC">
        <w:tab/>
        <w:t>-</w:t>
      </w:r>
      <w:r w:rsidRPr="00D954CC">
        <w:tab/>
        <w:t>A</w:t>
      </w:r>
      <w:r w:rsidRPr="00D954CC">
        <w:tab/>
        <w:t>NR_redcap-Core</w:t>
      </w:r>
    </w:p>
    <w:p w14:paraId="2681C9DB" w14:textId="77777777" w:rsidR="004F7984" w:rsidRDefault="004F7984" w:rsidP="004F7984">
      <w:pPr>
        <w:pStyle w:val="Doc-text2"/>
      </w:pPr>
    </w:p>
    <w:p w14:paraId="5C298E01" w14:textId="77777777" w:rsidR="004F7984" w:rsidRDefault="004F7984" w:rsidP="004F7984">
      <w:pPr>
        <w:pStyle w:val="Doc-text2"/>
      </w:pPr>
      <w:r>
        <w:t>-</w:t>
      </w:r>
      <w:r>
        <w:tab/>
        <w:t>Ericsson think that the gNB knows that there is a PDU for emergency and shouldn’t release the UE with eDRX. But if the gNB is not aware the proposed solution from Nokia doesn’t work since the gNB doesn’t know if the UE will monitor eDRX or not. Qualcomm agrees with Ericsson. Huawei want to postpone this issue. ZTE think the proposal is correct.</w:t>
      </w:r>
    </w:p>
    <w:p w14:paraId="4139A616" w14:textId="77777777" w:rsidR="004F7984" w:rsidRPr="009A308D" w:rsidRDefault="004F7984" w:rsidP="004F7984">
      <w:pPr>
        <w:pStyle w:val="Agreement"/>
        <w:tabs>
          <w:tab w:val="clear" w:pos="9990"/>
        </w:tabs>
        <w:overflowPunct/>
        <w:autoSpaceDE/>
        <w:autoSpaceDN/>
        <w:adjustRightInd/>
        <w:ind w:left="1619" w:hanging="360"/>
        <w:textAlignment w:val="auto"/>
      </w:pPr>
      <w:r>
        <w:t>Postponed, can come back if there are critical issues to address and if RAN2 can address it.</w:t>
      </w:r>
    </w:p>
    <w:p w14:paraId="43F0B931" w14:textId="77777777" w:rsidR="00543E4E" w:rsidRPr="00DB2F94" w:rsidRDefault="00543E4E" w:rsidP="00543E4E">
      <w:pPr>
        <w:pStyle w:val="Heading2"/>
      </w:pPr>
      <w:bookmarkStart w:id="276" w:name="_Toc180701825"/>
      <w:bookmarkStart w:id="277" w:name="_Toc181909210"/>
      <w:r w:rsidRPr="00DB2F94">
        <w:t>6.2</w:t>
      </w:r>
      <w:r w:rsidRPr="00DB2F94">
        <w:tab/>
        <w:t>NR Sidelink relay</w:t>
      </w:r>
      <w:bookmarkEnd w:id="263"/>
      <w:bookmarkEnd w:id="276"/>
      <w:bookmarkEnd w:id="277"/>
    </w:p>
    <w:p w14:paraId="04FD7541" w14:textId="4CFF7A9D" w:rsidR="00543E4E" w:rsidRPr="00DB2F94" w:rsidRDefault="00543E4E" w:rsidP="00543E4E">
      <w:pPr>
        <w:pStyle w:val="Comments"/>
      </w:pPr>
      <w:r w:rsidRPr="00DB2F94">
        <w:t xml:space="preserve">(NR_SL_Relay-Core; leading WG: RAN2; REL-17; WID: </w:t>
      </w:r>
      <w:r w:rsidRPr="00A86CE1">
        <w:t>RP-212601</w:t>
      </w:r>
      <w:r w:rsidRPr="00DB2F94">
        <w:t>)</w:t>
      </w:r>
    </w:p>
    <w:p w14:paraId="0A87FA09" w14:textId="77777777" w:rsidR="00543E4E" w:rsidRDefault="00543E4E" w:rsidP="00543E4E">
      <w:pPr>
        <w:pStyle w:val="Comments"/>
      </w:pPr>
      <w:r w:rsidRPr="00DB2F94">
        <w:t>Tdoc Limitation: 1 tdoc</w:t>
      </w:r>
    </w:p>
    <w:p w14:paraId="1D8FE052" w14:textId="77777777" w:rsidR="00543E4E" w:rsidRDefault="00543E4E" w:rsidP="00543E4E">
      <w:pPr>
        <w:pStyle w:val="Comments"/>
      </w:pPr>
    </w:p>
    <w:p w14:paraId="339D7458" w14:textId="77777777" w:rsidR="00543E4E" w:rsidRDefault="00543E4E" w:rsidP="00543E4E">
      <w:pPr>
        <w:pStyle w:val="Comments"/>
      </w:pPr>
      <w:r>
        <w:t>RLC channel definitions – CRs discussed jointly</w:t>
      </w:r>
    </w:p>
    <w:p w14:paraId="3A85238B" w14:textId="0B25C632" w:rsidR="00543E4E" w:rsidRDefault="00543E4E" w:rsidP="00543E4E">
      <w:pPr>
        <w:pStyle w:val="Doc-title"/>
      </w:pPr>
      <w:r w:rsidRPr="00A86CE1">
        <w:t>R2-2408269</w:t>
      </w:r>
      <w:r>
        <w:tab/>
        <w:t>Correction on PC5/Uu RLC channel and RLC channel</w:t>
      </w:r>
      <w:r>
        <w:tab/>
        <w:t>Xiaomi, Apple, Nokia, OPPO</w:t>
      </w:r>
      <w:r>
        <w:tab/>
        <w:t>CR</w:t>
      </w:r>
      <w:r>
        <w:tab/>
        <w:t>Rel-17</w:t>
      </w:r>
      <w:r>
        <w:tab/>
        <w:t>38.322</w:t>
      </w:r>
      <w:r>
        <w:tab/>
        <w:t>17.4.0</w:t>
      </w:r>
      <w:r>
        <w:tab/>
        <w:t>0061</w:t>
      </w:r>
      <w:r>
        <w:tab/>
        <w:t>-</w:t>
      </w:r>
      <w:r>
        <w:tab/>
        <w:t>F</w:t>
      </w:r>
      <w:r>
        <w:tab/>
        <w:t>NR_SL_relay_enh-Core</w:t>
      </w:r>
    </w:p>
    <w:p w14:paraId="20B16197" w14:textId="77777777" w:rsidR="00543E4E" w:rsidRPr="000D32E1" w:rsidRDefault="00543E4E" w:rsidP="00543E4E">
      <w:pPr>
        <w:pStyle w:val="Agreement"/>
        <w:tabs>
          <w:tab w:val="clear" w:pos="9990"/>
        </w:tabs>
        <w:overflowPunct/>
        <w:autoSpaceDE/>
        <w:autoSpaceDN/>
        <w:adjustRightInd/>
        <w:ind w:left="1619" w:hanging="360"/>
        <w:textAlignment w:val="auto"/>
      </w:pPr>
      <w:r>
        <w:t>Not pursued</w:t>
      </w:r>
    </w:p>
    <w:p w14:paraId="4FF9AC61" w14:textId="1A82F24B" w:rsidR="00543E4E" w:rsidRDefault="00543E4E" w:rsidP="00543E4E">
      <w:pPr>
        <w:pStyle w:val="Doc-title"/>
      </w:pPr>
      <w:r w:rsidRPr="00A86CE1">
        <w:t>R2-2408270</w:t>
      </w:r>
      <w:r>
        <w:tab/>
        <w:t>Correction on PC5/Uu RLC channel and RLC channel</w:t>
      </w:r>
      <w:r>
        <w:tab/>
        <w:t>Xiaomi, Apple, Nokia, OPPO</w:t>
      </w:r>
      <w:r>
        <w:tab/>
        <w:t>CR</w:t>
      </w:r>
      <w:r>
        <w:tab/>
        <w:t>Rel-18</w:t>
      </w:r>
      <w:r>
        <w:tab/>
        <w:t>38.322</w:t>
      </w:r>
      <w:r>
        <w:tab/>
        <w:t>18.1.0</w:t>
      </w:r>
      <w:r>
        <w:tab/>
        <w:t>0062</w:t>
      </w:r>
      <w:r>
        <w:tab/>
        <w:t>-</w:t>
      </w:r>
      <w:r>
        <w:tab/>
        <w:t>A</w:t>
      </w:r>
      <w:r>
        <w:tab/>
        <w:t>NR_SL_relay_enh-Core</w:t>
      </w:r>
    </w:p>
    <w:p w14:paraId="3856ECDD" w14:textId="77777777" w:rsidR="00543E4E" w:rsidRDefault="00543E4E" w:rsidP="00543E4E">
      <w:pPr>
        <w:pStyle w:val="Agreement"/>
        <w:tabs>
          <w:tab w:val="clear" w:pos="9990"/>
        </w:tabs>
        <w:overflowPunct/>
        <w:autoSpaceDE/>
        <w:autoSpaceDN/>
        <w:adjustRightInd/>
        <w:ind w:left="1619" w:hanging="360"/>
        <w:textAlignment w:val="auto"/>
      </w:pPr>
      <w:r>
        <w:t>Not pursued</w:t>
      </w:r>
    </w:p>
    <w:p w14:paraId="79C9BC23" w14:textId="56F6846F" w:rsidR="00543E4E" w:rsidRDefault="00543E4E" w:rsidP="00543E4E">
      <w:pPr>
        <w:pStyle w:val="Doc-title"/>
      </w:pPr>
      <w:r w:rsidRPr="00A86CE1">
        <w:lastRenderedPageBreak/>
        <w:t>R2-2408663</w:t>
      </w:r>
      <w:r>
        <w:tab/>
        <w:t>Clarification on definition of PC5 and Uu Relay RLC channel</w:t>
      </w:r>
      <w:r>
        <w:tab/>
        <w:t>Huawei, HiSilicon</w:t>
      </w:r>
      <w:r>
        <w:tab/>
        <w:t>CR</w:t>
      </w:r>
      <w:r>
        <w:tab/>
        <w:t>Rel-17</w:t>
      </w:r>
      <w:r>
        <w:tab/>
        <w:t>38.300</w:t>
      </w:r>
      <w:r>
        <w:tab/>
        <w:t>17.10.0</w:t>
      </w:r>
      <w:r>
        <w:tab/>
        <w:t>0915</w:t>
      </w:r>
      <w:r>
        <w:tab/>
        <w:t>-</w:t>
      </w:r>
      <w:r>
        <w:tab/>
        <w:t>F</w:t>
      </w:r>
      <w:r>
        <w:tab/>
        <w:t>NR_SL_relay-Core</w:t>
      </w:r>
    </w:p>
    <w:p w14:paraId="4B439375" w14:textId="77777777" w:rsidR="00543E4E" w:rsidRDefault="00543E4E" w:rsidP="00543E4E">
      <w:pPr>
        <w:pStyle w:val="Agreement"/>
        <w:tabs>
          <w:tab w:val="clear" w:pos="9990"/>
        </w:tabs>
        <w:overflowPunct/>
        <w:autoSpaceDE/>
        <w:autoSpaceDN/>
        <w:adjustRightInd/>
        <w:ind w:left="1619" w:hanging="360"/>
        <w:textAlignment w:val="auto"/>
      </w:pPr>
      <w:r>
        <w:t>Not pursued</w:t>
      </w:r>
    </w:p>
    <w:p w14:paraId="7A7CDC5F" w14:textId="0B2E5253" w:rsidR="00543E4E" w:rsidRDefault="00543E4E" w:rsidP="00543E4E">
      <w:pPr>
        <w:pStyle w:val="Doc-title"/>
      </w:pPr>
      <w:r w:rsidRPr="00A86CE1">
        <w:t>R2-2408664</w:t>
      </w:r>
      <w:r>
        <w:tab/>
        <w:t>Clarification on definition of PC5 and Uu Relay RLC channel</w:t>
      </w:r>
      <w:r>
        <w:tab/>
        <w:t>Huawei, HiSilicon</w:t>
      </w:r>
      <w:r>
        <w:tab/>
        <w:t>CR</w:t>
      </w:r>
      <w:r>
        <w:tab/>
        <w:t>Rel-18</w:t>
      </w:r>
      <w:r>
        <w:tab/>
        <w:t>38.300</w:t>
      </w:r>
      <w:r>
        <w:tab/>
        <w:t>18.3.0</w:t>
      </w:r>
      <w:r>
        <w:tab/>
        <w:t>0916</w:t>
      </w:r>
      <w:r>
        <w:tab/>
        <w:t>-</w:t>
      </w:r>
      <w:r>
        <w:tab/>
        <w:t>A</w:t>
      </w:r>
      <w:r>
        <w:tab/>
        <w:t>NR_SL_relay-Core</w:t>
      </w:r>
    </w:p>
    <w:p w14:paraId="231F25CB" w14:textId="77777777" w:rsidR="00543E4E" w:rsidRDefault="00543E4E" w:rsidP="00543E4E">
      <w:pPr>
        <w:pStyle w:val="Agreement"/>
        <w:tabs>
          <w:tab w:val="clear" w:pos="9990"/>
        </w:tabs>
        <w:overflowPunct/>
        <w:autoSpaceDE/>
        <w:autoSpaceDN/>
        <w:adjustRightInd/>
        <w:ind w:left="1619" w:hanging="360"/>
        <w:textAlignment w:val="auto"/>
      </w:pPr>
      <w:r>
        <w:t>Not pursued</w:t>
      </w:r>
    </w:p>
    <w:p w14:paraId="7CF9AB31" w14:textId="77777777" w:rsidR="00543E4E" w:rsidRDefault="00543E4E" w:rsidP="00543E4E">
      <w:pPr>
        <w:pStyle w:val="Doc-text2"/>
      </w:pPr>
    </w:p>
    <w:p w14:paraId="11297DD3" w14:textId="77777777" w:rsidR="00543E4E" w:rsidRDefault="00543E4E" w:rsidP="00543E4E">
      <w:pPr>
        <w:pStyle w:val="Doc-text2"/>
      </w:pPr>
      <w:r>
        <w:t>Discussion:</w:t>
      </w:r>
    </w:p>
    <w:p w14:paraId="7FCCC76A" w14:textId="77777777" w:rsidR="00543E4E" w:rsidRDefault="00543E4E" w:rsidP="00543E4E">
      <w:pPr>
        <w:pStyle w:val="Doc-text2"/>
      </w:pPr>
      <w:r>
        <w:t>Huawei understand that the parallel discussion in IAB concluded that the note on BH RLC channels should be kept.</w:t>
      </w:r>
    </w:p>
    <w:p w14:paraId="6E0B1D73" w14:textId="77777777" w:rsidR="00543E4E" w:rsidRDefault="00543E4E" w:rsidP="00543E4E">
      <w:pPr>
        <w:pStyle w:val="Doc-text2"/>
      </w:pPr>
      <w:r>
        <w:t>Samsung would prefer to handle the subject jointly with IAB.  In their understanding, the IAB conclusion was that the note was OK and they would like to align.</w:t>
      </w:r>
    </w:p>
    <w:p w14:paraId="3B75AD01" w14:textId="77777777" w:rsidR="00543E4E" w:rsidRDefault="00543E4E" w:rsidP="00543E4E">
      <w:pPr>
        <w:pStyle w:val="Doc-text2"/>
      </w:pPr>
      <w:r>
        <w:t>Ericsson agree with Huawei’s intention to keep the note (aligned with IAB), but they do not want to change the definition; we should understand the RLC channels as being logical connections between the entities, and as long as we have a common understanding there is no problem.</w:t>
      </w:r>
    </w:p>
    <w:p w14:paraId="2C7ACC51" w14:textId="77777777" w:rsidR="00543E4E" w:rsidRDefault="00543E4E" w:rsidP="00543E4E">
      <w:pPr>
        <w:pStyle w:val="Doc-text2"/>
      </w:pPr>
      <w:r>
        <w:t>Nokia see that the note clearly mentions the RLC channel between two entities, but clarifies the RLC channel between two nodes.  So they would prefer to remove the NOTE and then think about adjusting the definition.</w:t>
      </w:r>
    </w:p>
    <w:p w14:paraId="7DFD07CE" w14:textId="77777777" w:rsidR="00543E4E" w:rsidRDefault="00543E4E" w:rsidP="00543E4E">
      <w:pPr>
        <w:pStyle w:val="Doc-text2"/>
      </w:pPr>
      <w:r>
        <w:t>ZTE think considering the IAB conclusion, we should keep NOTE 2.  They understand that IAB did not want to change the definition.  They do not see a need to differentiate RLC channel and PC5 relay RLC channel.</w:t>
      </w:r>
    </w:p>
    <w:p w14:paraId="6F215581" w14:textId="77777777" w:rsidR="00543E4E" w:rsidRDefault="00543E4E" w:rsidP="00543E4E">
      <w:pPr>
        <w:pStyle w:val="Doc-text2"/>
      </w:pPr>
      <w:r>
        <w:t>Apple think we do not really have a definition of RLC channel in 38.300, and they find the outcome of Huawei’s change to be unclear.  They agree with Nokia that we could start by removing the NOTE.</w:t>
      </w:r>
    </w:p>
    <w:p w14:paraId="6CDA36D0" w14:textId="77777777" w:rsidR="00543E4E" w:rsidRDefault="00543E4E" w:rsidP="00543E4E">
      <w:pPr>
        <w:pStyle w:val="Doc-text2"/>
      </w:pPr>
      <w:r>
        <w:t>Xiaomi understand Huawei’s intention is to have some alignment between specifications; their view is that the NOTE is not correct as it is, because of the confusion between internal and external channels.</w:t>
      </w:r>
    </w:p>
    <w:p w14:paraId="0A75BAA2" w14:textId="77777777" w:rsidR="00543E4E" w:rsidRDefault="00543E4E" w:rsidP="00543E4E">
      <w:pPr>
        <w:pStyle w:val="Doc-text2"/>
      </w:pPr>
      <w:r>
        <w:t>Huawei think we borrowed the RLC channel concept from IAB, and we should not repeat IAB’s discussion on whether the NOTE is correct.  They understand that figure 6.1-1 in 38.300 aligns with the text of 38.322 and we can work from that.</w:t>
      </w:r>
    </w:p>
    <w:p w14:paraId="61859012" w14:textId="77777777" w:rsidR="00543E4E" w:rsidRDefault="00543E4E" w:rsidP="00543E4E">
      <w:pPr>
        <w:pStyle w:val="Doc-text2"/>
      </w:pPr>
      <w:r>
        <w:t>Samsung think we are not going to change the IAB definition, and accordingly we should not change our definition.  They see the NOTEs as useful clarification with minimal risk of real confusion, but if we are going to change something we should change the NOTEs.</w:t>
      </w:r>
    </w:p>
    <w:p w14:paraId="5BF4FDB8" w14:textId="77777777" w:rsidR="00543E4E" w:rsidRDefault="00543E4E" w:rsidP="00543E4E">
      <w:pPr>
        <w:pStyle w:val="Doc-text2"/>
      </w:pPr>
      <w:r>
        <w:t>Ericsson have a similar understanding that this NOTE was modelled on IAB, and we should follow the IAB conclusion; they would like to emphasise that the RLC channels are logical links and they see no risk of misinterpretation, e.g., in applying a configuration to the wrong type of channel.</w:t>
      </w:r>
    </w:p>
    <w:p w14:paraId="60B66D5C" w14:textId="77777777" w:rsidR="00543E4E" w:rsidRDefault="00543E4E" w:rsidP="00543E4E">
      <w:pPr>
        <w:pStyle w:val="Doc-text2"/>
      </w:pPr>
      <w:r>
        <w:t>Nokia think in IAB the intention was to align the figure in 38.300 with the understanding in the RLC spec, and we have a different starting point.  They suggest looking back to the original IAB CR, where the intention was to describe an internal RLC channel between two logical entities; here they see that we want to clarify an external RLC channel.</w:t>
      </w:r>
    </w:p>
    <w:p w14:paraId="518E4361" w14:textId="77777777" w:rsidR="00543E4E" w:rsidRDefault="00543E4E" w:rsidP="00543E4E">
      <w:pPr>
        <w:pStyle w:val="Doc-text2"/>
      </w:pPr>
      <w:r>
        <w:t>Huawei agree the risk of confusion is minimal, and if we can confirm a common understanding, they would be OK with not changing the spec.</w:t>
      </w:r>
    </w:p>
    <w:p w14:paraId="59BBBBB9" w14:textId="77777777" w:rsidR="00543E4E" w:rsidRDefault="00543E4E" w:rsidP="00543E4E">
      <w:pPr>
        <w:pStyle w:val="Doc-text2"/>
      </w:pPr>
      <w:r>
        <w:t>Ericsson do not see the external/internal distinction as being very clear and think the configuration cannot be misunderstood.</w:t>
      </w:r>
    </w:p>
    <w:p w14:paraId="121DA018" w14:textId="77777777" w:rsidR="00543E4E" w:rsidRDefault="00543E4E" w:rsidP="00543E4E">
      <w:pPr>
        <w:pStyle w:val="Doc-text2"/>
      </w:pPr>
      <w:r>
        <w:t>Nokia think the NOTE can be kept, but they do not think we should add more text for the N3C case.</w:t>
      </w:r>
    </w:p>
    <w:p w14:paraId="1593842D" w14:textId="77777777" w:rsidR="00543E4E" w:rsidRDefault="00543E4E" w:rsidP="00543E4E">
      <w:pPr>
        <w:pStyle w:val="Doc-text2"/>
      </w:pPr>
      <w:r>
        <w:t>Huawei think we could change the NOTE according to Ericsson’s proposal under Rel-18: “If SRAP as defined in TS 38.351 [9] is configured as in TS 38.331 [5], an RLC channel refers to either a PC5 Relay RLC channel or a Uu Relay RLC channel”.</w:t>
      </w:r>
    </w:p>
    <w:p w14:paraId="57426273" w14:textId="77777777" w:rsidR="00543E4E" w:rsidRDefault="00543E4E" w:rsidP="00543E4E">
      <w:pPr>
        <w:pStyle w:val="Doc-text2"/>
      </w:pPr>
      <w:r>
        <w:t>Samsung think the change to “if SRAP is configured” does not make much difference, and there is no risk of confusion; they think no change is needed but we could take a clarification in the minutes.</w:t>
      </w:r>
    </w:p>
    <w:p w14:paraId="28C7C725" w14:textId="77777777" w:rsidR="00543E4E" w:rsidRDefault="00543E4E" w:rsidP="00543E4E">
      <w:pPr>
        <w:pStyle w:val="Doc-text2"/>
      </w:pPr>
    </w:p>
    <w:p w14:paraId="132FA977"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2684F799" w14:textId="77777777" w:rsidR="00543E4E" w:rsidRPr="00673044" w:rsidRDefault="00543E4E" w:rsidP="00543E4E">
      <w:pPr>
        <w:pStyle w:val="Doc-text2"/>
        <w:pBdr>
          <w:top w:val="single" w:sz="4" w:space="1" w:color="auto"/>
          <w:left w:val="single" w:sz="4" w:space="4" w:color="auto"/>
          <w:bottom w:val="single" w:sz="4" w:space="1" w:color="auto"/>
          <w:right w:val="single" w:sz="4" w:space="4" w:color="auto"/>
        </w:pBdr>
      </w:pPr>
      <w:r>
        <w:t>For a relay UE, the intention of NOTE 2 in 38.322 section 4.2.1 is that SRAP is mapped to a Uu relay RLC channel or a PC5 relay RLC channel according to which link is in use.  For a remote UE, SRAP is mapped to a PC5 relay RLC channel.</w:t>
      </w:r>
    </w:p>
    <w:p w14:paraId="561B795B" w14:textId="77777777" w:rsidR="00543E4E" w:rsidRDefault="00543E4E" w:rsidP="00543E4E">
      <w:pPr>
        <w:pStyle w:val="Comments"/>
      </w:pPr>
    </w:p>
    <w:p w14:paraId="770B6A8D" w14:textId="77777777" w:rsidR="00543E4E" w:rsidRPr="00DB2F94" w:rsidRDefault="00543E4E" w:rsidP="00543E4E">
      <w:pPr>
        <w:pStyle w:val="Comments"/>
      </w:pPr>
      <w:r>
        <w:t>Other CRs</w:t>
      </w:r>
    </w:p>
    <w:p w14:paraId="0C03A2E7" w14:textId="45234006" w:rsidR="00543E4E" w:rsidRDefault="00543E4E" w:rsidP="00543E4E">
      <w:pPr>
        <w:pStyle w:val="Doc-title"/>
      </w:pPr>
      <w:r w:rsidRPr="00A86CE1">
        <w:t>R2-2407996</w:t>
      </w:r>
      <w:r>
        <w:tab/>
        <w:t>Clarification on the L2 U2N Remote UE Measurement</w:t>
      </w:r>
      <w:r>
        <w:tab/>
        <w:t>CATT</w:t>
      </w:r>
      <w:r>
        <w:tab/>
        <w:t>CR</w:t>
      </w:r>
      <w:r>
        <w:tab/>
        <w:t>Rel-17</w:t>
      </w:r>
      <w:r>
        <w:tab/>
        <w:t>38.331</w:t>
      </w:r>
      <w:r>
        <w:tab/>
        <w:t>17.10.0</w:t>
      </w:r>
      <w:r>
        <w:tab/>
        <w:t>4977</w:t>
      </w:r>
      <w:r>
        <w:tab/>
        <w:t>-</w:t>
      </w:r>
      <w:r>
        <w:tab/>
        <w:t>F</w:t>
      </w:r>
      <w:r>
        <w:tab/>
        <w:t>NR_SL_relay-Core</w:t>
      </w:r>
    </w:p>
    <w:p w14:paraId="028D3F2E" w14:textId="77777777" w:rsidR="00543E4E" w:rsidRDefault="00543E4E" w:rsidP="00543E4E">
      <w:pPr>
        <w:pStyle w:val="Agreement"/>
        <w:tabs>
          <w:tab w:val="clear" w:pos="9990"/>
        </w:tabs>
        <w:overflowPunct/>
        <w:autoSpaceDE/>
        <w:autoSpaceDN/>
        <w:adjustRightInd/>
        <w:ind w:left="1619" w:hanging="360"/>
        <w:textAlignment w:val="auto"/>
      </w:pPr>
      <w:r>
        <w:lastRenderedPageBreak/>
        <w:t>Agreed in principle</w:t>
      </w:r>
    </w:p>
    <w:p w14:paraId="7FBD7138" w14:textId="77777777" w:rsidR="00543E4E" w:rsidRPr="00887456" w:rsidRDefault="00543E4E" w:rsidP="00543E4E">
      <w:pPr>
        <w:pStyle w:val="Doc-text2"/>
      </w:pPr>
    </w:p>
    <w:p w14:paraId="21AD6350" w14:textId="7C0A96EC" w:rsidR="00543E4E" w:rsidRDefault="00543E4E" w:rsidP="00543E4E">
      <w:pPr>
        <w:pStyle w:val="Doc-title"/>
      </w:pPr>
      <w:r w:rsidRPr="00A86CE1">
        <w:t>R2-2407997</w:t>
      </w:r>
      <w:r>
        <w:tab/>
        <w:t>Clarification on the L2 U2N Remote UE Measurement</w:t>
      </w:r>
      <w:r>
        <w:tab/>
        <w:t>CATT</w:t>
      </w:r>
      <w:r>
        <w:tab/>
        <w:t>CR</w:t>
      </w:r>
      <w:r>
        <w:tab/>
        <w:t>Rel-18</w:t>
      </w:r>
      <w:r>
        <w:tab/>
        <w:t>38.331</w:t>
      </w:r>
      <w:r>
        <w:tab/>
        <w:t>18.3.0</w:t>
      </w:r>
      <w:r>
        <w:tab/>
        <w:t>4978</w:t>
      </w:r>
      <w:r>
        <w:tab/>
        <w:t>-</w:t>
      </w:r>
      <w:r>
        <w:tab/>
        <w:t>A</w:t>
      </w:r>
      <w:r>
        <w:tab/>
        <w:t>NR_SL_relay-Core</w:t>
      </w:r>
    </w:p>
    <w:p w14:paraId="13C7C91C" w14:textId="77777777" w:rsidR="00543E4E" w:rsidRPr="00406EBB" w:rsidRDefault="00543E4E" w:rsidP="00543E4E">
      <w:pPr>
        <w:pStyle w:val="Agreement"/>
        <w:tabs>
          <w:tab w:val="clear" w:pos="9990"/>
        </w:tabs>
        <w:overflowPunct/>
        <w:autoSpaceDE/>
        <w:autoSpaceDN/>
        <w:adjustRightInd/>
        <w:ind w:left="1619" w:hanging="360"/>
        <w:textAlignment w:val="auto"/>
      </w:pPr>
      <w:r>
        <w:t>Agreed in principle</w:t>
      </w:r>
    </w:p>
    <w:p w14:paraId="727AF0DD" w14:textId="77777777" w:rsidR="00543E4E" w:rsidRDefault="00543E4E" w:rsidP="00543E4E">
      <w:pPr>
        <w:pStyle w:val="Doc-title"/>
      </w:pPr>
    </w:p>
    <w:p w14:paraId="7177493D" w14:textId="24768818" w:rsidR="00543E4E" w:rsidRDefault="00543E4E" w:rsidP="00543E4E">
      <w:pPr>
        <w:pStyle w:val="Doc-title"/>
      </w:pPr>
      <w:r w:rsidRPr="00A86CE1">
        <w:t>R2-2408877</w:t>
      </w:r>
      <w:r>
        <w:tab/>
        <w:t>Correction on the SL Relay Measurement</w:t>
      </w:r>
      <w:r>
        <w:tab/>
        <w:t>Ericsson</w:t>
      </w:r>
      <w:r>
        <w:tab/>
        <w:t>CR</w:t>
      </w:r>
      <w:r>
        <w:tab/>
        <w:t>Rel-17</w:t>
      </w:r>
      <w:r>
        <w:tab/>
        <w:t>38.331</w:t>
      </w:r>
      <w:r>
        <w:tab/>
        <w:t>17.10.0</w:t>
      </w:r>
      <w:r>
        <w:tab/>
        <w:t>5049</w:t>
      </w:r>
      <w:r>
        <w:tab/>
        <w:t>-</w:t>
      </w:r>
      <w:r>
        <w:tab/>
        <w:t>F</w:t>
      </w:r>
      <w:r>
        <w:tab/>
        <w:t>NR_SL_relay-Core</w:t>
      </w:r>
    </w:p>
    <w:p w14:paraId="0841AC37" w14:textId="77777777" w:rsidR="00543E4E" w:rsidRPr="00D5472C" w:rsidRDefault="00543E4E" w:rsidP="00543E4E">
      <w:pPr>
        <w:pStyle w:val="Agreement"/>
        <w:tabs>
          <w:tab w:val="clear" w:pos="9990"/>
        </w:tabs>
        <w:overflowPunct/>
        <w:autoSpaceDE/>
        <w:autoSpaceDN/>
        <w:adjustRightInd/>
        <w:ind w:left="1619" w:hanging="360"/>
        <w:textAlignment w:val="auto"/>
      </w:pPr>
      <w:r>
        <w:t>Postponed</w:t>
      </w:r>
    </w:p>
    <w:p w14:paraId="5A78619E" w14:textId="77777777" w:rsidR="00543E4E" w:rsidRDefault="00543E4E" w:rsidP="00543E4E">
      <w:pPr>
        <w:pStyle w:val="Doc-text2"/>
      </w:pPr>
    </w:p>
    <w:p w14:paraId="5745C79C" w14:textId="77777777" w:rsidR="00543E4E" w:rsidRDefault="00543E4E" w:rsidP="00543E4E">
      <w:pPr>
        <w:pStyle w:val="Doc-text2"/>
      </w:pPr>
      <w:r>
        <w:t>Discussion:</w:t>
      </w:r>
    </w:p>
    <w:p w14:paraId="2B078404" w14:textId="77777777" w:rsidR="00543E4E" w:rsidRDefault="00543E4E" w:rsidP="00543E4E">
      <w:pPr>
        <w:pStyle w:val="Doc-text2"/>
      </w:pPr>
      <w:r>
        <w:t>Apple think the change is OK, but the RAN box should not be checked on the coversheet.</w:t>
      </w:r>
    </w:p>
    <w:p w14:paraId="5A6046D9" w14:textId="77777777" w:rsidR="00543E4E" w:rsidRDefault="00543E4E" w:rsidP="00543E4E">
      <w:pPr>
        <w:pStyle w:val="Doc-text2"/>
      </w:pPr>
      <w:r>
        <w:t>Samsung think it is editorial and could be merged into a rapporteur CR.  Nokia think changing from “should” to “shall” is not mandatory.</w:t>
      </w:r>
    </w:p>
    <w:p w14:paraId="3A8AD1EB" w14:textId="77777777" w:rsidR="00543E4E" w:rsidRDefault="00543E4E" w:rsidP="00543E4E">
      <w:pPr>
        <w:pStyle w:val="Doc-text2"/>
      </w:pPr>
      <w:r>
        <w:t>Huawei think if it changes UE behaviour, there is an NBC concern, but they think there is no other realistic implementation option.</w:t>
      </w:r>
    </w:p>
    <w:p w14:paraId="7AA3EB1A" w14:textId="77777777" w:rsidR="00543E4E" w:rsidRDefault="00543E4E" w:rsidP="00543E4E">
      <w:pPr>
        <w:pStyle w:val="Doc-text2"/>
      </w:pPr>
      <w:r>
        <w:t>Ericsson think this discussion confirms that everyone understands “shall” is right in principle.</w:t>
      </w:r>
    </w:p>
    <w:p w14:paraId="7D7F3044" w14:textId="77777777" w:rsidR="00543E4E" w:rsidRDefault="00543E4E" w:rsidP="00543E4E">
      <w:pPr>
        <w:pStyle w:val="Doc-text2"/>
      </w:pPr>
      <w:r>
        <w:t>CATT note that the filtering parameters are OPTIONAL in ASN.1, and they wonder what happens if they are not there.  Huawei think we may not have spec coverage of this case.</w:t>
      </w:r>
    </w:p>
    <w:p w14:paraId="136B893B" w14:textId="77777777" w:rsidR="00543E4E" w:rsidRPr="00406EBB" w:rsidRDefault="00543E4E" w:rsidP="00543E4E">
      <w:pPr>
        <w:pStyle w:val="Doc-text2"/>
      </w:pPr>
    </w:p>
    <w:p w14:paraId="1F7C5EE6" w14:textId="662C5C1E" w:rsidR="00543E4E" w:rsidRDefault="00543E4E" w:rsidP="00543E4E">
      <w:pPr>
        <w:pStyle w:val="Doc-title"/>
      </w:pPr>
      <w:r w:rsidRPr="00A86CE1">
        <w:t>R2-2408878</w:t>
      </w:r>
      <w:r>
        <w:tab/>
        <w:t>Correction on the SL Relay Measurement</w:t>
      </w:r>
      <w:r>
        <w:tab/>
        <w:t>Ericsson</w:t>
      </w:r>
      <w:r>
        <w:tab/>
        <w:t>CR</w:t>
      </w:r>
      <w:r>
        <w:tab/>
        <w:t>Rel-18</w:t>
      </w:r>
      <w:r>
        <w:tab/>
        <w:t>38.331</w:t>
      </w:r>
      <w:r>
        <w:tab/>
        <w:t>18.3.0</w:t>
      </w:r>
      <w:r>
        <w:tab/>
        <w:t>5050</w:t>
      </w:r>
      <w:r>
        <w:tab/>
        <w:t>-</w:t>
      </w:r>
      <w:r>
        <w:tab/>
        <w:t>A</w:t>
      </w:r>
      <w:r>
        <w:tab/>
        <w:t>NR_SL_relay-Core</w:t>
      </w:r>
    </w:p>
    <w:p w14:paraId="01515575" w14:textId="77777777" w:rsidR="00543E4E" w:rsidRPr="00D5472C" w:rsidRDefault="00543E4E" w:rsidP="00543E4E">
      <w:pPr>
        <w:pStyle w:val="Agreement"/>
        <w:tabs>
          <w:tab w:val="clear" w:pos="9990"/>
        </w:tabs>
        <w:overflowPunct/>
        <w:autoSpaceDE/>
        <w:autoSpaceDN/>
        <w:adjustRightInd/>
        <w:ind w:left="1619" w:hanging="360"/>
        <w:textAlignment w:val="auto"/>
      </w:pPr>
      <w:r>
        <w:t>Postponed</w:t>
      </w:r>
    </w:p>
    <w:p w14:paraId="284809F3" w14:textId="77777777" w:rsidR="00543E4E" w:rsidRDefault="00543E4E" w:rsidP="00543E4E">
      <w:pPr>
        <w:pStyle w:val="Doc-title"/>
      </w:pPr>
    </w:p>
    <w:p w14:paraId="6EB27BB4" w14:textId="382DE02B" w:rsidR="00543E4E" w:rsidRDefault="00543E4E" w:rsidP="00543E4E">
      <w:pPr>
        <w:pStyle w:val="Doc-title"/>
      </w:pPr>
      <w:r w:rsidRPr="00A86CE1">
        <w:t>R2-2408886</w:t>
      </w:r>
      <w:r>
        <w:tab/>
        <w:t>RRC correction on NR sidelink discovery</w:t>
      </w:r>
      <w:r>
        <w:tab/>
        <w:t>Philips International B.V.</w:t>
      </w:r>
      <w:r>
        <w:tab/>
        <w:t>CR</w:t>
      </w:r>
      <w:r>
        <w:tab/>
        <w:t>Rel-17</w:t>
      </w:r>
      <w:r>
        <w:tab/>
        <w:t>38.331</w:t>
      </w:r>
      <w:r>
        <w:tab/>
        <w:t>17.10.0</w:t>
      </w:r>
      <w:r>
        <w:tab/>
        <w:t>5051</w:t>
      </w:r>
      <w:r>
        <w:tab/>
        <w:t>-</w:t>
      </w:r>
      <w:r>
        <w:tab/>
        <w:t>F</w:t>
      </w:r>
      <w:r>
        <w:tab/>
        <w:t>NR_SL_relay-Core</w:t>
      </w:r>
    </w:p>
    <w:p w14:paraId="50409838" w14:textId="77777777" w:rsidR="00543E4E" w:rsidRPr="00F30C90" w:rsidRDefault="00543E4E" w:rsidP="00543E4E">
      <w:pPr>
        <w:pStyle w:val="Agreement"/>
        <w:tabs>
          <w:tab w:val="clear" w:pos="9990"/>
        </w:tabs>
        <w:overflowPunct/>
        <w:autoSpaceDE/>
        <w:autoSpaceDN/>
        <w:adjustRightInd/>
        <w:ind w:left="1619" w:hanging="360"/>
        <w:textAlignment w:val="auto"/>
      </w:pPr>
      <w:r>
        <w:t>Huawei, HiSilicon to be source (rapporteur CR)</w:t>
      </w:r>
    </w:p>
    <w:p w14:paraId="591C8D42" w14:textId="77777777" w:rsidR="00543E4E" w:rsidRPr="00F30C90" w:rsidRDefault="00543E4E" w:rsidP="00543E4E">
      <w:pPr>
        <w:pStyle w:val="Agreement"/>
        <w:tabs>
          <w:tab w:val="clear" w:pos="9990"/>
        </w:tabs>
        <w:overflowPunct/>
        <w:autoSpaceDE/>
        <w:autoSpaceDN/>
        <w:adjustRightInd/>
        <w:ind w:left="1619" w:hanging="360"/>
        <w:textAlignment w:val="auto"/>
      </w:pPr>
      <w:r>
        <w:t>Merged into R2-2409260</w:t>
      </w:r>
    </w:p>
    <w:p w14:paraId="376412EA" w14:textId="77777777" w:rsidR="00543E4E" w:rsidRDefault="00543E4E" w:rsidP="00543E4E">
      <w:pPr>
        <w:pStyle w:val="Doc-text2"/>
      </w:pPr>
    </w:p>
    <w:p w14:paraId="1536711A" w14:textId="77777777" w:rsidR="00543E4E" w:rsidRDefault="00543E4E" w:rsidP="00543E4E">
      <w:pPr>
        <w:pStyle w:val="Doc-text2"/>
      </w:pPr>
      <w:r>
        <w:t>Discussion:</w:t>
      </w:r>
    </w:p>
    <w:p w14:paraId="649DC0F8" w14:textId="77777777" w:rsidR="00543E4E" w:rsidRDefault="00543E4E" w:rsidP="00543E4E">
      <w:pPr>
        <w:pStyle w:val="Doc-text2"/>
      </w:pPr>
      <w:r>
        <w:t>Chair wonders if the RAN box should be unticked.  Apple agree.</w:t>
      </w:r>
    </w:p>
    <w:p w14:paraId="1300D1B9" w14:textId="77777777" w:rsidR="00543E4E" w:rsidRDefault="00543E4E" w:rsidP="00543E4E">
      <w:pPr>
        <w:pStyle w:val="Doc-text2"/>
      </w:pPr>
      <w:r>
        <w:t>CATT think it should be cat D.  Nokia also think it is editorial.</w:t>
      </w:r>
    </w:p>
    <w:p w14:paraId="217A61B4" w14:textId="77777777" w:rsidR="00543E4E" w:rsidRDefault="00543E4E" w:rsidP="00543E4E">
      <w:pPr>
        <w:pStyle w:val="Doc-text2"/>
      </w:pPr>
      <w:r>
        <w:t>Samsung think in the main session this would be included in a rapporteur CR; it should at least be cat D.</w:t>
      </w:r>
    </w:p>
    <w:p w14:paraId="6F02F268" w14:textId="77777777" w:rsidR="00543E4E" w:rsidRDefault="00543E4E" w:rsidP="00543E4E">
      <w:pPr>
        <w:pStyle w:val="Doc-text2"/>
      </w:pPr>
      <w:r>
        <w:t>Huawei note that there is no rapporteur CR for this spec this time.</w:t>
      </w:r>
    </w:p>
    <w:p w14:paraId="5F1A6C93" w14:textId="77777777" w:rsidR="00543E4E" w:rsidRPr="00D5472C" w:rsidRDefault="00543E4E" w:rsidP="00543E4E">
      <w:pPr>
        <w:pStyle w:val="Doc-text2"/>
      </w:pPr>
    </w:p>
    <w:p w14:paraId="13C439B8" w14:textId="4DF509F7" w:rsidR="00543E4E" w:rsidRDefault="00543E4E" w:rsidP="00543E4E">
      <w:pPr>
        <w:pStyle w:val="Doc-title"/>
      </w:pPr>
      <w:r w:rsidRPr="00A86CE1">
        <w:t>R2-2408887</w:t>
      </w:r>
      <w:r>
        <w:tab/>
        <w:t>RRC correction on NR sidelink discovery</w:t>
      </w:r>
      <w:r>
        <w:tab/>
        <w:t>Philips International B.V.</w:t>
      </w:r>
      <w:r>
        <w:tab/>
        <w:t>CR</w:t>
      </w:r>
      <w:r>
        <w:tab/>
        <w:t>Rel-18</w:t>
      </w:r>
      <w:r>
        <w:tab/>
        <w:t>38.331</w:t>
      </w:r>
      <w:r>
        <w:tab/>
        <w:t>18.3.0</w:t>
      </w:r>
      <w:r>
        <w:tab/>
        <w:t>5052</w:t>
      </w:r>
      <w:r>
        <w:tab/>
        <w:t>-</w:t>
      </w:r>
      <w:r>
        <w:tab/>
        <w:t>A</w:t>
      </w:r>
      <w:r>
        <w:tab/>
        <w:t>NR_SL_relay-Core</w:t>
      </w:r>
    </w:p>
    <w:p w14:paraId="69E6F40D" w14:textId="77777777" w:rsidR="00543E4E" w:rsidRDefault="00543E4E" w:rsidP="00543E4E">
      <w:pPr>
        <w:pStyle w:val="Agreement"/>
        <w:tabs>
          <w:tab w:val="clear" w:pos="9990"/>
        </w:tabs>
        <w:overflowPunct/>
        <w:autoSpaceDE/>
        <w:autoSpaceDN/>
        <w:adjustRightInd/>
        <w:ind w:left="1619" w:hanging="360"/>
        <w:textAlignment w:val="auto"/>
      </w:pPr>
      <w:r>
        <w:t>Huawei, HiSilicon to be source (rapporteur CR)</w:t>
      </w:r>
    </w:p>
    <w:p w14:paraId="5C2D7701" w14:textId="77777777" w:rsidR="00543E4E" w:rsidRDefault="00543E4E" w:rsidP="00543E4E">
      <w:pPr>
        <w:pStyle w:val="Agreement"/>
        <w:tabs>
          <w:tab w:val="clear" w:pos="9990"/>
        </w:tabs>
        <w:overflowPunct/>
        <w:autoSpaceDE/>
        <w:autoSpaceDN/>
        <w:adjustRightInd/>
        <w:ind w:left="1619" w:hanging="360"/>
        <w:textAlignment w:val="auto"/>
      </w:pPr>
      <w:r>
        <w:t>Merged into R2-2409261</w:t>
      </w:r>
    </w:p>
    <w:p w14:paraId="573B4ADC" w14:textId="77777777" w:rsidR="00543E4E" w:rsidRDefault="00543E4E" w:rsidP="00543E4E">
      <w:pPr>
        <w:pStyle w:val="Doc-title"/>
      </w:pPr>
    </w:p>
    <w:p w14:paraId="18B3D089" w14:textId="52019442" w:rsidR="00543E4E" w:rsidRDefault="00543E4E" w:rsidP="00543E4E">
      <w:pPr>
        <w:pStyle w:val="Doc-title"/>
      </w:pPr>
      <w:r w:rsidRPr="00A86CE1">
        <w:t>R2-2409054</w:t>
      </w:r>
      <w:r>
        <w:tab/>
        <w:t>Correction on field description of reportOnLeave for U2N Relay</w:t>
      </w:r>
      <w:r>
        <w:tab/>
        <w:t>OPPO</w:t>
      </w:r>
      <w:r>
        <w:tab/>
        <w:t>CR</w:t>
      </w:r>
      <w:r>
        <w:tab/>
        <w:t>Rel-17</w:t>
      </w:r>
      <w:r>
        <w:tab/>
        <w:t>38.331</w:t>
      </w:r>
      <w:r>
        <w:tab/>
        <w:t>17.10.0</w:t>
      </w:r>
      <w:r>
        <w:tab/>
        <w:t>5070</w:t>
      </w:r>
      <w:r>
        <w:tab/>
        <w:t>-</w:t>
      </w:r>
      <w:r>
        <w:tab/>
        <w:t>F</w:t>
      </w:r>
      <w:r>
        <w:tab/>
        <w:t>NR_SL_relay-Core</w:t>
      </w:r>
    </w:p>
    <w:p w14:paraId="4553DFDA" w14:textId="77777777" w:rsidR="00543E4E" w:rsidRDefault="00543E4E" w:rsidP="00543E4E">
      <w:pPr>
        <w:pStyle w:val="Agreement"/>
        <w:tabs>
          <w:tab w:val="clear" w:pos="9990"/>
        </w:tabs>
        <w:overflowPunct/>
        <w:autoSpaceDE/>
        <w:autoSpaceDN/>
        <w:adjustRightInd/>
        <w:ind w:left="1619" w:hanging="360"/>
        <w:textAlignment w:val="auto"/>
      </w:pPr>
      <w:r>
        <w:t>Merged into R2-2409260</w:t>
      </w:r>
    </w:p>
    <w:p w14:paraId="3DBF7DFF" w14:textId="77777777" w:rsidR="00543E4E" w:rsidRDefault="00543E4E" w:rsidP="00543E4E">
      <w:pPr>
        <w:pStyle w:val="Doc-text2"/>
      </w:pPr>
    </w:p>
    <w:p w14:paraId="76516445" w14:textId="77777777" w:rsidR="00543E4E" w:rsidRDefault="00543E4E" w:rsidP="00543E4E">
      <w:pPr>
        <w:pStyle w:val="Doc-text2"/>
      </w:pPr>
      <w:r>
        <w:t>Discussion:</w:t>
      </w:r>
    </w:p>
    <w:p w14:paraId="2B809398" w14:textId="77777777" w:rsidR="00543E4E" w:rsidRDefault="00543E4E" w:rsidP="00543E4E">
      <w:pPr>
        <w:pStyle w:val="Doc-text2"/>
      </w:pPr>
      <w:r>
        <w:t>Nokia do not agree with the change because the procedural text is clear, and they think similar changes have not been made in earlier releases because they do not change UE behaviour.</w:t>
      </w:r>
    </w:p>
    <w:p w14:paraId="7EAAF0AD" w14:textId="77777777" w:rsidR="00543E4E" w:rsidRDefault="00543E4E" w:rsidP="00543E4E">
      <w:pPr>
        <w:pStyle w:val="Doc-text2"/>
      </w:pPr>
      <w:r>
        <w:t>OPPO found that there is no specific mention of the relay case in the procedural text, so they wonder if the behaviour is really clear.</w:t>
      </w:r>
    </w:p>
    <w:p w14:paraId="7EE02178" w14:textId="77777777" w:rsidR="00543E4E" w:rsidRDefault="00543E4E" w:rsidP="00543E4E">
      <w:pPr>
        <w:pStyle w:val="Doc-text2"/>
      </w:pPr>
      <w:r>
        <w:t>Huawei think it is clear in the procedural text related to relay measurements, so they agree with Nokia.</w:t>
      </w:r>
    </w:p>
    <w:p w14:paraId="7770E5E9" w14:textId="77777777" w:rsidR="00543E4E" w:rsidRDefault="00543E4E" w:rsidP="00543E4E">
      <w:pPr>
        <w:pStyle w:val="Doc-text2"/>
      </w:pPr>
      <w:r>
        <w:t>ZTE think there is a similar issue in reportConfigNR.</w:t>
      </w:r>
    </w:p>
    <w:p w14:paraId="41311C72" w14:textId="77777777" w:rsidR="00543E4E" w:rsidRDefault="00543E4E" w:rsidP="00543E4E">
      <w:pPr>
        <w:pStyle w:val="Doc-text2"/>
      </w:pPr>
    </w:p>
    <w:p w14:paraId="141D248C"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3D0FCE40"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lastRenderedPageBreak/>
        <w:t>Relay editorial changes are merged into a rapporteur CR that is agreed in principle this meeting.  Rapporteur (Huawei) is asked to coordinate with spec rapporteur (Ericsson) towards next meeting to determine if they should be merged into a single spec rapporteur CR.</w:t>
      </w:r>
    </w:p>
    <w:p w14:paraId="22683A5A" w14:textId="77777777" w:rsidR="00543E4E" w:rsidRPr="00EB6F61" w:rsidRDefault="00543E4E" w:rsidP="00543E4E">
      <w:pPr>
        <w:pStyle w:val="Doc-text2"/>
      </w:pPr>
    </w:p>
    <w:p w14:paraId="13936504" w14:textId="6F353ECC" w:rsidR="00543E4E" w:rsidRDefault="00543E4E" w:rsidP="00543E4E">
      <w:pPr>
        <w:pStyle w:val="Doc-title"/>
      </w:pPr>
      <w:r w:rsidRPr="00A86CE1">
        <w:t>R2-2409117</w:t>
      </w:r>
      <w:r>
        <w:tab/>
        <w:t>Correction on field description of reportOnLeave for U2N Relay</w:t>
      </w:r>
      <w:r>
        <w:tab/>
        <w:t>OPPO</w:t>
      </w:r>
      <w:r>
        <w:tab/>
        <w:t>CR</w:t>
      </w:r>
      <w:r>
        <w:tab/>
        <w:t>Rel-18</w:t>
      </w:r>
      <w:r>
        <w:tab/>
        <w:t>38.331</w:t>
      </w:r>
      <w:r>
        <w:tab/>
        <w:t>18.3.0</w:t>
      </w:r>
      <w:r>
        <w:tab/>
        <w:t>5080</w:t>
      </w:r>
      <w:r>
        <w:tab/>
        <w:t>-</w:t>
      </w:r>
      <w:r>
        <w:tab/>
        <w:t>A</w:t>
      </w:r>
      <w:r>
        <w:tab/>
        <w:t>NR_SL_relay-Core</w:t>
      </w:r>
    </w:p>
    <w:p w14:paraId="18970786" w14:textId="77777777" w:rsidR="00543E4E" w:rsidRDefault="00543E4E" w:rsidP="00543E4E">
      <w:pPr>
        <w:pStyle w:val="Agreement"/>
        <w:tabs>
          <w:tab w:val="clear" w:pos="9990"/>
        </w:tabs>
        <w:overflowPunct/>
        <w:autoSpaceDE/>
        <w:autoSpaceDN/>
        <w:adjustRightInd/>
        <w:ind w:left="1619" w:hanging="360"/>
        <w:textAlignment w:val="auto"/>
      </w:pPr>
      <w:r>
        <w:t>Merged into R2-2409261</w:t>
      </w:r>
    </w:p>
    <w:p w14:paraId="75085493" w14:textId="77777777" w:rsidR="00543E4E" w:rsidRPr="00285F85" w:rsidRDefault="00543E4E" w:rsidP="00543E4E">
      <w:pPr>
        <w:pStyle w:val="Doc-text2"/>
      </w:pPr>
    </w:p>
    <w:p w14:paraId="5BA194BF" w14:textId="77777777" w:rsidR="00543E4E" w:rsidRPr="007C4D1C" w:rsidRDefault="00543E4E" w:rsidP="00543E4E">
      <w:pPr>
        <w:pStyle w:val="Doc-title"/>
      </w:pPr>
      <w:r w:rsidRPr="007C4D1C">
        <w:t>R2-2409260</w:t>
      </w:r>
      <w:r w:rsidRPr="007C4D1C">
        <w:tab/>
        <w:t>Miscellaneous CR for Rel-17 SL relay</w:t>
      </w:r>
      <w:r w:rsidRPr="007C4D1C">
        <w:tab/>
        <w:t>Huawei, HiSilicon, Philips International B.V., OPPO</w:t>
      </w:r>
      <w:r w:rsidRPr="007C4D1C">
        <w:tab/>
        <w:t>CR</w:t>
      </w:r>
      <w:r w:rsidRPr="007C4D1C">
        <w:tab/>
        <w:t>Rel-17</w:t>
      </w:r>
      <w:r w:rsidRPr="007C4D1C">
        <w:tab/>
        <w:t>38.331</w:t>
      </w:r>
      <w:r w:rsidRPr="007C4D1C">
        <w:tab/>
        <w:t>17.10.0</w:t>
      </w:r>
      <w:r w:rsidRPr="007C4D1C">
        <w:tab/>
        <w:t>5086</w:t>
      </w:r>
      <w:r w:rsidRPr="007C4D1C">
        <w:tab/>
        <w:t>-</w:t>
      </w:r>
      <w:r w:rsidRPr="007C4D1C">
        <w:tab/>
        <w:t>F</w:t>
      </w:r>
      <w:r w:rsidRPr="007C4D1C">
        <w:tab/>
        <w:t>NR_SL_relay-Core</w:t>
      </w:r>
    </w:p>
    <w:p w14:paraId="60D43B47" w14:textId="77777777" w:rsidR="00543E4E" w:rsidRPr="007C4D1C" w:rsidRDefault="00543E4E" w:rsidP="00543E4E">
      <w:pPr>
        <w:pStyle w:val="Agreement"/>
        <w:tabs>
          <w:tab w:val="clear" w:pos="9990"/>
        </w:tabs>
        <w:overflowPunct/>
        <w:autoSpaceDE/>
        <w:autoSpaceDN/>
        <w:adjustRightInd/>
        <w:ind w:left="1619" w:hanging="360"/>
        <w:textAlignment w:val="auto"/>
      </w:pPr>
      <w:r w:rsidRPr="007C4D1C">
        <w:t>Agreed in principle</w:t>
      </w:r>
    </w:p>
    <w:p w14:paraId="48F2EF1B" w14:textId="77777777" w:rsidR="00543E4E" w:rsidRDefault="00543E4E" w:rsidP="00543E4E">
      <w:pPr>
        <w:pStyle w:val="Doc-title"/>
      </w:pPr>
      <w:r w:rsidRPr="007C4D1C">
        <w:t>R2-2409261</w:t>
      </w:r>
      <w:r w:rsidRPr="007C4D1C">
        <w:tab/>
        <w:t>Miscellaneous CR for Rel-17 SL relay</w:t>
      </w:r>
      <w:r w:rsidRPr="007C4D1C">
        <w:tab/>
        <w:t>Huawei, HiSilicon, Philips International B.V., OPPO</w:t>
      </w:r>
      <w:r>
        <w:tab/>
        <w:t>CR</w:t>
      </w:r>
      <w:r>
        <w:tab/>
        <w:t>Rel-18</w:t>
      </w:r>
      <w:r>
        <w:tab/>
        <w:t>38.331</w:t>
      </w:r>
      <w:r>
        <w:tab/>
        <w:t>18.3.0</w:t>
      </w:r>
      <w:r>
        <w:tab/>
        <w:t>5087</w:t>
      </w:r>
      <w:r>
        <w:tab/>
        <w:t>-</w:t>
      </w:r>
      <w:r>
        <w:tab/>
        <w:t>A</w:t>
      </w:r>
      <w:r>
        <w:tab/>
        <w:t>NR_SL_relay-Core</w:t>
      </w:r>
    </w:p>
    <w:p w14:paraId="2ACBB042"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63359876" w14:textId="77777777" w:rsidR="00543E4E" w:rsidRDefault="00543E4E" w:rsidP="00543E4E">
      <w:pPr>
        <w:pStyle w:val="Doc-text2"/>
      </w:pPr>
    </w:p>
    <w:p w14:paraId="0345C5C0" w14:textId="77777777" w:rsidR="006769DA" w:rsidRPr="00BB7655" w:rsidRDefault="006769DA" w:rsidP="006769DA">
      <w:pPr>
        <w:pStyle w:val="Doc-text2"/>
      </w:pPr>
    </w:p>
    <w:p w14:paraId="0B244D73" w14:textId="77777777" w:rsidR="00543E4E" w:rsidRPr="00DB2F94" w:rsidRDefault="00543E4E" w:rsidP="00543E4E">
      <w:pPr>
        <w:pStyle w:val="Heading2"/>
      </w:pPr>
      <w:bookmarkStart w:id="278" w:name="_Toc180701826"/>
      <w:bookmarkStart w:id="279" w:name="_Toc181909211"/>
      <w:r w:rsidRPr="00DB2F94">
        <w:t>6.4</w:t>
      </w:r>
      <w:r w:rsidRPr="00DB2F94">
        <w:tab/>
        <w:t>NR positioning enhancements</w:t>
      </w:r>
      <w:bookmarkEnd w:id="278"/>
      <w:bookmarkEnd w:id="279"/>
    </w:p>
    <w:p w14:paraId="0ABBED47" w14:textId="333E361D" w:rsidR="00543E4E" w:rsidRPr="00DB2F94" w:rsidRDefault="00543E4E" w:rsidP="00543E4E">
      <w:pPr>
        <w:pStyle w:val="Comments"/>
      </w:pPr>
      <w:r w:rsidRPr="00DB2F94">
        <w:t xml:space="preserve">(NR_pos_enh-Core; leading WG: RAN1; REL-17; WID: </w:t>
      </w:r>
      <w:r w:rsidRPr="00A86CE1">
        <w:t>RP-210903</w:t>
      </w:r>
      <w:r w:rsidRPr="00DB2F94">
        <w:t>)</w:t>
      </w:r>
    </w:p>
    <w:p w14:paraId="668A6E9E" w14:textId="77777777" w:rsidR="00543E4E" w:rsidRDefault="00543E4E" w:rsidP="00543E4E">
      <w:pPr>
        <w:pStyle w:val="Comments"/>
      </w:pPr>
      <w:r w:rsidRPr="00DB2F94">
        <w:t>Tdoc Limitation: 1 tdoc</w:t>
      </w:r>
    </w:p>
    <w:p w14:paraId="67C29B95" w14:textId="77777777" w:rsidR="00543E4E" w:rsidRPr="00DB2F94" w:rsidRDefault="00543E4E" w:rsidP="00543E4E">
      <w:pPr>
        <w:pStyle w:val="Doc-title"/>
      </w:pPr>
    </w:p>
    <w:p w14:paraId="2FD78A75" w14:textId="177CB3AA" w:rsidR="00543E4E" w:rsidRDefault="00543E4E" w:rsidP="00543E4E">
      <w:pPr>
        <w:pStyle w:val="Doc-title"/>
      </w:pPr>
      <w:r w:rsidRPr="00A86CE1">
        <w:t>R2-2408778</w:t>
      </w:r>
      <w:r>
        <w:tab/>
        <w:t>Correction to MAC for R17 POS</w:t>
      </w:r>
      <w:r>
        <w:tab/>
        <w:t>Huawei, HiSilicon</w:t>
      </w:r>
      <w:r>
        <w:tab/>
        <w:t>CR</w:t>
      </w:r>
      <w:r>
        <w:tab/>
        <w:t>Rel-17</w:t>
      </w:r>
      <w:r>
        <w:tab/>
        <w:t>38.321</w:t>
      </w:r>
      <w:r>
        <w:tab/>
        <w:t>17.10.0</w:t>
      </w:r>
      <w:r>
        <w:tab/>
        <w:t>1948</w:t>
      </w:r>
      <w:r>
        <w:tab/>
        <w:t>-</w:t>
      </w:r>
      <w:r>
        <w:tab/>
        <w:t>F</w:t>
      </w:r>
      <w:r>
        <w:tab/>
        <w:t>NR_pos_enh-Core</w:t>
      </w:r>
    </w:p>
    <w:p w14:paraId="7AE7707C"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1BD337EA" w14:textId="77777777" w:rsidR="00543E4E" w:rsidRDefault="00543E4E" w:rsidP="00543E4E">
      <w:pPr>
        <w:pStyle w:val="Doc-text2"/>
      </w:pPr>
    </w:p>
    <w:p w14:paraId="1114D105" w14:textId="77777777" w:rsidR="00543E4E" w:rsidRDefault="00543E4E" w:rsidP="00543E4E">
      <w:pPr>
        <w:pStyle w:val="Doc-text2"/>
      </w:pPr>
      <w:r>
        <w:t>Discussion:</w:t>
      </w:r>
    </w:p>
    <w:p w14:paraId="66A36B74" w14:textId="77777777" w:rsidR="00543E4E" w:rsidRDefault="00543E4E" w:rsidP="00543E4E">
      <w:pPr>
        <w:pStyle w:val="Doc-text2"/>
      </w:pPr>
      <w:r>
        <w:t>CATT note that the affected network should be RAN, not CN</w:t>
      </w:r>
    </w:p>
    <w:p w14:paraId="265E3BA6" w14:textId="77777777" w:rsidR="00543E4E" w:rsidRDefault="00543E4E" w:rsidP="00543E4E">
      <w:pPr>
        <w:pStyle w:val="Doc-text2"/>
      </w:pPr>
      <w:r>
        <w:t>Nokia note that the interoperability is a bit unclear.</w:t>
      </w:r>
    </w:p>
    <w:p w14:paraId="08232879" w14:textId="77777777" w:rsidR="00543E4E" w:rsidRDefault="00543E4E" w:rsidP="00543E4E">
      <w:pPr>
        <w:pStyle w:val="Doc-text2"/>
      </w:pPr>
      <w:r>
        <w:t>Ericsson think the procedure is mainly for SDT; they think contention resolution when the UE is transmitting SRSp, but without SDT ongoing, is unlikely.</w:t>
      </w:r>
    </w:p>
    <w:p w14:paraId="47D46347" w14:textId="77777777" w:rsidR="00543E4E" w:rsidRDefault="00543E4E" w:rsidP="00543E4E">
      <w:pPr>
        <w:pStyle w:val="Doc-text2"/>
      </w:pPr>
      <w:r>
        <w:t>Huawei think any RACH that happens in RRC_INACTIVE could invoke this procedure and it should not affect SRSp transmission.</w:t>
      </w:r>
    </w:p>
    <w:p w14:paraId="39F172E9" w14:textId="77777777" w:rsidR="00543E4E" w:rsidRDefault="00543E4E" w:rsidP="00543E4E">
      <w:pPr>
        <w:pStyle w:val="Doc-text2"/>
      </w:pPr>
      <w:r>
        <w:t>CATT note that per stage 2, positioning can trigger the RACH procedure, and if contention resolution fails, the UE will ignore the TA; so they see that the CR is correct.</w:t>
      </w:r>
    </w:p>
    <w:p w14:paraId="7ED21F7F" w14:textId="77777777" w:rsidR="00543E4E" w:rsidRDefault="00543E4E" w:rsidP="00543E4E">
      <w:pPr>
        <w:pStyle w:val="Doc-text2"/>
      </w:pPr>
      <w:r>
        <w:t>Samsung agree with Huawei and CATT and think if the contention resolution fails, the TA received is not for this UE and could lead the UE to transmit SRS with a wrong TA.</w:t>
      </w:r>
    </w:p>
    <w:p w14:paraId="5E0F3695" w14:textId="77777777" w:rsidR="00543E4E" w:rsidRDefault="00543E4E" w:rsidP="00543E4E">
      <w:pPr>
        <w:pStyle w:val="Doc-text2"/>
      </w:pPr>
      <w:r>
        <w:t>Ericsson thought that RACH for positioning was new in Rel-18, when the UE resumes while preconfigured with SRS.  In Rel-17, they understand that it will only happen because of SDT.</w:t>
      </w:r>
    </w:p>
    <w:p w14:paraId="08ADDE41" w14:textId="77777777" w:rsidR="00543E4E" w:rsidRDefault="00543E4E" w:rsidP="00543E4E">
      <w:pPr>
        <w:pStyle w:val="Doc-text2"/>
      </w:pPr>
      <w:r>
        <w:t>Huawei indicate that RA-SDT could also trigger RACH, and there could be an RRCResumeRequest as well.  They understand that we considered this case in other places.</w:t>
      </w:r>
    </w:p>
    <w:p w14:paraId="11341B37" w14:textId="77777777" w:rsidR="00543E4E" w:rsidRDefault="00543E4E" w:rsidP="00543E4E">
      <w:pPr>
        <w:pStyle w:val="Doc-text2"/>
      </w:pPr>
      <w:r>
        <w:t>Ericsson would like to check further.  After some offline checking they are OK with the CR.</w:t>
      </w:r>
    </w:p>
    <w:p w14:paraId="1704B7EB" w14:textId="77777777" w:rsidR="00543E4E" w:rsidRPr="001A13D6" w:rsidRDefault="00543E4E" w:rsidP="00543E4E">
      <w:pPr>
        <w:pStyle w:val="Doc-text2"/>
      </w:pPr>
    </w:p>
    <w:p w14:paraId="2B1068EC" w14:textId="7D08C67F" w:rsidR="00543E4E" w:rsidRDefault="00543E4E" w:rsidP="00543E4E">
      <w:pPr>
        <w:pStyle w:val="Doc-title"/>
      </w:pPr>
      <w:r w:rsidRPr="00A86CE1">
        <w:t>R2-2408779</w:t>
      </w:r>
      <w:r>
        <w:tab/>
        <w:t>Correction to MAC for R17 POS</w:t>
      </w:r>
      <w:r>
        <w:tab/>
        <w:t>Huawei, HiSilicon</w:t>
      </w:r>
      <w:r>
        <w:tab/>
        <w:t>CR</w:t>
      </w:r>
      <w:r>
        <w:tab/>
        <w:t>Rel-18</w:t>
      </w:r>
      <w:r>
        <w:tab/>
        <w:t>38.321</w:t>
      </w:r>
      <w:r>
        <w:tab/>
        <w:t>18.3.0</w:t>
      </w:r>
      <w:r>
        <w:tab/>
        <w:t>1949</w:t>
      </w:r>
      <w:r>
        <w:tab/>
        <w:t>-</w:t>
      </w:r>
      <w:r>
        <w:tab/>
        <w:t>A</w:t>
      </w:r>
      <w:r>
        <w:tab/>
        <w:t>NR_pos_enh-Core</w:t>
      </w:r>
    </w:p>
    <w:p w14:paraId="2F95E234"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2413AEC6" w14:textId="77777777" w:rsidR="00543E4E" w:rsidRDefault="00543E4E" w:rsidP="00543E4E">
      <w:pPr>
        <w:pStyle w:val="Doc-title"/>
      </w:pPr>
    </w:p>
    <w:p w14:paraId="22249927" w14:textId="7DBA4434" w:rsidR="00543E4E" w:rsidRDefault="00543E4E" w:rsidP="00543E4E">
      <w:pPr>
        <w:pStyle w:val="Doc-title"/>
      </w:pPr>
      <w:r w:rsidRPr="00A86CE1">
        <w:t>R2-2409078</w:t>
      </w:r>
      <w:r>
        <w:tab/>
        <w:t>Corrections related to posSIB segmentation</w:t>
      </w:r>
      <w:r>
        <w:tab/>
        <w:t>Ericsson</w:t>
      </w:r>
      <w:r>
        <w:tab/>
        <w:t>CR</w:t>
      </w:r>
      <w:r>
        <w:tab/>
        <w:t>Rel-17</w:t>
      </w:r>
      <w:r>
        <w:tab/>
        <w:t>37.355</w:t>
      </w:r>
      <w:r>
        <w:tab/>
        <w:t>17.8.0</w:t>
      </w:r>
      <w:r>
        <w:tab/>
        <w:t>0525</w:t>
      </w:r>
      <w:r>
        <w:tab/>
        <w:t>-</w:t>
      </w:r>
      <w:r>
        <w:tab/>
        <w:t>F</w:t>
      </w:r>
      <w:r>
        <w:tab/>
        <w:t>NR_pos_enh-Core</w:t>
      </w:r>
    </w:p>
    <w:p w14:paraId="711441FC" w14:textId="77777777" w:rsidR="00543E4E" w:rsidRPr="00AB60EC" w:rsidRDefault="00543E4E" w:rsidP="00543E4E">
      <w:pPr>
        <w:pStyle w:val="Agreement"/>
        <w:tabs>
          <w:tab w:val="clear" w:pos="9990"/>
        </w:tabs>
        <w:overflowPunct/>
        <w:autoSpaceDE/>
        <w:autoSpaceDN/>
        <w:adjustRightInd/>
        <w:ind w:left="1619" w:hanging="360"/>
        <w:textAlignment w:val="auto"/>
      </w:pPr>
      <w:r>
        <w:t>Not pursued</w:t>
      </w:r>
    </w:p>
    <w:p w14:paraId="31345211" w14:textId="77777777" w:rsidR="00543E4E" w:rsidRDefault="00543E4E" w:rsidP="00543E4E">
      <w:pPr>
        <w:pStyle w:val="Doc-text2"/>
      </w:pPr>
    </w:p>
    <w:p w14:paraId="3F3D10D8" w14:textId="77777777" w:rsidR="00543E4E" w:rsidRDefault="00543E4E" w:rsidP="00543E4E">
      <w:pPr>
        <w:pStyle w:val="Doc-text2"/>
      </w:pPr>
      <w:r>
        <w:t>Discussion:</w:t>
      </w:r>
    </w:p>
    <w:p w14:paraId="24BC10ED" w14:textId="77777777" w:rsidR="00543E4E" w:rsidRDefault="00543E4E" w:rsidP="00543E4E">
      <w:pPr>
        <w:pStyle w:val="Doc-text2"/>
      </w:pPr>
      <w:r>
        <w:t>Qualcomm think this is down to implementation and the spec is not broken.  They agree that it makes sense for an implementation to do this, but as spec language it is vague.</w:t>
      </w:r>
    </w:p>
    <w:p w14:paraId="5DE2217F" w14:textId="77777777" w:rsidR="00543E4E" w:rsidRDefault="00543E4E" w:rsidP="00543E4E">
      <w:pPr>
        <w:pStyle w:val="Doc-text2"/>
      </w:pPr>
      <w:r>
        <w:t>Huawei agree that nothing is broken, and they note that the limitation is in PDCP (not RRC).</w:t>
      </w:r>
    </w:p>
    <w:p w14:paraId="472BF754" w14:textId="77777777" w:rsidR="00543E4E" w:rsidRDefault="00543E4E" w:rsidP="00543E4E">
      <w:pPr>
        <w:pStyle w:val="Doc-text2"/>
      </w:pPr>
      <w:r>
        <w:t>Nokia have the same view and think it is pure implementation that needs to be coordinated between gNB and LMF vendors.</w:t>
      </w:r>
    </w:p>
    <w:p w14:paraId="7CBC2475" w14:textId="77777777" w:rsidR="00543E4E" w:rsidRDefault="00543E4E" w:rsidP="00543E4E">
      <w:pPr>
        <w:pStyle w:val="Doc-text2"/>
      </w:pPr>
      <w:r>
        <w:t>Chair wonders if it would make more sense in NRPPa.</w:t>
      </w:r>
    </w:p>
    <w:p w14:paraId="58CF9FA1" w14:textId="77777777" w:rsidR="00543E4E" w:rsidRDefault="00543E4E" w:rsidP="00543E4E">
      <w:pPr>
        <w:pStyle w:val="Doc-text2"/>
      </w:pPr>
      <w:r>
        <w:lastRenderedPageBreak/>
        <w:t>Ericsson understand that segmentation was introduced as part of the LPP spec originally; they also think we have RRC limitations on SIB size that are used for SIB segmentation.</w:t>
      </w:r>
    </w:p>
    <w:p w14:paraId="302BB888" w14:textId="77777777" w:rsidR="00543E4E" w:rsidRDefault="00543E4E" w:rsidP="00543E4E">
      <w:pPr>
        <w:pStyle w:val="Doc-text2"/>
      </w:pPr>
      <w:r>
        <w:t>Nokia think we do not need to put too much of a restriction on the implementation.  They also see it as an optimization.</w:t>
      </w:r>
    </w:p>
    <w:p w14:paraId="18531978" w14:textId="77777777" w:rsidR="00543E4E" w:rsidRPr="00754BA0" w:rsidRDefault="00543E4E" w:rsidP="00543E4E">
      <w:pPr>
        <w:pStyle w:val="Doc-text2"/>
      </w:pPr>
    </w:p>
    <w:p w14:paraId="4704BED3" w14:textId="337103A0" w:rsidR="00543E4E" w:rsidRDefault="00543E4E" w:rsidP="00543E4E">
      <w:pPr>
        <w:pStyle w:val="Doc-title"/>
      </w:pPr>
      <w:r w:rsidRPr="00A86CE1">
        <w:t>R2-2409175</w:t>
      </w:r>
      <w:r>
        <w:tab/>
        <w:t>Corrections related to posSIB segmentation</w:t>
      </w:r>
      <w:r>
        <w:tab/>
        <w:t>Ericsson</w:t>
      </w:r>
      <w:r>
        <w:tab/>
        <w:t>CR</w:t>
      </w:r>
      <w:r>
        <w:tab/>
        <w:t>Rel-18</w:t>
      </w:r>
      <w:r>
        <w:tab/>
        <w:t>37.355</w:t>
      </w:r>
      <w:r>
        <w:tab/>
        <w:t>18.3.0</w:t>
      </w:r>
      <w:r>
        <w:tab/>
        <w:t>0527</w:t>
      </w:r>
      <w:r>
        <w:tab/>
        <w:t>-</w:t>
      </w:r>
      <w:r>
        <w:tab/>
        <w:t>A</w:t>
      </w:r>
      <w:r>
        <w:tab/>
        <w:t>NR_pos_enh-Core</w:t>
      </w:r>
      <w:r>
        <w:tab/>
        <w:t>Revised</w:t>
      </w:r>
    </w:p>
    <w:p w14:paraId="1C198144" w14:textId="77777777" w:rsidR="00543E4E" w:rsidRPr="00881363" w:rsidRDefault="00543E4E" w:rsidP="00543E4E">
      <w:pPr>
        <w:pStyle w:val="Agreement"/>
        <w:tabs>
          <w:tab w:val="clear" w:pos="9990"/>
        </w:tabs>
        <w:overflowPunct/>
        <w:autoSpaceDE/>
        <w:autoSpaceDN/>
        <w:adjustRightInd/>
        <w:ind w:left="1619" w:hanging="360"/>
        <w:textAlignment w:val="auto"/>
      </w:pPr>
      <w:r>
        <w:t>Revised in R2-2409177</w:t>
      </w:r>
    </w:p>
    <w:p w14:paraId="1980D4AA" w14:textId="7E8A21AD" w:rsidR="00543E4E" w:rsidRDefault="00543E4E" w:rsidP="00543E4E">
      <w:pPr>
        <w:pStyle w:val="Doc-title"/>
      </w:pPr>
      <w:r w:rsidRPr="00A86CE1">
        <w:t>R2-2409177</w:t>
      </w:r>
      <w:r>
        <w:tab/>
        <w:t>Corrections related to posSIB segmentation</w:t>
      </w:r>
      <w:r>
        <w:tab/>
        <w:t>Ericsson</w:t>
      </w:r>
      <w:r>
        <w:tab/>
        <w:t>CR</w:t>
      </w:r>
      <w:r>
        <w:tab/>
        <w:t>Rel-18</w:t>
      </w:r>
      <w:r>
        <w:tab/>
        <w:t>37.355</w:t>
      </w:r>
      <w:r>
        <w:tab/>
        <w:t>18.3.0</w:t>
      </w:r>
      <w:r>
        <w:tab/>
        <w:t>0527</w:t>
      </w:r>
      <w:r>
        <w:tab/>
        <w:t>1</w:t>
      </w:r>
      <w:r>
        <w:tab/>
        <w:t>A</w:t>
      </w:r>
      <w:r>
        <w:tab/>
        <w:t>NR_pos_enh-Core</w:t>
      </w:r>
      <w:r>
        <w:tab/>
        <w:t>R2-2409175</w:t>
      </w:r>
    </w:p>
    <w:p w14:paraId="7E6B31C1" w14:textId="77777777" w:rsidR="00543E4E" w:rsidRPr="00AB60EC" w:rsidRDefault="00543E4E" w:rsidP="00543E4E">
      <w:pPr>
        <w:pStyle w:val="Agreement"/>
        <w:tabs>
          <w:tab w:val="clear" w:pos="9990"/>
        </w:tabs>
        <w:overflowPunct/>
        <w:autoSpaceDE/>
        <w:autoSpaceDN/>
        <w:adjustRightInd/>
        <w:ind w:left="1619" w:hanging="360"/>
        <w:textAlignment w:val="auto"/>
      </w:pPr>
      <w:r>
        <w:t>Not pursued</w:t>
      </w:r>
    </w:p>
    <w:p w14:paraId="7160BB90" w14:textId="77777777" w:rsidR="00543E4E" w:rsidRDefault="00543E4E" w:rsidP="00543E4E">
      <w:pPr>
        <w:pStyle w:val="Comments"/>
      </w:pPr>
    </w:p>
    <w:p w14:paraId="2708664B" w14:textId="77777777" w:rsidR="00543E4E" w:rsidRDefault="00543E4E" w:rsidP="00543E4E">
      <w:pPr>
        <w:pStyle w:val="Comments"/>
      </w:pPr>
      <w:r>
        <w:t>Withdrawn/Not available</w:t>
      </w:r>
    </w:p>
    <w:p w14:paraId="08492324" w14:textId="3EC20C1E" w:rsidR="00543E4E" w:rsidRDefault="00543E4E" w:rsidP="00543E4E">
      <w:pPr>
        <w:pStyle w:val="Doc-title"/>
      </w:pPr>
      <w:r w:rsidRPr="00A86CE1">
        <w:t>R2-2409083</w:t>
      </w:r>
      <w:r>
        <w:tab/>
        <w:t>Corrections related to posSIB segmentation</w:t>
      </w:r>
      <w:r>
        <w:tab/>
        <w:t>Ericsson</w:t>
      </w:r>
      <w:r>
        <w:tab/>
        <w:t>CR</w:t>
      </w:r>
      <w:r>
        <w:tab/>
        <w:t>Rel-18</w:t>
      </w:r>
      <w:r>
        <w:tab/>
        <w:t>37.355</w:t>
      </w:r>
      <w:r>
        <w:tab/>
        <w:t>18.3.0</w:t>
      </w:r>
      <w:r>
        <w:tab/>
        <w:t>0526</w:t>
      </w:r>
      <w:r>
        <w:tab/>
        <w:t>-</w:t>
      </w:r>
      <w:r>
        <w:tab/>
        <w:t>A</w:t>
      </w:r>
      <w:r>
        <w:tab/>
        <w:t>NR_pos_enh-Core</w:t>
      </w:r>
      <w:r>
        <w:tab/>
        <w:t>Withdrawn</w:t>
      </w:r>
    </w:p>
    <w:p w14:paraId="5847F69C" w14:textId="77777777" w:rsidR="006769DA" w:rsidRPr="000F6506" w:rsidRDefault="006769DA" w:rsidP="006769DA">
      <w:pPr>
        <w:pStyle w:val="Doc-text2"/>
      </w:pPr>
    </w:p>
    <w:p w14:paraId="1EC9ACB6" w14:textId="77777777" w:rsidR="00354CDF" w:rsidRPr="00DB2F94" w:rsidRDefault="00354CDF" w:rsidP="00354CDF">
      <w:pPr>
        <w:pStyle w:val="Heading2"/>
      </w:pPr>
      <w:bookmarkStart w:id="280" w:name="_Toc158241554"/>
      <w:bookmarkStart w:id="281" w:name="_Toc180701827"/>
      <w:bookmarkStart w:id="282" w:name="_Toc181909212"/>
      <w:r w:rsidRPr="00DB2F94">
        <w:t>6.6</w:t>
      </w:r>
      <w:r w:rsidRPr="00DB2F94">
        <w:tab/>
        <w:t>NR Sidelink enhancements</w:t>
      </w:r>
      <w:bookmarkEnd w:id="280"/>
      <w:bookmarkEnd w:id="281"/>
      <w:bookmarkEnd w:id="282"/>
    </w:p>
    <w:p w14:paraId="39F395AA" w14:textId="3FE8A45E" w:rsidR="00354CDF" w:rsidRPr="00DB2F94" w:rsidRDefault="00354CDF" w:rsidP="00354CDF">
      <w:pPr>
        <w:pStyle w:val="Comments"/>
      </w:pPr>
      <w:r w:rsidRPr="00DB2F94">
        <w:t xml:space="preserve">(NR_SL_enh-Core; leading WG: RAN1; REL-17; WID: </w:t>
      </w:r>
      <w:r w:rsidRPr="00A86CE1">
        <w:t>RP-202846</w:t>
      </w:r>
      <w:r w:rsidRPr="00DB2F94">
        <w:t>)</w:t>
      </w:r>
    </w:p>
    <w:p w14:paraId="50C1628A" w14:textId="77777777" w:rsidR="00354CDF" w:rsidRPr="00DB2F94" w:rsidRDefault="00354CDF" w:rsidP="00354CDF">
      <w:pPr>
        <w:pStyle w:val="Comments"/>
      </w:pPr>
      <w:r w:rsidRPr="00DB2F94">
        <w:t>Tdoc Limitation: 1 tdoc</w:t>
      </w:r>
    </w:p>
    <w:p w14:paraId="25EE226C" w14:textId="77777777" w:rsidR="00354CDF" w:rsidRPr="00DB2F94" w:rsidRDefault="00354CDF" w:rsidP="00354CDF">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3BAB5E5A" w14:textId="77777777" w:rsidR="00354CDF" w:rsidRDefault="00354CDF" w:rsidP="00354CDF">
      <w:pPr>
        <w:pStyle w:val="Comments"/>
      </w:pPr>
    </w:p>
    <w:p w14:paraId="384F89B9" w14:textId="77777777" w:rsidR="00354CDF" w:rsidRDefault="00354CDF" w:rsidP="00354CDF">
      <w:pPr>
        <w:pStyle w:val="Doc-title"/>
      </w:pPr>
      <w:r>
        <w:t>R2-2408361</w:t>
      </w:r>
      <w:r>
        <w:tab/>
        <w:t>Misc RRC corrections for SL enhancements</w:t>
      </w:r>
      <w:r>
        <w:tab/>
        <w:t>Huawei, HiSilicon</w:t>
      </w:r>
      <w:r>
        <w:tab/>
        <w:t>CR</w:t>
      </w:r>
      <w:r>
        <w:tab/>
        <w:t>Rel-17</w:t>
      </w:r>
      <w:r>
        <w:tab/>
        <w:t>38.331</w:t>
      </w:r>
      <w:r>
        <w:tab/>
        <w:t>17.10.0</w:t>
      </w:r>
      <w:r>
        <w:tab/>
        <w:t>5001</w:t>
      </w:r>
      <w:r>
        <w:tab/>
        <w:t>-</w:t>
      </w:r>
      <w:r>
        <w:tab/>
        <w:t>F</w:t>
      </w:r>
      <w:r>
        <w:tab/>
        <w:t>NR_SL_enh-Core</w:t>
      </w:r>
    </w:p>
    <w:p w14:paraId="5E634EAE" w14:textId="77777777" w:rsidR="00354CDF" w:rsidRDefault="00354CDF" w:rsidP="00354CDF">
      <w:pPr>
        <w:pStyle w:val="Doc-title"/>
      </w:pPr>
      <w:r>
        <w:t>R2-2408362</w:t>
      </w:r>
      <w:r>
        <w:tab/>
        <w:t>Misc RRC corrections for SL enhancements</w:t>
      </w:r>
      <w:r>
        <w:tab/>
        <w:t>Huawei, HiSilicon</w:t>
      </w:r>
      <w:r>
        <w:tab/>
        <w:t>CR</w:t>
      </w:r>
      <w:r>
        <w:tab/>
        <w:t>Rel-18</w:t>
      </w:r>
      <w:r>
        <w:tab/>
        <w:t>38.331</w:t>
      </w:r>
      <w:r>
        <w:tab/>
        <w:t>18.3.0</w:t>
      </w:r>
      <w:r>
        <w:tab/>
        <w:t>5002</w:t>
      </w:r>
      <w:r>
        <w:tab/>
        <w:t>-</w:t>
      </w:r>
      <w:r>
        <w:tab/>
        <w:t>A</w:t>
      </w:r>
      <w:r>
        <w:tab/>
        <w:t>NR_SL_enh-Core</w:t>
      </w:r>
    </w:p>
    <w:p w14:paraId="22CE4633" w14:textId="77777777" w:rsidR="00354CDF" w:rsidRDefault="00354CDF" w:rsidP="00354CDF">
      <w:pPr>
        <w:pStyle w:val="Doc-text2"/>
      </w:pPr>
    </w:p>
    <w:p w14:paraId="5E67D5F6" w14:textId="77777777" w:rsidR="00354CDF" w:rsidRPr="00E9106B" w:rsidRDefault="00354CDF" w:rsidP="00354CDF">
      <w:pPr>
        <w:pStyle w:val="Agreement"/>
        <w:tabs>
          <w:tab w:val="clear" w:pos="9990"/>
        </w:tabs>
        <w:overflowPunct/>
        <w:autoSpaceDE/>
        <w:autoSpaceDN/>
        <w:adjustRightInd/>
        <w:ind w:left="1619" w:hanging="360"/>
        <w:textAlignment w:val="auto"/>
      </w:pPr>
      <w:r>
        <w:t>Agreed in principle.</w:t>
      </w:r>
    </w:p>
    <w:p w14:paraId="50882A7D" w14:textId="77777777" w:rsidR="00354CDF" w:rsidRDefault="00354CDF" w:rsidP="00354CDF">
      <w:pPr>
        <w:pStyle w:val="Doc-title"/>
      </w:pPr>
    </w:p>
    <w:p w14:paraId="12D2DB60" w14:textId="77777777" w:rsidR="00354CDF" w:rsidRDefault="00354CDF" w:rsidP="00354CDF">
      <w:pPr>
        <w:pStyle w:val="Doc-title"/>
      </w:pPr>
      <w:r>
        <w:t>R2-2408539</w:t>
      </w:r>
      <w:r>
        <w:tab/>
        <w:t>Correction on unit of SL DRX timer</w:t>
      </w:r>
      <w:r>
        <w:tab/>
        <w:t>ZTE Corporation</w:t>
      </w:r>
      <w:r>
        <w:tab/>
        <w:t>CR</w:t>
      </w:r>
      <w:r>
        <w:tab/>
        <w:t>Rel-17</w:t>
      </w:r>
      <w:r>
        <w:tab/>
        <w:t>38.321</w:t>
      </w:r>
      <w:r>
        <w:tab/>
        <w:t>17.10.0</w:t>
      </w:r>
      <w:r>
        <w:tab/>
        <w:t>1940</w:t>
      </w:r>
      <w:r>
        <w:tab/>
        <w:t>-</w:t>
      </w:r>
      <w:r>
        <w:tab/>
        <w:t>F</w:t>
      </w:r>
      <w:r>
        <w:tab/>
        <w:t>NR_SL_enh-Core</w:t>
      </w:r>
    </w:p>
    <w:p w14:paraId="3E369CCF" w14:textId="77777777" w:rsidR="00354CDF" w:rsidRDefault="00354CDF" w:rsidP="00354CDF">
      <w:pPr>
        <w:pStyle w:val="Doc-title"/>
      </w:pPr>
      <w:r>
        <w:t>R2-2408540</w:t>
      </w:r>
      <w:r>
        <w:tab/>
        <w:t>Correction on unit of SL DRX timer</w:t>
      </w:r>
      <w:r>
        <w:tab/>
        <w:t>ZTE Corporation</w:t>
      </w:r>
      <w:r>
        <w:tab/>
        <w:t>CR</w:t>
      </w:r>
      <w:r>
        <w:tab/>
        <w:t>Rel-18</w:t>
      </w:r>
      <w:r>
        <w:tab/>
        <w:t>38.321</w:t>
      </w:r>
      <w:r>
        <w:tab/>
        <w:t>18.3.0</w:t>
      </w:r>
      <w:r>
        <w:tab/>
        <w:t>1941</w:t>
      </w:r>
      <w:r>
        <w:tab/>
        <w:t>-</w:t>
      </w:r>
      <w:r>
        <w:tab/>
        <w:t>A</w:t>
      </w:r>
      <w:r>
        <w:tab/>
        <w:t>NR_SL_enh-Core</w:t>
      </w:r>
    </w:p>
    <w:p w14:paraId="502A8E1C" w14:textId="77777777" w:rsidR="00354CDF" w:rsidRDefault="00354CDF" w:rsidP="00354CDF">
      <w:pPr>
        <w:pStyle w:val="Doc-text2"/>
      </w:pPr>
    </w:p>
    <w:p w14:paraId="0B9AAB01" w14:textId="77777777" w:rsidR="00354CDF" w:rsidRDefault="00354CDF" w:rsidP="00354CDF">
      <w:pPr>
        <w:pStyle w:val="Agreement"/>
        <w:tabs>
          <w:tab w:val="clear" w:pos="9990"/>
        </w:tabs>
        <w:overflowPunct/>
        <w:autoSpaceDE/>
        <w:autoSpaceDN/>
        <w:adjustRightInd/>
        <w:ind w:left="1619" w:hanging="360"/>
        <w:textAlignment w:val="auto"/>
      </w:pPr>
      <w:r>
        <w:t>The intention is agreed (to change the slot level description to subframe level).</w:t>
      </w:r>
    </w:p>
    <w:p w14:paraId="479F0F3E" w14:textId="77777777" w:rsidR="00354CDF" w:rsidRDefault="00354CDF" w:rsidP="00354CDF">
      <w:pPr>
        <w:pStyle w:val="Agreement"/>
        <w:tabs>
          <w:tab w:val="clear" w:pos="9990"/>
        </w:tabs>
        <w:overflowPunct/>
        <w:autoSpaceDE/>
        <w:autoSpaceDN/>
        <w:adjustRightInd/>
        <w:ind w:left="1619" w:hanging="360"/>
        <w:textAlignment w:val="auto"/>
      </w:pPr>
      <w:r>
        <w:t xml:space="preserve">Corresponding CRs will be submitted next meeting. </w:t>
      </w:r>
    </w:p>
    <w:p w14:paraId="3C189B1C" w14:textId="77777777" w:rsidR="00354CDF" w:rsidRDefault="00354CDF" w:rsidP="00354CDF">
      <w:pPr>
        <w:pStyle w:val="Doc-text2"/>
        <w:ind w:left="1253" w:firstLine="0"/>
      </w:pPr>
    </w:p>
    <w:p w14:paraId="170355FE" w14:textId="77777777" w:rsidR="00354CDF" w:rsidRDefault="00354CDF" w:rsidP="00354CDF">
      <w:pPr>
        <w:pStyle w:val="Doc-text2"/>
        <w:ind w:left="1253" w:firstLine="0"/>
      </w:pPr>
      <w:r>
        <w:t xml:space="preserve">[LG]: Slot level offset was actually decided, however in RRC, it is specified in 1ms unit. [ASUSTek]: Ok with the intention in general, however for the wording, it would be more accurate with “the subframe of the slot where the DRX cycle starts”. [Apple]: Seems parameter does not exist. Actually offset is combined with DRX cycle. [Huawei]: Confirms Apple’s understanding, it followed Uu signalling way. [Samsung]: The correct parameter name would be “sidelink DRX-StartOffset” [Apple]: No, it is not a parameter name. [ZTE]: Suggest to agree with the original intention for this meeting, and if companies want to correct IE name, we can consider further update it for the next meeting. [Session chair]: Suggest to agree the original intention for now. Assume ZTE will provide a corresponding CR with the consideration of the other companies’ comments next meeting. </w:t>
      </w:r>
    </w:p>
    <w:p w14:paraId="7606BC6C" w14:textId="77777777" w:rsidR="00354CDF" w:rsidRDefault="00354CDF" w:rsidP="00354CDF">
      <w:pPr>
        <w:pStyle w:val="Doc-text2"/>
        <w:ind w:left="1253" w:firstLine="0"/>
      </w:pPr>
    </w:p>
    <w:p w14:paraId="7B77828D" w14:textId="77777777" w:rsidR="00354CDF" w:rsidRDefault="00354CDF" w:rsidP="00354CDF">
      <w:pPr>
        <w:pStyle w:val="Doc-title"/>
      </w:pPr>
      <w:r>
        <w:t>R2-2408639</w:t>
      </w:r>
      <w:r>
        <w:tab/>
        <w:t>Discussion on MAC correction for IUC's resource selection</w:t>
      </w:r>
      <w:r>
        <w:tab/>
        <w:t>LG, OPPO, Ericsson</w:t>
      </w:r>
      <w:r>
        <w:tab/>
        <w:t>discussion</w:t>
      </w:r>
      <w:r>
        <w:tab/>
        <w:t>NR_SL_enh-Core</w:t>
      </w:r>
    </w:p>
    <w:p w14:paraId="32D85D39" w14:textId="77777777" w:rsidR="00354CDF" w:rsidRPr="008B4404" w:rsidRDefault="00354CDF" w:rsidP="00354CDF">
      <w:pPr>
        <w:pStyle w:val="Doc-text2"/>
      </w:pPr>
      <w:r>
        <w:t>=&gt; Withdrawn</w:t>
      </w:r>
    </w:p>
    <w:p w14:paraId="317D333E" w14:textId="77777777" w:rsidR="00354CDF" w:rsidRDefault="00354CDF" w:rsidP="00354CDF">
      <w:pPr>
        <w:pStyle w:val="Doc-title"/>
      </w:pPr>
      <w:r>
        <w:t>R2-2408642</w:t>
      </w:r>
      <w:r>
        <w:tab/>
        <w:t>Discussion on MAC correction for IUC's resource selection</w:t>
      </w:r>
      <w:r>
        <w:tab/>
        <w:t>LG, OPPO, Ericsson</w:t>
      </w:r>
      <w:r>
        <w:tab/>
        <w:t>discussion</w:t>
      </w:r>
      <w:r>
        <w:tab/>
        <w:t>NR_SL_enh-Core</w:t>
      </w:r>
    </w:p>
    <w:p w14:paraId="2B239BB4" w14:textId="77777777" w:rsidR="00354CDF" w:rsidRDefault="00354CDF" w:rsidP="00354CDF">
      <w:pPr>
        <w:pStyle w:val="Doc-text2"/>
      </w:pPr>
    </w:p>
    <w:p w14:paraId="10191B7D" w14:textId="77777777" w:rsidR="00354CDF" w:rsidRDefault="00354CDF" w:rsidP="00354CDF">
      <w:pPr>
        <w:pStyle w:val="Agreement"/>
        <w:tabs>
          <w:tab w:val="clear" w:pos="9990"/>
        </w:tabs>
        <w:overflowPunct/>
        <w:autoSpaceDE/>
        <w:autoSpaceDN/>
        <w:adjustRightInd/>
        <w:ind w:left="1619" w:hanging="360"/>
        <w:textAlignment w:val="auto"/>
      </w:pPr>
      <w:r>
        <w:t xml:space="preserve">Note approach is agreed. </w:t>
      </w:r>
    </w:p>
    <w:p w14:paraId="2E404EBF" w14:textId="77777777" w:rsidR="00354CDF" w:rsidRPr="00BB4BDD" w:rsidRDefault="00354CDF" w:rsidP="00354CDF">
      <w:pPr>
        <w:pStyle w:val="Agreement"/>
        <w:tabs>
          <w:tab w:val="clear" w:pos="9990"/>
        </w:tabs>
        <w:overflowPunct/>
        <w:autoSpaceDE/>
        <w:autoSpaceDN/>
        <w:adjustRightInd/>
        <w:ind w:left="1619" w:hanging="360"/>
        <w:textAlignment w:val="auto"/>
      </w:pPr>
      <w:r>
        <w:t xml:space="preserve">Detailed wordings for the note will be revisited next meeting. </w:t>
      </w:r>
    </w:p>
    <w:p w14:paraId="7419C209" w14:textId="77777777" w:rsidR="00354CDF" w:rsidRDefault="00354CDF" w:rsidP="00354CDF">
      <w:pPr>
        <w:pStyle w:val="Doc-text2"/>
      </w:pPr>
    </w:p>
    <w:p w14:paraId="1B35CC82" w14:textId="77777777" w:rsidR="00354CDF" w:rsidRDefault="00354CDF" w:rsidP="00354CDF">
      <w:pPr>
        <w:pStyle w:val="Doc-text2"/>
        <w:ind w:left="1253" w:firstLine="0"/>
      </w:pPr>
      <w:r>
        <w:t xml:space="preserve">[Apple, Qualcomm, Huawei, Samsung]: Prefers a note-based solution. [Huawei]: Traditionally we specify TX and RX UE behaviour in separate. If we accept normative text-based solution, it may impact other sections also. [LG, OPPO]: Prefer a normative text for a clear UE behaviour. [OPPO]: Without a normative text, the UE meets two conditions, then brings duplicated resource selection procedures. Ok with a note, however we may need more description to avoid it in the note. [Ericsson]: Ok with a note with better description. [OPPO]: Suggest to agree with the note-based approach and for the detailed wordings, we can update the CR next meeting. </w:t>
      </w:r>
    </w:p>
    <w:p w14:paraId="79F346CE" w14:textId="77777777" w:rsidR="00354CDF" w:rsidRDefault="00354CDF" w:rsidP="00354CDF">
      <w:pPr>
        <w:pStyle w:val="Doc-title"/>
      </w:pPr>
    </w:p>
    <w:p w14:paraId="04F033CB" w14:textId="77777777" w:rsidR="00354CDF" w:rsidRDefault="00354CDF" w:rsidP="00354CDF">
      <w:pPr>
        <w:pStyle w:val="Doc-title"/>
      </w:pPr>
      <w:r>
        <w:t>R2-2408680</w:t>
      </w:r>
      <w:r>
        <w:tab/>
        <w:t>Correction to MAC on random resource selection for sidelink</w:t>
      </w:r>
      <w:r>
        <w:tab/>
        <w:t>Ericsson</w:t>
      </w:r>
      <w:r>
        <w:tab/>
        <w:t>CR</w:t>
      </w:r>
      <w:r>
        <w:tab/>
        <w:t>Rel-17</w:t>
      </w:r>
      <w:r>
        <w:tab/>
        <w:t>38.321</w:t>
      </w:r>
      <w:r>
        <w:tab/>
        <w:t>17.10.0</w:t>
      </w:r>
      <w:r>
        <w:tab/>
        <w:t>1944</w:t>
      </w:r>
      <w:r>
        <w:tab/>
        <w:t>-</w:t>
      </w:r>
      <w:r>
        <w:tab/>
        <w:t>F</w:t>
      </w:r>
      <w:r>
        <w:tab/>
        <w:t>NR_SL_enh-Core</w:t>
      </w:r>
    </w:p>
    <w:p w14:paraId="0DFF960A" w14:textId="77777777" w:rsidR="00354CDF" w:rsidRDefault="00354CDF" w:rsidP="00354CDF">
      <w:pPr>
        <w:pStyle w:val="Doc-title"/>
      </w:pPr>
      <w:r>
        <w:t>R2-2408681</w:t>
      </w:r>
      <w:r>
        <w:tab/>
        <w:t>Correction to MAC on random resource selection for sidelink</w:t>
      </w:r>
      <w:r>
        <w:tab/>
        <w:t>Ericsson</w:t>
      </w:r>
      <w:r>
        <w:tab/>
        <w:t>CR</w:t>
      </w:r>
      <w:r>
        <w:tab/>
        <w:t>Rel-18</w:t>
      </w:r>
      <w:r>
        <w:tab/>
        <w:t>38.321</w:t>
      </w:r>
      <w:r>
        <w:tab/>
        <w:t>18.3.0</w:t>
      </w:r>
      <w:r>
        <w:tab/>
        <w:t>1945</w:t>
      </w:r>
      <w:r>
        <w:tab/>
        <w:t>-</w:t>
      </w:r>
      <w:r>
        <w:tab/>
        <w:t>A</w:t>
      </w:r>
      <w:r>
        <w:tab/>
        <w:t>NR_SL_enh-Core</w:t>
      </w:r>
    </w:p>
    <w:p w14:paraId="212BC651" w14:textId="77777777" w:rsidR="00354CDF" w:rsidRDefault="00354CDF" w:rsidP="00354CDF">
      <w:pPr>
        <w:pStyle w:val="Doc-text2"/>
      </w:pPr>
    </w:p>
    <w:p w14:paraId="2763CC3F" w14:textId="77777777" w:rsidR="00354CDF" w:rsidRDefault="00354CDF" w:rsidP="00354CDF">
      <w:pPr>
        <w:pStyle w:val="Agreement"/>
        <w:tabs>
          <w:tab w:val="clear" w:pos="9990"/>
        </w:tabs>
        <w:overflowPunct/>
        <w:autoSpaceDE/>
        <w:autoSpaceDN/>
        <w:adjustRightInd/>
        <w:ind w:left="1619" w:hanging="360"/>
        <w:textAlignment w:val="auto"/>
      </w:pPr>
      <w:r>
        <w:t>“</w:t>
      </w:r>
      <w:r w:rsidRPr="00CF0B9D">
        <w:t>:</w:t>
      </w:r>
      <w:r>
        <w:t>” should replace the “.”</w:t>
      </w:r>
    </w:p>
    <w:p w14:paraId="3A9F56EB" w14:textId="77777777" w:rsidR="00354CDF" w:rsidRPr="003479AF" w:rsidRDefault="00354CDF" w:rsidP="00354CDF">
      <w:pPr>
        <w:pStyle w:val="Agreement"/>
        <w:tabs>
          <w:tab w:val="clear" w:pos="9990"/>
        </w:tabs>
        <w:overflowPunct/>
        <w:autoSpaceDE/>
        <w:autoSpaceDN/>
        <w:adjustRightInd/>
        <w:ind w:left="1619" w:hanging="360"/>
        <w:textAlignment w:val="auto"/>
      </w:pPr>
      <w:r>
        <w:t>Agreed in principle with the change above, in R2-2409369 and R2-2409370.</w:t>
      </w:r>
    </w:p>
    <w:p w14:paraId="0DD63A89" w14:textId="77777777" w:rsidR="00354CDF" w:rsidRDefault="00354CDF" w:rsidP="00354CDF">
      <w:pPr>
        <w:pStyle w:val="Doc-text2"/>
      </w:pPr>
    </w:p>
    <w:p w14:paraId="6E903FFB" w14:textId="77777777" w:rsidR="00354CDF" w:rsidRDefault="00354CDF" w:rsidP="00354CDF">
      <w:pPr>
        <w:pStyle w:val="Doc-text2"/>
      </w:pPr>
      <w:r>
        <w:t>[Apple]: “</w:t>
      </w:r>
      <w:r w:rsidRPr="00CF0B9D">
        <w:t>:</w:t>
      </w:r>
      <w:r>
        <w:t>” should replace the “.”</w:t>
      </w:r>
    </w:p>
    <w:p w14:paraId="00EBE33B" w14:textId="77777777" w:rsidR="006769DA" w:rsidRPr="00BB7655" w:rsidRDefault="006769DA" w:rsidP="006769DA">
      <w:pPr>
        <w:pStyle w:val="Doc-text2"/>
      </w:pPr>
    </w:p>
    <w:p w14:paraId="7478ED9A" w14:textId="77777777" w:rsidR="006769DA" w:rsidRPr="00DB2F94" w:rsidRDefault="006769DA" w:rsidP="006769DA">
      <w:pPr>
        <w:pStyle w:val="Heading1"/>
      </w:pPr>
      <w:bookmarkStart w:id="283" w:name="_Toc180701828"/>
      <w:bookmarkStart w:id="284" w:name="_Toc181909213"/>
      <w:r w:rsidRPr="00DB2F94">
        <w:t>7</w:t>
      </w:r>
      <w:r w:rsidRPr="00DB2F94">
        <w:tab/>
        <w:t>Rel-18</w:t>
      </w:r>
      <w:bookmarkEnd w:id="283"/>
      <w:bookmarkEnd w:id="284"/>
    </w:p>
    <w:p w14:paraId="5E401C5D" w14:textId="77777777" w:rsidR="006769DA" w:rsidRPr="00DB2F94" w:rsidRDefault="006769DA" w:rsidP="006769DA">
      <w:pPr>
        <w:pStyle w:val="Heading2"/>
      </w:pPr>
      <w:bookmarkStart w:id="285" w:name="_Toc180701829"/>
      <w:bookmarkStart w:id="286" w:name="_Toc158241564"/>
      <w:bookmarkStart w:id="287" w:name="_Toc181909214"/>
      <w:r w:rsidRPr="00DB2F94">
        <w:t>7.0</w:t>
      </w:r>
      <w:r w:rsidRPr="00DB2F94">
        <w:tab/>
        <w:t>Common</w:t>
      </w:r>
      <w:bookmarkEnd w:id="285"/>
      <w:bookmarkEnd w:id="287"/>
    </w:p>
    <w:p w14:paraId="5C8D050F" w14:textId="77777777" w:rsidR="006769DA" w:rsidRPr="00DB2F94" w:rsidRDefault="006769DA" w:rsidP="006769DA">
      <w:pPr>
        <w:pStyle w:val="Comments"/>
      </w:pPr>
      <w:r w:rsidRPr="00DB2F94">
        <w:t xml:space="preserve">Rel-18 WIs not covered under an explicit AI in 7.x.  Multi-WI Rel-18 items, e.g. cross-WI-issues not handled under another WI. UE capabilities. </w:t>
      </w:r>
    </w:p>
    <w:p w14:paraId="2907F228" w14:textId="77777777" w:rsidR="006769DA" w:rsidRPr="00DB2F94" w:rsidRDefault="006769DA" w:rsidP="006769DA">
      <w:pPr>
        <w:pStyle w:val="Heading3"/>
      </w:pPr>
      <w:bookmarkStart w:id="288" w:name="_Toc180701830"/>
      <w:bookmarkStart w:id="289" w:name="_Toc181909215"/>
      <w:r w:rsidRPr="00DB2F94">
        <w:t>7.0.1</w:t>
      </w:r>
      <w:r w:rsidRPr="00DB2F94">
        <w:tab/>
        <w:t>UE Capabilities</w:t>
      </w:r>
      <w:bookmarkEnd w:id="288"/>
      <w:bookmarkEnd w:id="289"/>
    </w:p>
    <w:p w14:paraId="30E1BCFA" w14:textId="77777777" w:rsidR="006769DA" w:rsidRDefault="006769DA" w:rsidP="006769DA">
      <w:pPr>
        <w:pStyle w:val="Comments"/>
      </w:pPr>
      <w:r w:rsidRPr="00DB2F94">
        <w:t>Multi-WI handling of Rel-18 feature lists and UE capability Mega CRs.</w:t>
      </w:r>
    </w:p>
    <w:p w14:paraId="5F1B917E" w14:textId="77777777" w:rsidR="006769DA" w:rsidRDefault="006769DA" w:rsidP="006769DA">
      <w:pPr>
        <w:pStyle w:val="Comments"/>
        <w:rPr>
          <w:i w:val="0"/>
          <w:iCs/>
        </w:rPr>
      </w:pPr>
    </w:p>
    <w:p w14:paraId="3FA98456" w14:textId="77777777" w:rsidR="006769DA" w:rsidRPr="0006392E" w:rsidRDefault="006769DA" w:rsidP="006769DA">
      <w:pPr>
        <w:pStyle w:val="Comments"/>
        <w:rPr>
          <w:b/>
          <w:bCs/>
          <w:i w:val="0"/>
          <w:iCs/>
          <w:sz w:val="20"/>
          <w:szCs w:val="28"/>
        </w:rPr>
      </w:pPr>
      <w:r w:rsidRPr="0006392E">
        <w:rPr>
          <w:b/>
          <w:bCs/>
          <w:i w:val="0"/>
          <w:iCs/>
          <w:sz w:val="20"/>
          <w:szCs w:val="28"/>
        </w:rPr>
        <w:t>LS on UE features list</w:t>
      </w:r>
    </w:p>
    <w:p w14:paraId="6546B0DB" w14:textId="05AB8A3D" w:rsidR="006769DA" w:rsidRDefault="006769DA" w:rsidP="006769DA">
      <w:pPr>
        <w:pStyle w:val="Doc-title"/>
      </w:pPr>
      <w:r w:rsidRPr="00A86CE1">
        <w:t>R2-2407909</w:t>
      </w:r>
      <w:r>
        <w:tab/>
        <w:t>LS on Rel-18 RAN1 UE features list for NR after RAN1#118 (R1-2407387;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w:t>
      </w:r>
      <w:r>
        <w:tab/>
        <w:t>Cc:RAN4</w:t>
      </w:r>
    </w:p>
    <w:p w14:paraId="63FBA4B0" w14:textId="77777777" w:rsidR="006769DA" w:rsidRDefault="006769DA" w:rsidP="006769DA">
      <w:pPr>
        <w:pStyle w:val="Agreement"/>
        <w:tabs>
          <w:tab w:val="clear" w:pos="9990"/>
        </w:tabs>
        <w:overflowPunct/>
        <w:autoSpaceDE/>
        <w:autoSpaceDN/>
        <w:adjustRightInd/>
        <w:ind w:left="1619" w:hanging="360"/>
        <w:textAlignment w:val="auto"/>
      </w:pPr>
      <w:r>
        <w:t>Noted</w:t>
      </w:r>
    </w:p>
    <w:p w14:paraId="47E9D9B1" w14:textId="77777777" w:rsidR="006769DA" w:rsidRPr="00470B88" w:rsidRDefault="006769DA" w:rsidP="006769DA">
      <w:pPr>
        <w:pStyle w:val="Doc-text2"/>
      </w:pPr>
    </w:p>
    <w:p w14:paraId="71512866" w14:textId="0FB06B93" w:rsidR="006769DA" w:rsidRDefault="006769DA" w:rsidP="006769DA">
      <w:pPr>
        <w:pStyle w:val="Doc-title"/>
      </w:pPr>
      <w:r w:rsidRPr="00A86CE1">
        <w:t>R2-2407932</w:t>
      </w:r>
      <w:r>
        <w:tab/>
        <w:t>LS on RAN4 UE feature list for Rel-18 (version 6) (R4-2414459; contact: CMCC)</w:t>
      </w:r>
      <w:r>
        <w:tab/>
        <w:t>RAN4</w:t>
      </w:r>
      <w:r>
        <w:tab/>
        <w:t>LS in</w:t>
      </w:r>
      <w:r>
        <w:tab/>
        <w:t>Rel-18</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5187CDBC" w14:textId="77777777" w:rsidR="006769DA" w:rsidRDefault="006769DA" w:rsidP="006769DA">
      <w:pPr>
        <w:pStyle w:val="Agreement"/>
        <w:tabs>
          <w:tab w:val="clear" w:pos="9990"/>
        </w:tabs>
        <w:overflowPunct/>
        <w:autoSpaceDE/>
        <w:autoSpaceDN/>
        <w:adjustRightInd/>
        <w:ind w:left="1619" w:hanging="360"/>
        <w:textAlignment w:val="auto"/>
      </w:pPr>
      <w:r>
        <w:t>Noted</w:t>
      </w:r>
    </w:p>
    <w:p w14:paraId="61EC88BA" w14:textId="77777777" w:rsidR="006769DA" w:rsidRPr="00470B88" w:rsidRDefault="006769DA" w:rsidP="006769DA">
      <w:pPr>
        <w:pStyle w:val="Doc-text2"/>
      </w:pPr>
    </w:p>
    <w:p w14:paraId="4A4622D5" w14:textId="77777777" w:rsidR="006769DA" w:rsidRDefault="006769DA" w:rsidP="006769DA">
      <w:pPr>
        <w:pStyle w:val="Doc-text2"/>
        <w:ind w:left="0" w:firstLine="0"/>
      </w:pPr>
    </w:p>
    <w:p w14:paraId="7FB3285B" w14:textId="77777777" w:rsidR="006769DA" w:rsidRPr="0006392E" w:rsidRDefault="006769DA" w:rsidP="006769DA">
      <w:pPr>
        <w:pStyle w:val="Doc-text2"/>
        <w:ind w:left="0" w:firstLine="0"/>
        <w:rPr>
          <w:b/>
          <w:bCs/>
        </w:rPr>
      </w:pPr>
      <w:r>
        <w:rPr>
          <w:b/>
          <w:bCs/>
        </w:rPr>
        <w:t>Discussion Documents</w:t>
      </w:r>
    </w:p>
    <w:p w14:paraId="1720293E" w14:textId="273D34C6" w:rsidR="006769DA" w:rsidRDefault="006769DA" w:rsidP="006769DA">
      <w:pPr>
        <w:pStyle w:val="Doc-title"/>
      </w:pPr>
      <w:r w:rsidRPr="00A86CE1">
        <w:t>R2-2408738</w:t>
      </w:r>
      <w:r>
        <w:tab/>
        <w:t>Guideline on implementing xDD/FRx-differentation in per UE capability</w:t>
      </w:r>
      <w:r>
        <w:tab/>
        <w:t>Huawei, HiSilicon</w:t>
      </w:r>
      <w:r>
        <w:tab/>
        <w:t>discussion</w:t>
      </w:r>
      <w:r>
        <w:tab/>
        <w:t>Rel-18</w:t>
      </w:r>
      <w:r>
        <w:tab/>
        <w:t>NR_newRAT-Core</w:t>
      </w:r>
    </w:p>
    <w:p w14:paraId="47DADE81" w14:textId="77777777" w:rsidR="006769DA" w:rsidRPr="00470B88" w:rsidRDefault="006769DA" w:rsidP="006769DA">
      <w:pPr>
        <w:pStyle w:val="Doc-text2"/>
        <w:rPr>
          <w:i/>
          <w:iCs/>
          <w:lang w:val="en-US"/>
        </w:rPr>
      </w:pPr>
      <w:r w:rsidRPr="00470B88">
        <w:rPr>
          <w:i/>
          <w:iCs/>
          <w:lang w:val="en-US"/>
        </w:rPr>
        <w:t>Proposal#1: To avoid further implementing UE capabilities with xDD/FRx differentiation into the ASN.1 going forward, it is proposed to document the following RAN2 agreement:</w:t>
      </w:r>
    </w:p>
    <w:p w14:paraId="3296D06F" w14:textId="77777777" w:rsidR="006769DA" w:rsidRDefault="006769DA" w:rsidP="006769DA">
      <w:pPr>
        <w:pStyle w:val="Doc-text2"/>
        <w:rPr>
          <w:i/>
          <w:iCs/>
          <w:lang w:val="en-US"/>
        </w:rPr>
      </w:pPr>
      <w:r w:rsidRPr="00470B88">
        <w:rPr>
          <w:i/>
          <w:iCs/>
          <w:lang w:val="en-US"/>
        </w:rPr>
        <w:t></w:t>
      </w:r>
      <w:r w:rsidRPr="00470B88">
        <w:rPr>
          <w:i/>
          <w:iCs/>
          <w:lang w:val="en-US"/>
        </w:rPr>
        <w:tab/>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5EC6F66F" w14:textId="77777777" w:rsidR="006769DA" w:rsidRDefault="006769DA" w:rsidP="006769DA">
      <w:pPr>
        <w:pStyle w:val="Doc-text2"/>
        <w:rPr>
          <w:lang w:val="en-US"/>
        </w:rPr>
      </w:pPr>
      <w:r>
        <w:rPr>
          <w:lang w:val="en-US"/>
        </w:rPr>
        <w:t>-</w:t>
      </w:r>
      <w:r>
        <w:rPr>
          <w:lang w:val="en-US"/>
        </w:rPr>
        <w:tab/>
        <w:t xml:space="preserve">Nokia would be ok to capture some of this agreements in informative annex.   Ericsson thinks that we should capture in spec as we did agree before in minutes.     Samsung also thinks we </w:t>
      </w:r>
      <w:r>
        <w:rPr>
          <w:lang w:val="en-US"/>
        </w:rPr>
        <w:lastRenderedPageBreak/>
        <w:t xml:space="preserve">should capture it as it was ignored.    ZTE thinks that we should anyways update the UE capability with this rule otherwise it doesn’t make a difference.    Huawei thinks that if it was formally documented somewhere companies would at least follow it in the future.    </w:t>
      </w:r>
    </w:p>
    <w:p w14:paraId="11E8DE70" w14:textId="77777777" w:rsidR="006769DA" w:rsidRPr="00F97C6E" w:rsidRDefault="006769DA" w:rsidP="006769DA">
      <w:pPr>
        <w:pStyle w:val="Doc-text2"/>
        <w:rPr>
          <w:lang w:val="en-US"/>
        </w:rPr>
      </w:pPr>
    </w:p>
    <w:p w14:paraId="2DAA278F" w14:textId="77777777" w:rsidR="006769DA" w:rsidRPr="00470B88" w:rsidRDefault="006769DA" w:rsidP="006769DA">
      <w:pPr>
        <w:pStyle w:val="Doc-text2"/>
        <w:rPr>
          <w:i/>
          <w:iCs/>
          <w:lang w:val="en-US"/>
        </w:rPr>
      </w:pPr>
      <w:r w:rsidRPr="00470B88">
        <w:rPr>
          <w:i/>
          <w:iCs/>
          <w:lang w:val="en-US"/>
        </w:rPr>
        <w:t>Proposal#2: If Proposal#1 is agreed, RAN2 to add the following guideline text based on the RAN2 agreement in RAN2#116bis-e to an informative annex (e.g. in A.1 and A.2) or as a note in Clause 4.2.1 after NOTE 2 in the paragraph on xDD/FRx differentiation in TS38.306:</w:t>
      </w:r>
    </w:p>
    <w:p w14:paraId="73BC6D9E" w14:textId="328DCB42" w:rsidR="006769DA" w:rsidRDefault="006769DA" w:rsidP="006769DA">
      <w:pPr>
        <w:pStyle w:val="Doc-text2"/>
        <w:rPr>
          <w:i/>
          <w:iCs/>
          <w:lang w:val="en-US"/>
        </w:rPr>
      </w:pPr>
      <w:r w:rsidRPr="00470B88">
        <w:rPr>
          <w:i/>
          <w:iCs/>
          <w:lang w:val="en-US"/>
        </w:rPr>
        <w:t>From Rel-17 and onwards, at least for new capabilities, if a UE capability in a RAN1/RAN2/RAN4 feature list requires at least FRx or at least xDD differentiation, it is defined with both FRx and xDD differentiation in per band signaling (under BandNR in RF-Parameters) in the ASN.1 in TS38.331, i.e. no new UE capabilities will be defined in the FRX and XDD capability signaling branches. In TS38.306, such UE capabilties should be added to BandNR parameters in clause 4.2.7.2 with the following consistency check ‘UE shall set the capability value consistently for all FDD-FR1 bands, all TDD-FR1 bands, all TDD-F</w:t>
      </w:r>
      <w:r w:rsidRPr="00A86CE1">
        <w:rPr>
          <w:i/>
          <w:iCs/>
          <w:lang w:val="en-US"/>
        </w:rPr>
        <w:t>R2-1</w:t>
      </w:r>
      <w:r w:rsidRPr="00470B88">
        <w:rPr>
          <w:i/>
          <w:iCs/>
          <w:lang w:val="en-US"/>
        </w:rPr>
        <w:t xml:space="preserve"> bands and all TDD-F</w:t>
      </w:r>
      <w:r w:rsidRPr="00A86CE1">
        <w:rPr>
          <w:i/>
          <w:iCs/>
          <w:lang w:val="en-US"/>
        </w:rPr>
        <w:t>R2-2</w:t>
      </w:r>
      <w:r w:rsidRPr="00470B88">
        <w:rPr>
          <w:i/>
          <w:iCs/>
          <w:lang w:val="en-US"/>
        </w:rPr>
        <w:t xml:space="preserve"> bands respectively.’ to indicate that it is per UE signalling with xDD/FRx differentiation.</w:t>
      </w:r>
    </w:p>
    <w:p w14:paraId="1EC629FB" w14:textId="4D96E953" w:rsidR="006769DA" w:rsidRDefault="006769DA" w:rsidP="006769DA">
      <w:pPr>
        <w:pStyle w:val="Doc-text2"/>
        <w:rPr>
          <w:lang w:val="en-US"/>
        </w:rPr>
      </w:pPr>
      <w:r>
        <w:rPr>
          <w:lang w:val="en-US"/>
        </w:rPr>
        <w:t>-</w:t>
      </w:r>
      <w:r>
        <w:rPr>
          <w:lang w:val="en-US"/>
        </w:rPr>
        <w:tab/>
        <w:t>Apple, Huawei, Samsung thinks it should be captured in 306. Samsung thinks that there are already notes in 306 describing how to handle the differentiation.</w:t>
      </w:r>
    </w:p>
    <w:p w14:paraId="33454518" w14:textId="6076A93D" w:rsidR="006769DA" w:rsidRPr="00F97C6E" w:rsidRDefault="006769DA" w:rsidP="006769DA">
      <w:pPr>
        <w:pStyle w:val="Doc-text2"/>
        <w:rPr>
          <w:lang w:val="en-US"/>
        </w:rPr>
      </w:pPr>
      <w:r>
        <w:rPr>
          <w:lang w:val="en-US"/>
        </w:rPr>
        <w:t>-</w:t>
      </w:r>
      <w:r>
        <w:rPr>
          <w:lang w:val="en-US"/>
        </w:rPr>
        <w:tab/>
        <w:t>Nokia, Qualcomm and Ericsson thinks that it should be captured in 331.  Apple explains that UE implementation look at 306. Qualcomm thinks it makes sense that 331 defines the branch that the UE cannot use. Ericsson thinks that even if we document in 306 the 331 should still mention that the branch will not be used.</w:t>
      </w:r>
    </w:p>
    <w:p w14:paraId="03788B6E" w14:textId="77777777" w:rsidR="006769DA" w:rsidRDefault="006769DA" w:rsidP="006769DA">
      <w:pPr>
        <w:pStyle w:val="Doc-text2"/>
        <w:rPr>
          <w:i/>
          <w:iCs/>
          <w:lang w:val="en-US"/>
        </w:rPr>
      </w:pPr>
    </w:p>
    <w:p w14:paraId="4289A90B" w14:textId="77777777" w:rsidR="006769DA" w:rsidRDefault="006769DA" w:rsidP="006769D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Pr>
          <w:lang w:val="en-US"/>
        </w:rPr>
        <w:t>Agreements</w:t>
      </w:r>
    </w:p>
    <w:p w14:paraId="3626D9AC" w14:textId="77777777" w:rsidR="006769DA" w:rsidRPr="00F97C6E"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lang w:val="en-US"/>
        </w:rPr>
      </w:pPr>
      <w:r w:rsidRPr="00F97C6E">
        <w:rPr>
          <w:lang w:val="en-US"/>
        </w:rPr>
        <w:t>We will document the following RAN2 agreement: 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0B796AB0" w14:textId="77777777" w:rsidR="006769DA" w:rsidRPr="00470B88"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lang w:val="en-US"/>
        </w:rPr>
      </w:pPr>
      <w:r>
        <w:rPr>
          <w:lang w:val="en-US"/>
        </w:rPr>
        <w:t>This will be document in a NOTE 38.306 and 38.331 to mention when a branch is not used.  NOTE FFS</w:t>
      </w:r>
    </w:p>
    <w:p w14:paraId="4BFE9530" w14:textId="77777777" w:rsidR="006769DA" w:rsidRDefault="006769DA" w:rsidP="006769DA">
      <w:pPr>
        <w:pStyle w:val="Doc-text2"/>
      </w:pPr>
    </w:p>
    <w:p w14:paraId="00AE3592" w14:textId="77777777" w:rsidR="006769DA" w:rsidRDefault="006769DA" w:rsidP="006769DA">
      <w:pPr>
        <w:pStyle w:val="Doc-text2"/>
      </w:pPr>
    </w:p>
    <w:p w14:paraId="3649E16E" w14:textId="77777777" w:rsidR="006769DA" w:rsidRDefault="006769DA" w:rsidP="006769DA">
      <w:pPr>
        <w:pStyle w:val="EmailDiscussion"/>
        <w:overflowPunct/>
        <w:autoSpaceDE/>
        <w:autoSpaceDN/>
        <w:adjustRightInd/>
        <w:ind w:left="1619" w:hanging="360"/>
        <w:textAlignment w:val="auto"/>
      </w:pPr>
      <w:r>
        <w:t>[AT127bis][003][UE cap CR] TP to include in Mega CR (Huawei)</w:t>
      </w:r>
    </w:p>
    <w:p w14:paraId="4B5A0610" w14:textId="77777777" w:rsidR="006769DA" w:rsidRDefault="006769DA" w:rsidP="006769DA">
      <w:pPr>
        <w:pStyle w:val="EmailDiscussion2"/>
      </w:pPr>
      <w:r>
        <w:tab/>
        <w:t>Intended outcome: Endorse TP to include in Mega CR by email</w:t>
      </w:r>
    </w:p>
    <w:p w14:paraId="57A77598" w14:textId="77777777" w:rsidR="006769DA" w:rsidRDefault="006769DA" w:rsidP="006769DA">
      <w:pPr>
        <w:pStyle w:val="EmailDiscussion2"/>
      </w:pPr>
      <w:r>
        <w:tab/>
        <w:t>Deadline:  10-17-24</w:t>
      </w:r>
    </w:p>
    <w:p w14:paraId="4E5723A1" w14:textId="77777777" w:rsidR="006769DA" w:rsidRDefault="006769DA" w:rsidP="006769DA">
      <w:pPr>
        <w:pStyle w:val="EmailDiscussion2"/>
      </w:pPr>
    </w:p>
    <w:p w14:paraId="7FFEC867" w14:textId="77777777" w:rsidR="006769DA" w:rsidRDefault="006769DA" w:rsidP="006769DA">
      <w:pPr>
        <w:pStyle w:val="Doc-title"/>
      </w:pPr>
      <w:r>
        <w:t>R2-2409386</w:t>
      </w:r>
      <w:r>
        <w:tab/>
        <w:t>Guidelines on implementing FRx/xDD differentiation in per UE capability</w:t>
      </w:r>
      <w:r>
        <w:tab/>
        <w:t>Huawei, HiSilicon</w:t>
      </w:r>
      <w:r>
        <w:tab/>
        <w:t>draftCR</w:t>
      </w:r>
      <w:r>
        <w:tab/>
        <w:t>Rel-18</w:t>
      </w:r>
      <w:r>
        <w:tab/>
        <w:t>38.306</w:t>
      </w:r>
      <w:r>
        <w:tab/>
        <w:t>18.3.0</w:t>
      </w:r>
      <w:r>
        <w:tab/>
        <w:t>F</w:t>
      </w:r>
      <w:r>
        <w:tab/>
        <w:t>NR_newRAT-Core, TEI18</w:t>
      </w:r>
    </w:p>
    <w:p w14:paraId="6C5B0D5A" w14:textId="77777777" w:rsidR="006769DA" w:rsidRPr="00B41EE1" w:rsidRDefault="006769DA" w:rsidP="006769DA">
      <w:pPr>
        <w:pStyle w:val="Agreement"/>
        <w:tabs>
          <w:tab w:val="clear" w:pos="9990"/>
        </w:tabs>
        <w:overflowPunct/>
        <w:autoSpaceDE/>
        <w:autoSpaceDN/>
        <w:adjustRightInd/>
        <w:ind w:left="1619" w:hanging="360"/>
        <w:textAlignment w:val="auto"/>
      </w:pPr>
      <w:r>
        <w:t>The CR is in principle agreed</w:t>
      </w:r>
    </w:p>
    <w:p w14:paraId="7C1C324C" w14:textId="77777777" w:rsidR="006769DA" w:rsidRDefault="006769DA" w:rsidP="006769DA">
      <w:pPr>
        <w:pStyle w:val="Doc-title"/>
      </w:pPr>
      <w:r>
        <w:t>R2-2409387</w:t>
      </w:r>
      <w:r>
        <w:tab/>
        <w:t>Guidelines on implementing FRx/xDD differentiation in per UE capability</w:t>
      </w:r>
      <w:r>
        <w:tab/>
        <w:t>Huawei, HiSilicon</w:t>
      </w:r>
      <w:r>
        <w:tab/>
        <w:t>draftCR</w:t>
      </w:r>
      <w:r>
        <w:tab/>
        <w:t>Rel-18</w:t>
      </w:r>
      <w:r>
        <w:tab/>
        <w:t>38.331</w:t>
      </w:r>
      <w:r>
        <w:tab/>
        <w:t>18.3.0</w:t>
      </w:r>
      <w:r>
        <w:tab/>
        <w:t>F</w:t>
      </w:r>
      <w:r>
        <w:tab/>
        <w:t>NR_newRAT-Core, TEI18</w:t>
      </w:r>
    </w:p>
    <w:p w14:paraId="60C29082" w14:textId="77777777" w:rsidR="006769DA" w:rsidRPr="00B41EE1" w:rsidRDefault="006769DA" w:rsidP="006769DA">
      <w:pPr>
        <w:pStyle w:val="Agreement"/>
        <w:tabs>
          <w:tab w:val="clear" w:pos="9990"/>
        </w:tabs>
        <w:overflowPunct/>
        <w:autoSpaceDE/>
        <w:autoSpaceDN/>
        <w:adjustRightInd/>
        <w:ind w:left="1619" w:hanging="360"/>
        <w:textAlignment w:val="auto"/>
      </w:pPr>
      <w:r>
        <w:t>The CR is in principle agreed</w:t>
      </w:r>
    </w:p>
    <w:p w14:paraId="232EB1A8" w14:textId="77777777" w:rsidR="006769DA" w:rsidRDefault="006769DA" w:rsidP="006769DA">
      <w:pPr>
        <w:pStyle w:val="EmailDiscussion2"/>
      </w:pPr>
    </w:p>
    <w:p w14:paraId="5162391F" w14:textId="6B530877" w:rsidR="006769DA" w:rsidRDefault="006769DA" w:rsidP="006769DA">
      <w:pPr>
        <w:pStyle w:val="Doc-title"/>
      </w:pPr>
      <w:r w:rsidRPr="00A86CE1">
        <w:t>R2-2408761</w:t>
      </w:r>
      <w:r>
        <w:tab/>
        <w:t>Regarding missing capability for DPC</w:t>
      </w:r>
      <w:r>
        <w:tab/>
        <w:t>Ericsson</w:t>
      </w:r>
      <w:r>
        <w:tab/>
        <w:t>discussion</w:t>
      </w:r>
      <w:r>
        <w:tab/>
        <w:t>Rel-18</w:t>
      </w:r>
      <w:r>
        <w:tab/>
        <w:t>NR_cov_enh2-Core</w:t>
      </w:r>
    </w:p>
    <w:p w14:paraId="403631DA" w14:textId="77777777" w:rsidR="006769DA" w:rsidRPr="0006392E" w:rsidRDefault="006769DA" w:rsidP="006769DA">
      <w:pPr>
        <w:pStyle w:val="Agreement"/>
        <w:tabs>
          <w:tab w:val="clear" w:pos="9990"/>
        </w:tabs>
        <w:overflowPunct/>
        <w:autoSpaceDE/>
        <w:autoSpaceDN/>
        <w:adjustRightInd/>
        <w:ind w:left="1619" w:hanging="360"/>
        <w:textAlignment w:val="auto"/>
      </w:pPr>
      <w:r>
        <w:t>Withdrawn</w:t>
      </w:r>
    </w:p>
    <w:p w14:paraId="7A235EFE" w14:textId="77777777" w:rsidR="006769DA" w:rsidRPr="000F6506" w:rsidRDefault="006769DA" w:rsidP="006769DA">
      <w:pPr>
        <w:pStyle w:val="Doc-text2"/>
      </w:pPr>
    </w:p>
    <w:p w14:paraId="3A003E92" w14:textId="77777777" w:rsidR="006769DA" w:rsidRPr="00DB2F94" w:rsidRDefault="006769DA" w:rsidP="006769DA">
      <w:pPr>
        <w:pStyle w:val="Heading3"/>
      </w:pPr>
      <w:bookmarkStart w:id="290" w:name="_Toc180701831"/>
      <w:bookmarkStart w:id="291" w:name="_Toc181909216"/>
      <w:r w:rsidRPr="00DB2F94">
        <w:t>7.0.2</w:t>
      </w:r>
      <w:r w:rsidRPr="00DB2F94">
        <w:tab/>
        <w:t>Rel-18 corrections</w:t>
      </w:r>
      <w:bookmarkEnd w:id="290"/>
      <w:bookmarkEnd w:id="291"/>
    </w:p>
    <w:p w14:paraId="366D2A1A" w14:textId="77777777" w:rsidR="006769DA" w:rsidRPr="00DB2F94" w:rsidRDefault="006769DA" w:rsidP="006769DA">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14F4F0BA" w14:textId="77777777" w:rsidR="006769DA" w:rsidRDefault="006769DA" w:rsidP="006769DA">
      <w:pPr>
        <w:pStyle w:val="Doc-text2"/>
        <w:ind w:left="0" w:firstLine="0"/>
        <w:rPr>
          <w:i/>
          <w:noProof/>
          <w:sz w:val="18"/>
        </w:rPr>
      </w:pPr>
      <w:r w:rsidRPr="00DB2F94">
        <w:rPr>
          <w:i/>
          <w:noProof/>
          <w:sz w:val="18"/>
        </w:rPr>
        <w:t>Tdoc limitation: 5</w:t>
      </w:r>
    </w:p>
    <w:p w14:paraId="13C3DBC7" w14:textId="77777777" w:rsidR="006769DA" w:rsidRDefault="006769DA" w:rsidP="006769DA">
      <w:pPr>
        <w:pStyle w:val="Doc-text2"/>
        <w:ind w:left="0" w:firstLine="0"/>
        <w:rPr>
          <w:iCs/>
          <w:noProof/>
          <w:sz w:val="18"/>
        </w:rPr>
      </w:pPr>
    </w:p>
    <w:p w14:paraId="5BD30A5A" w14:textId="77777777" w:rsidR="006769DA" w:rsidRDefault="006769DA" w:rsidP="006769DA">
      <w:pPr>
        <w:pStyle w:val="Doc-text2"/>
        <w:ind w:left="0" w:firstLine="0"/>
      </w:pPr>
    </w:p>
    <w:p w14:paraId="4A410D37" w14:textId="77777777" w:rsidR="006769DA" w:rsidRPr="00DB2F94" w:rsidRDefault="006769DA" w:rsidP="006769DA">
      <w:pPr>
        <w:pStyle w:val="Heading4"/>
      </w:pPr>
      <w:bookmarkStart w:id="292" w:name="_Toc180701832"/>
      <w:bookmarkStart w:id="293" w:name="_Toc181909217"/>
      <w:r w:rsidRPr="00DB2F94">
        <w:t>7.0.2.1</w:t>
      </w:r>
      <w:r w:rsidRPr="00DB2F94">
        <w:tab/>
        <w:t>RACH-less HO</w:t>
      </w:r>
      <w:bookmarkEnd w:id="292"/>
      <w:bookmarkEnd w:id="293"/>
    </w:p>
    <w:p w14:paraId="3CA4CDBF" w14:textId="77777777" w:rsidR="006769DA" w:rsidRDefault="006769DA" w:rsidP="006769DA">
      <w:pPr>
        <w:pStyle w:val="Doc-title"/>
        <w:ind w:left="0" w:firstLine="0"/>
        <w:rPr>
          <w:i/>
          <w:sz w:val="18"/>
        </w:rPr>
      </w:pPr>
      <w:r w:rsidRPr="00DB2F94">
        <w:rPr>
          <w:i/>
          <w:sz w:val="18"/>
        </w:rPr>
        <w:t>Corrections to generalized RACH-less HO procedure, including NTN, mIAB, and overlapping sections of the LTM cell switch procedure</w:t>
      </w:r>
    </w:p>
    <w:p w14:paraId="1975FF44" w14:textId="77777777" w:rsidR="006769DA" w:rsidRDefault="006769DA" w:rsidP="006769DA">
      <w:pPr>
        <w:pStyle w:val="Doc-text2"/>
        <w:ind w:left="0" w:firstLine="0"/>
      </w:pPr>
    </w:p>
    <w:p w14:paraId="5ECE963D" w14:textId="77777777" w:rsidR="006769DA" w:rsidRPr="0006392E" w:rsidRDefault="006769DA" w:rsidP="006769DA">
      <w:pPr>
        <w:pStyle w:val="Doc-text2"/>
        <w:ind w:left="0" w:firstLine="0"/>
        <w:rPr>
          <w:b/>
          <w:bCs/>
        </w:rPr>
      </w:pPr>
      <w:r>
        <w:rPr>
          <w:b/>
          <w:bCs/>
        </w:rPr>
        <w:t>Rapporteur’s input</w:t>
      </w:r>
    </w:p>
    <w:p w14:paraId="36668764" w14:textId="02F02EA3" w:rsidR="006769DA" w:rsidRDefault="006769DA" w:rsidP="006769DA">
      <w:pPr>
        <w:pStyle w:val="Doc-title"/>
      </w:pPr>
      <w:r w:rsidRPr="00A86CE1">
        <w:lastRenderedPageBreak/>
        <w:t>R2-2408796</w:t>
      </w:r>
      <w:r>
        <w:tab/>
        <w:t>Rapporteur CR for RACH-less LTM and RACH-less HO [RACH-lessHO]</w:t>
      </w:r>
      <w:r>
        <w:tab/>
        <w:t>Huawei, HiSilicon</w:t>
      </w:r>
      <w:r>
        <w:tab/>
        <w:t>CR</w:t>
      </w:r>
      <w:r>
        <w:tab/>
        <w:t>Rel-18</w:t>
      </w:r>
      <w:r>
        <w:tab/>
        <w:t>38.321</w:t>
      </w:r>
      <w:r>
        <w:tab/>
        <w:t>18.3.0</w:t>
      </w:r>
      <w:r>
        <w:tab/>
        <w:t>1952</w:t>
      </w:r>
      <w:r>
        <w:tab/>
        <w:t>-</w:t>
      </w:r>
      <w:r>
        <w:tab/>
        <w:t>F</w:t>
      </w:r>
      <w:r>
        <w:tab/>
        <w:t>TEI18, NR_Mob_enh2-Core, NR_NTN_enh-Core, NR_mobile_IAB-Core</w:t>
      </w:r>
    </w:p>
    <w:p w14:paraId="1664CA04" w14:textId="77777777" w:rsidR="006769DA" w:rsidRDefault="006769DA" w:rsidP="006769DA">
      <w:pPr>
        <w:pStyle w:val="Doc-text2"/>
      </w:pPr>
      <w:r>
        <w:t>-</w:t>
      </w:r>
      <w:r>
        <w:tab/>
        <w:t xml:space="preserve">Samsung supports the CR but there are a few other instances that refer to initial transmission.   </w:t>
      </w:r>
    </w:p>
    <w:p w14:paraId="33A6C841" w14:textId="77777777" w:rsidR="006769DA" w:rsidRDefault="006769DA" w:rsidP="006769DA">
      <w:pPr>
        <w:pStyle w:val="Doc-text2"/>
      </w:pPr>
      <w:r>
        <w:t>-</w:t>
      </w:r>
      <w:r>
        <w:tab/>
        <w:t xml:space="preserve">Qualcomm asks if a blind transmission would be a first transmission.    Huawei is not sure what is blind transmission is referring to and this is referring to the first transmission of the bundle.  </w:t>
      </w:r>
    </w:p>
    <w:p w14:paraId="205D466C" w14:textId="77777777" w:rsidR="006769DA" w:rsidRDefault="006769DA" w:rsidP="006769DA">
      <w:pPr>
        <w:pStyle w:val="Agreement"/>
        <w:tabs>
          <w:tab w:val="clear" w:pos="9990"/>
        </w:tabs>
        <w:overflowPunct/>
        <w:autoSpaceDE/>
        <w:autoSpaceDN/>
        <w:adjustRightInd/>
        <w:ind w:left="1619" w:hanging="360"/>
        <w:textAlignment w:val="auto"/>
      </w:pPr>
      <w:r>
        <w:t>Review the specification to see if there are other instances to be changed</w:t>
      </w:r>
    </w:p>
    <w:p w14:paraId="35636AC9" w14:textId="77777777" w:rsidR="006769DA" w:rsidRPr="00745084" w:rsidRDefault="006769DA" w:rsidP="006769DA">
      <w:pPr>
        <w:pStyle w:val="Agreement"/>
        <w:tabs>
          <w:tab w:val="clear" w:pos="9990"/>
        </w:tabs>
        <w:overflowPunct/>
        <w:autoSpaceDE/>
        <w:autoSpaceDN/>
        <w:adjustRightInd/>
        <w:ind w:left="1619" w:hanging="360"/>
        <w:textAlignment w:val="auto"/>
      </w:pPr>
      <w:r>
        <w:t>The CR is postponed</w:t>
      </w:r>
    </w:p>
    <w:p w14:paraId="42047AC9" w14:textId="77777777" w:rsidR="006769DA" w:rsidRPr="008D59EC" w:rsidRDefault="006769DA" w:rsidP="006769DA">
      <w:pPr>
        <w:pStyle w:val="Doc-text2"/>
      </w:pPr>
    </w:p>
    <w:p w14:paraId="40E73BB9" w14:textId="77777777" w:rsidR="006769DA" w:rsidRDefault="006769DA" w:rsidP="006769DA">
      <w:pPr>
        <w:pStyle w:val="Doc-text2"/>
        <w:ind w:left="0" w:firstLine="0"/>
      </w:pPr>
    </w:p>
    <w:p w14:paraId="01EB05B9" w14:textId="77777777" w:rsidR="006769DA" w:rsidRDefault="006769DA" w:rsidP="006769DA">
      <w:pPr>
        <w:pStyle w:val="Doc-text2"/>
        <w:ind w:left="0" w:firstLine="0"/>
        <w:rPr>
          <w:b/>
          <w:bCs/>
        </w:rPr>
      </w:pPr>
      <w:r>
        <w:rPr>
          <w:b/>
          <w:bCs/>
        </w:rPr>
        <w:t>Other corrections</w:t>
      </w:r>
    </w:p>
    <w:p w14:paraId="304731B2" w14:textId="77777777" w:rsidR="006769DA" w:rsidRPr="00035F8E" w:rsidRDefault="006769DA" w:rsidP="006769DA">
      <w:pPr>
        <w:pStyle w:val="Doc-text2"/>
        <w:ind w:left="0" w:firstLine="0"/>
        <w:rPr>
          <w:i/>
          <w:iCs/>
        </w:rPr>
      </w:pPr>
      <w:r>
        <w:rPr>
          <w:i/>
          <w:iCs/>
        </w:rPr>
        <w:t>Clarification of support for inter-gNB HO</w:t>
      </w:r>
    </w:p>
    <w:p w14:paraId="364A48F1" w14:textId="2B8CEE3D" w:rsidR="006769DA" w:rsidRDefault="006769DA" w:rsidP="006769DA">
      <w:pPr>
        <w:pStyle w:val="Doc-title"/>
      </w:pPr>
      <w:r w:rsidRPr="00A86CE1">
        <w:t>R2-2408233</w:t>
      </w:r>
      <w:r>
        <w:tab/>
        <w:t>Correction to RACH-less HO [RACH-lessHO]</w:t>
      </w:r>
      <w:r>
        <w:tab/>
        <w:t>Huawei, HiSilicon, CATT, Apple, CMCC, Nokia, Nokia Shanghai Bell</w:t>
      </w:r>
      <w:r>
        <w:tab/>
        <w:t>CR</w:t>
      </w:r>
      <w:r>
        <w:tab/>
        <w:t>Rel-18</w:t>
      </w:r>
      <w:r>
        <w:tab/>
        <w:t>38.300</w:t>
      </w:r>
      <w:r>
        <w:tab/>
        <w:t>18.3.0</w:t>
      </w:r>
      <w:r>
        <w:tab/>
        <w:t>0905</w:t>
      </w:r>
      <w:r>
        <w:tab/>
        <w:t>-</w:t>
      </w:r>
      <w:r>
        <w:tab/>
        <w:t>F</w:t>
      </w:r>
      <w:r>
        <w:tab/>
        <w:t>NR_mobile_IAB-Core, NR_NTN_enh-Core, TEI18</w:t>
      </w:r>
    </w:p>
    <w:p w14:paraId="5ADD16C6" w14:textId="77777777" w:rsidR="006769DA" w:rsidRDefault="006769DA" w:rsidP="006769DA">
      <w:pPr>
        <w:pStyle w:val="Doc-text2"/>
      </w:pPr>
      <w:r>
        <w:t>-</w:t>
      </w:r>
      <w:r>
        <w:tab/>
        <w:t xml:space="preserve">Samsung doesn’t think it should be removed as it applies to all UEs and we agreed that only the intra-gNB case could be supported in this release.  There is an alternative to make the change only in NTN.  </w:t>
      </w:r>
    </w:p>
    <w:p w14:paraId="6EBF7FDF" w14:textId="77777777" w:rsidR="006769DA" w:rsidRDefault="006769DA" w:rsidP="006769DA">
      <w:pPr>
        <w:pStyle w:val="Doc-text2"/>
      </w:pPr>
      <w:r>
        <w:t>-</w:t>
      </w:r>
      <w:r>
        <w:tab/>
        <w:t xml:space="preserve">CATT thinks that simplest is to remove it and it can be up to gNB implementation when this is used.   </w:t>
      </w:r>
    </w:p>
    <w:p w14:paraId="439974F7" w14:textId="3F2F3B79" w:rsidR="006769DA" w:rsidRDefault="006769DA" w:rsidP="006769DA">
      <w:pPr>
        <w:pStyle w:val="Doc-text2"/>
      </w:pPr>
      <w:r>
        <w:t>-</w:t>
      </w:r>
      <w:r>
        <w:tab/>
        <w:t>Ericsson doesn’t agree as it would have RAN3 impacts and even questions if it is supported in NTN.  Samsung explains that it was agreed for NTN.</w:t>
      </w:r>
    </w:p>
    <w:p w14:paraId="7128F162" w14:textId="0B7E8660" w:rsidR="006769DA" w:rsidRDefault="006769DA" w:rsidP="006769DA">
      <w:pPr>
        <w:pStyle w:val="Doc-text2"/>
      </w:pPr>
      <w:r>
        <w:t>-</w:t>
      </w:r>
      <w:r>
        <w:tab/>
        <w:t>Huawei is concerned that current text doesn’t work for mIAB. Samsung explains that this text is for all UEs.</w:t>
      </w:r>
    </w:p>
    <w:p w14:paraId="4AC12BA5" w14:textId="187FC772" w:rsidR="006769DA" w:rsidRDefault="006769DA" w:rsidP="006769DA">
      <w:pPr>
        <w:pStyle w:val="Doc-text2"/>
      </w:pPr>
      <w:r>
        <w:t>-</w:t>
      </w:r>
      <w:r>
        <w:tab/>
        <w:t>Apple supports this CR as for mIAB and NTN this is supported. Qualcomm thinks that we can clarify this in NTN.</w:t>
      </w:r>
    </w:p>
    <w:p w14:paraId="6FB43A45" w14:textId="6E19AD99" w:rsidR="006769DA" w:rsidRDefault="006769DA" w:rsidP="006769DA">
      <w:pPr>
        <w:pStyle w:val="Doc-text2"/>
      </w:pPr>
      <w:r>
        <w:t>-</w:t>
      </w:r>
      <w:r>
        <w:tab/>
        <w:t>LG has same understanding as Ericsson.</w:t>
      </w:r>
    </w:p>
    <w:p w14:paraId="702C6765" w14:textId="7D289241" w:rsidR="006769DA" w:rsidRDefault="006769DA" w:rsidP="006769DA">
      <w:pPr>
        <w:pStyle w:val="Doc-text2"/>
      </w:pPr>
      <w:r>
        <w:t>-</w:t>
      </w:r>
      <w:r>
        <w:tab/>
        <w:t>Huawei thinks perhaps one compromise is to put in brackets (except for mIAB).</w:t>
      </w:r>
    </w:p>
    <w:p w14:paraId="7287711E" w14:textId="77777777" w:rsidR="006769DA" w:rsidRDefault="006769DA" w:rsidP="006769DA">
      <w:pPr>
        <w:pStyle w:val="Agreement"/>
        <w:tabs>
          <w:tab w:val="clear" w:pos="9990"/>
        </w:tabs>
        <w:overflowPunct/>
        <w:autoSpaceDE/>
        <w:autoSpaceDN/>
        <w:adjustRightInd/>
        <w:ind w:left="1619" w:hanging="360"/>
        <w:textAlignment w:val="auto"/>
      </w:pPr>
      <w:r>
        <w:t xml:space="preserve">Need to check if it is supported for NTN </w:t>
      </w:r>
    </w:p>
    <w:p w14:paraId="510B8D99" w14:textId="77777777" w:rsidR="006769DA" w:rsidRPr="00745084" w:rsidRDefault="006769DA" w:rsidP="006769DA">
      <w:pPr>
        <w:pStyle w:val="Agreement"/>
        <w:tabs>
          <w:tab w:val="clear" w:pos="9990"/>
        </w:tabs>
        <w:overflowPunct/>
        <w:autoSpaceDE/>
        <w:autoSpaceDN/>
        <w:adjustRightInd/>
        <w:ind w:left="1619" w:hanging="360"/>
        <w:textAlignment w:val="auto"/>
      </w:pPr>
      <w:r>
        <w:t>The CR is postponed</w:t>
      </w:r>
    </w:p>
    <w:p w14:paraId="4344109B" w14:textId="77777777" w:rsidR="006769DA" w:rsidRPr="00745084" w:rsidRDefault="006769DA" w:rsidP="006769DA">
      <w:pPr>
        <w:pStyle w:val="Doc-text2"/>
      </w:pPr>
    </w:p>
    <w:p w14:paraId="253DE4F9" w14:textId="77777777" w:rsidR="006769DA" w:rsidRDefault="006769DA" w:rsidP="006769DA">
      <w:pPr>
        <w:pStyle w:val="Doc-text2"/>
        <w:ind w:left="0" w:firstLine="0"/>
      </w:pPr>
    </w:p>
    <w:p w14:paraId="5285F60E" w14:textId="77777777" w:rsidR="006769DA" w:rsidRPr="00035F8E" w:rsidRDefault="006769DA" w:rsidP="006769DA">
      <w:pPr>
        <w:pStyle w:val="Doc-text2"/>
        <w:ind w:left="0" w:firstLine="0"/>
        <w:rPr>
          <w:i/>
          <w:iCs/>
        </w:rPr>
      </w:pPr>
      <w:r>
        <w:rPr>
          <w:i/>
          <w:iCs/>
        </w:rPr>
        <w:t>Configured UL grant selection</w:t>
      </w:r>
    </w:p>
    <w:p w14:paraId="783D4981" w14:textId="0D92C169" w:rsidR="006769DA" w:rsidRDefault="006769DA" w:rsidP="006769DA">
      <w:pPr>
        <w:pStyle w:val="Doc-title"/>
      </w:pPr>
      <w:r w:rsidRPr="00A86CE1">
        <w:t>R2-2409159</w:t>
      </w:r>
      <w:r>
        <w:tab/>
        <w:t>Correction on RACH-less handover fallback [RACH-lessHO]</w:t>
      </w:r>
      <w:r>
        <w:tab/>
        <w:t>Huawei, HiSilicon, Samsung</w:t>
      </w:r>
      <w:r>
        <w:tab/>
        <w:t>CR</w:t>
      </w:r>
      <w:r>
        <w:tab/>
        <w:t>Rel-18</w:t>
      </w:r>
      <w:r>
        <w:tab/>
        <w:t>38.321</w:t>
      </w:r>
      <w:r>
        <w:tab/>
        <w:t>18.3.0</w:t>
      </w:r>
      <w:r>
        <w:tab/>
        <w:t>1972</w:t>
      </w:r>
      <w:r>
        <w:tab/>
        <w:t>-</w:t>
      </w:r>
      <w:r>
        <w:tab/>
        <w:t>F</w:t>
      </w:r>
      <w:r>
        <w:tab/>
        <w:t>NR_mobile_IAB-Core, NR_NTN_enh-Core, TEI18</w:t>
      </w:r>
    </w:p>
    <w:p w14:paraId="6239D292" w14:textId="77777777" w:rsidR="006769DA" w:rsidRDefault="006769DA" w:rsidP="006769DA">
      <w:pPr>
        <w:pStyle w:val="Doc-text2"/>
      </w:pPr>
      <w:r>
        <w:t>-</w:t>
      </w:r>
      <w:r>
        <w:tab/>
        <w:t xml:space="preserve">Vivo doesn’t think we need to follow the SDT behaviour as the UE is in INACTIVE state, in this case the UE is in connected.  </w:t>
      </w:r>
    </w:p>
    <w:p w14:paraId="5F501CDB" w14:textId="77777777" w:rsidR="006769DA" w:rsidRDefault="006769DA" w:rsidP="006769DA">
      <w:pPr>
        <w:pStyle w:val="Doc-text2"/>
      </w:pPr>
      <w:r>
        <w:t>=&gt;</w:t>
      </w:r>
      <w:r>
        <w:tab/>
        <w:t xml:space="preserve">The CR is revised </w:t>
      </w:r>
    </w:p>
    <w:p w14:paraId="1F6FD407" w14:textId="71C13535" w:rsidR="006769DA" w:rsidRDefault="006769DA" w:rsidP="006769DA">
      <w:pPr>
        <w:pStyle w:val="Doc-title"/>
      </w:pPr>
      <w:r w:rsidRPr="00A86CE1">
        <w:t>R2-2409406</w:t>
      </w:r>
      <w:r>
        <w:tab/>
      </w:r>
      <w:r w:rsidRPr="002E0AE9">
        <w:t>Correction on RACH-less handover fallback [RACH-lessHO]</w:t>
      </w:r>
      <w:r w:rsidRPr="002E0AE9">
        <w:tab/>
        <w:t>Huawei, HiSilicon, Samsung, Qualcomm, CATT</w:t>
      </w:r>
      <w:r w:rsidRPr="002E0AE9">
        <w:tab/>
        <w:t>CR</w:t>
      </w:r>
      <w:r w:rsidRPr="002E0AE9">
        <w:tab/>
        <w:t>Rel-18</w:t>
      </w:r>
      <w:r w:rsidRPr="002E0AE9">
        <w:tab/>
        <w:t>38.321</w:t>
      </w:r>
      <w:r w:rsidRPr="002E0AE9">
        <w:tab/>
        <w:t>18.3.0</w:t>
      </w:r>
      <w:r w:rsidRPr="002E0AE9">
        <w:tab/>
        <w:t>1972</w:t>
      </w:r>
      <w:r w:rsidRPr="002E0AE9">
        <w:tab/>
        <w:t>1</w:t>
      </w:r>
      <w:r w:rsidRPr="002E0AE9">
        <w:tab/>
        <w:t>F</w:t>
      </w:r>
      <w:r>
        <w:tab/>
      </w:r>
      <w:r w:rsidRPr="002E0AE9">
        <w:t>NR_mobile_IAB-Core, NR_NTN_enh-Core, TEI18</w:t>
      </w:r>
    </w:p>
    <w:p w14:paraId="2025DB8C" w14:textId="77777777" w:rsidR="006769DA" w:rsidRDefault="006769DA" w:rsidP="006769DA">
      <w:pPr>
        <w:pStyle w:val="Doc-text2"/>
      </w:pPr>
      <w:r>
        <w:t>-</w:t>
      </w:r>
      <w:r>
        <w:tab/>
        <w:t xml:space="preserve">Qualcomm thinks we should revert to the old version and use the new cover page.  </w:t>
      </w:r>
    </w:p>
    <w:p w14:paraId="67645CE1" w14:textId="77777777" w:rsidR="006769DA" w:rsidRDefault="006769DA" w:rsidP="006769DA">
      <w:pPr>
        <w:pStyle w:val="Agreement"/>
        <w:tabs>
          <w:tab w:val="clear" w:pos="9990"/>
        </w:tabs>
        <w:overflowPunct/>
        <w:autoSpaceDE/>
        <w:autoSpaceDN/>
        <w:adjustRightInd/>
        <w:ind w:left="1619" w:hanging="360"/>
        <w:textAlignment w:val="auto"/>
      </w:pPr>
      <w:r>
        <w:t xml:space="preserve">RAN2 understanding is that for RACH-less HO the UE fallback to RACH after all SSBs associated with RACH-less configuration have been checked and no SSB is above the threshold.   </w:t>
      </w:r>
    </w:p>
    <w:p w14:paraId="104C0779" w14:textId="77777777" w:rsidR="006769DA" w:rsidRDefault="006769DA" w:rsidP="006769DA">
      <w:pPr>
        <w:pStyle w:val="Agreement"/>
        <w:tabs>
          <w:tab w:val="clear" w:pos="9990"/>
        </w:tabs>
        <w:overflowPunct/>
        <w:autoSpaceDE/>
        <w:autoSpaceDN/>
        <w:adjustRightInd/>
        <w:ind w:left="1619" w:hanging="360"/>
        <w:textAlignment w:val="auto"/>
      </w:pPr>
      <w:r>
        <w:t>This is the same behaviour for RACH-less and CG-SDT</w:t>
      </w:r>
    </w:p>
    <w:p w14:paraId="4FC7575E" w14:textId="77777777" w:rsidR="006769DA" w:rsidRPr="00814019" w:rsidRDefault="006769DA" w:rsidP="006769DA">
      <w:pPr>
        <w:pStyle w:val="Agreement"/>
        <w:tabs>
          <w:tab w:val="clear" w:pos="9990"/>
        </w:tabs>
        <w:overflowPunct/>
        <w:autoSpaceDE/>
        <w:autoSpaceDN/>
        <w:adjustRightInd/>
        <w:ind w:left="1619" w:hanging="360"/>
        <w:textAlignment w:val="auto"/>
      </w:pPr>
      <w:r>
        <w:t>The CR is postponed</w:t>
      </w:r>
    </w:p>
    <w:p w14:paraId="2D6F83A5" w14:textId="77777777" w:rsidR="006769DA" w:rsidRDefault="006769DA" w:rsidP="006769DA">
      <w:pPr>
        <w:pStyle w:val="Doc-text2"/>
        <w:ind w:left="0" w:firstLine="0"/>
      </w:pPr>
    </w:p>
    <w:p w14:paraId="2A1A2A42" w14:textId="77777777" w:rsidR="006769DA" w:rsidRPr="00DB2F94" w:rsidRDefault="006769DA" w:rsidP="006769DA">
      <w:pPr>
        <w:pStyle w:val="Heading4"/>
      </w:pPr>
      <w:bookmarkStart w:id="294" w:name="_Toc180701833"/>
      <w:bookmarkStart w:id="295" w:name="_Toc181909218"/>
      <w:r w:rsidRPr="00DB2F94">
        <w:t>7.0.2.2</w:t>
      </w:r>
      <w:r w:rsidRPr="00DB2F94">
        <w:tab/>
        <w:t>NR network-controlled repeaters</w:t>
      </w:r>
      <w:bookmarkEnd w:id="294"/>
      <w:bookmarkEnd w:id="295"/>
    </w:p>
    <w:p w14:paraId="48D3ED3C" w14:textId="2D9BA766" w:rsidR="006769DA" w:rsidRPr="00DB2F94" w:rsidRDefault="006769DA" w:rsidP="006769DA">
      <w:pPr>
        <w:pStyle w:val="Comments"/>
      </w:pPr>
      <w:r w:rsidRPr="00DB2F94">
        <w:t xml:space="preserve">(NR_NetConRepeater; leading WG: RAN1; REL-18; WID: </w:t>
      </w:r>
      <w:r w:rsidRPr="00A86CE1">
        <w:t>RP-230175</w:t>
      </w:r>
      <w:r w:rsidRPr="00DB2F94">
        <w:t>)</w:t>
      </w:r>
    </w:p>
    <w:p w14:paraId="0540E6AD" w14:textId="77777777" w:rsidR="006769DA" w:rsidRPr="00DB2F94" w:rsidRDefault="006769DA" w:rsidP="006769DA">
      <w:pPr>
        <w:pStyle w:val="Heading4"/>
      </w:pPr>
      <w:bookmarkStart w:id="296" w:name="_Toc180701834"/>
      <w:bookmarkStart w:id="297" w:name="_Toc181909219"/>
      <w:r w:rsidRPr="00DB2F94">
        <w:t>7.0.2.3</w:t>
      </w:r>
      <w:r>
        <w:tab/>
      </w:r>
      <w:r w:rsidRPr="00DB2F94">
        <w:t>NR support for UAV</w:t>
      </w:r>
      <w:bookmarkEnd w:id="296"/>
      <w:bookmarkEnd w:id="297"/>
    </w:p>
    <w:p w14:paraId="25DE2017" w14:textId="64D5DBEF" w:rsidR="006769DA" w:rsidRDefault="006769DA" w:rsidP="006769DA">
      <w:pPr>
        <w:pStyle w:val="Comments"/>
      </w:pPr>
      <w:r w:rsidRPr="00DB2F94">
        <w:t>(</w:t>
      </w:r>
      <w:r w:rsidRPr="00DB2F94">
        <w:rPr>
          <w:lang w:val="en-US"/>
        </w:rPr>
        <w:t>NR_UAV</w:t>
      </w:r>
      <w:r w:rsidRPr="00DB2F94">
        <w:t xml:space="preserve"> -Core; leading WG: RAN2; REL-18; WID: </w:t>
      </w:r>
      <w:r w:rsidRPr="00A86CE1">
        <w:t>RP-230782</w:t>
      </w:r>
      <w:r w:rsidRPr="00DB2F94">
        <w:t xml:space="preserve"> and LTE WID: </w:t>
      </w:r>
      <w:r w:rsidRPr="00A86CE1">
        <w:t>RP-230783</w:t>
      </w:r>
      <w:r w:rsidRPr="00DB2F94">
        <w:t xml:space="preserve"> )</w:t>
      </w:r>
    </w:p>
    <w:p w14:paraId="5581D065" w14:textId="77777777" w:rsidR="006769DA" w:rsidRPr="008F7542" w:rsidRDefault="006769DA" w:rsidP="006769DA">
      <w:pPr>
        <w:pStyle w:val="Comments"/>
      </w:pPr>
    </w:p>
    <w:p w14:paraId="70249BD0" w14:textId="506D12C1" w:rsidR="006769DA" w:rsidRDefault="006769DA" w:rsidP="006769DA">
      <w:pPr>
        <w:pStyle w:val="Doc-title"/>
      </w:pPr>
      <w:r w:rsidRPr="00A86CE1">
        <w:t>R2-2408404</w:t>
      </w:r>
      <w:r>
        <w:tab/>
        <w:t>Correction on handling for simulMultiTriggerSingleMeasReport</w:t>
      </w:r>
      <w:r>
        <w:tab/>
        <w:t>ZTE</w:t>
      </w:r>
      <w:r>
        <w:tab/>
        <w:t>CR</w:t>
      </w:r>
      <w:r>
        <w:tab/>
        <w:t>Rel-18</w:t>
      </w:r>
      <w:r>
        <w:tab/>
        <w:t>38.331</w:t>
      </w:r>
      <w:r>
        <w:tab/>
        <w:t>18.3.0</w:t>
      </w:r>
      <w:r>
        <w:tab/>
        <w:t>5007</w:t>
      </w:r>
      <w:r>
        <w:tab/>
        <w:t>-</w:t>
      </w:r>
      <w:r>
        <w:tab/>
        <w:t>F</w:t>
      </w:r>
      <w:r>
        <w:tab/>
        <w:t>NR_UAV-Core</w:t>
      </w:r>
    </w:p>
    <w:p w14:paraId="477A74B2" w14:textId="77777777" w:rsidR="006769DA" w:rsidRDefault="006769DA" w:rsidP="006769DA">
      <w:pPr>
        <w:pStyle w:val="Doc-text2"/>
      </w:pPr>
      <w:r>
        <w:lastRenderedPageBreak/>
        <w:t>-</w:t>
      </w:r>
      <w:r>
        <w:tab/>
        <w:t>LG supports.</w:t>
      </w:r>
    </w:p>
    <w:p w14:paraId="3FDBAD80" w14:textId="77777777" w:rsidR="006769DA" w:rsidRDefault="006769DA" w:rsidP="006769DA">
      <w:pPr>
        <w:pStyle w:val="Doc-text2"/>
      </w:pPr>
      <w:r>
        <w:t>-</w:t>
      </w:r>
      <w:r>
        <w:tab/>
        <w:t xml:space="preserve">Samsung has a different understanding and even without this CR the implementation already achieves what this CRs wants to do. </w:t>
      </w:r>
    </w:p>
    <w:p w14:paraId="699BE35C" w14:textId="77777777" w:rsidR="006769DA" w:rsidRDefault="006769DA" w:rsidP="006769DA">
      <w:pPr>
        <w:pStyle w:val="Doc-text2"/>
      </w:pPr>
      <w:r>
        <w:t>-</w:t>
      </w:r>
      <w:r>
        <w:tab/>
        <w:t>Huawei thinks that this situation wouldn’t happen in practice, and UE implementation wouldn’t trigger multiple reports, for example if 4 thresholds are passed the UE would trigger only report.   ZTE thinks that there are multiple triggers that can make this happen, for example different TTT.  Samsung explains that even without this CR nothing is wrong as the UE won’t be able to report if it removes the measID.  Qualcomm agrees with Samsung.</w:t>
      </w:r>
    </w:p>
    <w:p w14:paraId="1C6E34CA" w14:textId="77777777" w:rsidR="006769DA" w:rsidRDefault="006769DA" w:rsidP="006769DA">
      <w:pPr>
        <w:pStyle w:val="Agreement"/>
        <w:tabs>
          <w:tab w:val="clear" w:pos="9990"/>
        </w:tabs>
        <w:overflowPunct/>
        <w:autoSpaceDE/>
        <w:autoSpaceDN/>
        <w:adjustRightInd/>
        <w:ind w:left="1619" w:hanging="360"/>
        <w:textAlignment w:val="auto"/>
      </w:pPr>
      <w:r>
        <w:t>The CR is not pursued</w:t>
      </w:r>
    </w:p>
    <w:p w14:paraId="4AEBE03B" w14:textId="77777777" w:rsidR="006769DA" w:rsidRPr="000F6506" w:rsidRDefault="006769DA" w:rsidP="006769DA">
      <w:pPr>
        <w:pStyle w:val="Doc-text2"/>
      </w:pPr>
    </w:p>
    <w:p w14:paraId="56060FC6" w14:textId="77777777" w:rsidR="006769DA" w:rsidRPr="00DB2F94" w:rsidRDefault="006769DA" w:rsidP="006769DA">
      <w:pPr>
        <w:pStyle w:val="Heading4"/>
      </w:pPr>
      <w:bookmarkStart w:id="298" w:name="_Toc180701835"/>
      <w:bookmarkStart w:id="299" w:name="_Toc181909220"/>
      <w:r w:rsidRPr="00DB2F94">
        <w:t xml:space="preserve">7.0.2.4 </w:t>
      </w:r>
      <w:r w:rsidRPr="00DB2F94">
        <w:tab/>
        <w:t>Mobile Terminated Small Data Transmission</w:t>
      </w:r>
      <w:bookmarkEnd w:id="298"/>
      <w:bookmarkEnd w:id="299"/>
    </w:p>
    <w:p w14:paraId="4197FEB0" w14:textId="0D5CB35A" w:rsidR="006769DA" w:rsidRDefault="006769DA" w:rsidP="006769DA">
      <w:pPr>
        <w:pStyle w:val="Comments"/>
      </w:pPr>
      <w:r w:rsidRPr="00DB2F94">
        <w:t xml:space="preserve">(NR_NR_MT_SDT-Core; leading WG: RAN2; REL-18; WID: </w:t>
      </w:r>
      <w:r w:rsidRPr="00A86CE1">
        <w:t>RP-222993</w:t>
      </w:r>
      <w:r w:rsidRPr="00DB2F94">
        <w:t>)</w:t>
      </w:r>
    </w:p>
    <w:p w14:paraId="7F128505" w14:textId="77777777" w:rsidR="006769DA" w:rsidRPr="008F7542" w:rsidRDefault="006769DA" w:rsidP="006769DA">
      <w:pPr>
        <w:pStyle w:val="Comments"/>
        <w:rPr>
          <w:b/>
          <w:bCs/>
          <w:i w:val="0"/>
          <w:iCs/>
          <w:sz w:val="20"/>
          <w:szCs w:val="28"/>
        </w:rPr>
      </w:pPr>
      <w:r w:rsidRPr="008F7542">
        <w:rPr>
          <w:b/>
          <w:bCs/>
          <w:i w:val="0"/>
          <w:iCs/>
          <w:sz w:val="20"/>
          <w:szCs w:val="28"/>
        </w:rPr>
        <w:t>Rapporteur input</w:t>
      </w:r>
    </w:p>
    <w:p w14:paraId="0485FDEA" w14:textId="78D53580" w:rsidR="006769DA" w:rsidRDefault="006769DA" w:rsidP="006769DA">
      <w:pPr>
        <w:pStyle w:val="Doc-title"/>
      </w:pPr>
      <w:r w:rsidRPr="00A86CE1">
        <w:t>R2-2408797</w:t>
      </w:r>
      <w:r>
        <w:tab/>
        <w:t>Rapporteur CR for MT-SDT and CG-SDT enhancements [CG-SDTenh]</w:t>
      </w:r>
      <w:r>
        <w:tab/>
        <w:t>Huawei, HiSilicon</w:t>
      </w:r>
      <w:r>
        <w:tab/>
        <w:t>CR</w:t>
      </w:r>
      <w:r>
        <w:tab/>
        <w:t>Rel-18</w:t>
      </w:r>
      <w:r>
        <w:tab/>
        <w:t>38.304</w:t>
      </w:r>
      <w:r>
        <w:tab/>
        <w:t>18.3.0</w:t>
      </w:r>
      <w:r>
        <w:tab/>
        <w:t>0419</w:t>
      </w:r>
      <w:r>
        <w:tab/>
        <w:t>-</w:t>
      </w:r>
      <w:r>
        <w:tab/>
        <w:t>F</w:t>
      </w:r>
      <w:r>
        <w:tab/>
        <w:t>TEI18, NR_MT_SDT-Core</w:t>
      </w:r>
    </w:p>
    <w:p w14:paraId="236ABF78" w14:textId="129E26F1" w:rsidR="006769DA" w:rsidRPr="008B4404" w:rsidRDefault="006769DA" w:rsidP="006769DA">
      <w:pPr>
        <w:pStyle w:val="Doc-text2"/>
      </w:pPr>
      <w:r>
        <w:t xml:space="preserve">=&gt; Revised in </w:t>
      </w:r>
      <w:r w:rsidRPr="00A86CE1">
        <w:t>R2-2409032</w:t>
      </w:r>
    </w:p>
    <w:p w14:paraId="514020AE" w14:textId="0A4470CD" w:rsidR="006769DA" w:rsidRDefault="006769DA" w:rsidP="006769DA">
      <w:pPr>
        <w:pStyle w:val="Doc-title"/>
      </w:pPr>
      <w:r w:rsidRPr="00A86CE1">
        <w:t>R2-2409032</w:t>
      </w:r>
      <w:r>
        <w:tab/>
        <w:t>Rapporteur CR for MT-SDT and CG-SDT enhancement [CG-SDTenh]</w:t>
      </w:r>
      <w:r>
        <w:tab/>
        <w:t>Huawei, HiSilicon</w:t>
      </w:r>
      <w:r>
        <w:tab/>
        <w:t>CR</w:t>
      </w:r>
      <w:r>
        <w:tab/>
        <w:t>Rel-18</w:t>
      </w:r>
      <w:r>
        <w:tab/>
        <w:t>38.321</w:t>
      </w:r>
      <w:r>
        <w:tab/>
        <w:t>18.3.0</w:t>
      </w:r>
      <w:r>
        <w:tab/>
        <w:t>1960</w:t>
      </w:r>
      <w:r>
        <w:tab/>
        <w:t>-</w:t>
      </w:r>
      <w:r>
        <w:tab/>
        <w:t>F</w:t>
      </w:r>
      <w:r>
        <w:tab/>
        <w:t>TEI18, NR_MT_SDT-Core</w:t>
      </w:r>
      <w:r>
        <w:tab/>
      </w:r>
      <w:r w:rsidRPr="00A86CE1">
        <w:t>R2-2408797</w:t>
      </w:r>
    </w:p>
    <w:p w14:paraId="243294FF" w14:textId="77777777" w:rsidR="006769DA" w:rsidRPr="009D07D2" w:rsidRDefault="006769DA" w:rsidP="006769DA">
      <w:pPr>
        <w:pStyle w:val="Agreement"/>
        <w:tabs>
          <w:tab w:val="clear" w:pos="9990"/>
        </w:tabs>
        <w:overflowPunct/>
        <w:autoSpaceDE/>
        <w:autoSpaceDN/>
        <w:adjustRightInd/>
        <w:ind w:left="1619" w:hanging="360"/>
        <w:textAlignment w:val="auto"/>
      </w:pPr>
      <w:r>
        <w:t>The CR is in principle agreed</w:t>
      </w:r>
    </w:p>
    <w:p w14:paraId="438AAFB0" w14:textId="77777777" w:rsidR="006769DA" w:rsidRDefault="006769DA" w:rsidP="006769DA">
      <w:pPr>
        <w:pStyle w:val="Doc-text2"/>
        <w:ind w:left="0" w:firstLine="0"/>
      </w:pPr>
    </w:p>
    <w:p w14:paraId="3A82BD7E" w14:textId="77777777" w:rsidR="006769DA" w:rsidRDefault="006769DA" w:rsidP="006769DA">
      <w:pPr>
        <w:pStyle w:val="Doc-text2"/>
        <w:ind w:left="0" w:firstLine="0"/>
        <w:rPr>
          <w:b/>
          <w:bCs/>
        </w:rPr>
      </w:pPr>
      <w:r>
        <w:rPr>
          <w:b/>
          <w:bCs/>
        </w:rPr>
        <w:t>Other corrections</w:t>
      </w:r>
    </w:p>
    <w:p w14:paraId="44AC5A59" w14:textId="77777777" w:rsidR="006769DA" w:rsidRPr="008F7542" w:rsidRDefault="006769DA" w:rsidP="006769DA">
      <w:pPr>
        <w:pStyle w:val="Doc-text2"/>
        <w:ind w:left="0" w:firstLine="0"/>
        <w:rPr>
          <w:b/>
          <w:bCs/>
          <w:i/>
          <w:iCs/>
        </w:rPr>
      </w:pPr>
      <w:r w:rsidRPr="008F7542">
        <w:rPr>
          <w:i/>
          <w:iCs/>
          <w:color w:val="000000"/>
        </w:rPr>
        <w:t>MT-SDT capability reporting for NR-NTN</w:t>
      </w:r>
    </w:p>
    <w:p w14:paraId="2312DE6D" w14:textId="4D78D609" w:rsidR="006769DA" w:rsidRDefault="006769DA" w:rsidP="006769DA">
      <w:pPr>
        <w:pStyle w:val="Doc-title"/>
      </w:pPr>
      <w:r w:rsidRPr="00A86CE1">
        <w:t>R2-2408020</w:t>
      </w:r>
      <w:r>
        <w:tab/>
        <w:t>Correction on SDT Capability for NR-NTN Case</w:t>
      </w:r>
      <w:r>
        <w:tab/>
        <w:t>vivo, ZTE Corporation</w:t>
      </w:r>
      <w:r>
        <w:tab/>
        <w:t>draftCR</w:t>
      </w:r>
      <w:r>
        <w:tab/>
        <w:t>Rel-18</w:t>
      </w:r>
      <w:r>
        <w:tab/>
        <w:t>38.306</w:t>
      </w:r>
      <w:r>
        <w:tab/>
        <w:t>18.3.0</w:t>
      </w:r>
      <w:r>
        <w:tab/>
        <w:t>F</w:t>
      </w:r>
      <w:r>
        <w:tab/>
        <w:t>NR_MT_SDT-Core</w:t>
      </w:r>
    </w:p>
    <w:p w14:paraId="25EBCA20" w14:textId="77777777" w:rsidR="006769DA" w:rsidRDefault="006769DA" w:rsidP="006769DA">
      <w:pPr>
        <w:pStyle w:val="Agreement"/>
        <w:tabs>
          <w:tab w:val="clear" w:pos="9990"/>
        </w:tabs>
        <w:overflowPunct/>
        <w:autoSpaceDE/>
        <w:autoSpaceDN/>
        <w:adjustRightInd/>
        <w:ind w:left="1619" w:hanging="360"/>
        <w:textAlignment w:val="auto"/>
        <w:rPr>
          <w:i/>
          <w:iCs/>
          <w:u w:val="single"/>
        </w:rPr>
      </w:pPr>
      <w:r w:rsidRPr="00A855F4">
        <w:t xml:space="preserve">For MT-SDT, a UE can include this feature only if the UE indicates the support </w:t>
      </w:r>
      <w:r w:rsidRPr="009D07D2">
        <w:rPr>
          <w:u w:val="single"/>
        </w:rPr>
        <w:t>of</w:t>
      </w:r>
      <w:r w:rsidRPr="009D07D2">
        <w:rPr>
          <w:i/>
          <w:iCs/>
          <w:u w:val="single"/>
        </w:rPr>
        <w:t xml:space="preserve"> mt-CG-SDT-r18 and mt-SDT-r18/mt-SDT-NTN-r18,</w:t>
      </w:r>
    </w:p>
    <w:p w14:paraId="61B5EEE3" w14:textId="77777777" w:rsidR="006769DA" w:rsidRDefault="006769DA" w:rsidP="006769DA">
      <w:pPr>
        <w:pStyle w:val="Agreement"/>
        <w:tabs>
          <w:tab w:val="clear" w:pos="9990"/>
        </w:tabs>
        <w:overflowPunct/>
        <w:autoSpaceDE/>
        <w:autoSpaceDN/>
        <w:adjustRightInd/>
        <w:ind w:left="1619" w:hanging="360"/>
        <w:textAlignment w:val="auto"/>
      </w:pPr>
      <w:r>
        <w:t>Review and update interoperability</w:t>
      </w:r>
    </w:p>
    <w:p w14:paraId="1B9A5C53" w14:textId="77777777" w:rsidR="006769DA" w:rsidRPr="007B31A8" w:rsidRDefault="006769DA" w:rsidP="006769DA">
      <w:pPr>
        <w:pStyle w:val="Agreement"/>
        <w:tabs>
          <w:tab w:val="clear" w:pos="9990"/>
        </w:tabs>
        <w:overflowPunct/>
        <w:autoSpaceDE/>
        <w:autoSpaceDN/>
        <w:adjustRightInd/>
        <w:ind w:left="1619" w:hanging="360"/>
        <w:textAlignment w:val="auto"/>
      </w:pPr>
      <w:r>
        <w:t>Add NTN WI</w:t>
      </w:r>
    </w:p>
    <w:p w14:paraId="0BD4982C" w14:textId="77777777" w:rsidR="006769DA" w:rsidRDefault="006769DA" w:rsidP="006769DA">
      <w:pPr>
        <w:pStyle w:val="Agreement"/>
        <w:tabs>
          <w:tab w:val="clear" w:pos="9990"/>
        </w:tabs>
        <w:overflowPunct/>
        <w:autoSpaceDE/>
        <w:autoSpaceDN/>
        <w:adjustRightInd/>
        <w:ind w:left="1619" w:hanging="360"/>
        <w:textAlignment w:val="auto"/>
      </w:pPr>
      <w:r>
        <w:t>The changes are agreed and CR will be submitted next meeting with the updated cover page and possible inter-operability issue</w:t>
      </w:r>
    </w:p>
    <w:p w14:paraId="75DE966A" w14:textId="77777777" w:rsidR="006769DA" w:rsidRPr="007B31A8" w:rsidRDefault="006769DA" w:rsidP="006769DA">
      <w:pPr>
        <w:pStyle w:val="Agreement"/>
        <w:tabs>
          <w:tab w:val="clear" w:pos="9990"/>
        </w:tabs>
        <w:overflowPunct/>
        <w:autoSpaceDE/>
        <w:autoSpaceDN/>
        <w:adjustRightInd/>
        <w:ind w:left="1619" w:hanging="360"/>
        <w:textAlignment w:val="auto"/>
      </w:pPr>
      <w:r>
        <w:t>The CR is postponed</w:t>
      </w:r>
    </w:p>
    <w:p w14:paraId="773D56D1" w14:textId="77777777" w:rsidR="006769DA" w:rsidRPr="008F7542" w:rsidRDefault="006769DA" w:rsidP="006769DA">
      <w:pPr>
        <w:pStyle w:val="Doc-text2"/>
        <w:ind w:left="0" w:firstLine="0"/>
        <w:rPr>
          <w:b/>
          <w:bCs/>
        </w:rPr>
      </w:pPr>
    </w:p>
    <w:p w14:paraId="073888F0" w14:textId="74EBE280" w:rsidR="006769DA" w:rsidRDefault="006769DA" w:rsidP="006769DA">
      <w:pPr>
        <w:pStyle w:val="Doc-title"/>
      </w:pPr>
      <w:r w:rsidRPr="00A86CE1">
        <w:t>R2-2408230</w:t>
      </w:r>
      <w:r>
        <w:tab/>
        <w:t>Impacts on RAN2 for supporting of partial context transfer for co-existence of SDT and Multicast in RRC_INACTIVE</w:t>
      </w:r>
      <w:r>
        <w:tab/>
        <w:t>SHARP Corporation</w:t>
      </w:r>
      <w:r>
        <w:tab/>
        <w:t>discussion</w:t>
      </w:r>
      <w:r>
        <w:tab/>
      </w:r>
      <w:r w:rsidRPr="00A86CE1">
        <w:t>R2-2406660</w:t>
      </w:r>
    </w:p>
    <w:p w14:paraId="1EEA2027" w14:textId="77777777" w:rsidR="006769DA" w:rsidRPr="009513AC" w:rsidRDefault="006769DA" w:rsidP="006769DA">
      <w:pPr>
        <w:pStyle w:val="Doc-text2"/>
        <w:rPr>
          <w:i/>
          <w:iCs/>
        </w:rPr>
      </w:pPr>
      <w:r w:rsidRPr="009513AC">
        <w:rPr>
          <w:i/>
          <w:iCs/>
        </w:rPr>
        <w:t>Proposal 1 For UE configured to receive multicast in RRC_INACTIVE, SDT without UE context relocation procedure should not be applied during SDT procedure.</w:t>
      </w:r>
    </w:p>
    <w:p w14:paraId="16E03E27" w14:textId="77777777" w:rsidR="006769DA" w:rsidRPr="009513AC" w:rsidRDefault="006769DA" w:rsidP="006769DA">
      <w:pPr>
        <w:pStyle w:val="Doc-text2"/>
        <w:rPr>
          <w:i/>
          <w:iCs/>
        </w:rPr>
      </w:pPr>
      <w:r w:rsidRPr="009513AC">
        <w:rPr>
          <w:i/>
          <w:iCs/>
        </w:rPr>
        <w:t>Proposal 2 Send an LS to RAN3.</w:t>
      </w:r>
    </w:p>
    <w:p w14:paraId="33BD2AAC" w14:textId="77777777" w:rsidR="006769DA" w:rsidRDefault="006769DA" w:rsidP="006769DA">
      <w:pPr>
        <w:pStyle w:val="Doc-text2"/>
      </w:pPr>
      <w:r>
        <w:t xml:space="preserve">Moved from 7.0.2.11 </w:t>
      </w:r>
    </w:p>
    <w:p w14:paraId="7B1ACD6A" w14:textId="77777777" w:rsidR="006769DA" w:rsidRDefault="006769DA" w:rsidP="006769DA">
      <w:pPr>
        <w:pStyle w:val="Doc-text2"/>
      </w:pPr>
      <w:r>
        <w:t>-</w:t>
      </w:r>
      <w:r>
        <w:tab/>
        <w:t xml:space="preserve">Ericsson, LG thinks that the network is well aware of this situation and can handle it.  No CR is needed.   Vivo shares same understanding, in inactive HARQ is not allowed and the network doesn’t expects any feedback.   No change is needed.  </w:t>
      </w:r>
    </w:p>
    <w:p w14:paraId="4E475FE8" w14:textId="77777777" w:rsidR="006769DA" w:rsidRDefault="006769DA" w:rsidP="006769DA">
      <w:pPr>
        <w:pStyle w:val="Doc-text2"/>
      </w:pPr>
      <w:r>
        <w:t>-</w:t>
      </w:r>
      <w:r>
        <w:tab/>
        <w:t xml:space="preserve">Qualcomm thinks that we may need to check something with RAN3. </w:t>
      </w:r>
    </w:p>
    <w:p w14:paraId="23371FA0" w14:textId="77777777" w:rsidR="006769DA" w:rsidRDefault="006769DA" w:rsidP="006769DA">
      <w:pPr>
        <w:pStyle w:val="Agreement"/>
        <w:tabs>
          <w:tab w:val="clear" w:pos="9990"/>
        </w:tabs>
        <w:overflowPunct/>
        <w:autoSpaceDE/>
        <w:autoSpaceDN/>
        <w:adjustRightInd/>
        <w:ind w:left="1619" w:hanging="360"/>
        <w:textAlignment w:val="auto"/>
      </w:pPr>
      <w:r>
        <w:t>No specification change needed, it is expected that network implementation can handle this</w:t>
      </w:r>
    </w:p>
    <w:p w14:paraId="14C4F686" w14:textId="77777777" w:rsidR="006769DA" w:rsidRPr="00911F36" w:rsidRDefault="006769DA" w:rsidP="006769DA">
      <w:pPr>
        <w:pStyle w:val="Agreement"/>
        <w:tabs>
          <w:tab w:val="clear" w:pos="9990"/>
        </w:tabs>
        <w:overflowPunct/>
        <w:autoSpaceDE/>
        <w:autoSpaceDN/>
        <w:adjustRightInd/>
        <w:ind w:left="1619" w:hanging="360"/>
        <w:textAlignment w:val="auto"/>
      </w:pPr>
      <w:r>
        <w:t xml:space="preserve">Noted </w:t>
      </w:r>
    </w:p>
    <w:p w14:paraId="63322B66" w14:textId="77777777" w:rsidR="006769DA" w:rsidRPr="00AD35A3" w:rsidRDefault="006769DA" w:rsidP="006769DA">
      <w:pPr>
        <w:pStyle w:val="Doc-text2"/>
      </w:pPr>
    </w:p>
    <w:p w14:paraId="16B7D527" w14:textId="77777777" w:rsidR="006769DA" w:rsidRPr="000F6506" w:rsidRDefault="006769DA" w:rsidP="006769DA">
      <w:pPr>
        <w:pStyle w:val="Doc-text2"/>
        <w:ind w:left="0" w:firstLine="0"/>
      </w:pPr>
    </w:p>
    <w:p w14:paraId="2578FEA1" w14:textId="77777777" w:rsidR="006769DA" w:rsidRPr="00DB2F94" w:rsidRDefault="006769DA" w:rsidP="006769DA">
      <w:pPr>
        <w:pStyle w:val="Heading4"/>
      </w:pPr>
      <w:bookmarkStart w:id="300" w:name="_Toc180701836"/>
      <w:bookmarkStart w:id="301" w:name="_Toc181909221"/>
      <w:r w:rsidRPr="00DB2F94">
        <w:t>7.0.2.5</w:t>
      </w:r>
      <w:r w:rsidRPr="00DB2F94">
        <w:tab/>
        <w:t>IDC enhancements for NR and MR-DC</w:t>
      </w:r>
      <w:bookmarkEnd w:id="300"/>
      <w:bookmarkEnd w:id="301"/>
    </w:p>
    <w:p w14:paraId="2DCD2894" w14:textId="5B95643C" w:rsidR="006769DA" w:rsidRPr="00DB2F94" w:rsidRDefault="006769DA" w:rsidP="006769DA">
      <w:pPr>
        <w:pStyle w:val="Comments"/>
      </w:pPr>
      <w:r w:rsidRPr="00DB2F94">
        <w:t xml:space="preserve">(NR_IDC_enh-Core; leading WG: RAN2; REL-18; WID: </w:t>
      </w:r>
      <w:r w:rsidRPr="00A86CE1">
        <w:t>RP-221281</w:t>
      </w:r>
      <w:r w:rsidRPr="00DB2F94">
        <w:t>)</w:t>
      </w:r>
    </w:p>
    <w:p w14:paraId="329A712F" w14:textId="77777777" w:rsidR="006769DA" w:rsidRDefault="006769DA" w:rsidP="006769DA">
      <w:pPr>
        <w:pStyle w:val="Comments"/>
      </w:pPr>
      <w:r w:rsidRPr="00DB2F94">
        <w:t>Corrections. For smaller corrections please contact CR editor / Rapporteur directly.</w:t>
      </w:r>
    </w:p>
    <w:p w14:paraId="69F4F37C" w14:textId="77777777" w:rsidR="006769DA" w:rsidRDefault="006769DA" w:rsidP="006769DA">
      <w:pPr>
        <w:pStyle w:val="Comments"/>
      </w:pPr>
    </w:p>
    <w:p w14:paraId="752DCCF6" w14:textId="50864F35" w:rsidR="006769DA" w:rsidRDefault="006769DA" w:rsidP="006769DA">
      <w:pPr>
        <w:pStyle w:val="Doc-title"/>
      </w:pPr>
      <w:r w:rsidRPr="00A86CE1">
        <w:t>R2-2408937</w:t>
      </w:r>
      <w:r>
        <w:tab/>
        <w:t>Correction on the idc-TDM-AssistanceConfig</w:t>
      </w:r>
      <w:r>
        <w:tab/>
        <w:t>Huawei, HiSilicon, Xiaomi, Nokia, Intel Corporation, Ericsson, Apple, Samsung</w:t>
      </w:r>
      <w:r>
        <w:tab/>
        <w:t>CR</w:t>
      </w:r>
      <w:r>
        <w:tab/>
        <w:t>Rel-18</w:t>
      </w:r>
      <w:r>
        <w:tab/>
        <w:t>38.331</w:t>
      </w:r>
      <w:r>
        <w:tab/>
        <w:t>18.3.0</w:t>
      </w:r>
      <w:r>
        <w:tab/>
        <w:t>5062</w:t>
      </w:r>
      <w:r>
        <w:tab/>
        <w:t>-</w:t>
      </w:r>
      <w:r>
        <w:tab/>
        <w:t>F</w:t>
      </w:r>
      <w:r>
        <w:tab/>
        <w:t>NR_IDC_enh-Core</w:t>
      </w:r>
    </w:p>
    <w:p w14:paraId="791CEF4D" w14:textId="77777777" w:rsidR="006769DA" w:rsidRDefault="006769DA" w:rsidP="006769DA">
      <w:pPr>
        <w:pStyle w:val="Agreement"/>
        <w:tabs>
          <w:tab w:val="clear" w:pos="9990"/>
        </w:tabs>
        <w:overflowPunct/>
        <w:autoSpaceDE/>
        <w:autoSpaceDN/>
        <w:adjustRightInd/>
        <w:ind w:left="1619" w:hanging="360"/>
        <w:textAlignment w:val="auto"/>
      </w:pPr>
      <w:r>
        <w:lastRenderedPageBreak/>
        <w:t>The CR is in principle agreed (NBC)</w:t>
      </w:r>
    </w:p>
    <w:p w14:paraId="66155994" w14:textId="77777777" w:rsidR="006769DA" w:rsidRPr="000F6506" w:rsidRDefault="006769DA" w:rsidP="006769DA">
      <w:pPr>
        <w:pStyle w:val="Doc-text2"/>
      </w:pPr>
    </w:p>
    <w:p w14:paraId="5C1A5F4D" w14:textId="77777777" w:rsidR="006769DA" w:rsidRPr="00DB2F94" w:rsidRDefault="006769DA" w:rsidP="006769DA">
      <w:pPr>
        <w:pStyle w:val="Heading4"/>
      </w:pPr>
      <w:bookmarkStart w:id="302" w:name="_Toc180701837"/>
      <w:bookmarkStart w:id="303" w:name="_Toc181909222"/>
      <w:r w:rsidRPr="00DB2F94">
        <w:t>7.0.2.6</w:t>
      </w:r>
      <w:r w:rsidRPr="00DB2F94">
        <w:tab/>
        <w:t>Mobile IAB (Integrated Access and Backhaul) for NR</w:t>
      </w:r>
      <w:bookmarkEnd w:id="302"/>
      <w:bookmarkEnd w:id="303"/>
    </w:p>
    <w:p w14:paraId="7AC6F352" w14:textId="65A1CE2D" w:rsidR="006769DA" w:rsidRPr="00DB2F94" w:rsidRDefault="006769DA" w:rsidP="006769DA">
      <w:pPr>
        <w:pStyle w:val="Comments"/>
      </w:pPr>
      <w:r w:rsidRPr="00DB2F94">
        <w:t xml:space="preserve">( NR_mobile_IAB -Core; leading WG: RAN3; REL-18; WID: </w:t>
      </w:r>
      <w:r w:rsidRPr="00A86CE1">
        <w:t>RP-232669</w:t>
      </w:r>
      <w:r w:rsidRPr="00DB2F94">
        <w:t>)</w:t>
      </w:r>
    </w:p>
    <w:p w14:paraId="3D7195A3" w14:textId="77777777" w:rsidR="006769DA" w:rsidRPr="00DB2F94" w:rsidRDefault="006769DA" w:rsidP="006769DA">
      <w:pPr>
        <w:pStyle w:val="Heading4"/>
      </w:pPr>
      <w:bookmarkStart w:id="304" w:name="_Toc180701838"/>
      <w:bookmarkStart w:id="305" w:name="_Toc181909223"/>
      <w:r w:rsidRPr="00DB2F94">
        <w:t>7.0.2.7</w:t>
      </w:r>
      <w:r w:rsidRPr="00DB2F94">
        <w:tab/>
        <w:t>Timing Resiliency and URLLC Enh</w:t>
      </w:r>
      <w:bookmarkEnd w:id="304"/>
      <w:bookmarkEnd w:id="305"/>
    </w:p>
    <w:p w14:paraId="49866A00" w14:textId="36EAFC2A" w:rsidR="006769DA" w:rsidRDefault="006769DA" w:rsidP="006769DA">
      <w:pPr>
        <w:pStyle w:val="Comments"/>
      </w:pPr>
      <w:r w:rsidRPr="00DB2F94">
        <w:t xml:space="preserve">(NR_TRS_URLLC; leading WG: RAN3; REL-18; WID: </w:t>
      </w:r>
      <w:r w:rsidRPr="00A86CE1">
        <w:t>RP-230754</w:t>
      </w:r>
      <w:r w:rsidRPr="00DB2F94">
        <w:t>)</w:t>
      </w:r>
    </w:p>
    <w:p w14:paraId="449D6F65" w14:textId="77777777" w:rsidR="006769DA" w:rsidRDefault="006769DA" w:rsidP="006769DA">
      <w:pPr>
        <w:pStyle w:val="Comments"/>
      </w:pPr>
    </w:p>
    <w:p w14:paraId="66C75705" w14:textId="109A4AE9" w:rsidR="006769DA" w:rsidRDefault="006769DA" w:rsidP="006769DA">
      <w:pPr>
        <w:pStyle w:val="Doc-title"/>
      </w:pPr>
      <w:r w:rsidRPr="00A86CE1">
        <w:t>R2-2408271</w:t>
      </w:r>
      <w:r>
        <w:tab/>
        <w:t>Addition of URLLC related UE capability for the clock information mechanism</w:t>
      </w:r>
      <w:r>
        <w:tab/>
        <w:t>Huawei, Hisilicon</w:t>
      </w:r>
      <w:r>
        <w:tab/>
        <w:t>CR</w:t>
      </w:r>
      <w:r>
        <w:tab/>
        <w:t>Rel-18</w:t>
      </w:r>
      <w:r>
        <w:tab/>
        <w:t>38.306</w:t>
      </w:r>
      <w:r>
        <w:tab/>
        <w:t>18.3.0</w:t>
      </w:r>
      <w:r>
        <w:tab/>
        <w:t>1167</w:t>
      </w:r>
      <w:r>
        <w:tab/>
        <w:t>-</w:t>
      </w:r>
      <w:r>
        <w:tab/>
        <w:t>F</w:t>
      </w:r>
      <w:r>
        <w:tab/>
        <w:t>TRS_URLLC-NR-Core</w:t>
      </w:r>
    </w:p>
    <w:p w14:paraId="08625926" w14:textId="77777777" w:rsidR="006769DA" w:rsidRDefault="006769DA" w:rsidP="006769DA">
      <w:pPr>
        <w:pStyle w:val="Doc-text2"/>
      </w:pPr>
      <w:r>
        <w:t>=&gt;</w:t>
      </w:r>
      <w:r>
        <w:tab/>
        <w:t>moved from 7.25.3</w:t>
      </w:r>
    </w:p>
    <w:p w14:paraId="4002C3B9" w14:textId="4C367BF0" w:rsidR="006769DA" w:rsidRDefault="006769DA" w:rsidP="006769DA">
      <w:pPr>
        <w:pStyle w:val="Doc-text2"/>
      </w:pPr>
      <w:r>
        <w:t>-</w:t>
      </w:r>
      <w:r>
        <w:tab/>
        <w:t>Vivo is not sure about linking these capabilities. If there is anything needed it can be done in CT spec.</w:t>
      </w:r>
    </w:p>
    <w:p w14:paraId="451B5D88" w14:textId="12453D1C" w:rsidR="006769DA" w:rsidRDefault="006769DA" w:rsidP="006769DA">
      <w:pPr>
        <w:pStyle w:val="Doc-text2"/>
      </w:pPr>
      <w:r>
        <w:t>-</w:t>
      </w:r>
      <w:r>
        <w:tab/>
        <w:t>Nokia thinks it is confusing as we don’t have an AS capability.The UE only needs to check SIB9 and no dependencies on other capabilities.</w:t>
      </w:r>
    </w:p>
    <w:p w14:paraId="45E015A1" w14:textId="77777777" w:rsidR="006769DA" w:rsidRDefault="006769DA" w:rsidP="006769DA">
      <w:pPr>
        <w:pStyle w:val="Doc-text2"/>
      </w:pPr>
      <w:r>
        <w:t>-</w:t>
      </w:r>
      <w:r>
        <w:tab/>
        <w:t>Apple doesn’t think this is need</w:t>
      </w:r>
    </w:p>
    <w:p w14:paraId="40AA988E" w14:textId="4345816D" w:rsidR="006769DA" w:rsidRDefault="006769DA" w:rsidP="006769DA">
      <w:pPr>
        <w:pStyle w:val="Doc-text2"/>
      </w:pPr>
      <w:r>
        <w:t>-</w:t>
      </w:r>
      <w:r>
        <w:tab/>
        <w:t>Huawei thinks that it needs to check the dedicated signalling.</w:t>
      </w:r>
    </w:p>
    <w:p w14:paraId="6BAB5BF8" w14:textId="77777777" w:rsidR="006769DA" w:rsidRPr="00976DD1" w:rsidRDefault="006769DA" w:rsidP="006769DA">
      <w:pPr>
        <w:pStyle w:val="Agreement"/>
        <w:tabs>
          <w:tab w:val="clear" w:pos="9990"/>
        </w:tabs>
        <w:overflowPunct/>
        <w:autoSpaceDE/>
        <w:autoSpaceDN/>
        <w:adjustRightInd/>
        <w:ind w:left="1619" w:hanging="360"/>
        <w:textAlignment w:val="auto"/>
      </w:pPr>
      <w:r>
        <w:t>The CR is not pursued</w:t>
      </w:r>
    </w:p>
    <w:p w14:paraId="27F437E0" w14:textId="77777777" w:rsidR="006769DA" w:rsidRDefault="006769DA" w:rsidP="006769DA">
      <w:pPr>
        <w:pStyle w:val="Comments"/>
      </w:pPr>
    </w:p>
    <w:p w14:paraId="5F104CBD" w14:textId="77777777" w:rsidR="006769DA" w:rsidRPr="00DB2F94" w:rsidRDefault="006769DA" w:rsidP="006769DA">
      <w:pPr>
        <w:pStyle w:val="Heading4"/>
      </w:pPr>
      <w:bookmarkStart w:id="306" w:name="_Toc180701839"/>
      <w:bookmarkStart w:id="307" w:name="_Toc181909224"/>
      <w:r w:rsidRPr="00DB2F94">
        <w:t>7.0.2.</w:t>
      </w:r>
      <w:r>
        <w:t>8</w:t>
      </w:r>
      <w:r w:rsidRPr="00DB2F94">
        <w:tab/>
        <w:t>Enhanced support of reduced capability NR devices</w:t>
      </w:r>
      <w:bookmarkEnd w:id="306"/>
      <w:bookmarkEnd w:id="307"/>
    </w:p>
    <w:p w14:paraId="0F5CC9A0" w14:textId="00BCAF50" w:rsidR="006769DA" w:rsidRDefault="006769DA" w:rsidP="006769DA">
      <w:pPr>
        <w:pStyle w:val="Comments"/>
      </w:pPr>
      <w:r w:rsidRPr="00DB2F94">
        <w:t xml:space="preserve">(NR_redcap_enh-Core; leading WG: RAN1; REL-18; WID: </w:t>
      </w:r>
      <w:r w:rsidRPr="00A86CE1">
        <w:t>RP-232671</w:t>
      </w:r>
      <w:r w:rsidRPr="00DB2F94">
        <w:t>)</w:t>
      </w:r>
    </w:p>
    <w:p w14:paraId="75AFC63B" w14:textId="77777777" w:rsidR="006769DA" w:rsidRDefault="006769DA" w:rsidP="006769DA">
      <w:pPr>
        <w:pStyle w:val="Doc-text2"/>
        <w:ind w:left="0" w:firstLine="0"/>
        <w:rPr>
          <w:b/>
          <w:bCs/>
          <w:iCs/>
          <w:noProof/>
          <w:szCs w:val="28"/>
        </w:rPr>
      </w:pPr>
    </w:p>
    <w:p w14:paraId="7354ADBB" w14:textId="77777777" w:rsidR="006769DA" w:rsidRDefault="006769DA" w:rsidP="006769DA">
      <w:pPr>
        <w:pStyle w:val="Doc-text2"/>
        <w:ind w:left="0" w:firstLine="0"/>
        <w:rPr>
          <w:b/>
          <w:bCs/>
          <w:iCs/>
          <w:noProof/>
          <w:szCs w:val="28"/>
        </w:rPr>
      </w:pPr>
      <w:r>
        <w:rPr>
          <w:b/>
          <w:bCs/>
          <w:iCs/>
          <w:noProof/>
          <w:szCs w:val="28"/>
        </w:rPr>
        <w:t>Miscellaneous CRs</w:t>
      </w:r>
    </w:p>
    <w:p w14:paraId="1299D925" w14:textId="77777777" w:rsidR="006769DA" w:rsidRPr="000F42F4" w:rsidRDefault="006769DA" w:rsidP="006769DA">
      <w:pPr>
        <w:pStyle w:val="Comments"/>
        <w:rPr>
          <w:sz w:val="20"/>
          <w:szCs w:val="28"/>
        </w:rPr>
      </w:pPr>
      <w:r w:rsidRPr="000F42F4">
        <w:rPr>
          <w:sz w:val="20"/>
          <w:szCs w:val="28"/>
        </w:rPr>
        <w:t>Corrections for initial DL BWP and early indication capabilities</w:t>
      </w:r>
    </w:p>
    <w:p w14:paraId="332C1DCF" w14:textId="17CA178C" w:rsidR="006769DA" w:rsidRDefault="006769DA" w:rsidP="006769DA">
      <w:pPr>
        <w:pStyle w:val="Doc-title"/>
      </w:pPr>
      <w:r w:rsidRPr="00A86CE1">
        <w:t>R2-2408028</w:t>
      </w:r>
      <w:r>
        <w:tab/>
        <w:t>Corrections on capabilities for eRedCap</w:t>
      </w:r>
      <w:r>
        <w:tab/>
        <w:t>Huawei, HiSilicon, LG Electronics Inc., Intel Corporation</w:t>
      </w:r>
      <w:r>
        <w:tab/>
        <w:t>CR</w:t>
      </w:r>
      <w:r>
        <w:tab/>
        <w:t>Rel-18</w:t>
      </w:r>
      <w:r>
        <w:tab/>
        <w:t>38.306</w:t>
      </w:r>
      <w:r>
        <w:tab/>
        <w:t>18.3.0</w:t>
      </w:r>
      <w:r>
        <w:tab/>
        <w:t>1166</w:t>
      </w:r>
      <w:r>
        <w:tab/>
        <w:t>-</w:t>
      </w:r>
      <w:r>
        <w:tab/>
        <w:t>F</w:t>
      </w:r>
      <w:r>
        <w:tab/>
        <w:t>NR_redcap_enh-Core</w:t>
      </w:r>
    </w:p>
    <w:p w14:paraId="3E805EF9" w14:textId="77777777" w:rsidR="006769DA" w:rsidRDefault="006769DA" w:rsidP="006769DA">
      <w:pPr>
        <w:pStyle w:val="Doc-text2"/>
      </w:pPr>
      <w:r>
        <w:t>-</w:t>
      </w:r>
      <w:r>
        <w:tab/>
        <w:t xml:space="preserve">Vivo is concerned that this wording may cause some issues.   Mediatek is not sure the change is correct, it should be MSGA 2step RACH.  </w:t>
      </w:r>
    </w:p>
    <w:p w14:paraId="5DC848F4" w14:textId="77777777" w:rsidR="006769DA" w:rsidRDefault="006769DA" w:rsidP="006769DA">
      <w:pPr>
        <w:pStyle w:val="Doc-text2"/>
      </w:pPr>
      <w:r>
        <w:t>-</w:t>
      </w:r>
      <w:r>
        <w:tab/>
        <w:t>LG supports the CR</w:t>
      </w:r>
    </w:p>
    <w:p w14:paraId="67A391F4" w14:textId="77777777" w:rsidR="006769DA" w:rsidRDefault="006769DA" w:rsidP="006769DA">
      <w:pPr>
        <w:pStyle w:val="Agreement"/>
        <w:tabs>
          <w:tab w:val="clear" w:pos="9990"/>
        </w:tabs>
        <w:overflowPunct/>
        <w:autoSpaceDE/>
        <w:autoSpaceDN/>
        <w:adjustRightInd/>
        <w:ind w:left="1619" w:hanging="360"/>
        <w:textAlignment w:val="auto"/>
      </w:pPr>
      <w:r>
        <w:t>The intention of CR is agreeable, work offline for wording</w:t>
      </w:r>
    </w:p>
    <w:p w14:paraId="09232B44" w14:textId="77777777" w:rsidR="006769DA" w:rsidRPr="005A47FA" w:rsidRDefault="006769DA" w:rsidP="006769DA">
      <w:pPr>
        <w:pStyle w:val="Doc-text2"/>
      </w:pPr>
    </w:p>
    <w:p w14:paraId="253F7937" w14:textId="77777777" w:rsidR="006769DA" w:rsidRDefault="006769DA" w:rsidP="006769DA">
      <w:pPr>
        <w:pStyle w:val="EmailDiscussion"/>
        <w:overflowPunct/>
        <w:autoSpaceDE/>
        <w:autoSpaceDN/>
        <w:adjustRightInd/>
        <w:ind w:left="1619" w:hanging="360"/>
        <w:textAlignment w:val="auto"/>
      </w:pPr>
      <w:r>
        <w:t>[AT127bis][007][RedCap] 306 CR (Huawei)</w:t>
      </w:r>
    </w:p>
    <w:p w14:paraId="0F19FE96" w14:textId="60A3786E" w:rsidR="006769DA" w:rsidRDefault="006769DA" w:rsidP="006769DA">
      <w:pPr>
        <w:pStyle w:val="EmailDiscussion2"/>
      </w:pPr>
      <w:r>
        <w:tab/>
        <w:t>Intended outcome: agre</w:t>
      </w:r>
      <w:r w:rsidR="00346D07">
        <w:t>e</w:t>
      </w:r>
      <w:r>
        <w:t>able CR by email</w:t>
      </w:r>
    </w:p>
    <w:p w14:paraId="73487E88" w14:textId="77777777" w:rsidR="006769DA" w:rsidRDefault="006769DA" w:rsidP="006769DA">
      <w:pPr>
        <w:pStyle w:val="EmailDiscussion2"/>
      </w:pPr>
      <w:r>
        <w:tab/>
        <w:t>Deadline:  10-17-24</w:t>
      </w:r>
    </w:p>
    <w:p w14:paraId="3F2B1088" w14:textId="77777777" w:rsidR="006769DA" w:rsidRDefault="006769DA" w:rsidP="006769DA">
      <w:pPr>
        <w:pStyle w:val="EmailDiscussion2"/>
      </w:pPr>
    </w:p>
    <w:p w14:paraId="72260540" w14:textId="77777777" w:rsidR="006769DA" w:rsidRDefault="006769DA" w:rsidP="006769DA">
      <w:pPr>
        <w:pStyle w:val="Doc-text2"/>
      </w:pPr>
      <w:r>
        <w:t>=&gt; Revised in R2-2409395</w:t>
      </w:r>
    </w:p>
    <w:p w14:paraId="37A44BE8" w14:textId="77777777" w:rsidR="006769DA" w:rsidRDefault="006769DA" w:rsidP="006769DA">
      <w:pPr>
        <w:pStyle w:val="Doc-title"/>
      </w:pPr>
      <w:r>
        <w:t>R2-2409395</w:t>
      </w:r>
      <w:r>
        <w:tab/>
        <w:t>Corrections on capabilities for eRedCap</w:t>
      </w:r>
      <w:r>
        <w:tab/>
        <w:t>Huawei, HiSilicon, LG Electronics Inc., Intel Corporation</w:t>
      </w:r>
      <w:r>
        <w:tab/>
        <w:t>CR</w:t>
      </w:r>
      <w:r>
        <w:tab/>
        <w:t>Rel-18</w:t>
      </w:r>
      <w:r>
        <w:tab/>
        <w:t>38.306</w:t>
      </w:r>
      <w:r>
        <w:tab/>
        <w:t>18.3.0</w:t>
      </w:r>
      <w:r>
        <w:tab/>
        <w:t>1166</w:t>
      </w:r>
      <w:r>
        <w:tab/>
        <w:t>1</w:t>
      </w:r>
      <w:r>
        <w:tab/>
        <w:t>F</w:t>
      </w:r>
      <w:r>
        <w:tab/>
        <w:t>NR_redcap_enh-Core</w:t>
      </w:r>
    </w:p>
    <w:p w14:paraId="3500CD3D" w14:textId="77777777" w:rsidR="006769DA" w:rsidRPr="00941607" w:rsidRDefault="006769DA" w:rsidP="006769DA">
      <w:pPr>
        <w:pStyle w:val="Agreement"/>
        <w:tabs>
          <w:tab w:val="clear" w:pos="9990"/>
        </w:tabs>
        <w:overflowPunct/>
        <w:autoSpaceDE/>
        <w:autoSpaceDN/>
        <w:adjustRightInd/>
        <w:ind w:left="1619" w:hanging="360"/>
        <w:textAlignment w:val="auto"/>
      </w:pPr>
      <w:r>
        <w:t>The CR is in principle agreed</w:t>
      </w:r>
    </w:p>
    <w:p w14:paraId="7ACE5B59" w14:textId="77777777" w:rsidR="006769DA" w:rsidRDefault="006769DA" w:rsidP="006769DA">
      <w:pPr>
        <w:pStyle w:val="EmailDiscussion2"/>
      </w:pPr>
    </w:p>
    <w:p w14:paraId="59935C64" w14:textId="77777777" w:rsidR="006769DA" w:rsidRDefault="006769DA" w:rsidP="006769DA">
      <w:pPr>
        <w:pStyle w:val="Doc-text2"/>
        <w:ind w:left="0" w:firstLine="0"/>
      </w:pPr>
    </w:p>
    <w:p w14:paraId="054C5A4C" w14:textId="77777777" w:rsidR="006769DA" w:rsidRPr="000F42F4" w:rsidRDefault="006769DA" w:rsidP="006769DA">
      <w:pPr>
        <w:pStyle w:val="Doc-text2"/>
        <w:ind w:left="0" w:firstLine="0"/>
        <w:rPr>
          <w:i/>
          <w:iCs/>
        </w:rPr>
      </w:pPr>
      <w:r>
        <w:rPr>
          <w:i/>
          <w:iCs/>
        </w:rPr>
        <w:t>eRedCap field description</w:t>
      </w:r>
    </w:p>
    <w:p w14:paraId="5D30D3A6" w14:textId="070897D4" w:rsidR="006769DA" w:rsidRDefault="006769DA" w:rsidP="006769DA">
      <w:pPr>
        <w:pStyle w:val="Doc-title"/>
      </w:pPr>
      <w:r w:rsidRPr="00A86CE1">
        <w:t>R2-2408127</w:t>
      </w:r>
      <w:r>
        <w:tab/>
        <w:t>Correction on eRedCap UE fallback to use RedCap resource</w:t>
      </w:r>
      <w:r>
        <w:tab/>
        <w:t>vivo, Guangdong Genius</w:t>
      </w:r>
      <w:r>
        <w:tab/>
        <w:t>draftCR</w:t>
      </w:r>
      <w:r>
        <w:tab/>
        <w:t>Rel-18</w:t>
      </w:r>
      <w:r>
        <w:tab/>
        <w:t>38.331</w:t>
      </w:r>
      <w:r>
        <w:tab/>
        <w:t>18.3.0</w:t>
      </w:r>
      <w:r>
        <w:tab/>
        <w:t>NR_redcap_enh-Core</w:t>
      </w:r>
    </w:p>
    <w:p w14:paraId="3534706E" w14:textId="77777777" w:rsidR="006769DA" w:rsidRDefault="006769DA" w:rsidP="006769DA">
      <w:pPr>
        <w:pStyle w:val="Doc-text2"/>
      </w:pPr>
      <w:r>
        <w:t>-</w:t>
      </w:r>
      <w:r>
        <w:tab/>
        <w:t xml:space="preserve">LG thinks this is not needed, if there is not RACH partitioning there would be no prioritization.    Vivo thinks thit is clear in MAC but not in RRC.   </w:t>
      </w:r>
    </w:p>
    <w:p w14:paraId="37C9FFBB" w14:textId="77777777" w:rsidR="006769DA" w:rsidRDefault="006769DA" w:rsidP="006769DA">
      <w:pPr>
        <w:pStyle w:val="Doc-text2"/>
      </w:pPr>
      <w:r>
        <w:t>-</w:t>
      </w:r>
      <w:r>
        <w:tab/>
        <w:t xml:space="preserve">Ericsson thinks that this is clear for redcap, so if we do it now for eredcap we have to come back for redcap so it will be confusing.   Vivo explains that we now captured something in RRC that wasn’t there before. </w:t>
      </w:r>
    </w:p>
    <w:p w14:paraId="5B64859E" w14:textId="77777777" w:rsidR="006769DA" w:rsidRDefault="006769DA" w:rsidP="006769DA">
      <w:pPr>
        <w:pStyle w:val="Doc-text2"/>
      </w:pPr>
      <w:r>
        <w:t>-</w:t>
      </w:r>
      <w:r>
        <w:tab/>
        <w:t>Xiaomi thinks that there is nothing wrong with not adding this.</w:t>
      </w:r>
    </w:p>
    <w:p w14:paraId="3A66F2B0" w14:textId="77777777" w:rsidR="006769DA" w:rsidRDefault="006769DA" w:rsidP="006769DA">
      <w:pPr>
        <w:pStyle w:val="Agreement"/>
        <w:tabs>
          <w:tab w:val="clear" w:pos="9990"/>
        </w:tabs>
        <w:overflowPunct/>
        <w:autoSpaceDE/>
        <w:autoSpaceDN/>
        <w:adjustRightInd/>
        <w:ind w:left="1619" w:hanging="360"/>
        <w:textAlignment w:val="auto"/>
      </w:pPr>
      <w:r>
        <w:t xml:space="preserve">The CR is not pursued </w:t>
      </w:r>
    </w:p>
    <w:p w14:paraId="1A79202F" w14:textId="77777777" w:rsidR="006769DA" w:rsidRDefault="006769DA" w:rsidP="006769DA">
      <w:pPr>
        <w:pStyle w:val="Doc-text2"/>
      </w:pPr>
    </w:p>
    <w:p w14:paraId="33D4612C" w14:textId="77777777" w:rsidR="006769DA" w:rsidRPr="005A47FA" w:rsidRDefault="006769DA" w:rsidP="006769DA">
      <w:pPr>
        <w:pStyle w:val="Doc-text2"/>
      </w:pPr>
    </w:p>
    <w:p w14:paraId="75A0B45D" w14:textId="77777777" w:rsidR="006769DA" w:rsidRPr="000F42F4" w:rsidRDefault="006769DA" w:rsidP="006769DA">
      <w:pPr>
        <w:pStyle w:val="Doc-text2"/>
        <w:ind w:left="0" w:firstLine="0"/>
        <w:rPr>
          <w:i/>
          <w:iCs/>
        </w:rPr>
      </w:pPr>
      <w:r>
        <w:br/>
      </w:r>
      <w:r>
        <w:rPr>
          <w:i/>
          <w:iCs/>
        </w:rPr>
        <w:t>Alignment of Redcap and eRedCap definitions</w:t>
      </w:r>
    </w:p>
    <w:p w14:paraId="31345CC1" w14:textId="12268287" w:rsidR="006769DA" w:rsidRDefault="006769DA" w:rsidP="006769DA">
      <w:pPr>
        <w:pStyle w:val="Doc-title"/>
      </w:pPr>
      <w:r w:rsidRPr="00A86CE1">
        <w:lastRenderedPageBreak/>
        <w:t>R2-2408969</w:t>
      </w:r>
      <w:r>
        <w:tab/>
        <w:t>Clarification on the definition of eRedCap UEs</w:t>
      </w:r>
      <w:r>
        <w:tab/>
        <w:t>Ericsson, Sequans Communications</w:t>
      </w:r>
      <w:r>
        <w:tab/>
        <w:t>CR</w:t>
      </w:r>
      <w:r>
        <w:tab/>
        <w:t>Rel-18</w:t>
      </w:r>
      <w:r>
        <w:tab/>
        <w:t>38.331</w:t>
      </w:r>
      <w:r>
        <w:tab/>
        <w:t>18.3.0</w:t>
      </w:r>
      <w:r>
        <w:tab/>
        <w:t>5064</w:t>
      </w:r>
      <w:r>
        <w:tab/>
        <w:t>-</w:t>
      </w:r>
      <w:r>
        <w:tab/>
        <w:t>F</w:t>
      </w:r>
      <w:r>
        <w:tab/>
        <w:t>NR_redcap_enh-Core</w:t>
      </w:r>
    </w:p>
    <w:p w14:paraId="40D73373" w14:textId="77777777" w:rsidR="006769DA" w:rsidRPr="002252C1" w:rsidRDefault="006769DA" w:rsidP="006769DA">
      <w:pPr>
        <w:pStyle w:val="Agreement"/>
        <w:tabs>
          <w:tab w:val="clear" w:pos="9990"/>
        </w:tabs>
        <w:overflowPunct/>
        <w:autoSpaceDE/>
        <w:autoSpaceDN/>
        <w:adjustRightInd/>
        <w:ind w:left="1619" w:hanging="360"/>
        <w:textAlignment w:val="auto"/>
      </w:pPr>
      <w:r>
        <w:t>The CR is postponed and will be treated together with the cleanup exercise for (e)Redcap in 7.0.2.11</w:t>
      </w:r>
    </w:p>
    <w:p w14:paraId="1ADDACBB" w14:textId="77777777" w:rsidR="006769DA" w:rsidRPr="000F6506" w:rsidRDefault="006769DA" w:rsidP="006769DA">
      <w:pPr>
        <w:pStyle w:val="Doc-text2"/>
      </w:pPr>
    </w:p>
    <w:p w14:paraId="45382F44" w14:textId="77777777" w:rsidR="006769DA" w:rsidRPr="00DB2F94" w:rsidRDefault="006769DA" w:rsidP="006769DA">
      <w:pPr>
        <w:pStyle w:val="Heading4"/>
      </w:pPr>
      <w:bookmarkStart w:id="308" w:name="_Toc180701840"/>
      <w:bookmarkStart w:id="309" w:name="_Toc181909225"/>
      <w:r w:rsidRPr="00DB2F94">
        <w:t>7.0.2.</w:t>
      </w:r>
      <w:r>
        <w:t>9</w:t>
      </w:r>
      <w:r w:rsidRPr="00DB2F94">
        <w:tab/>
      </w:r>
      <w:r w:rsidRPr="00676A6B">
        <w:t>Further NR coverage enhancements</w:t>
      </w:r>
      <w:bookmarkEnd w:id="308"/>
      <w:bookmarkEnd w:id="309"/>
    </w:p>
    <w:p w14:paraId="177A196D" w14:textId="3AF0DCC8" w:rsidR="006769DA" w:rsidRDefault="006769DA" w:rsidP="006769DA">
      <w:pPr>
        <w:pStyle w:val="Comments"/>
      </w:pPr>
      <w:r w:rsidRPr="00DB2F94">
        <w:t xml:space="preserve">(NR_cov_enh2-Core; leading WG: RAN1; REL-18; WID: </w:t>
      </w:r>
      <w:r w:rsidRPr="00A86CE1">
        <w:t>RP-221858</w:t>
      </w:r>
      <w:r w:rsidRPr="00DB2F94">
        <w:t>)</w:t>
      </w:r>
    </w:p>
    <w:p w14:paraId="422E1648" w14:textId="77777777" w:rsidR="006769DA" w:rsidRDefault="006769DA" w:rsidP="006769DA">
      <w:pPr>
        <w:pStyle w:val="Comments"/>
      </w:pPr>
    </w:p>
    <w:p w14:paraId="7D199E05" w14:textId="77777777" w:rsidR="006769DA" w:rsidRDefault="006769DA" w:rsidP="006769DA">
      <w:pPr>
        <w:pStyle w:val="Doc-text2"/>
        <w:ind w:left="0" w:firstLine="0"/>
        <w:rPr>
          <w:b/>
          <w:bCs/>
          <w:iCs/>
          <w:noProof/>
          <w:szCs w:val="28"/>
        </w:rPr>
      </w:pPr>
      <w:r>
        <w:rPr>
          <w:b/>
          <w:bCs/>
          <w:iCs/>
          <w:noProof/>
          <w:szCs w:val="28"/>
        </w:rPr>
        <w:t>Rapporteur input</w:t>
      </w:r>
    </w:p>
    <w:p w14:paraId="5AD02C29" w14:textId="1DB7B08C" w:rsidR="006769DA" w:rsidRDefault="006769DA" w:rsidP="006769DA">
      <w:pPr>
        <w:pStyle w:val="Doc-title"/>
      </w:pPr>
      <w:r w:rsidRPr="00A86CE1">
        <w:t>R2-2408509</w:t>
      </w:r>
      <w:r>
        <w:tab/>
        <w:t>Clarification on CFRA with MSG1 repetition for (e)RedCap in RRC</w:t>
      </w:r>
      <w:r>
        <w:tab/>
        <w:t>Huawei, HiSilicon (CE RRC Rapporteur)</w:t>
      </w:r>
      <w:r>
        <w:tab/>
        <w:t>CR</w:t>
      </w:r>
      <w:r>
        <w:tab/>
        <w:t>Rel-18</w:t>
      </w:r>
      <w:r>
        <w:tab/>
        <w:t>38.331</w:t>
      </w:r>
      <w:r>
        <w:tab/>
        <w:t>18.3.0</w:t>
      </w:r>
      <w:r>
        <w:tab/>
        <w:t>5017</w:t>
      </w:r>
      <w:r>
        <w:tab/>
        <w:t>-</w:t>
      </w:r>
      <w:r>
        <w:tab/>
        <w:t>D</w:t>
      </w:r>
      <w:r>
        <w:tab/>
        <w:t>NR_cov_enh2-Core, NR_redcap-Core, NR_redcap_enh-Core</w:t>
      </w:r>
    </w:p>
    <w:p w14:paraId="7F3B14F4" w14:textId="77777777" w:rsidR="006769DA" w:rsidRDefault="006769DA" w:rsidP="006769DA">
      <w:pPr>
        <w:pStyle w:val="Doc-text2"/>
      </w:pPr>
      <w:r>
        <w:t>-</w:t>
      </w:r>
      <w:r>
        <w:tab/>
        <w:t xml:space="preserve">ZTE thinks that the original formulation is better and doesn’t think this is not needed.   Huawei thinks that this is not used in the MAC.  ZTE thinks that this is needed to understands which type of UEs.  </w:t>
      </w:r>
    </w:p>
    <w:p w14:paraId="189FE2B5" w14:textId="77777777" w:rsidR="006769DA" w:rsidRDefault="006769DA" w:rsidP="006769DA">
      <w:pPr>
        <w:pStyle w:val="Doc-text2"/>
      </w:pPr>
      <w:r>
        <w:t>-</w:t>
      </w:r>
      <w:r>
        <w:tab/>
        <w:t xml:space="preserve">LG thinks that the intention is to specify all the different types of UEs, non redcap and redcap.  </w:t>
      </w:r>
    </w:p>
    <w:p w14:paraId="48C8FC37" w14:textId="77777777" w:rsidR="006769DA" w:rsidRPr="00C2502C" w:rsidRDefault="006769DA" w:rsidP="006769DA">
      <w:pPr>
        <w:pStyle w:val="Agreement"/>
        <w:tabs>
          <w:tab w:val="clear" w:pos="9990"/>
        </w:tabs>
        <w:overflowPunct/>
        <w:autoSpaceDE/>
        <w:autoSpaceDN/>
        <w:adjustRightInd/>
        <w:ind w:left="1619" w:hanging="360"/>
        <w:textAlignment w:val="auto"/>
      </w:pPr>
      <w:r>
        <w:t xml:space="preserve">The CR is not pursued </w:t>
      </w:r>
    </w:p>
    <w:p w14:paraId="6180A83D" w14:textId="77777777" w:rsidR="006769DA" w:rsidRPr="003E36B6" w:rsidRDefault="006769DA" w:rsidP="006769DA">
      <w:pPr>
        <w:pStyle w:val="Doc-text2"/>
      </w:pPr>
    </w:p>
    <w:p w14:paraId="1FC31955" w14:textId="77777777" w:rsidR="006769DA" w:rsidRPr="00AD35A3" w:rsidRDefault="006769DA" w:rsidP="006769DA">
      <w:pPr>
        <w:pStyle w:val="Doc-text2"/>
        <w:ind w:left="0" w:firstLine="0"/>
        <w:rPr>
          <w:iCs/>
          <w:noProof/>
          <w:szCs w:val="28"/>
        </w:rPr>
      </w:pPr>
    </w:p>
    <w:p w14:paraId="1AAF9E4F" w14:textId="77777777" w:rsidR="006769DA" w:rsidRDefault="006769DA" w:rsidP="006769DA">
      <w:pPr>
        <w:pStyle w:val="Doc-text2"/>
        <w:ind w:left="0" w:firstLine="0"/>
        <w:rPr>
          <w:b/>
          <w:bCs/>
          <w:iCs/>
          <w:noProof/>
          <w:szCs w:val="28"/>
        </w:rPr>
      </w:pPr>
      <w:r>
        <w:rPr>
          <w:b/>
          <w:bCs/>
          <w:iCs/>
          <w:noProof/>
          <w:szCs w:val="28"/>
        </w:rPr>
        <w:t>Other corrections</w:t>
      </w:r>
    </w:p>
    <w:p w14:paraId="5E58FAAA" w14:textId="77777777" w:rsidR="006769DA" w:rsidRPr="000F42F4" w:rsidRDefault="006769DA" w:rsidP="006769DA">
      <w:pPr>
        <w:pStyle w:val="Comments"/>
        <w:rPr>
          <w:sz w:val="20"/>
          <w:szCs w:val="28"/>
        </w:rPr>
      </w:pPr>
      <w:r>
        <w:rPr>
          <w:sz w:val="20"/>
          <w:szCs w:val="28"/>
        </w:rPr>
        <w:t>CE-only BWP</w:t>
      </w:r>
    </w:p>
    <w:p w14:paraId="16952DEB" w14:textId="627DE706" w:rsidR="006769DA" w:rsidRDefault="006769DA" w:rsidP="006769DA">
      <w:pPr>
        <w:pStyle w:val="Doc-title"/>
      </w:pPr>
      <w:r w:rsidRPr="00A86CE1">
        <w:t>R2-2408272</w:t>
      </w:r>
      <w:r>
        <w:tab/>
        <w:t>Correction on CE-only BWP(R17)</w:t>
      </w:r>
      <w:r>
        <w:tab/>
        <w:t>Huawei, Hisilicon</w:t>
      </w:r>
      <w:r>
        <w:tab/>
        <w:t>CR</w:t>
      </w:r>
      <w:r>
        <w:tab/>
        <w:t>Rel-17</w:t>
      </w:r>
      <w:r>
        <w:tab/>
        <w:t>38.331</w:t>
      </w:r>
      <w:r>
        <w:tab/>
        <w:t>17.10.0</w:t>
      </w:r>
      <w:r>
        <w:tab/>
        <w:t>4995</w:t>
      </w:r>
      <w:r>
        <w:tab/>
        <w:t>-</w:t>
      </w:r>
      <w:r>
        <w:tab/>
        <w:t>F</w:t>
      </w:r>
      <w:r>
        <w:tab/>
        <w:t>NR_cov_enh-Core, NR_cov_enh2-Core</w:t>
      </w:r>
    </w:p>
    <w:p w14:paraId="740F41E5" w14:textId="77777777" w:rsidR="006769DA" w:rsidRDefault="006769DA" w:rsidP="006769DA">
      <w:pPr>
        <w:pStyle w:val="Doc-text2"/>
      </w:pPr>
      <w:r>
        <w:t>-</w:t>
      </w:r>
      <w:r>
        <w:tab/>
        <w:t>ZTE thinks this change is not needed.  LG also doesn’t think this is needed</w:t>
      </w:r>
    </w:p>
    <w:p w14:paraId="085FF0DF" w14:textId="77777777" w:rsidR="006769DA" w:rsidRDefault="006769DA" w:rsidP="006769DA">
      <w:pPr>
        <w:pStyle w:val="Agreement"/>
        <w:tabs>
          <w:tab w:val="clear" w:pos="9990"/>
        </w:tabs>
        <w:overflowPunct/>
        <w:autoSpaceDE/>
        <w:autoSpaceDN/>
        <w:adjustRightInd/>
        <w:ind w:left="1619" w:hanging="360"/>
        <w:textAlignment w:val="auto"/>
      </w:pPr>
      <w:r>
        <w:t xml:space="preserve">The CR is not pursued </w:t>
      </w:r>
    </w:p>
    <w:p w14:paraId="63A84618" w14:textId="77777777" w:rsidR="006769DA" w:rsidRPr="00C2502C" w:rsidRDefault="006769DA" w:rsidP="006769DA">
      <w:pPr>
        <w:pStyle w:val="Doc-text2"/>
      </w:pPr>
    </w:p>
    <w:p w14:paraId="4995F191" w14:textId="762CD6B1" w:rsidR="006769DA" w:rsidRDefault="006769DA" w:rsidP="006769DA">
      <w:pPr>
        <w:pStyle w:val="Doc-title"/>
      </w:pPr>
      <w:r w:rsidRPr="00A86CE1">
        <w:t>R2-2408273</w:t>
      </w:r>
      <w:r>
        <w:tab/>
        <w:t>Correction on CE-only BWP(R18)</w:t>
      </w:r>
      <w:r>
        <w:tab/>
        <w:t>Huawei, Hisilicon</w:t>
      </w:r>
      <w:r>
        <w:tab/>
        <w:t>CR</w:t>
      </w:r>
      <w:r>
        <w:tab/>
        <w:t>Rel-18</w:t>
      </w:r>
      <w:r>
        <w:tab/>
        <w:t>38.331</w:t>
      </w:r>
      <w:r>
        <w:tab/>
        <w:t>18.3.0</w:t>
      </w:r>
      <w:r>
        <w:tab/>
        <w:t>4996</w:t>
      </w:r>
      <w:r>
        <w:tab/>
        <w:t>-</w:t>
      </w:r>
      <w:r>
        <w:tab/>
        <w:t>A</w:t>
      </w:r>
      <w:r>
        <w:tab/>
        <w:t>NR_cov_enh-Core, NR_cov_enh2-Core</w:t>
      </w:r>
    </w:p>
    <w:p w14:paraId="18612244"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16C5554" w14:textId="77777777" w:rsidR="006769DA" w:rsidRPr="00C2502C" w:rsidRDefault="006769DA" w:rsidP="006769DA">
      <w:pPr>
        <w:pStyle w:val="Doc-text2"/>
      </w:pPr>
    </w:p>
    <w:p w14:paraId="1412746D" w14:textId="77777777" w:rsidR="006769DA" w:rsidRDefault="006769DA" w:rsidP="006769DA">
      <w:pPr>
        <w:pStyle w:val="Doc-text2"/>
        <w:ind w:left="0" w:firstLine="0"/>
      </w:pPr>
    </w:p>
    <w:p w14:paraId="23092535" w14:textId="77777777" w:rsidR="006769DA" w:rsidRPr="008958B1" w:rsidRDefault="006769DA" w:rsidP="006769DA">
      <w:pPr>
        <w:pStyle w:val="Doc-text2"/>
        <w:ind w:left="0" w:firstLine="0"/>
        <w:rPr>
          <w:i/>
          <w:iCs/>
        </w:rPr>
      </w:pPr>
      <w:r>
        <w:rPr>
          <w:i/>
          <w:iCs/>
        </w:rPr>
        <w:t>DPC field in PHR MAC CE</w:t>
      </w:r>
    </w:p>
    <w:p w14:paraId="30E53128" w14:textId="0A0E1683" w:rsidR="006769DA" w:rsidRDefault="006769DA" w:rsidP="006769DA">
      <w:pPr>
        <w:pStyle w:val="Doc-title"/>
      </w:pPr>
      <w:r w:rsidRPr="00A86CE1">
        <w:t>R2-2408972</w:t>
      </w:r>
      <w:r>
        <w:tab/>
        <w:t>Clarifications on DPC field in PHR MAC CE</w:t>
      </w:r>
      <w:r>
        <w:tab/>
        <w:t>Samsung</w:t>
      </w:r>
      <w:r>
        <w:tab/>
        <w:t>CR</w:t>
      </w:r>
      <w:r>
        <w:tab/>
        <w:t>Rel-18</w:t>
      </w:r>
      <w:r>
        <w:tab/>
        <w:t>38.321</w:t>
      </w:r>
      <w:r>
        <w:tab/>
        <w:t>18.3.0</w:t>
      </w:r>
      <w:r>
        <w:tab/>
        <w:t>1957</w:t>
      </w:r>
      <w:r>
        <w:tab/>
        <w:t>-</w:t>
      </w:r>
      <w:r>
        <w:tab/>
        <w:t>F</w:t>
      </w:r>
      <w:r>
        <w:tab/>
        <w:t>NR_cov_enh2-Core</w:t>
      </w:r>
    </w:p>
    <w:p w14:paraId="639B8945" w14:textId="77777777" w:rsidR="006769DA" w:rsidRPr="00C2502C" w:rsidRDefault="006769DA" w:rsidP="006769DA">
      <w:pPr>
        <w:pStyle w:val="Agreement"/>
        <w:tabs>
          <w:tab w:val="clear" w:pos="9990"/>
        </w:tabs>
        <w:overflowPunct/>
        <w:autoSpaceDE/>
        <w:autoSpaceDN/>
        <w:adjustRightInd/>
        <w:ind w:left="1619" w:hanging="360"/>
        <w:textAlignment w:val="auto"/>
      </w:pPr>
      <w:r>
        <w:t>The CR is in principle agreed</w:t>
      </w:r>
    </w:p>
    <w:p w14:paraId="60EE0FAE" w14:textId="77777777" w:rsidR="006769DA" w:rsidRPr="000F6506" w:rsidRDefault="006769DA" w:rsidP="006769DA">
      <w:pPr>
        <w:pStyle w:val="Doc-text2"/>
      </w:pPr>
    </w:p>
    <w:p w14:paraId="27DC6A77" w14:textId="77777777" w:rsidR="006769DA" w:rsidRPr="00DB2F94" w:rsidRDefault="006769DA" w:rsidP="006769DA">
      <w:pPr>
        <w:pStyle w:val="Heading4"/>
      </w:pPr>
      <w:bookmarkStart w:id="310" w:name="_Toc180701841"/>
      <w:bookmarkStart w:id="311" w:name="_Toc181909226"/>
      <w:r w:rsidRPr="00DB2F94">
        <w:t>7.</w:t>
      </w:r>
      <w:r>
        <w:t>0.2.10</w:t>
      </w:r>
      <w:r w:rsidRPr="00DB2F94">
        <w:tab/>
        <w:t>Network energy savings for NR</w:t>
      </w:r>
      <w:bookmarkEnd w:id="310"/>
      <w:bookmarkEnd w:id="311"/>
    </w:p>
    <w:p w14:paraId="4DED326B" w14:textId="28C03CF6" w:rsidR="006769DA" w:rsidRDefault="006769DA" w:rsidP="006769DA">
      <w:pPr>
        <w:pStyle w:val="Comments"/>
      </w:pPr>
      <w:r w:rsidRPr="00DB2F94">
        <w:t xml:space="preserve">(Netw_Energy_NR-Core; leading WG: RAN1; REL-18; WID: </w:t>
      </w:r>
      <w:r w:rsidRPr="00A86CE1">
        <w:t>RP-223540</w:t>
      </w:r>
      <w:r w:rsidRPr="00DB2F94">
        <w:t>)</w:t>
      </w:r>
    </w:p>
    <w:p w14:paraId="1FB40EE3" w14:textId="77777777" w:rsidR="006769DA" w:rsidRPr="00AD35A3" w:rsidRDefault="006769DA" w:rsidP="006769DA">
      <w:pPr>
        <w:pStyle w:val="Comments"/>
        <w:rPr>
          <w:b/>
          <w:bCs/>
          <w:i w:val="0"/>
          <w:iCs/>
          <w:sz w:val="20"/>
          <w:szCs w:val="28"/>
        </w:rPr>
      </w:pPr>
      <w:r w:rsidRPr="00AD35A3">
        <w:rPr>
          <w:b/>
          <w:bCs/>
          <w:i w:val="0"/>
          <w:iCs/>
          <w:sz w:val="20"/>
          <w:szCs w:val="28"/>
        </w:rPr>
        <w:t>Rapporteur input</w:t>
      </w:r>
    </w:p>
    <w:p w14:paraId="59ABD00A" w14:textId="2A4C09EB" w:rsidR="006769DA" w:rsidRDefault="006769DA" w:rsidP="006769DA">
      <w:pPr>
        <w:pStyle w:val="Doc-title"/>
      </w:pPr>
      <w:r w:rsidRPr="00A86CE1">
        <w:t>R2-2408443</w:t>
      </w:r>
      <w:r>
        <w:tab/>
        <w:t>Network energy savings for NR rapporteur RRC CR</w:t>
      </w:r>
      <w:r>
        <w:tab/>
        <w:t>Huawei, HiSilicon</w:t>
      </w:r>
      <w:r>
        <w:tab/>
        <w:t>CR</w:t>
      </w:r>
      <w:r>
        <w:tab/>
        <w:t>Rel-18</w:t>
      </w:r>
      <w:r>
        <w:tab/>
        <w:t>38.331</w:t>
      </w:r>
      <w:r>
        <w:tab/>
        <w:t>18.3.0</w:t>
      </w:r>
      <w:r>
        <w:tab/>
        <w:t>5011</w:t>
      </w:r>
      <w:r>
        <w:tab/>
        <w:t>-</w:t>
      </w:r>
      <w:r>
        <w:tab/>
        <w:t>F</w:t>
      </w:r>
      <w:r>
        <w:tab/>
        <w:t>Netw_Energy_NR-Core</w:t>
      </w:r>
    </w:p>
    <w:p w14:paraId="2F58E49A" w14:textId="77777777" w:rsidR="006769DA" w:rsidRPr="002832D5" w:rsidRDefault="006769DA" w:rsidP="006769DA">
      <w:pPr>
        <w:pStyle w:val="Agreement"/>
        <w:tabs>
          <w:tab w:val="clear" w:pos="9990"/>
        </w:tabs>
        <w:overflowPunct/>
        <w:autoSpaceDE/>
        <w:autoSpaceDN/>
        <w:adjustRightInd/>
        <w:ind w:left="1619" w:hanging="360"/>
        <w:textAlignment w:val="auto"/>
      </w:pPr>
      <w:r>
        <w:t>The CR is in principle agreed</w:t>
      </w:r>
    </w:p>
    <w:p w14:paraId="0046C10A" w14:textId="77777777" w:rsidR="006769DA" w:rsidRDefault="006769DA" w:rsidP="006769DA">
      <w:pPr>
        <w:pStyle w:val="Comments"/>
        <w:rPr>
          <w:b/>
          <w:bCs/>
          <w:i w:val="0"/>
          <w:iCs/>
        </w:rPr>
      </w:pPr>
    </w:p>
    <w:p w14:paraId="35684EFC" w14:textId="77777777" w:rsidR="006769DA" w:rsidRPr="00AD35A3" w:rsidRDefault="006769DA" w:rsidP="006769DA">
      <w:pPr>
        <w:pStyle w:val="Comments"/>
        <w:rPr>
          <w:b/>
          <w:bCs/>
          <w:i w:val="0"/>
          <w:iCs/>
          <w:sz w:val="20"/>
          <w:szCs w:val="28"/>
        </w:rPr>
      </w:pPr>
      <w:r w:rsidRPr="00AD35A3">
        <w:rPr>
          <w:b/>
          <w:bCs/>
          <w:i w:val="0"/>
          <w:iCs/>
          <w:sz w:val="20"/>
          <w:szCs w:val="28"/>
        </w:rPr>
        <w:t xml:space="preserve">Other </w:t>
      </w:r>
      <w:r>
        <w:rPr>
          <w:b/>
          <w:bCs/>
          <w:i w:val="0"/>
          <w:iCs/>
          <w:sz w:val="20"/>
          <w:szCs w:val="28"/>
        </w:rPr>
        <w:t>c</w:t>
      </w:r>
      <w:r w:rsidRPr="00AD35A3">
        <w:rPr>
          <w:b/>
          <w:bCs/>
          <w:i w:val="0"/>
          <w:iCs/>
          <w:sz w:val="20"/>
          <w:szCs w:val="28"/>
        </w:rPr>
        <w:t>orrections</w:t>
      </w:r>
    </w:p>
    <w:p w14:paraId="7DAAF5C8" w14:textId="77777777" w:rsidR="006769DA" w:rsidRDefault="006769DA" w:rsidP="006769DA">
      <w:pPr>
        <w:pStyle w:val="Comments"/>
        <w:rPr>
          <w:b/>
          <w:bCs/>
          <w:i w:val="0"/>
          <w:iCs/>
        </w:rPr>
      </w:pPr>
    </w:p>
    <w:p w14:paraId="22A3F8E3" w14:textId="77777777" w:rsidR="006769DA" w:rsidRPr="00AD35A3" w:rsidRDefault="006769DA" w:rsidP="006769DA">
      <w:pPr>
        <w:pStyle w:val="Comments"/>
        <w:rPr>
          <w:b/>
          <w:bCs/>
          <w:i w:val="0"/>
          <w:iCs/>
          <w:sz w:val="20"/>
          <w:szCs w:val="28"/>
        </w:rPr>
      </w:pPr>
      <w:r>
        <w:rPr>
          <w:rFonts w:eastAsia="SimSun"/>
          <w:sz w:val="20"/>
          <w:szCs w:val="28"/>
          <w:lang w:eastAsia="zh-CN"/>
        </w:rPr>
        <w:t>N</w:t>
      </w:r>
      <w:r w:rsidRPr="00AD35A3">
        <w:rPr>
          <w:rFonts w:eastAsia="SimSun"/>
          <w:sz w:val="20"/>
          <w:szCs w:val="28"/>
          <w:lang w:eastAsia="zh-CN"/>
        </w:rPr>
        <w:t>eighbour cell measurements on the carrier of SSB-less SCell</w:t>
      </w:r>
    </w:p>
    <w:p w14:paraId="078FE06E" w14:textId="0EC2921E" w:rsidR="006769DA" w:rsidRDefault="006769DA" w:rsidP="006769DA">
      <w:pPr>
        <w:pStyle w:val="Doc-title"/>
      </w:pPr>
      <w:r w:rsidRPr="00A86CE1">
        <w:t>R2-2408340</w:t>
      </w:r>
      <w:r>
        <w:tab/>
        <w:t>Discussion on servingCellMO</w:t>
      </w:r>
      <w:r>
        <w:tab/>
        <w:t>Huawei, HiSilicon, Apple</w:t>
      </w:r>
      <w:r>
        <w:tab/>
        <w:t>discussion</w:t>
      </w:r>
      <w:r>
        <w:tab/>
        <w:t>Rel-18</w:t>
      </w:r>
      <w:r>
        <w:tab/>
        <w:t>Netw_Energy_NR-Core</w:t>
      </w:r>
    </w:p>
    <w:p w14:paraId="35A185C6" w14:textId="77777777" w:rsidR="006769DA" w:rsidRPr="002832D5" w:rsidRDefault="006769DA" w:rsidP="006769DA">
      <w:pPr>
        <w:pStyle w:val="Doc-text2"/>
        <w:rPr>
          <w:i/>
          <w:iCs/>
        </w:rPr>
      </w:pPr>
      <w:r w:rsidRPr="002832D5">
        <w:rPr>
          <w:i/>
          <w:iCs/>
        </w:rPr>
        <w:t>Proposal 1: Down-select from the following options:</w:t>
      </w:r>
    </w:p>
    <w:p w14:paraId="1095BE0C" w14:textId="77777777" w:rsidR="006769DA" w:rsidRPr="002832D5" w:rsidRDefault="006769DA" w:rsidP="006769DA">
      <w:pPr>
        <w:pStyle w:val="Doc-text2"/>
        <w:rPr>
          <w:i/>
          <w:iCs/>
        </w:rPr>
      </w:pPr>
      <w:r w:rsidRPr="002832D5">
        <w:rPr>
          <w:i/>
          <w:iCs/>
        </w:rPr>
        <w:t>•</w:t>
      </w:r>
      <w:r w:rsidRPr="002832D5">
        <w:rPr>
          <w:i/>
          <w:iCs/>
        </w:rPr>
        <w:tab/>
        <w:t>Option 1: servingCellMO cannot be configured for inter-band SSB-less SCell;</w:t>
      </w:r>
    </w:p>
    <w:p w14:paraId="5BA87FEA" w14:textId="77777777" w:rsidR="006769DA" w:rsidRPr="002832D5" w:rsidRDefault="006769DA" w:rsidP="006769DA">
      <w:pPr>
        <w:pStyle w:val="Doc-text2"/>
        <w:rPr>
          <w:i/>
          <w:iCs/>
        </w:rPr>
      </w:pPr>
      <w:r w:rsidRPr="002832D5">
        <w:rPr>
          <w:i/>
          <w:iCs/>
        </w:rPr>
        <w:t>•</w:t>
      </w:r>
      <w:r w:rsidRPr="002832D5">
        <w:rPr>
          <w:i/>
          <w:iCs/>
        </w:rPr>
        <w:tab/>
        <w:t>Option 2-1: servingCellMO can be configured for inter-band SSB-less SCell for CSI-RS measurements only, but ssbFrequency is not configured in the servingCellMO;</w:t>
      </w:r>
    </w:p>
    <w:p w14:paraId="6A401EA1" w14:textId="77777777" w:rsidR="006769DA" w:rsidRDefault="006769DA" w:rsidP="006769DA">
      <w:pPr>
        <w:pStyle w:val="Doc-text2"/>
        <w:rPr>
          <w:i/>
          <w:iCs/>
        </w:rPr>
      </w:pPr>
      <w:r w:rsidRPr="002832D5">
        <w:rPr>
          <w:i/>
          <w:iCs/>
        </w:rPr>
        <w:t>•</w:t>
      </w:r>
      <w:r w:rsidRPr="002832D5">
        <w:rPr>
          <w:i/>
          <w:iCs/>
        </w:rPr>
        <w:tab/>
        <w:t>Option 2-2: servingCellMO (and its ssbFrequency) can be configured for inter-band SSB-less SCell, for CSI-RS measurements only.</w:t>
      </w:r>
    </w:p>
    <w:p w14:paraId="38E3F289" w14:textId="77777777" w:rsidR="006769DA" w:rsidRDefault="006769DA" w:rsidP="006769DA">
      <w:pPr>
        <w:pStyle w:val="Doc-text2"/>
      </w:pPr>
      <w:r>
        <w:t>-</w:t>
      </w:r>
      <w:r>
        <w:tab/>
        <w:t>Huawei prefers optin 2-1</w:t>
      </w:r>
    </w:p>
    <w:p w14:paraId="1BDC48C4" w14:textId="77777777" w:rsidR="006769DA" w:rsidRPr="002832D5" w:rsidRDefault="006769DA" w:rsidP="006769DA">
      <w:pPr>
        <w:pStyle w:val="Doc-text2"/>
      </w:pPr>
      <w:r>
        <w:lastRenderedPageBreak/>
        <w:t>-</w:t>
      </w:r>
      <w:r>
        <w:tab/>
        <w:t xml:space="preserve">Qualcomm asks what scenario we are addressing.  Huawei explain serving cell doesn’t provide SSB but neighbor cells provides it.  </w:t>
      </w:r>
    </w:p>
    <w:p w14:paraId="6CE03641" w14:textId="77777777" w:rsidR="006769DA" w:rsidRPr="002832D5" w:rsidRDefault="006769DA" w:rsidP="006769DA">
      <w:pPr>
        <w:pStyle w:val="Doc-text2"/>
        <w:rPr>
          <w:i/>
          <w:iCs/>
        </w:rPr>
      </w:pPr>
      <w:r w:rsidRPr="002832D5">
        <w:rPr>
          <w:i/>
          <w:iCs/>
        </w:rPr>
        <w:t>Proposal 2: Irrespective of which option to select, if neighbor cell SSB-based measurements are configured, they are configured in a separate MO and regarded as inter-frequency measurements.</w:t>
      </w:r>
    </w:p>
    <w:p w14:paraId="708E5E83" w14:textId="77777777" w:rsidR="006769DA" w:rsidRPr="002832D5" w:rsidRDefault="006769DA" w:rsidP="006769DA">
      <w:pPr>
        <w:pStyle w:val="Doc-text2"/>
        <w:rPr>
          <w:i/>
          <w:iCs/>
        </w:rPr>
      </w:pPr>
      <w:r w:rsidRPr="002832D5">
        <w:rPr>
          <w:i/>
          <w:iCs/>
        </w:rPr>
        <w:t>Proposal 3: Send an LS to RAN4 once decision is made on Proposal 1 and Proposal 2.</w:t>
      </w:r>
    </w:p>
    <w:p w14:paraId="20CCAE05" w14:textId="77777777" w:rsidR="006769DA" w:rsidRPr="002832D5" w:rsidRDefault="006769DA" w:rsidP="006769DA">
      <w:pPr>
        <w:pStyle w:val="Doc-text2"/>
        <w:rPr>
          <w:i/>
          <w:iCs/>
        </w:rPr>
      </w:pPr>
      <w:r w:rsidRPr="002832D5">
        <w:rPr>
          <w:i/>
          <w:iCs/>
        </w:rPr>
        <w:t>Proposal 4: Discuss whether to apply the changes to intra-band SSB-less SCell as well (from R15).</w:t>
      </w:r>
    </w:p>
    <w:p w14:paraId="673CB4FB" w14:textId="77777777" w:rsidR="006769DA" w:rsidRDefault="006769DA" w:rsidP="006769DA">
      <w:pPr>
        <w:pStyle w:val="Doc-text2"/>
        <w:rPr>
          <w:i/>
          <w:iCs/>
        </w:rPr>
      </w:pPr>
      <w:r w:rsidRPr="002832D5">
        <w:rPr>
          <w:i/>
          <w:iCs/>
        </w:rPr>
        <w:t>Proposal 5: Approve the TP in the Annex.</w:t>
      </w:r>
    </w:p>
    <w:p w14:paraId="1EF7DFBF" w14:textId="77777777" w:rsidR="006769DA" w:rsidRDefault="006769DA" w:rsidP="006769DA">
      <w:pPr>
        <w:pStyle w:val="Agreement"/>
        <w:tabs>
          <w:tab w:val="clear" w:pos="9990"/>
        </w:tabs>
        <w:overflowPunct/>
        <w:autoSpaceDE/>
        <w:autoSpaceDN/>
        <w:adjustRightInd/>
        <w:ind w:left="1619" w:hanging="360"/>
        <w:textAlignment w:val="auto"/>
      </w:pPr>
      <w:r>
        <w:t>Noted</w:t>
      </w:r>
    </w:p>
    <w:p w14:paraId="264F5EB5" w14:textId="77777777" w:rsidR="006769DA" w:rsidRDefault="006769DA" w:rsidP="006769DA">
      <w:pPr>
        <w:pStyle w:val="Doc-text2"/>
      </w:pPr>
    </w:p>
    <w:p w14:paraId="4DF101B2" w14:textId="77777777" w:rsidR="006769DA" w:rsidRDefault="006769DA" w:rsidP="006769DA">
      <w:pPr>
        <w:pStyle w:val="EmailDiscussion"/>
        <w:overflowPunct/>
        <w:autoSpaceDE/>
        <w:autoSpaceDN/>
        <w:adjustRightInd/>
        <w:ind w:left="1619" w:hanging="360"/>
        <w:textAlignment w:val="auto"/>
      </w:pPr>
      <w:r>
        <w:t>[AT127bis][008][NES] SSB-less Scell (Huawei)</w:t>
      </w:r>
    </w:p>
    <w:p w14:paraId="31DAEF7E" w14:textId="77777777" w:rsidR="006769DA" w:rsidRDefault="006769DA" w:rsidP="006769DA">
      <w:pPr>
        <w:pStyle w:val="EmailDiscussion2"/>
      </w:pPr>
      <w:r>
        <w:tab/>
        <w:t>Intended outcome: understand scenario and which option to chose to address it</w:t>
      </w:r>
    </w:p>
    <w:p w14:paraId="372288D8" w14:textId="77777777" w:rsidR="006769DA" w:rsidRDefault="006769DA" w:rsidP="006769DA">
      <w:pPr>
        <w:pStyle w:val="EmailDiscussion2"/>
      </w:pPr>
      <w:r>
        <w:tab/>
        <w:t>Deadline:  10-17-24</w:t>
      </w:r>
    </w:p>
    <w:p w14:paraId="42E898AA" w14:textId="77777777" w:rsidR="006769DA" w:rsidRDefault="006769DA" w:rsidP="006769DA">
      <w:pPr>
        <w:pStyle w:val="EmailDiscussion2"/>
      </w:pPr>
    </w:p>
    <w:p w14:paraId="7035958F" w14:textId="38DB103F" w:rsidR="006769DA" w:rsidRDefault="006769DA" w:rsidP="006769DA">
      <w:pPr>
        <w:pStyle w:val="Doc-title"/>
      </w:pPr>
      <w:r w:rsidRPr="00A86CE1">
        <w:t>R2-2409392</w:t>
      </w:r>
      <w:r>
        <w:tab/>
        <w:t>Report of [AT127bis][008][NES] SSB-less Scell (Huawei)</w:t>
      </w:r>
      <w:r>
        <w:tab/>
        <w:t>Huawei, HiSilicon</w:t>
      </w:r>
      <w:r>
        <w:tab/>
        <w:t>discussion</w:t>
      </w:r>
      <w:r>
        <w:tab/>
        <w:t>Rel-18</w:t>
      </w:r>
      <w:r>
        <w:tab/>
        <w:t>Netw_Energy_NR-Core</w:t>
      </w:r>
    </w:p>
    <w:p w14:paraId="52B78D0D" w14:textId="77777777" w:rsidR="006769DA" w:rsidRDefault="006769DA" w:rsidP="006769DA">
      <w:pPr>
        <w:pStyle w:val="Agreement"/>
        <w:tabs>
          <w:tab w:val="clear" w:pos="9990"/>
        </w:tabs>
        <w:overflowPunct/>
        <w:autoSpaceDE/>
        <w:autoSpaceDN/>
        <w:adjustRightInd/>
        <w:ind w:left="1619" w:hanging="360"/>
        <w:textAlignment w:val="auto"/>
      </w:pPr>
      <w:r>
        <w:t>Noted</w:t>
      </w:r>
    </w:p>
    <w:p w14:paraId="66AB2089" w14:textId="77777777" w:rsidR="006769DA" w:rsidRPr="00AC125D" w:rsidRDefault="006769DA" w:rsidP="006769DA">
      <w:pPr>
        <w:pStyle w:val="Doc-text2"/>
      </w:pPr>
    </w:p>
    <w:p w14:paraId="4E0C086D" w14:textId="77777777" w:rsidR="006769DA" w:rsidRPr="00AC125D" w:rsidRDefault="006769DA" w:rsidP="006769DA">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3EAC2393"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1</w:t>
      </w:r>
      <w:r>
        <w:tab/>
        <w:t xml:space="preserve"> From RAN2 perspective, no benefit is identified for configuring servingCellMO for inter-band SSB-less SCell.</w:t>
      </w:r>
    </w:p>
    <w:p w14:paraId="6CDDA068"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0D5FA61A"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3</w:t>
      </w:r>
      <w:r>
        <w:tab/>
        <w:t>Discuss in the next meeting on whether to capture “For inter-band SSB-less SCell(s), this field is not present” in the conditional presence of servingCellMO, depending on R4 progress.</w:t>
      </w:r>
    </w:p>
    <w:p w14:paraId="2973F1B6" w14:textId="77777777" w:rsidR="006769DA" w:rsidRPr="002832D5" w:rsidRDefault="006769DA" w:rsidP="006769DA">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14:paraId="600CAAC8" w14:textId="77777777" w:rsidR="006769DA" w:rsidRDefault="006769DA" w:rsidP="006769DA">
      <w:pPr>
        <w:pStyle w:val="Doc-text2"/>
        <w:ind w:left="0" w:firstLine="0"/>
      </w:pPr>
    </w:p>
    <w:p w14:paraId="6100A86D" w14:textId="77777777" w:rsidR="006769DA" w:rsidRPr="00AD35A3" w:rsidRDefault="006769DA" w:rsidP="006769DA">
      <w:pPr>
        <w:pStyle w:val="Doc-text2"/>
        <w:ind w:left="0" w:firstLine="0"/>
        <w:rPr>
          <w:i/>
          <w:iCs/>
        </w:rPr>
      </w:pPr>
      <w:r>
        <w:rPr>
          <w:i/>
          <w:iCs/>
        </w:rPr>
        <w:t xml:space="preserve">Clarifications to </w:t>
      </w:r>
      <w:r w:rsidRPr="00AD35A3">
        <w:rPr>
          <w:i/>
          <w:iCs/>
        </w:rPr>
        <w:t xml:space="preserve">CSI-ReportSubConfig </w:t>
      </w:r>
      <w:r>
        <w:rPr>
          <w:i/>
          <w:iCs/>
        </w:rPr>
        <w:t xml:space="preserve">and </w:t>
      </w:r>
      <w:r w:rsidRPr="00AD35A3">
        <w:rPr>
          <w:i/>
          <w:iCs/>
        </w:rPr>
        <w:t>cellDTX-DRX-L1activation</w:t>
      </w:r>
      <w:r>
        <w:rPr>
          <w:i/>
          <w:iCs/>
        </w:rPr>
        <w:t xml:space="preserve"> </w:t>
      </w:r>
      <w:r w:rsidRPr="00AD35A3">
        <w:rPr>
          <w:i/>
          <w:iCs/>
        </w:rPr>
        <w:t>field description</w:t>
      </w:r>
    </w:p>
    <w:p w14:paraId="714A3B68" w14:textId="4F63C660" w:rsidR="006769DA" w:rsidRDefault="006769DA" w:rsidP="006769DA">
      <w:pPr>
        <w:pStyle w:val="Doc-title"/>
      </w:pPr>
      <w:r w:rsidRPr="00A86CE1">
        <w:t>R2-2408387</w:t>
      </w:r>
      <w:r>
        <w:tab/>
        <w:t>Correction on CSI-ReportSubConfig field descriptions for NES</w:t>
      </w:r>
      <w:r>
        <w:tab/>
        <w:t>Ericsson</w:t>
      </w:r>
      <w:r>
        <w:tab/>
        <w:t>CR</w:t>
      </w:r>
      <w:r>
        <w:tab/>
        <w:t>Rel-18</w:t>
      </w:r>
      <w:r>
        <w:tab/>
        <w:t>38.331</w:t>
      </w:r>
      <w:r>
        <w:tab/>
        <w:t>18.3.0</w:t>
      </w:r>
      <w:r>
        <w:tab/>
        <w:t>5005</w:t>
      </w:r>
      <w:r>
        <w:tab/>
        <w:t>-</w:t>
      </w:r>
      <w:r>
        <w:tab/>
        <w:t>F</w:t>
      </w:r>
      <w:r>
        <w:tab/>
        <w:t>Netw_Energy_NR-Core</w:t>
      </w:r>
    </w:p>
    <w:p w14:paraId="47D5EE81" w14:textId="50CFCBE5" w:rsidR="006769DA" w:rsidRPr="00BB71A2" w:rsidRDefault="006769DA" w:rsidP="006769DA">
      <w:pPr>
        <w:pStyle w:val="Agreement"/>
        <w:tabs>
          <w:tab w:val="clear" w:pos="9990"/>
        </w:tabs>
        <w:overflowPunct/>
        <w:autoSpaceDE/>
        <w:autoSpaceDN/>
        <w:adjustRightInd/>
        <w:ind w:left="1619" w:hanging="360"/>
        <w:textAlignment w:val="auto"/>
      </w:pPr>
      <w:r>
        <w:t xml:space="preserve">The CR will be merged with rapporteur CR in </w:t>
      </w:r>
      <w:r w:rsidRPr="00A86CE1">
        <w:t>R2-2408443</w:t>
      </w:r>
    </w:p>
    <w:p w14:paraId="752BB017" w14:textId="77777777" w:rsidR="006769DA" w:rsidRPr="00BB71A2" w:rsidRDefault="006769DA" w:rsidP="006769DA">
      <w:pPr>
        <w:pStyle w:val="Doc-text2"/>
      </w:pPr>
    </w:p>
    <w:p w14:paraId="280F4B68" w14:textId="0576A3F5" w:rsidR="006769DA" w:rsidRDefault="006769DA" w:rsidP="006769DA">
      <w:pPr>
        <w:pStyle w:val="Doc-title"/>
      </w:pPr>
      <w:r w:rsidRPr="00A86CE1">
        <w:t>R2-2408910</w:t>
      </w:r>
      <w:r>
        <w:tab/>
        <w:t>Conditions for L1 configuration for cell DTXDRX</w:t>
      </w:r>
      <w:r>
        <w:tab/>
        <w:t>Ericsson</w:t>
      </w:r>
      <w:r>
        <w:tab/>
        <w:t>CR</w:t>
      </w:r>
      <w:r>
        <w:tab/>
        <w:t>Rel-18</w:t>
      </w:r>
      <w:r>
        <w:tab/>
        <w:t>38.331</w:t>
      </w:r>
      <w:r>
        <w:tab/>
        <w:t>18.3.0</w:t>
      </w:r>
      <w:r>
        <w:tab/>
        <w:t>5057</w:t>
      </w:r>
      <w:r>
        <w:tab/>
        <w:t>-</w:t>
      </w:r>
      <w:r>
        <w:tab/>
        <w:t>F</w:t>
      </w:r>
      <w:r>
        <w:tab/>
        <w:t>Netw_Energy_NR-Core</w:t>
      </w:r>
    </w:p>
    <w:p w14:paraId="6DCCA1BB" w14:textId="77777777" w:rsidR="006769DA" w:rsidRPr="00BB71A2" w:rsidRDefault="006769DA" w:rsidP="006769DA">
      <w:pPr>
        <w:pStyle w:val="Doc-text2"/>
      </w:pPr>
      <w:r>
        <w:t>-</w:t>
      </w:r>
      <w:r>
        <w:tab/>
        <w:t xml:space="preserve">Huawei doesn’t think this is really needed and its clear in the description of paramters.  </w:t>
      </w:r>
    </w:p>
    <w:p w14:paraId="5E6571AD" w14:textId="77777777" w:rsidR="006769DA" w:rsidRPr="00BB71A2" w:rsidRDefault="006769DA" w:rsidP="006769DA">
      <w:pPr>
        <w:pStyle w:val="Agreement"/>
        <w:tabs>
          <w:tab w:val="clear" w:pos="9990"/>
        </w:tabs>
        <w:overflowPunct/>
        <w:autoSpaceDE/>
        <w:autoSpaceDN/>
        <w:adjustRightInd/>
        <w:ind w:left="1619" w:hanging="360"/>
        <w:textAlignment w:val="auto"/>
      </w:pPr>
      <w:r>
        <w:t xml:space="preserve">The CR is not pursued </w:t>
      </w:r>
    </w:p>
    <w:p w14:paraId="74C6E5AB" w14:textId="77777777" w:rsidR="006769DA" w:rsidRPr="000F6506" w:rsidRDefault="006769DA" w:rsidP="006769DA">
      <w:pPr>
        <w:pStyle w:val="Doc-text2"/>
      </w:pPr>
    </w:p>
    <w:p w14:paraId="0D65B993" w14:textId="77777777" w:rsidR="006769DA" w:rsidRPr="00DB2F94" w:rsidRDefault="006769DA" w:rsidP="006769DA">
      <w:pPr>
        <w:pStyle w:val="Heading4"/>
      </w:pPr>
      <w:bookmarkStart w:id="312" w:name="_Toc180701842"/>
      <w:bookmarkStart w:id="313" w:name="_Toc181909227"/>
      <w:r w:rsidRPr="00DB2F94">
        <w:t>7.0.2.</w:t>
      </w:r>
      <w:r>
        <w:t>11</w:t>
      </w:r>
      <w:r w:rsidRPr="00DB2F94">
        <w:tab/>
        <w:t>Others</w:t>
      </w:r>
      <w:bookmarkEnd w:id="312"/>
      <w:bookmarkEnd w:id="313"/>
    </w:p>
    <w:p w14:paraId="128CF7F9" w14:textId="77777777" w:rsidR="006769DA" w:rsidRDefault="006769DA" w:rsidP="006769DA">
      <w:pPr>
        <w:pStyle w:val="Comments"/>
      </w:pPr>
      <w:r w:rsidRPr="00DB2F94">
        <w:t>Including Multi-WI Rel-18 items, e.g. cross-WI-issues not handled under another WI</w:t>
      </w:r>
    </w:p>
    <w:p w14:paraId="4511CE71" w14:textId="77777777" w:rsidR="006769DA" w:rsidRDefault="006769DA" w:rsidP="006769DA">
      <w:pPr>
        <w:pStyle w:val="Comments"/>
        <w:rPr>
          <w:b/>
          <w:bCs/>
          <w:i w:val="0"/>
          <w:iCs/>
          <w:sz w:val="20"/>
          <w:szCs w:val="28"/>
        </w:rPr>
      </w:pPr>
    </w:p>
    <w:p w14:paraId="5729ADB9" w14:textId="77777777" w:rsidR="006769DA" w:rsidRPr="00AD35A3" w:rsidRDefault="006769DA" w:rsidP="006769DA">
      <w:pPr>
        <w:pStyle w:val="Comments"/>
        <w:rPr>
          <w:b/>
          <w:bCs/>
          <w:i w:val="0"/>
          <w:iCs/>
          <w:sz w:val="20"/>
          <w:szCs w:val="28"/>
        </w:rPr>
      </w:pPr>
      <w:r w:rsidRPr="00AD35A3">
        <w:rPr>
          <w:b/>
          <w:bCs/>
          <w:i w:val="0"/>
          <w:iCs/>
          <w:sz w:val="20"/>
          <w:szCs w:val="28"/>
        </w:rPr>
        <w:t>Other Corrections</w:t>
      </w:r>
    </w:p>
    <w:p w14:paraId="74FA88E4" w14:textId="77777777" w:rsidR="006769DA" w:rsidRPr="00AD35A3" w:rsidRDefault="006769DA" w:rsidP="006769DA">
      <w:pPr>
        <w:pStyle w:val="Comments"/>
        <w:rPr>
          <w:sz w:val="20"/>
          <w:szCs w:val="28"/>
        </w:rPr>
      </w:pPr>
      <w:r w:rsidRPr="00AD35A3">
        <w:rPr>
          <w:sz w:val="20"/>
          <w:szCs w:val="28"/>
        </w:rPr>
        <w:t>HARQ Feedback for MBS in NTN</w:t>
      </w:r>
    </w:p>
    <w:p w14:paraId="4A62883E" w14:textId="75B19864" w:rsidR="006769DA" w:rsidRDefault="006769DA" w:rsidP="006769DA">
      <w:pPr>
        <w:pStyle w:val="Doc-title"/>
      </w:pPr>
      <w:r w:rsidRPr="00A86CE1">
        <w:t>R2-2408157</w:t>
      </w:r>
      <w:r>
        <w:tab/>
        <w:t>Discussion on HARQ feedback for MBS in NTN</w:t>
      </w:r>
      <w:r>
        <w:tab/>
        <w:t>OPPO</w:t>
      </w:r>
      <w:r>
        <w:tab/>
        <w:t>discussion</w:t>
      </w:r>
      <w:r>
        <w:tab/>
        <w:t>Rel-18</w:t>
      </w:r>
      <w:r>
        <w:tab/>
        <w:t>NR_NTN_enh-Core, NR_MBS_enh-Core</w:t>
      </w:r>
    </w:p>
    <w:p w14:paraId="41117E47" w14:textId="77777777" w:rsidR="006769DA" w:rsidRPr="00AE1F95" w:rsidRDefault="006769DA" w:rsidP="006769DA">
      <w:pPr>
        <w:pStyle w:val="Doc-text2"/>
        <w:rPr>
          <w:i/>
          <w:iCs/>
        </w:rPr>
      </w:pPr>
      <w:r w:rsidRPr="00AE1F95">
        <w:rPr>
          <w:i/>
          <w:iCs/>
        </w:rPr>
        <w:t>Proposal 1</w:t>
      </w:r>
      <w:r w:rsidRPr="00AE1F95">
        <w:rPr>
          <w:i/>
          <w:iCs/>
        </w:rPr>
        <w:tab/>
        <w:t>MBS in NTN should enable PUCCH resource to be shared among different UEs for NACK-only based HARQ feedback.</w:t>
      </w:r>
    </w:p>
    <w:p w14:paraId="572635C5" w14:textId="77777777" w:rsidR="006769DA" w:rsidRDefault="006769DA" w:rsidP="006769DA">
      <w:pPr>
        <w:pStyle w:val="Doc-text2"/>
        <w:rPr>
          <w:i/>
          <w:iCs/>
        </w:rPr>
      </w:pPr>
      <w:r w:rsidRPr="00AE1F95">
        <w:rPr>
          <w:i/>
          <w:iCs/>
        </w:rPr>
        <w:t>Proposal 2</w:t>
      </w:r>
      <w:r w:rsidRPr="00AE1F95">
        <w:rPr>
          <w:i/>
          <w:iCs/>
        </w:rPr>
        <w:tab/>
        <w:t>RAN2 sends a LS to RAN1 to inform them RAN2’s viewpoint on P1 and ask them to check whether shared PUCCH resource for NACK-only based HARQ feedback can be supported in NTN based on the current spec.</w:t>
      </w:r>
    </w:p>
    <w:p w14:paraId="6FE9A772" w14:textId="296BD0B6" w:rsidR="006769DA" w:rsidRDefault="006769DA" w:rsidP="006769DA">
      <w:pPr>
        <w:pStyle w:val="Doc-text2"/>
      </w:pPr>
      <w:r>
        <w:t>-</w:t>
      </w:r>
      <w:r>
        <w:tab/>
        <w:t>Vivo and LG thinks that this is for connected UE and the network should know the timing information so there is no issue.  LG also thinks that there is no HARQ feedback transmission.</w:t>
      </w:r>
    </w:p>
    <w:p w14:paraId="71C9BB4B" w14:textId="760B7761" w:rsidR="006769DA" w:rsidRDefault="006769DA" w:rsidP="006769DA">
      <w:pPr>
        <w:pStyle w:val="Doc-text2"/>
      </w:pPr>
      <w:r>
        <w:t>-</w:t>
      </w:r>
      <w:r>
        <w:tab/>
        <w:t>Huawei indicates that RAN1 discussed for Rel-17 and agreed that nothing is needed.</w:t>
      </w:r>
    </w:p>
    <w:p w14:paraId="63232840" w14:textId="204AB730" w:rsidR="006769DA" w:rsidRDefault="006769DA" w:rsidP="006769DA">
      <w:pPr>
        <w:pStyle w:val="Doc-text2"/>
      </w:pPr>
      <w:r>
        <w:t>-</w:t>
      </w:r>
      <w:r>
        <w:tab/>
        <w:t>Nokia agrees with proposal 1 but no LS is needed as this will be sorted by network implementation.</w:t>
      </w:r>
    </w:p>
    <w:p w14:paraId="56CC10C4" w14:textId="6EF12D2F" w:rsidR="006769DA" w:rsidRDefault="006769DA" w:rsidP="006769DA">
      <w:pPr>
        <w:pStyle w:val="Doc-text2"/>
      </w:pPr>
      <w:r>
        <w:t>-</w:t>
      </w:r>
      <w:r>
        <w:tab/>
        <w:t>Qualcomm thinks that this can be captured in chair notes.</w:t>
      </w:r>
    </w:p>
    <w:p w14:paraId="6DAC1028" w14:textId="0F4403E1" w:rsidR="006769DA" w:rsidRDefault="006769DA" w:rsidP="006769DA">
      <w:pPr>
        <w:pStyle w:val="Doc-text2"/>
      </w:pPr>
      <w:r>
        <w:t>-</w:t>
      </w:r>
      <w:r>
        <w:tab/>
        <w:t>CATT doesn’t like to capture anything as this came from RAN1 and it would be confusing as it seems RAN2 agreed to some new features.</w:t>
      </w:r>
    </w:p>
    <w:p w14:paraId="7CF4D061" w14:textId="77777777" w:rsidR="006769DA" w:rsidRDefault="006769DA" w:rsidP="006769DA">
      <w:pPr>
        <w:pStyle w:val="Agreement"/>
        <w:tabs>
          <w:tab w:val="clear" w:pos="9990"/>
        </w:tabs>
        <w:overflowPunct/>
        <w:autoSpaceDE/>
        <w:autoSpaceDN/>
        <w:adjustRightInd/>
        <w:ind w:left="1619" w:hanging="360"/>
        <w:textAlignment w:val="auto"/>
      </w:pPr>
      <w:r w:rsidRPr="00AE1F95">
        <w:t>No specification changes are needed and can be handled by network implementation</w:t>
      </w:r>
    </w:p>
    <w:p w14:paraId="56EB1133" w14:textId="77777777" w:rsidR="006769DA" w:rsidRDefault="006769DA" w:rsidP="006769DA">
      <w:pPr>
        <w:pStyle w:val="Agreement"/>
        <w:tabs>
          <w:tab w:val="clear" w:pos="9990"/>
        </w:tabs>
        <w:overflowPunct/>
        <w:autoSpaceDE/>
        <w:autoSpaceDN/>
        <w:adjustRightInd/>
        <w:ind w:left="1619" w:hanging="360"/>
        <w:textAlignment w:val="auto"/>
      </w:pPr>
      <w:r>
        <w:lastRenderedPageBreak/>
        <w:t>Noted</w:t>
      </w:r>
    </w:p>
    <w:p w14:paraId="12FFA407" w14:textId="77777777" w:rsidR="006769DA" w:rsidRPr="00AD35A3" w:rsidRDefault="006769DA" w:rsidP="006769DA">
      <w:pPr>
        <w:pStyle w:val="Doc-text2"/>
      </w:pPr>
    </w:p>
    <w:p w14:paraId="7444537E" w14:textId="19F0F530" w:rsidR="006769DA" w:rsidRDefault="006769DA" w:rsidP="006769DA">
      <w:pPr>
        <w:pStyle w:val="Doc-title"/>
      </w:pPr>
      <w:r w:rsidRPr="00A86CE1">
        <w:t>R2-2408158</w:t>
      </w:r>
      <w:r>
        <w:tab/>
        <w:t>Draft LS on HARQ feedback for MBS in NTN</w:t>
      </w:r>
      <w:r>
        <w:tab/>
        <w:t>OPPO</w:t>
      </w:r>
      <w:r>
        <w:tab/>
        <w:t>LS out</w:t>
      </w:r>
      <w:r>
        <w:tab/>
        <w:t>Rel-18</w:t>
      </w:r>
      <w:r>
        <w:tab/>
        <w:t>NR_NTN_enh-Core, NR_MBS_enh-Core</w:t>
      </w:r>
      <w:r>
        <w:tab/>
        <w:t>To:RAN1</w:t>
      </w:r>
    </w:p>
    <w:p w14:paraId="7C43F664" w14:textId="77777777" w:rsidR="006769DA" w:rsidRPr="009513AC" w:rsidRDefault="006769DA" w:rsidP="006769DA">
      <w:pPr>
        <w:pStyle w:val="Agreement"/>
        <w:tabs>
          <w:tab w:val="clear" w:pos="9990"/>
        </w:tabs>
        <w:overflowPunct/>
        <w:autoSpaceDE/>
        <w:autoSpaceDN/>
        <w:adjustRightInd/>
        <w:ind w:left="1619" w:hanging="360"/>
        <w:textAlignment w:val="auto"/>
      </w:pPr>
      <w:r>
        <w:t>Not treated</w:t>
      </w:r>
    </w:p>
    <w:p w14:paraId="565050A4" w14:textId="77777777" w:rsidR="006769DA" w:rsidRDefault="006769DA" w:rsidP="006769DA">
      <w:pPr>
        <w:pStyle w:val="Doc-text2"/>
        <w:ind w:left="0" w:firstLine="0"/>
      </w:pPr>
    </w:p>
    <w:p w14:paraId="62327639" w14:textId="77777777" w:rsidR="006769DA" w:rsidRPr="00AD35A3" w:rsidRDefault="006769DA" w:rsidP="006769DA">
      <w:pPr>
        <w:pStyle w:val="Doc-text2"/>
      </w:pPr>
    </w:p>
    <w:p w14:paraId="44EE4FF5" w14:textId="77777777" w:rsidR="006769DA" w:rsidRPr="00AD35A3" w:rsidRDefault="006769DA" w:rsidP="006769DA">
      <w:pPr>
        <w:pStyle w:val="Doc-text2"/>
        <w:ind w:left="0" w:firstLine="0"/>
        <w:rPr>
          <w:i/>
          <w:iCs/>
        </w:rPr>
      </w:pPr>
      <w:r>
        <w:rPr>
          <w:i/>
          <w:iCs/>
        </w:rPr>
        <w:t>Band selection procedure</w:t>
      </w:r>
    </w:p>
    <w:p w14:paraId="057E4F63" w14:textId="40F06061" w:rsidR="006769DA" w:rsidRDefault="006769DA" w:rsidP="006769DA">
      <w:pPr>
        <w:pStyle w:val="Doc-title"/>
      </w:pPr>
      <w:r w:rsidRPr="00A86CE1">
        <w:t>R2-2408519</w:t>
      </w:r>
      <w:r>
        <w:tab/>
        <w:t>Clarification on band selection procedure</w:t>
      </w:r>
      <w:r>
        <w:tab/>
        <w:t>ZTE Corporation</w:t>
      </w:r>
      <w:r>
        <w:tab/>
        <w:t>discussion</w:t>
      </w:r>
      <w:r>
        <w:tab/>
        <w:t>Rel-18</w:t>
      </w:r>
      <w:r>
        <w:tab/>
        <w:t>NR_newRAT-Core, NR_redcap-Core, NR_redcap_enh-Core, NR_XR_enh-Core</w:t>
      </w:r>
    </w:p>
    <w:p w14:paraId="59B83339" w14:textId="77777777" w:rsidR="006769DA" w:rsidRDefault="006769DA" w:rsidP="006769DA">
      <w:pPr>
        <w:pStyle w:val="Doc-text2"/>
        <w:rPr>
          <w:i/>
          <w:iCs/>
          <w:lang w:val="en-US"/>
        </w:rPr>
      </w:pPr>
      <w:r w:rsidRPr="00CE0E23">
        <w:rPr>
          <w:i/>
          <w:iCs/>
          <w:lang w:val="en-US"/>
        </w:rPr>
        <w:t>Proposal 1: RAN2 confirm that in MBFI cell, the UE first selects a band and then determines whether the cell is barred according to the selected band and UE’s capabilities for the selected band.</w:t>
      </w:r>
    </w:p>
    <w:p w14:paraId="0A91FCA2" w14:textId="77777777" w:rsidR="006769DA" w:rsidRPr="00CE0E23" w:rsidRDefault="006769DA" w:rsidP="006769DA">
      <w:pPr>
        <w:pStyle w:val="Doc-text2"/>
        <w:rPr>
          <w:i/>
          <w:iCs/>
          <w:lang w:val="en-US"/>
        </w:rPr>
      </w:pPr>
      <w:r w:rsidRPr="00CE0E23">
        <w:rPr>
          <w:i/>
          <w:iCs/>
          <w:lang w:val="en-US"/>
        </w:rPr>
        <w:t>Proposal 2: RAN2 confirm the band selection procedure in MBFI cell as follow:</w:t>
      </w:r>
    </w:p>
    <w:p w14:paraId="1D958E0C" w14:textId="77777777" w:rsidR="006769DA" w:rsidRPr="00CE0E23" w:rsidRDefault="006769DA" w:rsidP="006769DA">
      <w:pPr>
        <w:pStyle w:val="Doc-text2"/>
        <w:rPr>
          <w:i/>
          <w:iCs/>
          <w:lang w:val="en-US"/>
        </w:rPr>
      </w:pPr>
      <w:r w:rsidRPr="00CE0E23">
        <w:rPr>
          <w:i/>
          <w:iCs/>
          <w:lang w:val="en-US"/>
        </w:rPr>
        <w:t>•</w:t>
      </w:r>
      <w:r w:rsidRPr="00CE0E23">
        <w:rPr>
          <w:i/>
          <w:iCs/>
          <w:lang w:val="en-US"/>
        </w:rPr>
        <w:tab/>
        <w:t xml:space="preserve">UE always selects the first band that UE supports and for which the UE supports at least one of the additionalSpectrumEmission values in nr-NS-PmaxList, if present; For (e)RedCap UEs in FDD, if the halfDuplexRedCapAllowed is not present, the UE selects the first band for which the UE supports full-duplex FDD operation (as specified in TS 38.331 section 5.2.2.4.2); </w:t>
      </w:r>
    </w:p>
    <w:p w14:paraId="0D7728DF" w14:textId="77777777" w:rsidR="006769DA" w:rsidRPr="00CE0E23" w:rsidRDefault="006769DA" w:rsidP="006769DA">
      <w:pPr>
        <w:pStyle w:val="Doc-text2"/>
        <w:rPr>
          <w:i/>
          <w:iCs/>
          <w:lang w:val="en-US"/>
        </w:rPr>
      </w:pPr>
      <w:r w:rsidRPr="00CE0E23">
        <w:rPr>
          <w:i/>
          <w:iCs/>
          <w:lang w:val="en-US"/>
        </w:rPr>
        <w:t>Proposal 3: RAN2 confirm the barring checking procedure in MBFI cell as follow:</w:t>
      </w:r>
    </w:p>
    <w:p w14:paraId="2F67A391" w14:textId="77777777" w:rsidR="006769DA" w:rsidRPr="00CE0E23" w:rsidRDefault="006769DA" w:rsidP="006769DA">
      <w:pPr>
        <w:pStyle w:val="Doc-text2"/>
        <w:rPr>
          <w:i/>
          <w:iCs/>
          <w:lang w:val="en-US"/>
        </w:rPr>
      </w:pPr>
      <w:r w:rsidRPr="00CE0E23">
        <w:rPr>
          <w:i/>
          <w:iCs/>
          <w:lang w:val="en-US"/>
        </w:rPr>
        <w:t>•</w:t>
      </w:r>
      <w:r w:rsidRPr="00CE0E23">
        <w:rPr>
          <w:i/>
          <w:iCs/>
          <w:lang w:val="en-US"/>
        </w:rPr>
        <w:tab/>
        <w:t>The cell is barred if cellBarred2RxXR is present and the UE is 2Rx XR on the selected band;</w:t>
      </w:r>
    </w:p>
    <w:p w14:paraId="35FAC020" w14:textId="77777777" w:rsidR="006769DA" w:rsidRPr="00CE0E23" w:rsidRDefault="006769DA" w:rsidP="006769DA">
      <w:pPr>
        <w:pStyle w:val="Doc-text2"/>
        <w:rPr>
          <w:i/>
          <w:iCs/>
          <w:lang w:val="en-US"/>
        </w:rPr>
      </w:pPr>
      <w:r w:rsidRPr="00CE0E23">
        <w:rPr>
          <w:i/>
          <w:iCs/>
          <w:lang w:val="en-US"/>
        </w:rPr>
        <w:t>•</w:t>
      </w:r>
      <w:r w:rsidRPr="00CE0E23">
        <w:rPr>
          <w:i/>
          <w:iCs/>
          <w:lang w:val="en-US"/>
        </w:rPr>
        <w:tab/>
        <w:t>The cell is barred if the UE does not support any channel bandwidth that fulfills the requirements in section 5.2.2.4.2 for the selected band;</w:t>
      </w:r>
    </w:p>
    <w:p w14:paraId="6FA96C48" w14:textId="77777777" w:rsidR="006769DA" w:rsidRPr="00CE0E23" w:rsidRDefault="006769DA" w:rsidP="006769DA">
      <w:pPr>
        <w:pStyle w:val="Doc-text2"/>
        <w:rPr>
          <w:i/>
          <w:iCs/>
          <w:lang w:val="en-US"/>
        </w:rPr>
      </w:pPr>
      <w:r w:rsidRPr="00CE0E23">
        <w:rPr>
          <w:i/>
          <w:iCs/>
          <w:lang w:val="en-US"/>
        </w:rPr>
        <w:t>•</w:t>
      </w:r>
      <w:r w:rsidRPr="00CE0E23">
        <w:rPr>
          <w:i/>
          <w:iCs/>
          <w:lang w:val="en-US"/>
        </w:rPr>
        <w:tab/>
        <w:t xml:space="preserve">The cell is barred if frequencyShift7p5khz is present and the UE does not support 7.5kHz frequency shift for the selected band. </w:t>
      </w:r>
    </w:p>
    <w:p w14:paraId="51ABEC22" w14:textId="77777777" w:rsidR="006769DA" w:rsidRPr="00CE0E23" w:rsidRDefault="006769DA" w:rsidP="006769DA">
      <w:pPr>
        <w:pStyle w:val="Doc-text2"/>
        <w:rPr>
          <w:i/>
          <w:iCs/>
          <w:lang w:val="en-US"/>
        </w:rPr>
      </w:pPr>
      <w:r w:rsidRPr="00CE0E23">
        <w:rPr>
          <w:i/>
          <w:iCs/>
          <w:lang w:val="en-US"/>
        </w:rPr>
        <w:t>Proposal 4: Agree the RRC CR in [3].</w:t>
      </w:r>
    </w:p>
    <w:p w14:paraId="4B8EB66F" w14:textId="77777777" w:rsidR="006769DA" w:rsidRPr="00D432B5" w:rsidRDefault="006769DA" w:rsidP="006769DA">
      <w:pPr>
        <w:pStyle w:val="Doc-text2"/>
        <w:rPr>
          <w:i/>
          <w:iCs/>
        </w:rPr>
      </w:pPr>
      <w:r w:rsidRPr="00D432B5">
        <w:rPr>
          <w:i/>
          <w:iCs/>
        </w:rPr>
        <w:t xml:space="preserve">Discussion </w:t>
      </w:r>
    </w:p>
    <w:p w14:paraId="3CF9913F" w14:textId="77777777" w:rsidR="006769DA" w:rsidRDefault="006769DA" w:rsidP="006769DA">
      <w:pPr>
        <w:pStyle w:val="Doc-text2"/>
        <w:rPr>
          <w:lang w:val="en-US"/>
        </w:rPr>
      </w:pPr>
      <w:r>
        <w:rPr>
          <w:lang w:val="en-US"/>
        </w:rPr>
        <w:t>-</w:t>
      </w:r>
      <w:r>
        <w:rPr>
          <w:lang w:val="en-US"/>
        </w:rPr>
        <w:tab/>
        <w:t xml:space="preserve">Qualcomm, Nokia, LG, Ericsson think that overlapping bands the restrictions should be the same as it is the same physical frequency.    Huawei agrees with Qualcomm, and is not sure what the problem would be from the network point of view.  Also not sure if the UE selects the band that is barred.  ZTE explains a scenario where there is a problem and RRC reconfiguration failure may happen. </w:t>
      </w:r>
    </w:p>
    <w:p w14:paraId="4D45FE52" w14:textId="77777777" w:rsidR="006769DA" w:rsidRDefault="006769DA" w:rsidP="006769DA">
      <w:pPr>
        <w:pStyle w:val="Doc-text2"/>
        <w:rPr>
          <w:lang w:val="en-US"/>
        </w:rPr>
      </w:pPr>
      <w:r>
        <w:rPr>
          <w:lang w:val="en-US"/>
        </w:rPr>
        <w:t>-</w:t>
      </w:r>
      <w:r>
        <w:rPr>
          <w:lang w:val="en-US"/>
        </w:rPr>
        <w:tab/>
        <w:t xml:space="preserve">Apple agrees with Qualcomm that technically there is no issue.  We don’t want to change the UE procedures right now.   </w:t>
      </w:r>
    </w:p>
    <w:p w14:paraId="113A60DD" w14:textId="77777777" w:rsidR="006769DA" w:rsidRDefault="006769DA" w:rsidP="006769DA">
      <w:pPr>
        <w:pStyle w:val="Doc-text2"/>
        <w:rPr>
          <w:lang w:val="en-US"/>
        </w:rPr>
      </w:pPr>
      <w:r>
        <w:rPr>
          <w:lang w:val="en-US"/>
        </w:rPr>
        <w:t>-</w:t>
      </w:r>
      <w:r>
        <w:rPr>
          <w:lang w:val="en-US"/>
        </w:rPr>
        <w:tab/>
        <w:t xml:space="preserve">Vivo thinks that this is a correct behavior from UE side.  </w:t>
      </w:r>
    </w:p>
    <w:p w14:paraId="07A2C64C" w14:textId="77777777" w:rsidR="006769DA" w:rsidRDefault="006769DA" w:rsidP="006769DA">
      <w:pPr>
        <w:pStyle w:val="Doc-text2"/>
        <w:rPr>
          <w:lang w:val="en-US"/>
        </w:rPr>
      </w:pPr>
      <w:r>
        <w:rPr>
          <w:lang w:val="en-US"/>
        </w:rPr>
        <w:t>-</w:t>
      </w:r>
      <w:r>
        <w:rPr>
          <w:lang w:val="en-US"/>
        </w:rPr>
        <w:tab/>
        <w:t xml:space="preserve">Ericsson further points out that this is the same text as Rel-15 so it is not new </w:t>
      </w:r>
    </w:p>
    <w:p w14:paraId="0A9DF414" w14:textId="77777777" w:rsidR="006769DA" w:rsidRDefault="006769DA" w:rsidP="006769DA">
      <w:pPr>
        <w:pStyle w:val="Doc-text2"/>
        <w:rPr>
          <w:lang w:val="en-US"/>
        </w:rPr>
      </w:pPr>
      <w:r>
        <w:rPr>
          <w:lang w:val="en-US"/>
        </w:rPr>
        <w:t>-</w:t>
      </w:r>
      <w:r>
        <w:rPr>
          <w:lang w:val="en-US"/>
        </w:rPr>
        <w:tab/>
        <w:t xml:space="preserve">ZTE explains after a short offline that the problem is if the devices support different capabilities for overlapping bands.  So companies should check if such scenarios would occur.   </w:t>
      </w:r>
    </w:p>
    <w:p w14:paraId="68A96C05" w14:textId="77777777" w:rsidR="006769DA" w:rsidRDefault="006769DA" w:rsidP="006769DA">
      <w:pPr>
        <w:pStyle w:val="Agreement"/>
        <w:tabs>
          <w:tab w:val="clear" w:pos="9990"/>
        </w:tabs>
        <w:overflowPunct/>
        <w:autoSpaceDE/>
        <w:autoSpaceDN/>
        <w:adjustRightInd/>
        <w:ind w:left="1619" w:hanging="360"/>
        <w:textAlignment w:val="auto"/>
        <w:rPr>
          <w:lang w:val="en-US"/>
        </w:rPr>
      </w:pPr>
      <w:r>
        <w:rPr>
          <w:lang w:val="en-US"/>
        </w:rPr>
        <w:t xml:space="preserve">The discussion is postponed </w:t>
      </w:r>
    </w:p>
    <w:p w14:paraId="46A1E3F7" w14:textId="77777777" w:rsidR="006769DA" w:rsidRDefault="006769DA" w:rsidP="006769DA">
      <w:pPr>
        <w:pStyle w:val="Agreement"/>
        <w:tabs>
          <w:tab w:val="clear" w:pos="9990"/>
        </w:tabs>
        <w:overflowPunct/>
        <w:autoSpaceDE/>
        <w:autoSpaceDN/>
        <w:adjustRightInd/>
        <w:ind w:left="1619" w:hanging="360"/>
        <w:textAlignment w:val="auto"/>
        <w:rPr>
          <w:lang w:val="en-US"/>
        </w:rPr>
      </w:pPr>
      <w:r>
        <w:rPr>
          <w:lang w:val="en-US"/>
        </w:rPr>
        <w:t>Noted</w:t>
      </w:r>
    </w:p>
    <w:p w14:paraId="4BB36700" w14:textId="77777777" w:rsidR="006769DA" w:rsidRPr="00AD35A3" w:rsidRDefault="006769DA" w:rsidP="006769DA">
      <w:pPr>
        <w:pStyle w:val="Doc-text2"/>
      </w:pPr>
    </w:p>
    <w:p w14:paraId="3C8356E6" w14:textId="1DE5AA88" w:rsidR="006769DA" w:rsidRDefault="006769DA" w:rsidP="006769DA">
      <w:pPr>
        <w:pStyle w:val="Doc-title"/>
      </w:pPr>
      <w:r w:rsidRPr="00A86CE1">
        <w:t>R2-2408636</w:t>
      </w:r>
      <w:r>
        <w:tab/>
        <w:t>Correction on band selection procedure</w:t>
      </w:r>
      <w:r>
        <w:tab/>
        <w:t>ZTE Corporation</w:t>
      </w:r>
      <w:r>
        <w:tab/>
        <w:t>CR</w:t>
      </w:r>
      <w:r>
        <w:tab/>
        <w:t>Rel-18</w:t>
      </w:r>
      <w:r>
        <w:tab/>
        <w:t>38.331</w:t>
      </w:r>
      <w:r>
        <w:tab/>
        <w:t>18.3.0</w:t>
      </w:r>
      <w:r>
        <w:tab/>
        <w:t>5023</w:t>
      </w:r>
      <w:r>
        <w:tab/>
        <w:t>-</w:t>
      </w:r>
      <w:r>
        <w:tab/>
        <w:t>F</w:t>
      </w:r>
      <w:r>
        <w:tab/>
        <w:t>NR_newRAT-Core, NR_redcap-Core, NR_redcap_enh-Core, NR_XR_enh-Core</w:t>
      </w:r>
    </w:p>
    <w:p w14:paraId="15A97E9D" w14:textId="77777777" w:rsidR="006769DA" w:rsidRPr="00D432B5" w:rsidRDefault="006769DA" w:rsidP="006769DA">
      <w:pPr>
        <w:pStyle w:val="Agreement"/>
        <w:tabs>
          <w:tab w:val="clear" w:pos="9990"/>
        </w:tabs>
        <w:overflowPunct/>
        <w:autoSpaceDE/>
        <w:autoSpaceDN/>
        <w:adjustRightInd/>
        <w:ind w:left="1619" w:hanging="360"/>
        <w:textAlignment w:val="auto"/>
      </w:pPr>
      <w:r>
        <w:t>Not treated</w:t>
      </w:r>
    </w:p>
    <w:p w14:paraId="226B0456" w14:textId="77777777" w:rsidR="006769DA" w:rsidRDefault="006769DA" w:rsidP="006769DA">
      <w:pPr>
        <w:pStyle w:val="Doc-text2"/>
        <w:ind w:left="0" w:firstLine="0"/>
      </w:pPr>
    </w:p>
    <w:p w14:paraId="7E920CAA" w14:textId="77777777" w:rsidR="006769DA" w:rsidRPr="00AD35A3" w:rsidRDefault="006769DA" w:rsidP="006769DA">
      <w:pPr>
        <w:pStyle w:val="Doc-text2"/>
        <w:ind w:left="0" w:firstLine="0"/>
        <w:rPr>
          <w:i/>
          <w:iCs/>
        </w:rPr>
      </w:pPr>
      <w:r>
        <w:rPr>
          <w:i/>
          <w:iCs/>
        </w:rPr>
        <w:t>Feature coexistence with (e)RedCap</w:t>
      </w:r>
    </w:p>
    <w:p w14:paraId="43FCC327" w14:textId="602893A2" w:rsidR="006769DA" w:rsidRDefault="006769DA" w:rsidP="006769DA">
      <w:pPr>
        <w:pStyle w:val="Doc-title"/>
      </w:pPr>
      <w:r w:rsidRPr="00A86CE1">
        <w:t>R2-2408815</w:t>
      </w:r>
      <w:r>
        <w:tab/>
        <w:t>Coexistence of LTM with (e)RedCap</w:t>
      </w:r>
      <w:r>
        <w:tab/>
        <w:t>Ericsson</w:t>
      </w:r>
      <w:r>
        <w:tab/>
        <w:t>CR</w:t>
      </w:r>
      <w:r>
        <w:tab/>
        <w:t>Rel-18</w:t>
      </w:r>
      <w:r>
        <w:tab/>
        <w:t>38.306</w:t>
      </w:r>
      <w:r>
        <w:tab/>
        <w:t>18.3.0</w:t>
      </w:r>
      <w:r>
        <w:tab/>
        <w:t>1184</w:t>
      </w:r>
      <w:r>
        <w:tab/>
        <w:t>-</w:t>
      </w:r>
      <w:r>
        <w:tab/>
        <w:t>F</w:t>
      </w:r>
      <w:r>
        <w:tab/>
        <w:t>NR_Mob_enh2-Core, NR_redcap_enh-Core</w:t>
      </w:r>
    </w:p>
    <w:p w14:paraId="52D79080" w14:textId="565E7B06" w:rsidR="006769DA" w:rsidRDefault="006769DA" w:rsidP="006769DA">
      <w:pPr>
        <w:pStyle w:val="Doc-text2"/>
      </w:pPr>
      <w:r>
        <w:t>-</w:t>
      </w:r>
      <w:r>
        <w:tab/>
        <w:t>Vivo, Apple and LG think that it should be supported by nature.</w:t>
      </w:r>
    </w:p>
    <w:p w14:paraId="32CF5678" w14:textId="01A26AC0" w:rsidR="006769DA" w:rsidRDefault="006769DA" w:rsidP="006769DA">
      <w:pPr>
        <w:pStyle w:val="Doc-text2"/>
      </w:pPr>
      <w:r>
        <w:t>-</w:t>
      </w:r>
      <w:r>
        <w:tab/>
        <w:t>Vivo thinks we should clarify that SCG LTM is not supported by (e)REDCAP. LG thinks that it is already clear in 306 that eREDCAP doesn’t support SCG.</w:t>
      </w:r>
    </w:p>
    <w:p w14:paraId="5734F682" w14:textId="77777777" w:rsidR="006769DA" w:rsidRDefault="006769DA" w:rsidP="006769DA">
      <w:pPr>
        <w:pStyle w:val="Doc-text2"/>
      </w:pPr>
      <w:r>
        <w:t>-</w:t>
      </w:r>
      <w:r>
        <w:tab/>
        <w:t>Nokia, Mediatek supports capturing this CR and we shouldn’t support LTM</w:t>
      </w:r>
    </w:p>
    <w:p w14:paraId="25E1CCEB" w14:textId="6A61D508" w:rsidR="006769DA" w:rsidRDefault="006769DA" w:rsidP="006769DA">
      <w:pPr>
        <w:pStyle w:val="Doc-text2"/>
      </w:pPr>
      <w:r>
        <w:t>-</w:t>
      </w:r>
      <w:r>
        <w:tab/>
        <w:t>Ericsson and Mediatek think companies need to go and further check.</w:t>
      </w:r>
    </w:p>
    <w:p w14:paraId="627F183A" w14:textId="77777777" w:rsidR="006769DA" w:rsidRDefault="006769DA" w:rsidP="006769DA">
      <w:pPr>
        <w:pStyle w:val="Doc-text2"/>
      </w:pPr>
      <w:r>
        <w:t>-</w:t>
      </w:r>
      <w:r>
        <w:tab/>
        <w:t>Vivo explains that there are quite a few procedures in the MAC that supports LTM and (e)Redcap</w:t>
      </w:r>
    </w:p>
    <w:p w14:paraId="40D16680" w14:textId="77777777" w:rsidR="006769DA" w:rsidRDefault="006769DA" w:rsidP="006769DA">
      <w:pPr>
        <w:pStyle w:val="Agreement"/>
        <w:tabs>
          <w:tab w:val="clear" w:pos="9990"/>
        </w:tabs>
        <w:overflowPunct/>
        <w:autoSpaceDE/>
        <w:autoSpaceDN/>
        <w:adjustRightInd/>
        <w:ind w:left="1619" w:hanging="360"/>
        <w:textAlignment w:val="auto"/>
      </w:pPr>
      <w:r>
        <w:t>Check whether everything works for LTM and (e)RedCap as is with no further optimization</w:t>
      </w:r>
    </w:p>
    <w:p w14:paraId="3C5618E3" w14:textId="77777777" w:rsidR="006769DA" w:rsidRDefault="006769DA" w:rsidP="006769DA">
      <w:pPr>
        <w:pStyle w:val="Agreement"/>
        <w:tabs>
          <w:tab w:val="clear" w:pos="9990"/>
        </w:tabs>
        <w:overflowPunct/>
        <w:autoSpaceDE/>
        <w:autoSpaceDN/>
        <w:adjustRightInd/>
        <w:ind w:left="1619" w:hanging="360"/>
        <w:textAlignment w:val="auto"/>
      </w:pPr>
      <w:r>
        <w:t>Postpone discussion to next meet</w:t>
      </w:r>
    </w:p>
    <w:p w14:paraId="4E0594E1" w14:textId="77777777" w:rsidR="006769DA" w:rsidRDefault="006769DA" w:rsidP="006769DA">
      <w:pPr>
        <w:pStyle w:val="Agreement"/>
        <w:tabs>
          <w:tab w:val="clear" w:pos="9990"/>
        </w:tabs>
        <w:overflowPunct/>
        <w:autoSpaceDE/>
        <w:autoSpaceDN/>
        <w:adjustRightInd/>
        <w:ind w:left="1619" w:hanging="360"/>
        <w:textAlignment w:val="auto"/>
      </w:pPr>
      <w:r>
        <w:t>Noted</w:t>
      </w:r>
    </w:p>
    <w:p w14:paraId="472D6277" w14:textId="77777777" w:rsidR="006769DA" w:rsidRPr="00011A8D" w:rsidRDefault="006769DA" w:rsidP="006769DA">
      <w:pPr>
        <w:pStyle w:val="Doc-text2"/>
      </w:pPr>
    </w:p>
    <w:p w14:paraId="33274A32" w14:textId="1B6C2094" w:rsidR="006769DA" w:rsidRDefault="006769DA" w:rsidP="006769DA">
      <w:pPr>
        <w:pStyle w:val="Doc-title"/>
      </w:pPr>
      <w:r w:rsidRPr="00A86CE1">
        <w:lastRenderedPageBreak/>
        <w:t>R2-2408816</w:t>
      </w:r>
      <w:r>
        <w:tab/>
        <w:t>Coexistence of NCR, LTM and CPAC with (e)RedCap</w:t>
      </w:r>
      <w:r>
        <w:tab/>
        <w:t>Ericsson</w:t>
      </w:r>
      <w:r>
        <w:tab/>
        <w:t>CR</w:t>
      </w:r>
      <w:r>
        <w:tab/>
        <w:t>Rel-18</w:t>
      </w:r>
      <w:r>
        <w:tab/>
        <w:t>38.300</w:t>
      </w:r>
      <w:r>
        <w:tab/>
        <w:t>18.3.0</w:t>
      </w:r>
      <w:r>
        <w:tab/>
        <w:t>0918</w:t>
      </w:r>
      <w:r>
        <w:tab/>
        <w:t>-</w:t>
      </w:r>
      <w:r>
        <w:tab/>
        <w:t>F</w:t>
      </w:r>
      <w:r>
        <w:tab/>
        <w:t>NR_Mob_enh2-Core, NR_netcon_repeater, NR_redcap_enh-Core</w:t>
      </w:r>
    </w:p>
    <w:p w14:paraId="05562746" w14:textId="77777777" w:rsidR="006769DA" w:rsidRDefault="006769DA" w:rsidP="006769DA">
      <w:pPr>
        <w:pStyle w:val="Doc-text2"/>
      </w:pPr>
      <w:r>
        <w:t>-</w:t>
      </w:r>
      <w:r>
        <w:tab/>
        <w:t xml:space="preserve">Nokia thinks that we should clean up both 306 and 300.  LG thinks that if 306 is clear on what capabilities are supported there should be no need to capture things again in 300 and have to come back to every meeting.   </w:t>
      </w:r>
    </w:p>
    <w:p w14:paraId="552D6A5E" w14:textId="77777777" w:rsidR="006769DA" w:rsidRPr="00504096" w:rsidRDefault="006769DA" w:rsidP="006769DA">
      <w:pPr>
        <w:pStyle w:val="Doc-text2"/>
        <w:rPr>
          <w:b/>
          <w:bCs/>
        </w:rPr>
      </w:pPr>
      <w:r>
        <w:t>-</w:t>
      </w:r>
      <w:r>
        <w:tab/>
        <w:t xml:space="preserve">Samsung explains that some of these changes come from Rel-17 so we may need to start from Rel-17.   </w:t>
      </w:r>
    </w:p>
    <w:p w14:paraId="4A566BFE" w14:textId="77777777" w:rsidR="006769DA" w:rsidRDefault="006769DA" w:rsidP="006769DA">
      <w:pPr>
        <w:pStyle w:val="Agreement"/>
        <w:tabs>
          <w:tab w:val="clear" w:pos="9990"/>
        </w:tabs>
        <w:overflowPunct/>
        <w:autoSpaceDE/>
        <w:autoSpaceDN/>
        <w:adjustRightInd/>
        <w:ind w:left="1619" w:hanging="360"/>
        <w:textAlignment w:val="auto"/>
      </w:pPr>
      <w:r>
        <w:t>NCR can be clarified in spec to align with agreement from last meeting</w:t>
      </w:r>
    </w:p>
    <w:p w14:paraId="7079D2ED" w14:textId="77777777" w:rsidR="006769DA" w:rsidRDefault="006769DA" w:rsidP="006769DA">
      <w:pPr>
        <w:pStyle w:val="Agreement"/>
        <w:tabs>
          <w:tab w:val="clear" w:pos="9990"/>
        </w:tabs>
        <w:overflowPunct/>
        <w:autoSpaceDE/>
        <w:autoSpaceDN/>
        <w:adjustRightInd/>
        <w:ind w:left="1619" w:hanging="360"/>
        <w:textAlignment w:val="auto"/>
      </w:pPr>
      <w:r>
        <w:t xml:space="preserve">Remove CPC and CPA and try a general clean up of 300 and 306 for (e)RedCAp.  Bring CRs to next meeting </w:t>
      </w:r>
    </w:p>
    <w:p w14:paraId="0C9DBE45" w14:textId="77777777" w:rsidR="006769DA" w:rsidRPr="00504096" w:rsidRDefault="006769DA" w:rsidP="006769DA">
      <w:pPr>
        <w:pStyle w:val="Agreement"/>
        <w:tabs>
          <w:tab w:val="clear" w:pos="9990"/>
        </w:tabs>
        <w:overflowPunct/>
        <w:autoSpaceDE/>
        <w:autoSpaceDN/>
        <w:adjustRightInd/>
        <w:ind w:left="1619" w:hanging="360"/>
        <w:textAlignment w:val="auto"/>
      </w:pPr>
      <w:r>
        <w:t>The CR is postponed</w:t>
      </w:r>
    </w:p>
    <w:p w14:paraId="1A990D66" w14:textId="77777777" w:rsidR="006769DA" w:rsidRPr="00504096" w:rsidRDefault="006769DA" w:rsidP="006769DA">
      <w:pPr>
        <w:pStyle w:val="Doc-text2"/>
      </w:pPr>
    </w:p>
    <w:p w14:paraId="7CA3BB99" w14:textId="77777777" w:rsidR="006769DA" w:rsidRPr="00AD35A3" w:rsidRDefault="006769DA" w:rsidP="006769DA">
      <w:pPr>
        <w:pStyle w:val="Doc-text2"/>
        <w:ind w:left="0" w:firstLine="0"/>
        <w:rPr>
          <w:b/>
          <w:bCs/>
        </w:rPr>
      </w:pPr>
    </w:p>
    <w:p w14:paraId="3060C99B" w14:textId="77777777" w:rsidR="006769DA" w:rsidRPr="00DB2F94" w:rsidRDefault="006769DA" w:rsidP="006769DA">
      <w:pPr>
        <w:pStyle w:val="Heading2"/>
      </w:pPr>
      <w:bookmarkStart w:id="314" w:name="_Toc180701843"/>
      <w:bookmarkStart w:id="315" w:name="_Toc181909228"/>
      <w:r w:rsidRPr="00DB2F94">
        <w:t>7.1</w:t>
      </w:r>
      <w:r w:rsidRPr="00DB2F94">
        <w:tab/>
        <w:t>Void</w:t>
      </w:r>
      <w:bookmarkEnd w:id="314"/>
      <w:bookmarkEnd w:id="315"/>
    </w:p>
    <w:p w14:paraId="11278843" w14:textId="77777777" w:rsidR="00543E4E" w:rsidRPr="00DB2F94" w:rsidRDefault="00543E4E" w:rsidP="00543E4E">
      <w:pPr>
        <w:pStyle w:val="Heading2"/>
      </w:pPr>
      <w:bookmarkStart w:id="316" w:name="_Toc180701844"/>
      <w:bookmarkStart w:id="317" w:name="_Toc181909229"/>
      <w:bookmarkEnd w:id="286"/>
      <w:r w:rsidRPr="00DB2F94">
        <w:t>7.2</w:t>
      </w:r>
      <w:r w:rsidRPr="00DB2F94">
        <w:tab/>
        <w:t>Expanded and improved NR positioning</w:t>
      </w:r>
      <w:bookmarkEnd w:id="316"/>
      <w:bookmarkEnd w:id="317"/>
    </w:p>
    <w:p w14:paraId="34A3225F" w14:textId="7FD14C1E" w:rsidR="00543E4E" w:rsidRPr="00DB2F94" w:rsidRDefault="00543E4E" w:rsidP="00543E4E">
      <w:pPr>
        <w:pStyle w:val="Comments"/>
      </w:pPr>
      <w:r w:rsidRPr="00DB2F94">
        <w:t xml:space="preserve">(NR_pos_enh2; leading WG: RAN1; REL-18; WID: </w:t>
      </w:r>
      <w:r w:rsidRPr="00A86CE1">
        <w:t>RP-232670</w:t>
      </w:r>
      <w:r w:rsidRPr="00DB2F94">
        <w:t>)</w:t>
      </w:r>
    </w:p>
    <w:p w14:paraId="716A5A8B" w14:textId="77777777" w:rsidR="00543E4E" w:rsidRPr="00DB2F94" w:rsidRDefault="00543E4E" w:rsidP="00543E4E">
      <w:pPr>
        <w:pStyle w:val="Comments"/>
      </w:pPr>
      <w:r w:rsidRPr="00DB2F94">
        <w:t xml:space="preserve">Time budget: 0 TU </w:t>
      </w:r>
    </w:p>
    <w:p w14:paraId="18208401" w14:textId="77777777" w:rsidR="00543E4E" w:rsidRPr="00DB2F94" w:rsidRDefault="00543E4E" w:rsidP="00543E4E">
      <w:pPr>
        <w:pStyle w:val="Comments"/>
      </w:pPr>
      <w:r w:rsidRPr="00DB2F94">
        <w:t>Tdoc Limitation: 2 tdocs</w:t>
      </w:r>
    </w:p>
    <w:p w14:paraId="3274D76E" w14:textId="77777777" w:rsidR="00543E4E" w:rsidRPr="00DB2F94" w:rsidRDefault="00543E4E" w:rsidP="00543E4E">
      <w:pPr>
        <w:pStyle w:val="Heading3"/>
      </w:pPr>
      <w:bookmarkStart w:id="318" w:name="_Toc158241565"/>
      <w:bookmarkStart w:id="319" w:name="_Toc180701845"/>
      <w:bookmarkStart w:id="320" w:name="_Toc181909230"/>
      <w:r w:rsidRPr="00DB2F94">
        <w:t>7.2.1</w:t>
      </w:r>
      <w:r w:rsidRPr="00DB2F94">
        <w:tab/>
        <w:t>Organizational</w:t>
      </w:r>
      <w:bookmarkEnd w:id="318"/>
      <w:bookmarkEnd w:id="319"/>
      <w:bookmarkEnd w:id="320"/>
    </w:p>
    <w:p w14:paraId="47797239" w14:textId="77777777" w:rsidR="00543E4E" w:rsidRDefault="00543E4E" w:rsidP="00543E4E">
      <w:pPr>
        <w:pStyle w:val="Comments"/>
      </w:pPr>
      <w:r w:rsidRPr="00DB2F94">
        <w:t>Including incoming LSs and rapporteur inputs.</w:t>
      </w:r>
    </w:p>
    <w:p w14:paraId="191FD7B1" w14:textId="77777777" w:rsidR="00543E4E" w:rsidRDefault="00543E4E" w:rsidP="00543E4E">
      <w:pPr>
        <w:pStyle w:val="Comments"/>
      </w:pPr>
    </w:p>
    <w:p w14:paraId="75A252C0" w14:textId="77777777" w:rsidR="00543E4E" w:rsidRDefault="00543E4E" w:rsidP="00543E4E">
      <w:pPr>
        <w:pStyle w:val="Comments"/>
      </w:pPr>
      <w:r>
        <w:t>LSs with “take into account” action and no related document</w:t>
      </w:r>
    </w:p>
    <w:p w14:paraId="6F4D8B74" w14:textId="131C6526" w:rsidR="00543E4E" w:rsidRDefault="00543E4E" w:rsidP="00543E4E">
      <w:pPr>
        <w:pStyle w:val="Doc-title"/>
      </w:pPr>
      <w:r w:rsidRPr="00A86CE1">
        <w:t>R2-2407908</w:t>
      </w:r>
      <w:r>
        <w:tab/>
        <w:t>LS on a RRC parameter needed for the sequence generation of PSCCH DMRS for a dedicated SL PRS resource pool (R1-2407377; contact: Qualcomm)</w:t>
      </w:r>
      <w:r>
        <w:tab/>
        <w:t>RAN1</w:t>
      </w:r>
      <w:r>
        <w:tab/>
        <w:t>LS in</w:t>
      </w:r>
      <w:r>
        <w:tab/>
        <w:t>Rel-18</w:t>
      </w:r>
      <w:r>
        <w:tab/>
        <w:t>NR_pos_enh2-Core</w:t>
      </w:r>
      <w:r>
        <w:tab/>
        <w:t>To:RAN2</w:t>
      </w:r>
    </w:p>
    <w:p w14:paraId="0CEBDD27" w14:textId="77777777" w:rsidR="00543E4E" w:rsidRPr="00AB60EC" w:rsidRDefault="00543E4E" w:rsidP="00543E4E">
      <w:pPr>
        <w:pStyle w:val="Agreement"/>
        <w:tabs>
          <w:tab w:val="clear" w:pos="9990"/>
        </w:tabs>
        <w:overflowPunct/>
        <w:autoSpaceDE/>
        <w:autoSpaceDN/>
        <w:adjustRightInd/>
        <w:ind w:left="1619" w:hanging="360"/>
        <w:textAlignment w:val="auto"/>
      </w:pPr>
      <w:r>
        <w:t>Noted</w:t>
      </w:r>
    </w:p>
    <w:p w14:paraId="4F8FC5F5" w14:textId="77777777" w:rsidR="00543E4E" w:rsidRDefault="00543E4E" w:rsidP="00543E4E">
      <w:pPr>
        <w:pStyle w:val="Doc-text2"/>
      </w:pPr>
    </w:p>
    <w:p w14:paraId="59AA28F6" w14:textId="77777777" w:rsidR="00543E4E" w:rsidRDefault="00543E4E" w:rsidP="00543E4E">
      <w:pPr>
        <w:pStyle w:val="Doc-text2"/>
      </w:pPr>
      <w:r>
        <w:t>Discussion:</w:t>
      </w:r>
    </w:p>
    <w:p w14:paraId="6FF240DA" w14:textId="77777777" w:rsidR="00543E4E" w:rsidRDefault="00543E4E" w:rsidP="00543E4E">
      <w:pPr>
        <w:pStyle w:val="Doc-text2"/>
      </w:pPr>
      <w:r>
        <w:t>Qualcomm indicate that this is implemented in Ericsson’s RRC CR.</w:t>
      </w:r>
    </w:p>
    <w:p w14:paraId="3BAEE315" w14:textId="77777777" w:rsidR="00543E4E" w:rsidRPr="00AB60EC" w:rsidRDefault="00543E4E" w:rsidP="00543E4E">
      <w:pPr>
        <w:pStyle w:val="Doc-text2"/>
      </w:pPr>
    </w:p>
    <w:p w14:paraId="3F4A6815" w14:textId="117280B3" w:rsidR="00543E4E" w:rsidRDefault="00543E4E" w:rsidP="00543E4E">
      <w:pPr>
        <w:pStyle w:val="Doc-title"/>
      </w:pPr>
      <w:r w:rsidRPr="00A86CE1">
        <w:t>R2-2407935</w:t>
      </w:r>
      <w:r>
        <w:tab/>
        <w:t>Reply on Clarifications of Relative Velocity (S2-2409386; contact: Nokia)</w:t>
      </w:r>
      <w:r>
        <w:tab/>
        <w:t>SA2</w:t>
      </w:r>
      <w:r>
        <w:tab/>
        <w:t>LS in</w:t>
      </w:r>
      <w:r>
        <w:tab/>
        <w:t>Rel-18</w:t>
      </w:r>
      <w:r>
        <w:tab/>
        <w:t>Ranging_SL</w:t>
      </w:r>
      <w:r>
        <w:tab/>
        <w:t>To:RAN2</w:t>
      </w:r>
    </w:p>
    <w:p w14:paraId="2487C419" w14:textId="77777777" w:rsidR="00543E4E" w:rsidRPr="00AB60EC" w:rsidRDefault="00543E4E" w:rsidP="00543E4E">
      <w:pPr>
        <w:pStyle w:val="Agreement"/>
        <w:tabs>
          <w:tab w:val="clear" w:pos="9990"/>
        </w:tabs>
        <w:overflowPunct/>
        <w:autoSpaceDE/>
        <w:autoSpaceDN/>
        <w:adjustRightInd/>
        <w:ind w:left="1619" w:hanging="360"/>
        <w:textAlignment w:val="auto"/>
      </w:pPr>
      <w:r>
        <w:t>Noted</w:t>
      </w:r>
    </w:p>
    <w:p w14:paraId="077ABE17" w14:textId="77777777" w:rsidR="00543E4E" w:rsidRDefault="00543E4E" w:rsidP="00543E4E">
      <w:pPr>
        <w:pStyle w:val="Doc-text2"/>
      </w:pPr>
    </w:p>
    <w:p w14:paraId="0ADB2504" w14:textId="77777777" w:rsidR="00543E4E" w:rsidRPr="00DB2F94" w:rsidRDefault="00543E4E" w:rsidP="00543E4E">
      <w:pPr>
        <w:pStyle w:val="Comments"/>
      </w:pPr>
      <w:r>
        <w:t>Other incoming LSs and related documents</w:t>
      </w:r>
    </w:p>
    <w:p w14:paraId="1427C7D3" w14:textId="664F3ECE" w:rsidR="00543E4E" w:rsidRDefault="00543E4E" w:rsidP="00543E4E">
      <w:pPr>
        <w:pStyle w:val="Doc-title"/>
      </w:pPr>
      <w:bookmarkStart w:id="321" w:name="_Toc158241566"/>
      <w:r w:rsidRPr="00A86CE1">
        <w:t>R2-2407904</w:t>
      </w:r>
      <w:r>
        <w:tab/>
        <w:t>Reply on LS on the maximum number of devices supported in SLPP (C1-245040; contact: vivo)</w:t>
      </w:r>
      <w:r>
        <w:tab/>
        <w:t>CT1</w:t>
      </w:r>
      <w:r>
        <w:tab/>
        <w:t>LS in</w:t>
      </w:r>
      <w:r>
        <w:tab/>
        <w:t>Rel-18</w:t>
      </w:r>
      <w:r>
        <w:tab/>
        <w:t>NR_pos_enh2, Ranging_SL</w:t>
      </w:r>
      <w:r>
        <w:tab/>
        <w:t>To:RAN2</w:t>
      </w:r>
      <w:r>
        <w:tab/>
        <w:t>Cc:CT4, SA2</w:t>
      </w:r>
    </w:p>
    <w:p w14:paraId="55299410" w14:textId="77777777" w:rsidR="00543E4E" w:rsidRPr="00F31DCC" w:rsidRDefault="00543E4E" w:rsidP="00543E4E">
      <w:pPr>
        <w:pStyle w:val="Agreement"/>
        <w:tabs>
          <w:tab w:val="clear" w:pos="9990"/>
        </w:tabs>
        <w:overflowPunct/>
        <w:autoSpaceDE/>
        <w:autoSpaceDN/>
        <w:adjustRightInd/>
        <w:ind w:left="1619" w:hanging="360"/>
        <w:textAlignment w:val="auto"/>
      </w:pPr>
      <w:r>
        <w:t>Noted</w:t>
      </w:r>
    </w:p>
    <w:p w14:paraId="3721FC4F" w14:textId="77777777" w:rsidR="00543E4E" w:rsidRPr="00AB60EC" w:rsidRDefault="00543E4E" w:rsidP="00543E4E">
      <w:pPr>
        <w:pStyle w:val="Doc-text2"/>
      </w:pPr>
    </w:p>
    <w:p w14:paraId="2DD93C04" w14:textId="22303904" w:rsidR="00543E4E" w:rsidRDefault="00543E4E" w:rsidP="00543E4E">
      <w:pPr>
        <w:pStyle w:val="Doc-title"/>
      </w:pPr>
      <w:r w:rsidRPr="00A86CE1">
        <w:t>R2-2407981</w:t>
      </w:r>
      <w:r>
        <w:tab/>
        <w:t>Discussion on reply LS on the maximum number of devices supported in SLPP</w:t>
      </w:r>
      <w:r>
        <w:tab/>
        <w:t>vivo</w:t>
      </w:r>
      <w:r>
        <w:tab/>
        <w:t>discussion</w:t>
      </w:r>
      <w:r>
        <w:tab/>
        <w:t>Rel-18</w:t>
      </w:r>
      <w:r>
        <w:tab/>
        <w:t>FS_NR_pos_enh2</w:t>
      </w:r>
    </w:p>
    <w:p w14:paraId="01E02CB7" w14:textId="77777777" w:rsidR="00543E4E" w:rsidRDefault="00543E4E" w:rsidP="00543E4E">
      <w:pPr>
        <w:pStyle w:val="Agreement"/>
        <w:tabs>
          <w:tab w:val="clear" w:pos="9990"/>
        </w:tabs>
        <w:overflowPunct/>
        <w:autoSpaceDE/>
        <w:autoSpaceDN/>
        <w:adjustRightInd/>
        <w:ind w:left="1619" w:hanging="360"/>
        <w:textAlignment w:val="auto"/>
      </w:pPr>
      <w:r>
        <w:t>Noted</w:t>
      </w:r>
    </w:p>
    <w:p w14:paraId="102011FE" w14:textId="77777777" w:rsidR="00543E4E" w:rsidRDefault="00543E4E" w:rsidP="00543E4E">
      <w:pPr>
        <w:pStyle w:val="Doc-text2"/>
      </w:pPr>
    </w:p>
    <w:p w14:paraId="395F08E1" w14:textId="77777777" w:rsidR="00543E4E" w:rsidRDefault="00543E4E" w:rsidP="00543E4E">
      <w:pPr>
        <w:pStyle w:val="Doc-text2"/>
      </w:pPr>
      <w:r>
        <w:t>Discussion:</w:t>
      </w:r>
    </w:p>
    <w:p w14:paraId="0DE474C9" w14:textId="77777777" w:rsidR="00543E4E" w:rsidRDefault="00543E4E" w:rsidP="00543E4E">
      <w:pPr>
        <w:pStyle w:val="Doc-text2"/>
      </w:pPr>
      <w:r>
        <w:t>Qualcomm think this is not an SLPP issue, in that the limitation comes from NAS, and on PC5-U there is no such limitation.  They understand RSPP to the LMF has this limitation already.</w:t>
      </w:r>
    </w:p>
    <w:p w14:paraId="1060FCB8" w14:textId="77777777" w:rsidR="00543E4E" w:rsidRDefault="00543E4E" w:rsidP="00543E4E">
      <w:pPr>
        <w:pStyle w:val="Doc-text2"/>
      </w:pPr>
      <w:r>
        <w:t>Huawei note that SLPP can be carried over NAS or PC5-U, with the same PDCP limitation in both cases.  They think CT1’s agreement is binding on us because SLPP can be used over NAS transport.</w:t>
      </w:r>
    </w:p>
    <w:p w14:paraId="73CBCD12" w14:textId="77777777" w:rsidR="00543E4E" w:rsidRDefault="00543E4E" w:rsidP="00543E4E">
      <w:pPr>
        <w:pStyle w:val="Doc-text2"/>
      </w:pPr>
      <w:r>
        <w:t>vivo indicate that SA2 and CT1 specs clarify that PC5-U and NAS are both impacted; they agree with Huawei’s comments.</w:t>
      </w:r>
    </w:p>
    <w:p w14:paraId="6C872E83" w14:textId="77777777" w:rsidR="00543E4E" w:rsidRDefault="00543E4E" w:rsidP="00543E4E">
      <w:pPr>
        <w:pStyle w:val="Doc-text2"/>
      </w:pPr>
      <w:r>
        <w:t>Huawei think vivo’s clarification indicates that the change makes sense; they were concerned that CT1 did not appreciate the involvement of PC5-U.</w:t>
      </w:r>
    </w:p>
    <w:p w14:paraId="191044EA" w14:textId="77777777" w:rsidR="00543E4E" w:rsidRDefault="00543E4E" w:rsidP="00543E4E">
      <w:pPr>
        <w:pStyle w:val="Doc-text2"/>
      </w:pPr>
      <w:r>
        <w:lastRenderedPageBreak/>
        <w:t>Qualcomm wonder if the limitation is on the number of UEs or the number of SLPP messages; they see that the mapping from message size to number of UEs is not very well defined.  They would rather have a note indicating not to exceed the transport limit.</w:t>
      </w:r>
    </w:p>
    <w:p w14:paraId="20307916" w14:textId="77777777" w:rsidR="00543E4E" w:rsidRDefault="00543E4E" w:rsidP="00543E4E">
      <w:pPr>
        <w:pStyle w:val="Doc-text2"/>
      </w:pPr>
      <w:r>
        <w:t>vivo indicate that CT1 specs mention the SLPP container and the UE restriction, and they include the limit of 63.</w:t>
      </w:r>
    </w:p>
    <w:p w14:paraId="7EA1FDAE" w14:textId="77777777" w:rsidR="00543E4E" w:rsidRDefault="00543E4E" w:rsidP="00543E4E">
      <w:pPr>
        <w:pStyle w:val="Doc-text2"/>
      </w:pPr>
      <w:r>
        <w:t>Intel understand that the limitation is from server perspective, and the real limitation for a single SLPP message is the transport size limit; from SLPP specification perspective, they see that the server could provide more than 63 UEs.</w:t>
      </w:r>
    </w:p>
    <w:p w14:paraId="278E015C" w14:textId="77777777" w:rsidR="00543E4E" w:rsidRDefault="00543E4E" w:rsidP="00543E4E">
      <w:pPr>
        <w:pStyle w:val="Doc-text2"/>
      </w:pPr>
      <w:r>
        <w:t>Huawei suggest that we add a note saying “the UE/LMF ensures that the size of the SLPP message does not exceed the maximum limitation of the transport”.</w:t>
      </w:r>
    </w:p>
    <w:p w14:paraId="0DD6F7B9" w14:textId="77777777" w:rsidR="00543E4E" w:rsidRDefault="00543E4E" w:rsidP="00543E4E">
      <w:pPr>
        <w:pStyle w:val="Doc-text2"/>
        <w:ind w:left="0" w:firstLine="0"/>
      </w:pPr>
    </w:p>
    <w:p w14:paraId="0AEA2AC2" w14:textId="77777777" w:rsidR="00543E4E" w:rsidRDefault="00543E4E" w:rsidP="00543E4E">
      <w:pPr>
        <w:pStyle w:val="Doc-text2"/>
      </w:pPr>
      <w:r>
        <w:t>Intel are not sure that the note is needed, because of course the transmitter should not exceed the limitations of the transport it is using.</w:t>
      </w:r>
    </w:p>
    <w:p w14:paraId="547710F1" w14:textId="77777777" w:rsidR="00543E4E" w:rsidRDefault="00543E4E" w:rsidP="00543E4E">
      <w:pPr>
        <w:pStyle w:val="Doc-text2"/>
      </w:pPr>
      <w:r>
        <w:t>vivo think a note is essential for implementation guidance and to align specs between us and CT1.</w:t>
      </w:r>
    </w:p>
    <w:p w14:paraId="76D1DDCA" w14:textId="77777777" w:rsidR="00543E4E" w:rsidRDefault="00543E4E" w:rsidP="00543E4E">
      <w:pPr>
        <w:pStyle w:val="Doc-text2"/>
      </w:pPr>
      <w:r>
        <w:t>Intel think a note in stage 2 might be enough.</w:t>
      </w:r>
    </w:p>
    <w:p w14:paraId="6C369254" w14:textId="77777777" w:rsidR="00543E4E" w:rsidRDefault="00543E4E" w:rsidP="00543E4E">
      <w:pPr>
        <w:pStyle w:val="Doc-text2"/>
      </w:pPr>
      <w:r>
        <w:t>Qualcomm think the limit of 63 applies to RSPP but does not need to be added to SLPP.</w:t>
      </w:r>
    </w:p>
    <w:p w14:paraId="04989BC7" w14:textId="77777777" w:rsidR="00543E4E" w:rsidRDefault="00543E4E" w:rsidP="00543E4E">
      <w:pPr>
        <w:pStyle w:val="Doc-text2"/>
      </w:pPr>
      <w:r>
        <w:t>vivo indicate that CT1 also wrote the limit into 24.080.</w:t>
      </w:r>
    </w:p>
    <w:p w14:paraId="6D9CCD20" w14:textId="77777777" w:rsidR="00543E4E" w:rsidRDefault="00543E4E" w:rsidP="00543E4E">
      <w:pPr>
        <w:pStyle w:val="Doc-text2"/>
      </w:pPr>
      <w:r>
        <w:t>Ericsson suggest we could add a note in stage 2.</w:t>
      </w:r>
    </w:p>
    <w:p w14:paraId="3376286E" w14:textId="77777777" w:rsidR="00543E4E" w:rsidRDefault="00543E4E" w:rsidP="00543E4E">
      <w:pPr>
        <w:pStyle w:val="Doc-text2"/>
      </w:pPr>
      <w:r>
        <w:t>CATT think a note is required, because if the SLPP layer does not follow the limitation it can constrain the RSPP layer into an impossible situation.</w:t>
      </w:r>
    </w:p>
    <w:p w14:paraId="56F9DBB3" w14:textId="77777777" w:rsidR="00543E4E" w:rsidRDefault="00543E4E" w:rsidP="00543E4E">
      <w:pPr>
        <w:pStyle w:val="Doc-text2"/>
      </w:pPr>
      <w:r>
        <w:t>Intel understand that the server cannot transfer an RSPP message with more than 63 UEs, but from SLPP perspective there can be multiple RSPP messages; so they see that SLPP could provide information on more than 63 UEs and the server downselects or sends them in multiple RSPP messages.</w:t>
      </w:r>
    </w:p>
    <w:p w14:paraId="4A6E56C4" w14:textId="77777777" w:rsidR="00543E4E" w:rsidRDefault="00543E4E" w:rsidP="00543E4E">
      <w:pPr>
        <w:pStyle w:val="Doc-text2"/>
      </w:pPr>
      <w:r>
        <w:t>vivo indicate that CT1 also thought maintaining 256 connections was infeasible and 64 was a more realistic maximum, noting that the previous limit for SL connections was 8.</w:t>
      </w:r>
    </w:p>
    <w:p w14:paraId="060376E5" w14:textId="77777777" w:rsidR="00543E4E" w:rsidRDefault="00543E4E" w:rsidP="00543E4E">
      <w:pPr>
        <w:pStyle w:val="Doc-text2"/>
      </w:pPr>
      <w:r>
        <w:t>Ericsson think we have to clarify somewhere, and they think Intel’s framing could be captured in our stage 2.</w:t>
      </w:r>
    </w:p>
    <w:p w14:paraId="4DF4F2ED" w14:textId="77777777" w:rsidR="00543E4E" w:rsidRDefault="00543E4E" w:rsidP="00543E4E">
      <w:pPr>
        <w:pStyle w:val="Doc-text2"/>
      </w:pPr>
    </w:p>
    <w:p w14:paraId="49184FBB"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44B78669"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Draft a note in stage 2 to clarify the relationship between the number of UEs allowed in SLPP and the 63-UE limit in RSPP.  Details to be concluded offline.</w:t>
      </w:r>
    </w:p>
    <w:p w14:paraId="4FAC3CF1" w14:textId="77777777" w:rsidR="00543E4E" w:rsidRDefault="00543E4E" w:rsidP="00543E4E">
      <w:pPr>
        <w:pStyle w:val="Doc-text2"/>
      </w:pPr>
    </w:p>
    <w:p w14:paraId="1DAAB861" w14:textId="77777777" w:rsidR="00543E4E" w:rsidRDefault="00543E4E" w:rsidP="00543E4E">
      <w:pPr>
        <w:pStyle w:val="Doc-text2"/>
      </w:pPr>
    </w:p>
    <w:p w14:paraId="39701803" w14:textId="77777777" w:rsidR="00543E4E" w:rsidRDefault="00543E4E" w:rsidP="00543E4E">
      <w:pPr>
        <w:pStyle w:val="EmailDiscussion"/>
        <w:overflowPunct/>
        <w:autoSpaceDE/>
        <w:autoSpaceDN/>
        <w:adjustRightInd/>
        <w:ind w:left="1619" w:hanging="360"/>
        <w:textAlignment w:val="auto"/>
      </w:pPr>
      <w:r>
        <w:t>[AT127bis][401][POS] Note in stage 2 on SLPP/RSPP UE limitation and LS to CT1 (vivo)</w:t>
      </w:r>
    </w:p>
    <w:p w14:paraId="1C55FC77" w14:textId="77777777" w:rsidR="00543E4E" w:rsidRDefault="00543E4E" w:rsidP="00543E4E">
      <w:pPr>
        <w:pStyle w:val="EmailDiscussion2"/>
      </w:pPr>
      <w:r>
        <w:tab/>
        <w:t>Scope: Draft the note agreed in stage 2 on the number of UEs allowed in SLPP in relation to the 63-UE limit in RSPP, along with a reply LS to CT1.</w:t>
      </w:r>
    </w:p>
    <w:p w14:paraId="29C31EC0" w14:textId="77777777" w:rsidR="00543E4E" w:rsidRDefault="00543E4E" w:rsidP="00543E4E">
      <w:pPr>
        <w:pStyle w:val="EmailDiscussion2"/>
      </w:pPr>
      <w:r>
        <w:tab/>
        <w:t>Intended outcome: Agreeable CR in R2-2409251, approvable LS in R2-2409252</w:t>
      </w:r>
    </w:p>
    <w:p w14:paraId="3D7F6419" w14:textId="77777777" w:rsidR="00543E4E" w:rsidRDefault="00543E4E" w:rsidP="00543E4E">
      <w:pPr>
        <w:pStyle w:val="EmailDiscussion2"/>
      </w:pPr>
      <w:r>
        <w:tab/>
        <w:t>Deadline: Wednesday 2024-10-16 1700 CST</w:t>
      </w:r>
    </w:p>
    <w:p w14:paraId="5B2FDD56" w14:textId="77777777" w:rsidR="00543E4E" w:rsidRDefault="00543E4E" w:rsidP="00543E4E">
      <w:pPr>
        <w:pStyle w:val="EmailDiscussion2"/>
      </w:pPr>
    </w:p>
    <w:p w14:paraId="564B064E" w14:textId="063B7E6F" w:rsidR="00543E4E" w:rsidRDefault="00543E4E" w:rsidP="00543E4E">
      <w:pPr>
        <w:pStyle w:val="Doc-title"/>
      </w:pPr>
      <w:r w:rsidRPr="00A86CE1">
        <w:t>R2-2409251</w:t>
      </w:r>
      <w:r>
        <w:tab/>
      </w:r>
      <w:r w:rsidRPr="007C5067">
        <w:t>Clarification on the maximum number of other UEs in sidelink positioning</w:t>
      </w:r>
      <w:r>
        <w:tab/>
        <w:t>vivo</w:t>
      </w:r>
      <w:r>
        <w:tab/>
        <w:t>CR</w:t>
      </w:r>
      <w:r>
        <w:tab/>
        <w:t>Rel-18</w:t>
      </w:r>
      <w:r>
        <w:tab/>
        <w:t>38.305</w:t>
      </w:r>
      <w:r>
        <w:tab/>
        <w:t>18.3.0</w:t>
      </w:r>
      <w:r>
        <w:tab/>
        <w:t>0178</w:t>
      </w:r>
      <w:r>
        <w:tab/>
        <w:t>-</w:t>
      </w:r>
      <w:r>
        <w:tab/>
        <w:t>F</w:t>
      </w:r>
      <w:r>
        <w:tab/>
        <w:t>NR_pos_enh2</w:t>
      </w:r>
    </w:p>
    <w:p w14:paraId="173DC4EA" w14:textId="77777777" w:rsidR="00543E4E" w:rsidRPr="006106F0" w:rsidRDefault="00543E4E" w:rsidP="00543E4E">
      <w:pPr>
        <w:pStyle w:val="Agreement"/>
        <w:tabs>
          <w:tab w:val="clear" w:pos="9990"/>
        </w:tabs>
        <w:overflowPunct/>
        <w:autoSpaceDE/>
        <w:autoSpaceDN/>
        <w:adjustRightInd/>
        <w:ind w:left="1619" w:hanging="360"/>
        <w:textAlignment w:val="auto"/>
      </w:pPr>
      <w:r>
        <w:t>Agreed in principle</w:t>
      </w:r>
    </w:p>
    <w:p w14:paraId="37B81209" w14:textId="77777777" w:rsidR="00543E4E" w:rsidRPr="002765E4" w:rsidRDefault="00543E4E" w:rsidP="00543E4E">
      <w:pPr>
        <w:pStyle w:val="Doc-text2"/>
      </w:pPr>
    </w:p>
    <w:p w14:paraId="2B98B29F" w14:textId="0E6D482C" w:rsidR="00543E4E" w:rsidRDefault="00543E4E" w:rsidP="00543E4E">
      <w:pPr>
        <w:pStyle w:val="Doc-title"/>
      </w:pPr>
      <w:r w:rsidRPr="00A86CE1">
        <w:t>R2-2409252</w:t>
      </w:r>
      <w:r>
        <w:tab/>
      </w:r>
      <w:r w:rsidRPr="007C5067">
        <w:t>Reply LS on the maximum number of devices supported in SLPP</w:t>
      </w:r>
      <w:r>
        <w:tab/>
        <w:t>RAN2</w:t>
      </w:r>
      <w:r>
        <w:tab/>
        <w:t>LS out</w:t>
      </w:r>
      <w:r>
        <w:tab/>
        <w:t>Rel-18</w:t>
      </w:r>
      <w:r>
        <w:tab/>
        <w:t>NR_pos_enh2-Core</w:t>
      </w:r>
      <w:r>
        <w:tab/>
        <w:t>To:CT1</w:t>
      </w:r>
      <w:r>
        <w:tab/>
        <w:t>Cc:CT4, SA2</w:t>
      </w:r>
    </w:p>
    <w:p w14:paraId="1C093EF4" w14:textId="77777777" w:rsidR="00543E4E" w:rsidRPr="006106F0" w:rsidRDefault="00543E4E" w:rsidP="00543E4E">
      <w:pPr>
        <w:pStyle w:val="Agreement"/>
        <w:tabs>
          <w:tab w:val="clear" w:pos="9990"/>
        </w:tabs>
        <w:overflowPunct/>
        <w:autoSpaceDE/>
        <w:autoSpaceDN/>
        <w:adjustRightInd/>
        <w:ind w:left="1619" w:hanging="360"/>
        <w:textAlignment w:val="auto"/>
      </w:pPr>
      <w:r>
        <w:t>Approved</w:t>
      </w:r>
    </w:p>
    <w:p w14:paraId="29C0CB2B" w14:textId="77777777" w:rsidR="00543E4E" w:rsidRPr="00881363" w:rsidRDefault="00543E4E" w:rsidP="00543E4E">
      <w:pPr>
        <w:pStyle w:val="Doc-text2"/>
      </w:pPr>
    </w:p>
    <w:p w14:paraId="643EF0C2" w14:textId="46E9824A" w:rsidR="00543E4E" w:rsidRDefault="00543E4E" w:rsidP="00543E4E">
      <w:pPr>
        <w:pStyle w:val="Doc-title"/>
      </w:pPr>
      <w:r w:rsidRPr="00A86CE1">
        <w:t>R2-2407928</w:t>
      </w:r>
      <w:r>
        <w:tab/>
        <w:t>LS on synchronization source change at the transmitting anchor UE in SL positioning (R4-2410352; contact: Ericsson)</w:t>
      </w:r>
      <w:r>
        <w:tab/>
        <w:t>RAN4</w:t>
      </w:r>
      <w:r>
        <w:tab/>
        <w:t>LS in</w:t>
      </w:r>
      <w:r>
        <w:tab/>
        <w:t>Rel-18</w:t>
      </w:r>
      <w:r>
        <w:tab/>
        <w:t>NR_pos_enh2-Core</w:t>
      </w:r>
      <w:r>
        <w:tab/>
        <w:t>To:RAN1, RAN2</w:t>
      </w:r>
    </w:p>
    <w:p w14:paraId="5DA72EE5" w14:textId="77777777" w:rsidR="00543E4E" w:rsidRPr="00F31DCC" w:rsidRDefault="00543E4E" w:rsidP="00543E4E">
      <w:pPr>
        <w:pStyle w:val="Agreement"/>
        <w:tabs>
          <w:tab w:val="clear" w:pos="9990"/>
        </w:tabs>
        <w:overflowPunct/>
        <w:autoSpaceDE/>
        <w:autoSpaceDN/>
        <w:adjustRightInd/>
        <w:ind w:left="1619" w:hanging="360"/>
        <w:textAlignment w:val="auto"/>
      </w:pPr>
      <w:r>
        <w:t>Noted</w:t>
      </w:r>
    </w:p>
    <w:p w14:paraId="71BF0106" w14:textId="77777777" w:rsidR="00543E4E" w:rsidRPr="00F31DCC" w:rsidRDefault="00543E4E" w:rsidP="00543E4E">
      <w:pPr>
        <w:pStyle w:val="Doc-text2"/>
      </w:pPr>
    </w:p>
    <w:p w14:paraId="47972A5B" w14:textId="4222C53D" w:rsidR="00543E4E" w:rsidRDefault="00543E4E" w:rsidP="00543E4E">
      <w:pPr>
        <w:pStyle w:val="Doc-title"/>
      </w:pPr>
      <w:r w:rsidRPr="00A86CE1">
        <w:t>R2-2407911</w:t>
      </w:r>
      <w:r>
        <w:tab/>
        <w:t>Reply LS on synchronization source change at the transmitting anchor UE in SL positioning (R1-2407401; contact: Ericsson)</w:t>
      </w:r>
      <w:r>
        <w:tab/>
        <w:t>RAN1</w:t>
      </w:r>
      <w:r>
        <w:tab/>
        <w:t>LS in</w:t>
      </w:r>
      <w:r>
        <w:tab/>
        <w:t>Rel-18</w:t>
      </w:r>
      <w:r>
        <w:tab/>
        <w:t>NR_pos_enh2-Core</w:t>
      </w:r>
      <w:r>
        <w:tab/>
        <w:t>To:RAN4</w:t>
      </w:r>
      <w:r>
        <w:tab/>
        <w:t>Cc:RAN2</w:t>
      </w:r>
    </w:p>
    <w:p w14:paraId="0D40C38C" w14:textId="77777777" w:rsidR="00543E4E" w:rsidRPr="00F31DCC" w:rsidRDefault="00543E4E" w:rsidP="00543E4E">
      <w:pPr>
        <w:pStyle w:val="Agreement"/>
        <w:tabs>
          <w:tab w:val="clear" w:pos="9990"/>
        </w:tabs>
        <w:overflowPunct/>
        <w:autoSpaceDE/>
        <w:autoSpaceDN/>
        <w:adjustRightInd/>
        <w:ind w:left="1619" w:hanging="360"/>
        <w:textAlignment w:val="auto"/>
      </w:pPr>
      <w:r>
        <w:t>Noted</w:t>
      </w:r>
    </w:p>
    <w:p w14:paraId="089A8736" w14:textId="77777777" w:rsidR="00543E4E" w:rsidRDefault="00543E4E" w:rsidP="00543E4E">
      <w:pPr>
        <w:pStyle w:val="Doc-text2"/>
      </w:pPr>
    </w:p>
    <w:p w14:paraId="2B41E2AF" w14:textId="77777777" w:rsidR="00543E4E" w:rsidRDefault="00543E4E" w:rsidP="00543E4E">
      <w:pPr>
        <w:pStyle w:val="Doc-text2"/>
      </w:pPr>
      <w:r>
        <w:t>Discussion:</w:t>
      </w:r>
    </w:p>
    <w:p w14:paraId="19A212AB" w14:textId="77777777" w:rsidR="00543E4E" w:rsidRDefault="00543E4E" w:rsidP="00543E4E">
      <w:pPr>
        <w:pStyle w:val="Doc-text2"/>
      </w:pPr>
      <w:r>
        <w:t>Qualcomm think the RAN1 LS is a bit ambiguous, and the solution actually only applies for SL-TDOA and SL-TOA, not SL-RTT.</w:t>
      </w:r>
    </w:p>
    <w:p w14:paraId="79B2DB59" w14:textId="77777777" w:rsidR="00543E4E" w:rsidRDefault="00543E4E" w:rsidP="00543E4E">
      <w:pPr>
        <w:pStyle w:val="Doc-text2"/>
      </w:pPr>
      <w:r>
        <w:lastRenderedPageBreak/>
        <w:t>Huawei think we can leave the sync source change to implementation.  They understand there may be some view that SL-RTT does not need the sync source information, and they are not sure if it is actually needed although they drafted a CR to introduce it.</w:t>
      </w:r>
    </w:p>
    <w:p w14:paraId="5D95CC22" w14:textId="77777777" w:rsidR="00543E4E" w:rsidRDefault="00543E4E" w:rsidP="00543E4E">
      <w:pPr>
        <w:pStyle w:val="Doc-text2"/>
      </w:pPr>
      <w:r>
        <w:t>Qualcomm understand that RAN1’s solution is not universal.  Chair thinks it is separate from the question of sync source change.</w:t>
      </w:r>
    </w:p>
    <w:p w14:paraId="56C51648" w14:textId="77777777" w:rsidR="00543E4E" w:rsidRDefault="00543E4E" w:rsidP="00543E4E">
      <w:pPr>
        <w:pStyle w:val="Doc-text2"/>
      </w:pPr>
      <w:r>
        <w:t>CATT think the sync issue does not apply to SL-RTT.  Qualcomm think a change of sync source during a measurement would affect all positioning methods including SL-RTT.</w:t>
      </w:r>
    </w:p>
    <w:p w14:paraId="61F4B181" w14:textId="77777777" w:rsidR="00543E4E" w:rsidRDefault="00543E4E" w:rsidP="00543E4E">
      <w:pPr>
        <w:pStyle w:val="Doc-text2"/>
      </w:pPr>
      <w:r>
        <w:t>ZTE understand RAN1 indicated they do not intend to add anything more.</w:t>
      </w:r>
    </w:p>
    <w:p w14:paraId="034A8A8B" w14:textId="77777777" w:rsidR="00543E4E" w:rsidRDefault="00543E4E" w:rsidP="00543E4E">
      <w:pPr>
        <w:pStyle w:val="Doc-text2"/>
      </w:pPr>
      <w:r>
        <w:t>Intel think it is clear that RAN2 will not do anything, but we could ask RAN1 and RAN4 if they see a need to introduce sync source for SL-RTT.</w:t>
      </w:r>
    </w:p>
    <w:p w14:paraId="5DB1A074" w14:textId="77777777" w:rsidR="00543E4E" w:rsidRDefault="00543E4E" w:rsidP="00543E4E">
      <w:pPr>
        <w:pStyle w:val="Doc-text2"/>
      </w:pPr>
      <w:r>
        <w:t>ZTE understand RAN1 already agreed not to do any additional signalling for sync source indication.  Chair thought this was only for sync source change.</w:t>
      </w:r>
    </w:p>
    <w:p w14:paraId="0265778F" w14:textId="77777777" w:rsidR="00543E4E" w:rsidRDefault="00543E4E" w:rsidP="00543E4E">
      <w:pPr>
        <w:pStyle w:val="Doc-text2"/>
      </w:pPr>
      <w:r>
        <w:t>Qualcomm indicate the sync source is not in the RAN1 parameter list.  Intel understand it is there as “sync-info-for-SL-TDOA-TOA”.</w:t>
      </w:r>
    </w:p>
    <w:p w14:paraId="09A86545" w14:textId="77777777" w:rsidR="00543E4E" w:rsidRPr="002765E4" w:rsidRDefault="00543E4E" w:rsidP="00543E4E">
      <w:pPr>
        <w:pStyle w:val="Doc-text2"/>
      </w:pPr>
    </w:p>
    <w:p w14:paraId="1C41C404" w14:textId="44997BC7" w:rsidR="00543E4E" w:rsidRDefault="00543E4E" w:rsidP="00543E4E">
      <w:pPr>
        <w:pStyle w:val="Doc-title"/>
      </w:pPr>
      <w:r w:rsidRPr="00A86CE1">
        <w:t>R2-2408939</w:t>
      </w:r>
      <w:r>
        <w:tab/>
        <w:t xml:space="preserve">draft LS reply on synchronization source change at the transmitting anchor UE in SL positioning </w:t>
      </w:r>
      <w:r>
        <w:tab/>
        <w:t>Ericsson</w:t>
      </w:r>
      <w:r>
        <w:tab/>
        <w:t>LS out</w:t>
      </w:r>
      <w:r>
        <w:tab/>
        <w:t>Rel-18</w:t>
      </w:r>
      <w:r>
        <w:tab/>
        <w:t>NR_pos_enh-Core</w:t>
      </w:r>
      <w:r>
        <w:tab/>
        <w:t>To:RAN4</w:t>
      </w:r>
    </w:p>
    <w:p w14:paraId="22097D8D" w14:textId="77777777" w:rsidR="00543E4E" w:rsidRPr="00F31DCC" w:rsidRDefault="00543E4E" w:rsidP="00543E4E">
      <w:pPr>
        <w:pStyle w:val="Agreement"/>
        <w:tabs>
          <w:tab w:val="clear" w:pos="9990"/>
        </w:tabs>
        <w:overflowPunct/>
        <w:autoSpaceDE/>
        <w:autoSpaceDN/>
        <w:adjustRightInd/>
        <w:ind w:left="1619" w:hanging="360"/>
        <w:textAlignment w:val="auto"/>
      </w:pPr>
      <w:r>
        <w:t>Revised in R2-2409253</w:t>
      </w:r>
    </w:p>
    <w:p w14:paraId="612245FA" w14:textId="77777777" w:rsidR="00543E4E" w:rsidRDefault="00543E4E" w:rsidP="00543E4E">
      <w:pPr>
        <w:pStyle w:val="Doc-text2"/>
      </w:pPr>
    </w:p>
    <w:p w14:paraId="7AE36F68"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0235DA60"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RAN2 do not intend to make any spec changes in Rel-18 to support signalling of sync source change (for any SL positioning method).  Indicate this to RAN4 in the reply LS.</w:t>
      </w:r>
    </w:p>
    <w:p w14:paraId="6707566F"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Indicate that RAN2 understand the RAN1 solution does not apply to SL-RTT.  How much detail/analysis comes with this understanding to be determined offline.</w:t>
      </w:r>
    </w:p>
    <w:p w14:paraId="1F8BDE0F" w14:textId="77777777" w:rsidR="00543E4E" w:rsidRDefault="00543E4E" w:rsidP="00543E4E">
      <w:pPr>
        <w:pStyle w:val="Doc-text2"/>
      </w:pPr>
    </w:p>
    <w:p w14:paraId="53D2A7FC" w14:textId="77777777" w:rsidR="00543E4E" w:rsidRDefault="00543E4E" w:rsidP="00543E4E">
      <w:pPr>
        <w:pStyle w:val="Doc-text2"/>
      </w:pPr>
    </w:p>
    <w:p w14:paraId="538353C6" w14:textId="77777777" w:rsidR="00543E4E" w:rsidRDefault="00543E4E" w:rsidP="00543E4E">
      <w:pPr>
        <w:pStyle w:val="EmailDiscussion"/>
        <w:overflowPunct/>
        <w:autoSpaceDE/>
        <w:autoSpaceDN/>
        <w:adjustRightInd/>
        <w:ind w:left="1619" w:hanging="360"/>
        <w:textAlignment w:val="auto"/>
      </w:pPr>
      <w:r>
        <w:t>[AT127bis][402][POS] Reply LS on sync source change for SL positioning (Ericsson)</w:t>
      </w:r>
    </w:p>
    <w:p w14:paraId="7031BBFA" w14:textId="77777777" w:rsidR="00543E4E" w:rsidRDefault="00543E4E" w:rsidP="00543E4E">
      <w:pPr>
        <w:pStyle w:val="EmailDiscussion2"/>
      </w:pPr>
      <w:r>
        <w:tab/>
        <w:t>Scope: Draft a reply LS to RAN4/RAN1 in line with the agreements under R2-2408939.</w:t>
      </w:r>
    </w:p>
    <w:p w14:paraId="3F0558FC" w14:textId="77777777" w:rsidR="00543E4E" w:rsidRDefault="00543E4E" w:rsidP="00543E4E">
      <w:pPr>
        <w:pStyle w:val="EmailDiscussion2"/>
      </w:pPr>
      <w:r>
        <w:tab/>
        <w:t>Intended outcome: Approved LS (without CB if possible) in R2-2409253</w:t>
      </w:r>
    </w:p>
    <w:p w14:paraId="4B339C6E" w14:textId="77777777" w:rsidR="00543E4E" w:rsidRDefault="00543E4E" w:rsidP="00543E4E">
      <w:pPr>
        <w:pStyle w:val="EmailDiscussion2"/>
      </w:pPr>
      <w:r>
        <w:tab/>
        <w:t>Deadline: Wednesday 2024-10-16 1700 CST</w:t>
      </w:r>
    </w:p>
    <w:p w14:paraId="1604FC7C" w14:textId="77777777" w:rsidR="00543E4E" w:rsidRDefault="00543E4E" w:rsidP="00543E4E">
      <w:pPr>
        <w:pStyle w:val="EmailDiscussion2"/>
      </w:pPr>
    </w:p>
    <w:p w14:paraId="5856D053" w14:textId="138E1170" w:rsidR="00543E4E" w:rsidRDefault="00543E4E" w:rsidP="00543E4E">
      <w:pPr>
        <w:pStyle w:val="Doc-title"/>
      </w:pPr>
      <w:r w:rsidRPr="00A86CE1">
        <w:t>R2-2409253</w:t>
      </w:r>
      <w:r>
        <w:tab/>
        <w:t xml:space="preserve">LS reply on synchronization source change at the transmitting anchor UE in SL positioning </w:t>
      </w:r>
      <w:r>
        <w:tab/>
        <w:t>RAN2</w:t>
      </w:r>
      <w:r>
        <w:tab/>
        <w:t>LS out</w:t>
      </w:r>
      <w:r>
        <w:tab/>
        <w:t>Rel-18</w:t>
      </w:r>
      <w:r>
        <w:tab/>
        <w:t>NR_pos_enh2-Core</w:t>
      </w:r>
      <w:r>
        <w:tab/>
        <w:t>To:RAN4, RAN1</w:t>
      </w:r>
    </w:p>
    <w:p w14:paraId="1582F199" w14:textId="77777777" w:rsidR="00543E4E" w:rsidRDefault="00543E4E" w:rsidP="00543E4E">
      <w:pPr>
        <w:pStyle w:val="Agreement"/>
        <w:tabs>
          <w:tab w:val="clear" w:pos="9990"/>
        </w:tabs>
        <w:overflowPunct/>
        <w:autoSpaceDE/>
        <w:autoSpaceDN/>
        <w:adjustRightInd/>
        <w:ind w:left="1619" w:hanging="360"/>
        <w:textAlignment w:val="auto"/>
      </w:pPr>
      <w:r>
        <w:t>Delete question to RAN1 and corresponding paragraph</w:t>
      </w:r>
    </w:p>
    <w:p w14:paraId="5B7B2E35" w14:textId="77777777" w:rsidR="00543E4E" w:rsidRDefault="00543E4E" w:rsidP="00543E4E">
      <w:pPr>
        <w:pStyle w:val="Agreement"/>
        <w:tabs>
          <w:tab w:val="clear" w:pos="9990"/>
        </w:tabs>
        <w:overflowPunct/>
        <w:autoSpaceDE/>
        <w:autoSpaceDN/>
        <w:adjustRightInd/>
        <w:ind w:left="1619" w:hanging="360"/>
        <w:textAlignment w:val="auto"/>
      </w:pPr>
      <w:r>
        <w:t>Move RAN1 to Cc:</w:t>
      </w:r>
    </w:p>
    <w:p w14:paraId="1FA886DD" w14:textId="77777777" w:rsidR="00543E4E" w:rsidRDefault="00543E4E" w:rsidP="00543E4E">
      <w:pPr>
        <w:pStyle w:val="Agreement"/>
        <w:tabs>
          <w:tab w:val="clear" w:pos="9990"/>
        </w:tabs>
        <w:overflowPunct/>
        <w:autoSpaceDE/>
        <w:autoSpaceDN/>
        <w:adjustRightInd/>
        <w:ind w:left="1619" w:hanging="360"/>
        <w:textAlignment w:val="auto"/>
      </w:pPr>
      <w:r>
        <w:t>Change “SL-TDOA and SL-TOA positioning methods” to “measurements for SL-TDOA and SL-TOA positioning methods”</w:t>
      </w:r>
    </w:p>
    <w:p w14:paraId="1F4A9D6F" w14:textId="77777777" w:rsidR="00543E4E" w:rsidRPr="00A726F4" w:rsidRDefault="00543E4E" w:rsidP="00543E4E">
      <w:pPr>
        <w:pStyle w:val="Agreement"/>
        <w:tabs>
          <w:tab w:val="clear" w:pos="9990"/>
        </w:tabs>
        <w:overflowPunct/>
        <w:autoSpaceDE/>
        <w:autoSpaceDN/>
        <w:adjustRightInd/>
        <w:ind w:left="1619" w:hanging="360"/>
        <w:textAlignment w:val="auto"/>
      </w:pPr>
      <w:r>
        <w:t>Approved with these changes as R2-2409267</w:t>
      </w:r>
    </w:p>
    <w:p w14:paraId="0C867A4D" w14:textId="77777777" w:rsidR="00543E4E" w:rsidRDefault="00543E4E" w:rsidP="00543E4E">
      <w:pPr>
        <w:pStyle w:val="Doc-text2"/>
      </w:pPr>
    </w:p>
    <w:p w14:paraId="1E0EA0AF" w14:textId="77777777" w:rsidR="00543E4E" w:rsidRDefault="00543E4E" w:rsidP="00543E4E">
      <w:pPr>
        <w:pStyle w:val="Doc-text2"/>
      </w:pPr>
      <w:r>
        <w:t>Discussion:</w:t>
      </w:r>
    </w:p>
    <w:p w14:paraId="323722B5" w14:textId="77777777" w:rsidR="00543E4E" w:rsidRDefault="00543E4E" w:rsidP="00543E4E">
      <w:pPr>
        <w:pStyle w:val="Doc-text2"/>
      </w:pPr>
      <w:r>
        <w:t>ZTE are not comfortable with the RAN1 action, because they think it is clear that SL-RTT does not need the synchronization source.  Chair understood the issue was that a change of sync source could invalidate the measurement.  ZTE think we only ask the question with no indication of the motivation.</w:t>
      </w:r>
    </w:p>
    <w:p w14:paraId="083B3806" w14:textId="77777777" w:rsidR="00543E4E" w:rsidRDefault="00543E4E" w:rsidP="00543E4E">
      <w:pPr>
        <w:pStyle w:val="Doc-text2"/>
      </w:pPr>
      <w:r>
        <w:t>Qualcomm agree that the question is a bit out of the blue in the LS, but they understand from RAN4’s original question that the issue was whether the UE would be notified of sync source change when SL-PRS is transmitted, and RAN1’s answer was not fully responsive to this for the SL-RTT case.  They think we should either answer RAN4’s question or ask if we need to introduce something for signalling the sync source in general.</w:t>
      </w:r>
    </w:p>
    <w:p w14:paraId="62E0EF7B" w14:textId="77777777" w:rsidR="00543E4E" w:rsidRDefault="00543E4E" w:rsidP="00543E4E">
      <w:pPr>
        <w:pStyle w:val="Doc-text2"/>
      </w:pPr>
      <w:r>
        <w:t>Huawei also think we could be more direct about the RAN4 question.  They think we could just indicate that sync source is not currently supported in our spec for SL-RTT, and we do not need to do anything special for sync source change since it can be indicated by an unsolicited SLPP message (and we do not intend to enhance this further).</w:t>
      </w:r>
    </w:p>
    <w:p w14:paraId="6A502F74" w14:textId="77777777" w:rsidR="00543E4E" w:rsidRDefault="00543E4E" w:rsidP="00543E4E">
      <w:pPr>
        <w:pStyle w:val="Doc-text2"/>
      </w:pPr>
      <w:r>
        <w:t>Intel think it is true that we cannot guarantee an indication of sync source change and we have not taken it into account into our protocol.  Regarding the liaison, they think we already mention in the text that the sync type is not there for SL-RTT, and they think we could remove the explicit question to RAN1.</w:t>
      </w:r>
    </w:p>
    <w:p w14:paraId="213952F4" w14:textId="77777777" w:rsidR="00543E4E" w:rsidRDefault="00543E4E" w:rsidP="00543E4E">
      <w:pPr>
        <w:pStyle w:val="Doc-text2"/>
      </w:pPr>
      <w:r>
        <w:t>ZTE agree with removing the action to RAN1 and keeping the rest of the LS.  They understand that QC’s argument would also apply to SL-TOA and we may only have a solution for SL-TDOA.</w:t>
      </w:r>
    </w:p>
    <w:p w14:paraId="2F301E01" w14:textId="77777777" w:rsidR="00543E4E" w:rsidRDefault="00543E4E" w:rsidP="00543E4E">
      <w:pPr>
        <w:pStyle w:val="Doc-text2"/>
      </w:pPr>
      <w:r>
        <w:lastRenderedPageBreak/>
        <w:t>Ericsson think we could indicate the information to RAN1 rather than ask a question, and we could add SL-TOA.</w:t>
      </w:r>
    </w:p>
    <w:p w14:paraId="63FBCB27" w14:textId="77777777" w:rsidR="00543E4E" w:rsidRDefault="00543E4E" w:rsidP="00543E4E">
      <w:pPr>
        <w:pStyle w:val="Doc-text2"/>
      </w:pPr>
      <w:r>
        <w:t>Qualcomm agree that there is not a solution for SL-TOA, and they are not sure that there is a real solution even for SL-TDOA.  They think we could just answer the RAN4 question by saying we are not working on any solution.</w:t>
      </w:r>
    </w:p>
    <w:p w14:paraId="4DAD7940" w14:textId="77777777" w:rsidR="00543E4E" w:rsidRDefault="00543E4E" w:rsidP="00543E4E">
      <w:pPr>
        <w:pStyle w:val="Doc-text2"/>
      </w:pPr>
      <w:r>
        <w:t>Ericsson would like to understand if Qualcomm think something needs to be rephrased.  Qualcomm indicate that RAN4 are not asking about positioning methods but about measurements, and they may not understand our answer in terms of methods; they would like to have a one-sentence LS saying we are not working on a solution.</w:t>
      </w:r>
    </w:p>
    <w:p w14:paraId="13115D2D" w14:textId="77777777" w:rsidR="00543E4E" w:rsidRDefault="00543E4E" w:rsidP="00543E4E">
      <w:pPr>
        <w:pStyle w:val="Doc-text2"/>
      </w:pPr>
      <w:r>
        <w:t>Qualcomm think the SL-RTD-Info provides the synchronisation difference between two UEs, and if we indicate a sync source change it is not clear which UE it applies to.</w:t>
      </w:r>
    </w:p>
    <w:p w14:paraId="1C30416B" w14:textId="77777777" w:rsidR="00543E4E" w:rsidRDefault="00543E4E" w:rsidP="00543E4E">
      <w:pPr>
        <w:pStyle w:val="Doc-text2"/>
      </w:pPr>
      <w:r>
        <w:t>Ericsson suggest that we indicate that we only provide the RTD info, which applies to TDOA and TOA but not for RTT, and we have not provided any signalling mechanism to define a sync source change.</w:t>
      </w:r>
    </w:p>
    <w:p w14:paraId="024A76F3" w14:textId="77777777" w:rsidR="00543E4E" w:rsidRDefault="00543E4E" w:rsidP="00543E4E">
      <w:pPr>
        <w:pStyle w:val="Doc-text2"/>
      </w:pPr>
      <w:r>
        <w:t>Intel understand that RAN1 are clear that the RTD info is used for TDOA and TOA, and they have no strong view on whether we indicate any RAN2 status to other WGs.</w:t>
      </w:r>
    </w:p>
    <w:p w14:paraId="7DC1E9EB" w14:textId="77777777" w:rsidR="00543E4E" w:rsidRDefault="00543E4E" w:rsidP="00543E4E">
      <w:pPr>
        <w:pStyle w:val="Doc-text2"/>
      </w:pPr>
      <w:r>
        <w:t>ZTE think the LS is being used for two purposes, to answer the RAN4 question and to indicate something where RAN2 think RAN1 may have overlooked a parameter.  They think it is clear about these purposes without the RAN1 question, and they would be OK with the current text without the RAN1 question.</w:t>
      </w:r>
    </w:p>
    <w:p w14:paraId="1337CB92" w14:textId="77777777" w:rsidR="00543E4E" w:rsidRDefault="00543E4E" w:rsidP="00543E4E">
      <w:pPr>
        <w:pStyle w:val="Doc-text2"/>
      </w:pPr>
      <w:r>
        <w:t>CATT understand from the RAN1 reply LS that there may be a mistake or omission, because it says RAN1 have introduced a solution for the sync reference source, but in our protocol only the TDOA and TOA measurements support the reference indication, and we should indicate this.</w:t>
      </w:r>
    </w:p>
    <w:p w14:paraId="5E895982" w14:textId="77777777" w:rsidR="00543E4E" w:rsidRPr="00BF0701" w:rsidRDefault="00543E4E" w:rsidP="00543E4E">
      <w:pPr>
        <w:pStyle w:val="Doc-text2"/>
      </w:pPr>
    </w:p>
    <w:p w14:paraId="563BB647" w14:textId="3168256D" w:rsidR="00543E4E" w:rsidRDefault="00543E4E" w:rsidP="00543E4E">
      <w:pPr>
        <w:pStyle w:val="Doc-title"/>
      </w:pPr>
      <w:r w:rsidRPr="00A86CE1">
        <w:t>R2-2409267</w:t>
      </w:r>
      <w:r>
        <w:tab/>
        <w:t xml:space="preserve">LS reply on synchronization source change at the transmitting anchor UE in SL positioning </w:t>
      </w:r>
      <w:r>
        <w:tab/>
        <w:t>RAN2</w:t>
      </w:r>
      <w:r>
        <w:tab/>
        <w:t>LS out</w:t>
      </w:r>
      <w:r>
        <w:tab/>
        <w:t>Rel-18</w:t>
      </w:r>
      <w:r>
        <w:tab/>
        <w:t>NR_pos_enh2-Core</w:t>
      </w:r>
      <w:r>
        <w:tab/>
        <w:t>To:RAN4</w:t>
      </w:r>
      <w:r>
        <w:tab/>
        <w:t>Cc:RAN1</w:t>
      </w:r>
    </w:p>
    <w:p w14:paraId="4BCCAAC4" w14:textId="77777777" w:rsidR="00543E4E" w:rsidRPr="00426B3D" w:rsidRDefault="00543E4E" w:rsidP="00543E4E">
      <w:pPr>
        <w:pStyle w:val="Agreement"/>
        <w:tabs>
          <w:tab w:val="clear" w:pos="9990"/>
        </w:tabs>
        <w:overflowPunct/>
        <w:autoSpaceDE/>
        <w:autoSpaceDN/>
        <w:adjustRightInd/>
        <w:ind w:left="1619" w:hanging="360"/>
        <w:textAlignment w:val="auto"/>
      </w:pPr>
      <w:r>
        <w:t>Approved</w:t>
      </w:r>
    </w:p>
    <w:p w14:paraId="05C00D67" w14:textId="77777777" w:rsidR="00543E4E" w:rsidRPr="00AD3530" w:rsidRDefault="00543E4E" w:rsidP="00543E4E">
      <w:pPr>
        <w:pStyle w:val="Doc-text2"/>
      </w:pPr>
    </w:p>
    <w:p w14:paraId="33CEE6FC" w14:textId="77777777" w:rsidR="00543E4E" w:rsidRPr="00DB2F94" w:rsidRDefault="00543E4E" w:rsidP="00543E4E">
      <w:pPr>
        <w:pStyle w:val="Heading3"/>
      </w:pPr>
      <w:bookmarkStart w:id="322" w:name="_Toc180701846"/>
      <w:bookmarkStart w:id="323" w:name="_Toc181909231"/>
      <w:r w:rsidRPr="00DB2F94">
        <w:t>7.2.2</w:t>
      </w:r>
      <w:r w:rsidRPr="00DB2F94">
        <w:tab/>
        <w:t>Stage 2</w:t>
      </w:r>
      <w:bookmarkEnd w:id="321"/>
      <w:bookmarkEnd w:id="322"/>
      <w:bookmarkEnd w:id="323"/>
    </w:p>
    <w:p w14:paraId="23801EBA" w14:textId="77777777" w:rsidR="00543E4E" w:rsidRPr="00DB2F94" w:rsidRDefault="00543E4E" w:rsidP="00543E4E">
      <w:pPr>
        <w:pStyle w:val="Comments"/>
      </w:pPr>
      <w:r w:rsidRPr="00DB2F94">
        <w:t xml:space="preserve">Impact to 38.300, 37.340, and 38.305. </w:t>
      </w:r>
      <w:r>
        <w:t>M</w:t>
      </w:r>
      <w:r w:rsidRPr="00DB2F94">
        <w:t xml:space="preserve">inor and editorial issues should be coordinated with the </w:t>
      </w:r>
      <w:r>
        <w:t xml:space="preserve">appropriate spec </w:t>
      </w:r>
      <w:r w:rsidRPr="00DB2F94">
        <w:t xml:space="preserve">rapporteur and merged into </w:t>
      </w:r>
      <w:r>
        <w:t>a</w:t>
      </w:r>
      <w:r w:rsidRPr="00DB2F94">
        <w:t xml:space="preserve"> miscellaneous CR. Larger issues can be discussed based on contributions</w:t>
      </w:r>
      <w:r>
        <w:t>/individual CRs</w:t>
      </w:r>
      <w:r w:rsidRPr="00DB2F94">
        <w:t>.</w:t>
      </w:r>
    </w:p>
    <w:p w14:paraId="05277C7F" w14:textId="77777777" w:rsidR="00543E4E" w:rsidRPr="00DB2F94" w:rsidRDefault="00543E4E" w:rsidP="00543E4E">
      <w:pPr>
        <w:pStyle w:val="Comments"/>
      </w:pPr>
      <w:r w:rsidRPr="00DB2F94">
        <w:t>This agenda item may be handled at lower priority.</w:t>
      </w:r>
    </w:p>
    <w:p w14:paraId="56DFCD15" w14:textId="49D2DE1A" w:rsidR="00543E4E" w:rsidRDefault="00543E4E" w:rsidP="00543E4E">
      <w:pPr>
        <w:pStyle w:val="Doc-title"/>
      </w:pPr>
      <w:bookmarkStart w:id="324" w:name="_Toc158241567"/>
      <w:r w:rsidRPr="00A86CE1">
        <w:t>R2-2408216</w:t>
      </w:r>
      <w:r>
        <w:tab/>
        <w:t>Correction on assistance data transfer in SL positioning for stage-2</w:t>
      </w:r>
      <w:r>
        <w:tab/>
        <w:t>ZTE Corporation</w:t>
      </w:r>
      <w:r>
        <w:tab/>
        <w:t>CR</w:t>
      </w:r>
      <w:r>
        <w:tab/>
        <w:t>Rel-18</w:t>
      </w:r>
      <w:r>
        <w:tab/>
        <w:t>38.305</w:t>
      </w:r>
      <w:r>
        <w:tab/>
        <w:t>18.3.0</w:t>
      </w:r>
      <w:r>
        <w:tab/>
        <w:t>0175</w:t>
      </w:r>
      <w:r>
        <w:tab/>
        <w:t>-</w:t>
      </w:r>
      <w:r>
        <w:tab/>
        <w:t>F</w:t>
      </w:r>
      <w:r>
        <w:tab/>
        <w:t>NR_pos_enh2</w:t>
      </w:r>
    </w:p>
    <w:p w14:paraId="62CB7A44" w14:textId="77777777" w:rsidR="00543E4E" w:rsidRDefault="00543E4E" w:rsidP="00543E4E">
      <w:pPr>
        <w:pStyle w:val="Agreement"/>
        <w:tabs>
          <w:tab w:val="clear" w:pos="9990"/>
        </w:tabs>
        <w:overflowPunct/>
        <w:autoSpaceDE/>
        <w:autoSpaceDN/>
        <w:adjustRightInd/>
        <w:ind w:left="1619" w:hanging="360"/>
        <w:textAlignment w:val="auto"/>
      </w:pPr>
      <w:r>
        <w:t>Changes to section 8.15 are agreeable</w:t>
      </w:r>
    </w:p>
    <w:p w14:paraId="331E622A" w14:textId="77777777" w:rsidR="00543E4E" w:rsidRDefault="00543E4E" w:rsidP="00543E4E">
      <w:pPr>
        <w:pStyle w:val="Agreement"/>
        <w:tabs>
          <w:tab w:val="clear" w:pos="9990"/>
        </w:tabs>
        <w:overflowPunct/>
        <w:autoSpaceDE/>
        <w:autoSpaceDN/>
        <w:adjustRightInd/>
        <w:ind w:left="1619" w:hanging="360"/>
        <w:textAlignment w:val="auto"/>
      </w:pPr>
      <w:r>
        <w:t>Changes to section 7.3A and 7.12 are not agreeable</w:t>
      </w:r>
    </w:p>
    <w:p w14:paraId="2FA8A878" w14:textId="77777777" w:rsidR="00543E4E" w:rsidRPr="00664867" w:rsidRDefault="00543E4E" w:rsidP="00543E4E">
      <w:pPr>
        <w:pStyle w:val="Agreement"/>
        <w:tabs>
          <w:tab w:val="clear" w:pos="9990"/>
        </w:tabs>
        <w:overflowPunct/>
        <w:autoSpaceDE/>
        <w:autoSpaceDN/>
        <w:adjustRightInd/>
        <w:ind w:left="1619" w:hanging="360"/>
        <w:textAlignment w:val="auto"/>
      </w:pPr>
      <w:r>
        <w:t>Agreed in principle with these changes as R2-2409259</w:t>
      </w:r>
    </w:p>
    <w:p w14:paraId="7453DACF" w14:textId="77777777" w:rsidR="00543E4E" w:rsidRDefault="00543E4E" w:rsidP="00543E4E">
      <w:pPr>
        <w:pStyle w:val="Doc-text2"/>
      </w:pPr>
    </w:p>
    <w:p w14:paraId="4FFE2186" w14:textId="77777777" w:rsidR="00543E4E" w:rsidRDefault="00543E4E" w:rsidP="00543E4E">
      <w:pPr>
        <w:pStyle w:val="Doc-text2"/>
      </w:pPr>
      <w:r>
        <w:t>Discussion:</w:t>
      </w:r>
    </w:p>
    <w:p w14:paraId="6358E1ED" w14:textId="77777777" w:rsidR="00543E4E" w:rsidRDefault="00543E4E" w:rsidP="00543E4E">
      <w:pPr>
        <w:pStyle w:val="Doc-text2"/>
      </w:pPr>
      <w:r>
        <w:t>Qualcomm are OK with the changes in 8.15, but for the other sections they think it overloads the description; the intention is just to show a typical positioning call flow, not to include all possibilities.</w:t>
      </w:r>
    </w:p>
    <w:p w14:paraId="63E02F8A" w14:textId="77777777" w:rsidR="00543E4E" w:rsidRDefault="00543E4E" w:rsidP="00543E4E">
      <w:pPr>
        <w:pStyle w:val="Doc-text2"/>
      </w:pPr>
      <w:r>
        <w:t>ZTE think this is the only signalling with the issue of bidirectionality.  Qualcomm agree technically but think we do not need to describe all possibilities; they think SA2 has covered more possibilities.</w:t>
      </w:r>
    </w:p>
    <w:p w14:paraId="2A8CB74C" w14:textId="77777777" w:rsidR="00543E4E" w:rsidRDefault="00543E4E" w:rsidP="00543E4E">
      <w:pPr>
        <w:pStyle w:val="Doc-text2"/>
      </w:pPr>
      <w:r>
        <w:t>Huawei think the current spec is not completely clear on how SLPP supports NRPPa-like functionality; they would like it to be shown somehow in the call flows.</w:t>
      </w:r>
    </w:p>
    <w:p w14:paraId="7360A33E" w14:textId="77777777" w:rsidR="00543E4E" w:rsidRDefault="00543E4E" w:rsidP="00543E4E">
      <w:pPr>
        <w:pStyle w:val="Doc-text2"/>
      </w:pPr>
      <w:r>
        <w:t>ZTE thought this was the clearer approach as compared to updating the figures.</w:t>
      </w:r>
    </w:p>
    <w:p w14:paraId="5D636A0C" w14:textId="77777777" w:rsidR="00543E4E" w:rsidRDefault="00543E4E" w:rsidP="00543E4E">
      <w:pPr>
        <w:pStyle w:val="Doc-text2"/>
      </w:pPr>
      <w:r>
        <w:t>Huawei note that there are typos in the figures anyway, e.g., “Request Request”.  Qualcomm are not sure if the figures are from the spec.  ZTE indicate they copied pictures from the spec.</w:t>
      </w:r>
    </w:p>
    <w:p w14:paraId="49E8372F" w14:textId="77777777" w:rsidR="00543E4E" w:rsidRDefault="00543E4E" w:rsidP="00543E4E">
      <w:pPr>
        <w:pStyle w:val="Doc-text2"/>
      </w:pPr>
      <w:r>
        <w:t>MediaTek have some sympathy for the principle but wonder if it can be compressed into fewer notes.</w:t>
      </w:r>
    </w:p>
    <w:p w14:paraId="6C99E455" w14:textId="77777777" w:rsidR="00543E4E" w:rsidRDefault="00543E4E" w:rsidP="00543E4E">
      <w:pPr>
        <w:pStyle w:val="Doc-text2"/>
      </w:pPr>
      <w:r>
        <w:t>Huawei think we can handle this in a future meeting.</w:t>
      </w:r>
    </w:p>
    <w:p w14:paraId="66D97E0C" w14:textId="77777777" w:rsidR="00543E4E" w:rsidRDefault="00543E4E" w:rsidP="00543E4E">
      <w:pPr>
        <w:pStyle w:val="Doc-text2"/>
      </w:pPr>
      <w:r>
        <w:t>Nokia have some sympathy for Qualcomm’s comment and think we do not want to get over-detailed.</w:t>
      </w:r>
    </w:p>
    <w:p w14:paraId="40C5853A" w14:textId="77777777" w:rsidR="00543E4E" w:rsidRPr="00E0421C" w:rsidRDefault="00543E4E" w:rsidP="00543E4E">
      <w:pPr>
        <w:pStyle w:val="Doc-text2"/>
      </w:pPr>
    </w:p>
    <w:p w14:paraId="7494C700" w14:textId="716B98E0" w:rsidR="00543E4E" w:rsidRDefault="00543E4E" w:rsidP="00543E4E">
      <w:pPr>
        <w:pStyle w:val="Doc-title"/>
      </w:pPr>
      <w:r w:rsidRPr="00A86CE1">
        <w:t>R2-2409259</w:t>
      </w:r>
      <w:r>
        <w:tab/>
        <w:t>Correction on assistance data transfer in SL positioning for stage-2</w:t>
      </w:r>
      <w:r>
        <w:tab/>
        <w:t>ZTE Corporation</w:t>
      </w:r>
      <w:r>
        <w:tab/>
        <w:t>CR</w:t>
      </w:r>
      <w:r>
        <w:tab/>
        <w:t>Rel-18</w:t>
      </w:r>
      <w:r>
        <w:tab/>
        <w:t>38.305</w:t>
      </w:r>
      <w:r>
        <w:tab/>
        <w:t>18.3.0</w:t>
      </w:r>
      <w:r>
        <w:tab/>
        <w:t>0175</w:t>
      </w:r>
      <w:r>
        <w:tab/>
        <w:t>1</w:t>
      </w:r>
      <w:r>
        <w:tab/>
        <w:t>F</w:t>
      </w:r>
      <w:r>
        <w:tab/>
        <w:t>NR_pos_enh2</w:t>
      </w:r>
    </w:p>
    <w:p w14:paraId="0AA34F67" w14:textId="77777777" w:rsidR="00543E4E" w:rsidRPr="00C35F07" w:rsidRDefault="00543E4E" w:rsidP="00543E4E">
      <w:pPr>
        <w:pStyle w:val="Agreement"/>
        <w:tabs>
          <w:tab w:val="clear" w:pos="9990"/>
        </w:tabs>
        <w:overflowPunct/>
        <w:autoSpaceDE/>
        <w:autoSpaceDN/>
        <w:adjustRightInd/>
        <w:ind w:left="1619" w:hanging="360"/>
        <w:textAlignment w:val="auto"/>
      </w:pPr>
      <w:r>
        <w:t>Agreed in principle</w:t>
      </w:r>
    </w:p>
    <w:p w14:paraId="3629D465" w14:textId="77777777" w:rsidR="00543E4E" w:rsidRDefault="00543E4E" w:rsidP="00543E4E">
      <w:pPr>
        <w:pStyle w:val="Doc-title"/>
      </w:pPr>
    </w:p>
    <w:p w14:paraId="7DC60672" w14:textId="37E452B1" w:rsidR="00543E4E" w:rsidRDefault="00543E4E" w:rsidP="00543E4E">
      <w:pPr>
        <w:pStyle w:val="Doc-title"/>
      </w:pPr>
      <w:r w:rsidRPr="00A86CE1">
        <w:lastRenderedPageBreak/>
        <w:t>R2-2408721</w:t>
      </w:r>
      <w:r>
        <w:tab/>
        <w:t>DRX and PRS alignment for positioning</w:t>
      </w:r>
      <w:r>
        <w:tab/>
        <w:t>Sony, Ericsson, Intel Corporation</w:t>
      </w:r>
      <w:r>
        <w:tab/>
        <w:t>CR</w:t>
      </w:r>
      <w:r>
        <w:tab/>
        <w:t>Rel-18</w:t>
      </w:r>
      <w:r>
        <w:tab/>
        <w:t>38.305</w:t>
      </w:r>
      <w:r>
        <w:tab/>
        <w:t>18.3.0</w:t>
      </w:r>
      <w:r>
        <w:tab/>
        <w:t>0176</w:t>
      </w:r>
      <w:r>
        <w:tab/>
        <w:t>-</w:t>
      </w:r>
      <w:r>
        <w:tab/>
        <w:t>F</w:t>
      </w:r>
      <w:r>
        <w:tab/>
        <w:t>NR_pos_enh2-Core</w:t>
      </w:r>
    </w:p>
    <w:p w14:paraId="30F248DD" w14:textId="77777777" w:rsidR="00543E4E" w:rsidRPr="00803BCF" w:rsidRDefault="00543E4E" w:rsidP="00543E4E">
      <w:pPr>
        <w:pStyle w:val="Agreement"/>
        <w:tabs>
          <w:tab w:val="clear" w:pos="9990"/>
        </w:tabs>
        <w:overflowPunct/>
        <w:autoSpaceDE/>
        <w:autoSpaceDN/>
        <w:adjustRightInd/>
        <w:ind w:left="1619" w:hanging="360"/>
        <w:textAlignment w:val="auto"/>
      </w:pPr>
      <w:r>
        <w:t>Not pursued</w:t>
      </w:r>
    </w:p>
    <w:p w14:paraId="59E20D17" w14:textId="77777777" w:rsidR="00543E4E" w:rsidRDefault="00543E4E" w:rsidP="00543E4E">
      <w:pPr>
        <w:pStyle w:val="Doc-text2"/>
      </w:pPr>
    </w:p>
    <w:p w14:paraId="501D1E25" w14:textId="77777777" w:rsidR="00543E4E" w:rsidRDefault="00543E4E" w:rsidP="00543E4E">
      <w:pPr>
        <w:pStyle w:val="Doc-text2"/>
      </w:pPr>
      <w:r>
        <w:t>Discussion:</w:t>
      </w:r>
    </w:p>
    <w:p w14:paraId="081A55C6" w14:textId="77777777" w:rsidR="00543E4E" w:rsidRDefault="00543E4E" w:rsidP="00543E4E">
      <w:pPr>
        <w:pStyle w:val="Doc-text2"/>
      </w:pPr>
      <w:r>
        <w:t>Ericsson indicate that we only document the UE-side solution, and they think it is useful to document that there is also a solution from the network side.</w:t>
      </w:r>
    </w:p>
    <w:p w14:paraId="755948B8" w14:textId="77777777" w:rsidR="00543E4E" w:rsidRDefault="00543E4E" w:rsidP="00543E4E">
      <w:pPr>
        <w:pStyle w:val="Doc-text2"/>
      </w:pPr>
      <w:r>
        <w:t>Huawei wonder if it is technically feasible for the network to do this, since it does not know which PRS the UE is using.  Ericsson understand that the gNB knows from the LMF along with the validity area configuration.</w:t>
      </w:r>
    </w:p>
    <w:p w14:paraId="7D47B918" w14:textId="77777777" w:rsidR="00543E4E" w:rsidRDefault="00543E4E" w:rsidP="00543E4E">
      <w:pPr>
        <w:pStyle w:val="Doc-text2"/>
      </w:pPr>
      <w:r>
        <w:t>Huawei understand that the validity area is configured in LPP.  Sony indicate that it is NRPPa.</w:t>
      </w:r>
    </w:p>
    <w:p w14:paraId="4394D078" w14:textId="77777777" w:rsidR="00543E4E" w:rsidRDefault="00543E4E" w:rsidP="00543E4E">
      <w:pPr>
        <w:pStyle w:val="Doc-text2"/>
      </w:pPr>
      <w:r>
        <w:t>Huawei think the PRS information in NRPPa is non-UE-associated (TRP information exchange).</w:t>
      </w:r>
    </w:p>
    <w:p w14:paraId="3F0E6416" w14:textId="77777777" w:rsidR="00543E4E" w:rsidRDefault="00543E4E" w:rsidP="00543E4E">
      <w:pPr>
        <w:pStyle w:val="Doc-text2"/>
      </w:pPr>
      <w:r>
        <w:t>Samsung are not sure the gNB has full ability to align the DRX given that some aspects come from the CN, and they share Huawei’s view.</w:t>
      </w:r>
    </w:p>
    <w:p w14:paraId="26226753" w14:textId="77777777" w:rsidR="00543E4E" w:rsidRDefault="00543E4E" w:rsidP="00543E4E">
      <w:pPr>
        <w:pStyle w:val="Doc-text2"/>
      </w:pPr>
      <w:r>
        <w:t>Ericsson understand that the PRS configuration is cell-specific, and the gNB is aware of it at this level.  To Samsung’s point, Ericsson understand that the gNB is in control of the DRX and there should be no problem with the CN aspects.</w:t>
      </w:r>
    </w:p>
    <w:p w14:paraId="10E2B1FF" w14:textId="77777777" w:rsidR="00543E4E" w:rsidRDefault="00543E4E" w:rsidP="00543E4E">
      <w:pPr>
        <w:pStyle w:val="Doc-text2"/>
      </w:pPr>
      <w:r>
        <w:t>Qualcomm think that even if there is a way to do this alignment, it can only be for the serving cell, not with the neighbour cells, so they see it as not particularly useful and they think putting the sentence in stage 2 suggests that we have a solution that we do not fully have.  They also note that the gNB has implementation freedom to configure DRX anyway.</w:t>
      </w:r>
    </w:p>
    <w:p w14:paraId="63D34B1E" w14:textId="77777777" w:rsidR="00543E4E" w:rsidRDefault="00543E4E" w:rsidP="00543E4E">
      <w:pPr>
        <w:pStyle w:val="Doc-text2"/>
      </w:pPr>
      <w:r>
        <w:t>Huawei think even if we are only talking about cell-specific DRX alignment with cell-specific PRS, the application is limited, and the proposed procedure cannot address DRX configured by NAS.</w:t>
      </w:r>
    </w:p>
    <w:p w14:paraId="3BF5A2AD" w14:textId="77777777" w:rsidR="00543E4E" w:rsidRDefault="00543E4E" w:rsidP="00543E4E">
      <w:pPr>
        <w:pStyle w:val="Doc-text2"/>
      </w:pPr>
      <w:r>
        <w:t>CATT agree with Huawei that the gNB paging cycle can be controlled by the gNB, but the CN paging DRX is out of the gNB’s control, so they see that it is hard for the gNB to align.</w:t>
      </w:r>
    </w:p>
    <w:p w14:paraId="596EAC73" w14:textId="77777777" w:rsidR="00543E4E" w:rsidRDefault="00543E4E" w:rsidP="00543E4E">
      <w:pPr>
        <w:pStyle w:val="Doc-text2"/>
      </w:pPr>
      <w:r>
        <w:t>Ericsson indicate that the feature is directed to RRC_INACTIVE, so it is gNB paging that is relevant, and if the UE went to RRC_IDLE the CN DRX would apply.</w:t>
      </w:r>
    </w:p>
    <w:p w14:paraId="05DA9D4F" w14:textId="77777777" w:rsidR="00543E4E" w:rsidRDefault="00543E4E" w:rsidP="00543E4E">
      <w:pPr>
        <w:pStyle w:val="Doc-text2"/>
      </w:pPr>
      <w:r>
        <w:t>Sony understand that the proposal just says the gNB “can” do this, and the gNB certainly knows its own PRS configuration and may know other cells’.</w:t>
      </w:r>
    </w:p>
    <w:p w14:paraId="2ED197E6" w14:textId="77777777" w:rsidR="00543E4E" w:rsidRDefault="00543E4E" w:rsidP="00543E4E">
      <w:pPr>
        <w:pStyle w:val="Doc-text2"/>
      </w:pPr>
      <w:r>
        <w:t>Qualcomm think this is not relevant for stage 2 since it is purely up to gNB implementation with no standardized impact.</w:t>
      </w:r>
    </w:p>
    <w:p w14:paraId="39BD0EDF" w14:textId="77777777" w:rsidR="00543E4E" w:rsidRPr="00741F49" w:rsidRDefault="00543E4E" w:rsidP="00543E4E">
      <w:pPr>
        <w:pStyle w:val="Doc-text2"/>
        <w:ind w:left="0" w:firstLine="0"/>
      </w:pPr>
    </w:p>
    <w:p w14:paraId="24F06352" w14:textId="1DEE44EA" w:rsidR="00543E4E" w:rsidRDefault="00543E4E" w:rsidP="00543E4E">
      <w:pPr>
        <w:pStyle w:val="Doc-title"/>
      </w:pPr>
      <w:r w:rsidRPr="00A86CE1">
        <w:t>R2-2409161</w:t>
      </w:r>
      <w:r>
        <w:tab/>
        <w:t>Correction of Pre-configuration SRS activation</w:t>
      </w:r>
      <w:r>
        <w:tab/>
        <w:t>Ericsson</w:t>
      </w:r>
      <w:r>
        <w:tab/>
        <w:t>CR</w:t>
      </w:r>
      <w:r>
        <w:tab/>
        <w:t>Rel-18</w:t>
      </w:r>
      <w:r>
        <w:tab/>
        <w:t>38.305</w:t>
      </w:r>
      <w:r>
        <w:tab/>
        <w:t>18.3.0</w:t>
      </w:r>
      <w:r>
        <w:tab/>
        <w:t>0177</w:t>
      </w:r>
      <w:r>
        <w:tab/>
        <w:t>-</w:t>
      </w:r>
      <w:r>
        <w:tab/>
        <w:t>F</w:t>
      </w:r>
      <w:r>
        <w:tab/>
        <w:t>NR_pos_enh2-Core</w:t>
      </w:r>
    </w:p>
    <w:p w14:paraId="351F0041" w14:textId="77777777" w:rsidR="00543E4E" w:rsidRPr="00BA43E1" w:rsidRDefault="00543E4E" w:rsidP="00543E4E">
      <w:pPr>
        <w:pStyle w:val="Agreement"/>
        <w:tabs>
          <w:tab w:val="clear" w:pos="9990"/>
        </w:tabs>
        <w:overflowPunct/>
        <w:autoSpaceDE/>
        <w:autoSpaceDN/>
        <w:adjustRightInd/>
        <w:ind w:left="1619" w:hanging="360"/>
        <w:textAlignment w:val="auto"/>
      </w:pPr>
      <w:r>
        <w:t>Not pursued</w:t>
      </w:r>
    </w:p>
    <w:p w14:paraId="015991B0" w14:textId="77777777" w:rsidR="00543E4E" w:rsidRDefault="00543E4E" w:rsidP="00543E4E">
      <w:pPr>
        <w:pStyle w:val="Doc-text2"/>
      </w:pPr>
    </w:p>
    <w:p w14:paraId="6436B8C5" w14:textId="77777777" w:rsidR="00543E4E" w:rsidRDefault="00543E4E" w:rsidP="00543E4E">
      <w:pPr>
        <w:pStyle w:val="Doc-text2"/>
      </w:pPr>
      <w:r>
        <w:t>Discussion:</w:t>
      </w:r>
    </w:p>
    <w:p w14:paraId="225B4160" w14:textId="77777777" w:rsidR="00543E4E" w:rsidRPr="00803BCF" w:rsidRDefault="00543E4E" w:rsidP="00543E4E">
      <w:pPr>
        <w:pStyle w:val="Doc-text2"/>
      </w:pPr>
      <w:r>
        <w:t>Qualcomm wonder why it is only there for the configuration procedure and not also for activation where the same step applies (section 7.14.4).</w:t>
      </w:r>
    </w:p>
    <w:p w14:paraId="21E7BCB8" w14:textId="77777777" w:rsidR="00543E4E" w:rsidRDefault="00543E4E" w:rsidP="00543E4E">
      <w:pPr>
        <w:pStyle w:val="Doc-text2"/>
      </w:pPr>
      <w:r>
        <w:t>Huawei think it is technically right but the level of detail is not essential in stage 2.</w:t>
      </w:r>
    </w:p>
    <w:p w14:paraId="523FA533" w14:textId="77777777" w:rsidR="00543E4E" w:rsidRDefault="00543E4E" w:rsidP="00543E4E">
      <w:pPr>
        <w:pStyle w:val="Doc-text2"/>
      </w:pPr>
      <w:r>
        <w:t>Ericsson see it as stage 2/stage 3 alignment, and the concerned INM is in RAN2 responsibility.</w:t>
      </w:r>
    </w:p>
    <w:p w14:paraId="6EB184DE" w14:textId="77777777" w:rsidR="00543E4E" w:rsidRDefault="00543E4E" w:rsidP="00543E4E">
      <w:pPr>
        <w:pStyle w:val="Doc-text2"/>
      </w:pPr>
      <w:r>
        <w:t>Samsung think it just adds more information to the spec and is helpful to understand the activation procedure, so they think it is OK to capture.</w:t>
      </w:r>
    </w:p>
    <w:p w14:paraId="2B4335B5" w14:textId="77777777" w:rsidR="00543E4E" w:rsidRDefault="00543E4E" w:rsidP="00543E4E">
      <w:pPr>
        <w:pStyle w:val="Doc-text2"/>
      </w:pPr>
      <w:r>
        <w:t>ZTE indicate that the current stage 2 does not usually indicate specific signalling names; they wonder how much stage 3 detail we should add to the stage 2 procedures.</w:t>
      </w:r>
    </w:p>
    <w:p w14:paraId="4C701A60" w14:textId="77777777" w:rsidR="00543E4E" w:rsidRDefault="00543E4E" w:rsidP="00543E4E">
      <w:pPr>
        <w:pStyle w:val="Doc-text2"/>
      </w:pPr>
      <w:r>
        <w:t>Nokia note that RAN3 gave us this section and they think it should be discussed and checked there.  Huawei agree, and they think RAN3 can address whether it is detailed enough.</w:t>
      </w:r>
    </w:p>
    <w:p w14:paraId="03B0A281" w14:textId="77777777" w:rsidR="00543E4E" w:rsidRDefault="00543E4E" w:rsidP="00543E4E">
      <w:pPr>
        <w:pStyle w:val="Doc-text2"/>
      </w:pPr>
      <w:r>
        <w:t>Ericsson think the issue is that the container contents are under RAN2 control, but they agree with ZTE that we may not need to call out the specific message name.</w:t>
      </w:r>
    </w:p>
    <w:p w14:paraId="2A56E93C" w14:textId="77777777" w:rsidR="00543E4E" w:rsidRDefault="00543E4E" w:rsidP="00543E4E">
      <w:pPr>
        <w:pStyle w:val="Doc-text2"/>
      </w:pPr>
      <w:r>
        <w:t>Huawei recall that we did not make an agreement on INMs, but RAN3 had already agreed that part when they sent us the text of the section.</w:t>
      </w:r>
    </w:p>
    <w:p w14:paraId="633E6961" w14:textId="77777777" w:rsidR="00543E4E" w:rsidRDefault="00543E4E" w:rsidP="00543E4E">
      <w:pPr>
        <w:pStyle w:val="Doc-text2"/>
      </w:pPr>
      <w:r>
        <w:t>Ericsson do not see why we need to block the change here if it is technically correct, even though RAN3 drafted the original text.  Qualcomm wonder if the spec is wrong, since we should be focussing on essential corrections rather than clarifications.</w:t>
      </w:r>
    </w:p>
    <w:p w14:paraId="6C5D8C1F" w14:textId="77777777" w:rsidR="00543E4E" w:rsidRDefault="00543E4E" w:rsidP="00543E4E">
      <w:pPr>
        <w:pStyle w:val="Doc-text2"/>
      </w:pPr>
      <w:r>
        <w:t>Intel tend to agree with Qualcomm that we should only agree CRs where something is wrong, and they do not see this as a correction.</w:t>
      </w:r>
    </w:p>
    <w:p w14:paraId="5BD571F4" w14:textId="77777777" w:rsidR="00543E4E" w:rsidRDefault="00543E4E" w:rsidP="00543E4E">
      <w:pPr>
        <w:pStyle w:val="Doc-text2"/>
      </w:pPr>
    </w:p>
    <w:p w14:paraId="26817EAD" w14:textId="77777777" w:rsidR="00543E4E" w:rsidRPr="002A7BBB" w:rsidRDefault="00543E4E" w:rsidP="00543E4E">
      <w:pPr>
        <w:pStyle w:val="Doc-text2"/>
      </w:pPr>
    </w:p>
    <w:p w14:paraId="50E56EF0" w14:textId="77777777" w:rsidR="00543E4E" w:rsidRPr="00DB2F94" w:rsidRDefault="00543E4E" w:rsidP="00543E4E">
      <w:pPr>
        <w:pStyle w:val="Heading3"/>
      </w:pPr>
      <w:bookmarkStart w:id="325" w:name="_Toc180701847"/>
      <w:bookmarkStart w:id="326" w:name="_Toc181909232"/>
      <w:r w:rsidRPr="00DB2F94">
        <w:lastRenderedPageBreak/>
        <w:t>7.2.3</w:t>
      </w:r>
      <w:r w:rsidRPr="00DB2F94">
        <w:tab/>
        <w:t>SLPP corrections</w:t>
      </w:r>
      <w:bookmarkEnd w:id="324"/>
      <w:bookmarkEnd w:id="325"/>
      <w:bookmarkEnd w:id="326"/>
    </w:p>
    <w:p w14:paraId="0CDDE0F5" w14:textId="77777777" w:rsidR="00543E4E" w:rsidRPr="00DB2F94" w:rsidRDefault="00543E4E" w:rsidP="00543E4E">
      <w:pPr>
        <w:pStyle w:val="Comments"/>
      </w:pPr>
      <w:r w:rsidRPr="00DB2F94">
        <w:t xml:space="preserve">Impact to 38.355. </w:t>
      </w:r>
      <w:r>
        <w:t>M</w:t>
      </w:r>
      <w:r w:rsidRPr="00DB2F94">
        <w:t xml:space="preserve">inor and editorial issues should be coordinated with the </w:t>
      </w:r>
      <w:r>
        <w:t xml:space="preserve">spec </w:t>
      </w:r>
      <w:r w:rsidRPr="00DB2F94">
        <w:t xml:space="preserve">rapporteur and merged into </w:t>
      </w:r>
      <w:r>
        <w:t>a</w:t>
      </w:r>
      <w:r w:rsidRPr="00DB2F94">
        <w:t xml:space="preserve"> miscellaneous CR. Larger issues can be discussed based on contributions</w:t>
      </w:r>
      <w:r>
        <w:t>/individual CRs</w:t>
      </w:r>
      <w:r w:rsidRPr="00DB2F94">
        <w:t>.</w:t>
      </w:r>
    </w:p>
    <w:p w14:paraId="370BBC78" w14:textId="770161DC" w:rsidR="00543E4E" w:rsidRDefault="00543E4E" w:rsidP="00543E4E">
      <w:pPr>
        <w:pStyle w:val="Doc-title"/>
      </w:pPr>
      <w:bookmarkStart w:id="327" w:name="_Toc158241568"/>
      <w:r w:rsidRPr="00A86CE1">
        <w:t>R2-2408973</w:t>
      </w:r>
      <w:r>
        <w:tab/>
        <w:t>Miscellaneous corrections to SLPP specification</w:t>
      </w:r>
      <w:r>
        <w:tab/>
        <w:t>Intel Corporation</w:t>
      </w:r>
      <w:r>
        <w:tab/>
        <w:t>draftCR</w:t>
      </w:r>
      <w:r>
        <w:tab/>
        <w:t>Rel-18</w:t>
      </w:r>
      <w:r>
        <w:tab/>
        <w:t>38.355</w:t>
      </w:r>
      <w:r>
        <w:tab/>
        <w:t>18.3.0</w:t>
      </w:r>
      <w:r>
        <w:tab/>
        <w:t>F</w:t>
      </w:r>
      <w:r>
        <w:tab/>
        <w:t>NR_pos_enh2-Core</w:t>
      </w:r>
    </w:p>
    <w:p w14:paraId="584A1A8A" w14:textId="77777777" w:rsidR="00543E4E" w:rsidRDefault="00543E4E" w:rsidP="00543E4E">
      <w:pPr>
        <w:pStyle w:val="Agreement"/>
        <w:tabs>
          <w:tab w:val="clear" w:pos="9990"/>
        </w:tabs>
        <w:overflowPunct/>
        <w:autoSpaceDE/>
        <w:autoSpaceDN/>
        <w:adjustRightInd/>
        <w:ind w:left="1619" w:hanging="360"/>
        <w:textAlignment w:val="auto"/>
      </w:pPr>
      <w:r>
        <w:t>First change (degree resolution for horizontal/vertical/range accuracy fields) to be removed</w:t>
      </w:r>
    </w:p>
    <w:p w14:paraId="2DE8FCE5" w14:textId="77777777" w:rsidR="00543E4E" w:rsidRDefault="00543E4E" w:rsidP="00543E4E">
      <w:pPr>
        <w:pStyle w:val="Agreement"/>
        <w:tabs>
          <w:tab w:val="clear" w:pos="9990"/>
        </w:tabs>
        <w:overflowPunct/>
        <w:autoSpaceDE/>
        <w:autoSpaceDN/>
        <w:adjustRightInd/>
        <w:ind w:left="1619" w:hanging="360"/>
        <w:textAlignment w:val="auto"/>
      </w:pPr>
      <w:r>
        <w:t>Change to category D</w:t>
      </w:r>
    </w:p>
    <w:p w14:paraId="5E3AB215" w14:textId="77777777" w:rsidR="00543E4E" w:rsidRPr="004B5963" w:rsidRDefault="00543E4E" w:rsidP="00543E4E">
      <w:pPr>
        <w:pStyle w:val="Agreement"/>
        <w:tabs>
          <w:tab w:val="clear" w:pos="9990"/>
        </w:tabs>
        <w:overflowPunct/>
        <w:autoSpaceDE/>
        <w:autoSpaceDN/>
        <w:adjustRightInd/>
        <w:ind w:left="1619" w:hanging="360"/>
        <w:textAlignment w:val="auto"/>
      </w:pPr>
      <w:r>
        <w:t>Agreed in principle with these changes as R2-2409254</w:t>
      </w:r>
    </w:p>
    <w:p w14:paraId="0CCEC81E" w14:textId="77777777" w:rsidR="00543E4E" w:rsidRDefault="00543E4E" w:rsidP="00543E4E">
      <w:pPr>
        <w:pStyle w:val="Doc-text2"/>
      </w:pPr>
    </w:p>
    <w:p w14:paraId="73DFDD5E" w14:textId="77777777" w:rsidR="00543E4E" w:rsidRDefault="00543E4E" w:rsidP="00543E4E">
      <w:pPr>
        <w:pStyle w:val="Doc-text2"/>
      </w:pPr>
      <w:r>
        <w:t>Discussion:</w:t>
      </w:r>
    </w:p>
    <w:p w14:paraId="6E3C615F" w14:textId="77777777" w:rsidR="00543E4E" w:rsidRDefault="00543E4E" w:rsidP="00543E4E">
      <w:pPr>
        <w:pStyle w:val="Doc-text2"/>
      </w:pPr>
      <w:r>
        <w:t>Qualcomm think the first change is not correct; it introduces degree resolution for the accuracy fields, which are actually defined with a bitmap.  They understand that no change is needed for these fields.</w:t>
      </w:r>
    </w:p>
    <w:p w14:paraId="1D706E07" w14:textId="77777777" w:rsidR="00543E4E" w:rsidRDefault="00543E4E" w:rsidP="00543E4E">
      <w:pPr>
        <w:pStyle w:val="Doc-text2"/>
      </w:pPr>
      <w:r>
        <w:t>CATT think the remaining changes are editorial and it should be cat D.</w:t>
      </w:r>
    </w:p>
    <w:p w14:paraId="7D39C766" w14:textId="77777777" w:rsidR="00543E4E" w:rsidRPr="004B5963" w:rsidRDefault="00543E4E" w:rsidP="00543E4E">
      <w:pPr>
        <w:pStyle w:val="Doc-text2"/>
      </w:pPr>
    </w:p>
    <w:p w14:paraId="2CA3917C" w14:textId="2F9FE289" w:rsidR="00543E4E" w:rsidRDefault="00543E4E" w:rsidP="00543E4E">
      <w:pPr>
        <w:pStyle w:val="Doc-title"/>
      </w:pPr>
      <w:r w:rsidRPr="00A86CE1">
        <w:t>R2-2409254</w:t>
      </w:r>
      <w:r>
        <w:tab/>
        <w:t>Miscellaneous corrections to SLPP specification</w:t>
      </w:r>
      <w:r>
        <w:tab/>
        <w:t>Intel Corporation</w:t>
      </w:r>
      <w:r>
        <w:tab/>
        <w:t>CR</w:t>
      </w:r>
      <w:r>
        <w:tab/>
        <w:t>Rel-18</w:t>
      </w:r>
      <w:r>
        <w:tab/>
        <w:t>38.355</w:t>
      </w:r>
      <w:r>
        <w:tab/>
        <w:t>18.3.0</w:t>
      </w:r>
      <w:r>
        <w:tab/>
        <w:t>0011</w:t>
      </w:r>
      <w:r>
        <w:tab/>
        <w:t>-</w:t>
      </w:r>
      <w:r>
        <w:tab/>
        <w:t>D</w:t>
      </w:r>
      <w:r>
        <w:tab/>
        <w:t>NR_pos_enh2-Core</w:t>
      </w:r>
    </w:p>
    <w:p w14:paraId="1A111E96" w14:textId="77777777" w:rsidR="00543E4E" w:rsidRPr="00C35F07" w:rsidRDefault="00543E4E" w:rsidP="00543E4E">
      <w:pPr>
        <w:pStyle w:val="Agreement"/>
        <w:tabs>
          <w:tab w:val="clear" w:pos="9990"/>
        </w:tabs>
        <w:overflowPunct/>
        <w:autoSpaceDE/>
        <w:autoSpaceDN/>
        <w:adjustRightInd/>
        <w:ind w:left="1619" w:hanging="360"/>
        <w:textAlignment w:val="auto"/>
      </w:pPr>
      <w:r>
        <w:t>Agreed in principle</w:t>
      </w:r>
    </w:p>
    <w:p w14:paraId="1DCF207C" w14:textId="77777777" w:rsidR="00543E4E" w:rsidRPr="00C35F07" w:rsidRDefault="00543E4E" w:rsidP="00543E4E">
      <w:pPr>
        <w:pStyle w:val="Doc-text2"/>
      </w:pPr>
    </w:p>
    <w:p w14:paraId="2E1DED2B" w14:textId="58F5B99E" w:rsidR="00543E4E" w:rsidRDefault="00543E4E" w:rsidP="00543E4E">
      <w:pPr>
        <w:pStyle w:val="Doc-title"/>
      </w:pPr>
      <w:r w:rsidRPr="00A86CE1">
        <w:t>R2-2407944</w:t>
      </w:r>
      <w:r>
        <w:tab/>
        <w:t>Corrections of location time stamp, RSTD and RTOA report</w:t>
      </w:r>
      <w:r>
        <w:tab/>
        <w:t>CATT</w:t>
      </w:r>
      <w:r>
        <w:tab/>
        <w:t>CR</w:t>
      </w:r>
      <w:r>
        <w:tab/>
        <w:t>Rel-18</w:t>
      </w:r>
      <w:r>
        <w:tab/>
        <w:t>38.355</w:t>
      </w:r>
      <w:r>
        <w:tab/>
        <w:t>18.3.0</w:t>
      </w:r>
      <w:r>
        <w:tab/>
        <w:t>0008</w:t>
      </w:r>
      <w:r>
        <w:tab/>
        <w:t>-</w:t>
      </w:r>
      <w:r>
        <w:tab/>
        <w:t>F</w:t>
      </w:r>
      <w:r>
        <w:tab/>
        <w:t>NR_pos_enh2-Core</w:t>
      </w:r>
    </w:p>
    <w:p w14:paraId="4D206655" w14:textId="77777777" w:rsidR="00543E4E" w:rsidRDefault="00543E4E" w:rsidP="00543E4E">
      <w:pPr>
        <w:pStyle w:val="Agreement"/>
        <w:tabs>
          <w:tab w:val="clear" w:pos="9990"/>
        </w:tabs>
        <w:overflowPunct/>
        <w:autoSpaceDE/>
        <w:autoSpaceDN/>
        <w:adjustRightInd/>
        <w:ind w:left="1619" w:hanging="360"/>
        <w:textAlignment w:val="auto"/>
      </w:pPr>
      <w:r>
        <w:t>First introduction of timestamp is agreeable; description to be changed to refer to “location information” instead of “location estimate”</w:t>
      </w:r>
    </w:p>
    <w:p w14:paraId="6F02B14E" w14:textId="77777777" w:rsidR="00543E4E" w:rsidRDefault="00543E4E" w:rsidP="00543E4E">
      <w:pPr>
        <w:pStyle w:val="Agreement"/>
        <w:tabs>
          <w:tab w:val="clear" w:pos="9990"/>
        </w:tabs>
        <w:overflowPunct/>
        <w:autoSpaceDE/>
        <w:autoSpaceDN/>
        <w:adjustRightInd/>
        <w:ind w:left="1619" w:hanging="360"/>
        <w:textAlignment w:val="auto"/>
      </w:pPr>
      <w:r>
        <w:t>Double brackets around the introduced timestamp field</w:t>
      </w:r>
    </w:p>
    <w:p w14:paraId="5558E2CA" w14:textId="77777777" w:rsidR="00543E4E" w:rsidRPr="00BB1A4A" w:rsidRDefault="00543E4E" w:rsidP="00543E4E">
      <w:pPr>
        <w:pStyle w:val="Agreement"/>
        <w:tabs>
          <w:tab w:val="clear" w:pos="9990"/>
        </w:tabs>
        <w:overflowPunct/>
        <w:autoSpaceDE/>
        <w:autoSpaceDN/>
        <w:adjustRightInd/>
        <w:ind w:left="1619" w:hanging="360"/>
        <w:textAlignment w:val="auto"/>
      </w:pPr>
      <w:r>
        <w:t>Second introduction of timestamp is not agreeable</w:t>
      </w:r>
    </w:p>
    <w:p w14:paraId="4E013720" w14:textId="77777777" w:rsidR="00543E4E" w:rsidRDefault="00543E4E" w:rsidP="00543E4E">
      <w:pPr>
        <w:pStyle w:val="Agreement"/>
        <w:tabs>
          <w:tab w:val="clear" w:pos="9990"/>
        </w:tabs>
        <w:overflowPunct/>
        <w:autoSpaceDE/>
        <w:autoSpaceDN/>
        <w:adjustRightInd/>
        <w:ind w:left="1619" w:hanging="360"/>
        <w:textAlignment w:val="auto"/>
      </w:pPr>
      <w:r>
        <w:t>Changes of OPTIONAL fields to mandatory to be done in field descriptions instead</w:t>
      </w:r>
    </w:p>
    <w:p w14:paraId="1FAC9501" w14:textId="77777777" w:rsidR="00543E4E" w:rsidRPr="00BB1A4A" w:rsidRDefault="00543E4E" w:rsidP="00543E4E">
      <w:pPr>
        <w:pStyle w:val="Agreement"/>
        <w:tabs>
          <w:tab w:val="clear" w:pos="9990"/>
        </w:tabs>
        <w:overflowPunct/>
        <w:autoSpaceDE/>
        <w:autoSpaceDN/>
        <w:adjustRightInd/>
        <w:ind w:left="1619" w:hanging="360"/>
        <w:textAlignment w:val="auto"/>
      </w:pPr>
      <w:r>
        <w:t>Revised in R2-2409255</w:t>
      </w:r>
    </w:p>
    <w:p w14:paraId="3ADCFAB1" w14:textId="77777777" w:rsidR="00543E4E" w:rsidRDefault="00543E4E" w:rsidP="00543E4E">
      <w:pPr>
        <w:pStyle w:val="Doc-text2"/>
      </w:pPr>
    </w:p>
    <w:p w14:paraId="4A8A1C09" w14:textId="77777777" w:rsidR="00543E4E" w:rsidRDefault="00543E4E" w:rsidP="00543E4E">
      <w:pPr>
        <w:pStyle w:val="Doc-text2"/>
      </w:pPr>
      <w:r>
        <w:t>Discussion:</w:t>
      </w:r>
    </w:p>
    <w:p w14:paraId="2F6266E7" w14:textId="77777777" w:rsidR="00543E4E" w:rsidRDefault="00543E4E" w:rsidP="00543E4E">
      <w:pPr>
        <w:pStyle w:val="Doc-text2"/>
      </w:pPr>
      <w:r>
        <w:t>CATT indicate that the third and fourth changes (optional to mandatory fields) could be done in the field description to avoid an NBC change.</w:t>
      </w:r>
    </w:p>
    <w:p w14:paraId="6D127964" w14:textId="77777777" w:rsidR="00543E4E" w:rsidRDefault="00543E4E" w:rsidP="00543E4E">
      <w:pPr>
        <w:pStyle w:val="Doc-text2"/>
      </w:pPr>
      <w:r>
        <w:t>vivo are fine with the first change, think changes 3 and 4 should be BC, but for change 2 they think the timestamp with the location is not needed since it does not address the situation of a moving anchor UE; the issue should be to assure that the assistance data and measurement come close together in time.</w:t>
      </w:r>
    </w:p>
    <w:p w14:paraId="78C7EA7C" w14:textId="77777777" w:rsidR="00543E4E" w:rsidRDefault="00543E4E" w:rsidP="00543E4E">
      <w:pPr>
        <w:pStyle w:val="Doc-text2"/>
      </w:pPr>
      <w:r>
        <w:t>Huawei wonder if the first and second changes are in the RAN1 parameter list, and on the second change, they are not sure what can be done if the anchor UE moves.</w:t>
      </w:r>
    </w:p>
    <w:p w14:paraId="287B8C50" w14:textId="77777777" w:rsidR="00543E4E" w:rsidRDefault="00543E4E" w:rsidP="00543E4E">
      <w:pPr>
        <w:pStyle w:val="Doc-text2"/>
      </w:pPr>
      <w:r>
        <w:t>Qualcomm agree in principle with the first change, but they think there are a lot of measurements where it is missing.  On the second change they agree with Huawei that there is no clear way to handle an anchor that moved.  For the third and fourth changes they think nothing is broken and the reporting UE will always include them; they can accept a note if others want it.</w:t>
      </w:r>
    </w:p>
    <w:p w14:paraId="26C296E1" w14:textId="77777777" w:rsidR="00543E4E" w:rsidRDefault="00543E4E" w:rsidP="00543E4E">
      <w:pPr>
        <w:pStyle w:val="Doc-text2"/>
      </w:pPr>
      <w:r>
        <w:t>CATT agree that for the second change there is no matching guidance in the RAN1 parameter list, so we would need to notify RAN1 if we need it.  About handling of the moving anchor UE, they think this is one of the motivations for SL positioning (e.g., vehicles moving) and so the case is valid, but again an LS to RAN1 is needed.</w:t>
      </w:r>
    </w:p>
    <w:p w14:paraId="122309F6" w14:textId="77777777" w:rsidR="00543E4E" w:rsidRDefault="00543E4E" w:rsidP="00543E4E">
      <w:pPr>
        <w:pStyle w:val="Doc-text2"/>
      </w:pPr>
      <w:r>
        <w:t>Huawei understand that the location information is mainly for the UE-based case and for an RSU, which does not move.</w:t>
      </w:r>
    </w:p>
    <w:p w14:paraId="6541DC23" w14:textId="77777777" w:rsidR="00543E4E" w:rsidRDefault="00543E4E" w:rsidP="00543E4E">
      <w:pPr>
        <w:pStyle w:val="Doc-text2"/>
      </w:pPr>
      <w:r>
        <w:t>Qualcomm agree with CATT’s point about the possibility of an anchor moving, but they do not see that the timestamp solves anything; the velocity of the anchor would also be needed.</w:t>
      </w:r>
    </w:p>
    <w:p w14:paraId="2AA70647" w14:textId="77777777" w:rsidR="00543E4E" w:rsidRDefault="00543E4E" w:rsidP="00543E4E">
      <w:pPr>
        <w:pStyle w:val="Doc-text2"/>
      </w:pPr>
      <w:r>
        <w:t>CATT think if the anchor is moving, the timestamp allows the target UE to calculate its location taking the timestamp into account.</w:t>
      </w:r>
    </w:p>
    <w:p w14:paraId="64A8AA48" w14:textId="77777777" w:rsidR="00543E4E" w:rsidRDefault="00543E4E" w:rsidP="00543E4E">
      <w:pPr>
        <w:pStyle w:val="Doc-text2"/>
      </w:pPr>
      <w:r>
        <w:t>Intel have a similar understanding to Qualcomm and think unless the anchor UE can provide a new location, the target UE does not know what the timestamp means about its location.  They also understand that the timestamps are not in the RAN1 parameter list, and they would prefer to follow RAN1.</w:t>
      </w:r>
    </w:p>
    <w:p w14:paraId="359979DA" w14:textId="77777777" w:rsidR="00543E4E" w:rsidRDefault="00543E4E" w:rsidP="00543E4E">
      <w:pPr>
        <w:pStyle w:val="Doc-text2"/>
      </w:pPr>
      <w:r>
        <w:lastRenderedPageBreak/>
        <w:t>Ericsson think the description of the timestamp is unclear, and they think it should be discussed first in RAN1.</w:t>
      </w:r>
    </w:p>
    <w:p w14:paraId="5BE47709" w14:textId="77777777" w:rsidR="00543E4E" w:rsidRDefault="00543E4E" w:rsidP="00543E4E">
      <w:pPr>
        <w:pStyle w:val="Doc-text2"/>
      </w:pPr>
      <w:r>
        <w:t>CATT think if we do not include the timestamp, we assume that the target UE always has the latest location.</w:t>
      </w:r>
    </w:p>
    <w:p w14:paraId="66B7821D" w14:textId="77777777" w:rsidR="00543E4E" w:rsidRDefault="00543E4E" w:rsidP="00543E4E">
      <w:pPr>
        <w:pStyle w:val="Doc-text2"/>
      </w:pPr>
      <w:r>
        <w:t>Intel think newer assistance information will replace older assistance information anyway.  CATT are concerned that assistance data might be received out of order due to SL communication delays.</w:t>
      </w:r>
    </w:p>
    <w:p w14:paraId="29077751" w14:textId="77777777" w:rsidR="00543E4E" w:rsidRDefault="00543E4E" w:rsidP="00543E4E">
      <w:pPr>
        <w:pStyle w:val="Doc-text2"/>
      </w:pPr>
      <w:r>
        <w:t>Huawei note that we support reliable transport, so out-of-order delivery should not be an issue.</w:t>
      </w:r>
    </w:p>
    <w:p w14:paraId="1E791DAB" w14:textId="77777777" w:rsidR="00543E4E" w:rsidRDefault="00543E4E" w:rsidP="00543E4E">
      <w:pPr>
        <w:pStyle w:val="Doc-text2"/>
      </w:pPr>
      <w:r>
        <w:t>Qualcomm think location reporting always have a timestamp, so the first change makes sense.</w:t>
      </w:r>
    </w:p>
    <w:p w14:paraId="2773E84A" w14:textId="77777777" w:rsidR="00543E4E" w:rsidRDefault="00543E4E" w:rsidP="00543E4E">
      <w:pPr>
        <w:pStyle w:val="Doc-text2"/>
      </w:pPr>
      <w:r>
        <w:t>Intel think we can take the first change, but we need double brackets for the extension.  Qualcomm think we need it for all measurements, as well as for the location estimate.</w:t>
      </w:r>
    </w:p>
    <w:p w14:paraId="24A31715" w14:textId="77777777" w:rsidR="00543E4E" w:rsidRDefault="00543E4E" w:rsidP="00543E4E">
      <w:pPr>
        <w:pStyle w:val="Doc-text2"/>
      </w:pPr>
      <w:r>
        <w:t>ZTE note that LPP on Uu says the timestamp is for the location estimate.  Qualcomm indicate that on Uu only the location estimate is in the common IEs, and the other fields are in method-specific IEs.</w:t>
      </w:r>
    </w:p>
    <w:p w14:paraId="1FB93CF3" w14:textId="77777777" w:rsidR="00543E4E" w:rsidRDefault="00543E4E" w:rsidP="00543E4E">
      <w:pPr>
        <w:pStyle w:val="Doc-text2"/>
      </w:pPr>
      <w:r>
        <w:t>CATT wonder if we should send an LS to RAN1.</w:t>
      </w:r>
    </w:p>
    <w:p w14:paraId="2063F239" w14:textId="77777777" w:rsidR="00543E4E" w:rsidRDefault="00543E4E" w:rsidP="00543E4E">
      <w:pPr>
        <w:pStyle w:val="Doc-text2"/>
      </w:pPr>
      <w:r>
        <w:t>Intel and Qualcomm think the timestamp is out of RAN1 scope.</w:t>
      </w:r>
    </w:p>
    <w:p w14:paraId="3550342C" w14:textId="77777777" w:rsidR="00543E4E" w:rsidRDefault="00543E4E" w:rsidP="00543E4E">
      <w:pPr>
        <w:pStyle w:val="Doc-text2"/>
      </w:pPr>
      <w:r>
        <w:t>Ericsson think the second timestamp is more of an optimization.</w:t>
      </w:r>
    </w:p>
    <w:p w14:paraId="60EE500D" w14:textId="77777777" w:rsidR="00543E4E" w:rsidRDefault="00543E4E" w:rsidP="00543E4E">
      <w:pPr>
        <w:pStyle w:val="Doc-text2"/>
      </w:pPr>
    </w:p>
    <w:p w14:paraId="3181FB49" w14:textId="77777777" w:rsidR="00543E4E" w:rsidRDefault="00543E4E" w:rsidP="00543E4E">
      <w:pPr>
        <w:pStyle w:val="Doc-text2"/>
      </w:pPr>
    </w:p>
    <w:p w14:paraId="6291DCF5" w14:textId="77777777" w:rsidR="00543E4E" w:rsidRDefault="00543E4E" w:rsidP="00543E4E">
      <w:pPr>
        <w:pStyle w:val="EmailDiscussion"/>
        <w:overflowPunct/>
        <w:autoSpaceDE/>
        <w:autoSpaceDN/>
        <w:adjustRightInd/>
        <w:ind w:left="1619" w:hanging="360"/>
        <w:textAlignment w:val="auto"/>
      </w:pPr>
      <w:r>
        <w:t>[AT127bis][403][POS] CR on SLPP timestamps and mandatory field presence (CATT)</w:t>
      </w:r>
    </w:p>
    <w:p w14:paraId="10D6A11D" w14:textId="77777777" w:rsidR="00543E4E" w:rsidRDefault="00543E4E" w:rsidP="00543E4E">
      <w:pPr>
        <w:pStyle w:val="EmailDiscussion2"/>
      </w:pPr>
      <w:r>
        <w:tab/>
        <w:t>Scope: Update the CR in R2-2407944 in line with agreements of this meeting.</w:t>
      </w:r>
    </w:p>
    <w:p w14:paraId="14EF7D8D" w14:textId="77777777" w:rsidR="00543E4E" w:rsidRDefault="00543E4E" w:rsidP="00543E4E">
      <w:pPr>
        <w:pStyle w:val="EmailDiscussion2"/>
      </w:pPr>
      <w:r>
        <w:tab/>
        <w:t>Intended outcome: Agreeable (in principle) CR in R2-2409255</w:t>
      </w:r>
    </w:p>
    <w:p w14:paraId="42B03D8C" w14:textId="77777777" w:rsidR="00543E4E" w:rsidRDefault="00543E4E" w:rsidP="00543E4E">
      <w:pPr>
        <w:pStyle w:val="EmailDiscussion2"/>
      </w:pPr>
      <w:r>
        <w:tab/>
        <w:t>Deadline: Wednesday 2024-10-16 1700 CST</w:t>
      </w:r>
    </w:p>
    <w:p w14:paraId="7E360DF4" w14:textId="77777777" w:rsidR="00543E4E" w:rsidRDefault="00543E4E" w:rsidP="00543E4E">
      <w:pPr>
        <w:pStyle w:val="EmailDiscussion2"/>
      </w:pPr>
    </w:p>
    <w:p w14:paraId="7AC251A2" w14:textId="1F9BAE2A" w:rsidR="00543E4E" w:rsidRDefault="00543E4E" w:rsidP="00543E4E">
      <w:pPr>
        <w:pStyle w:val="Doc-title"/>
      </w:pPr>
      <w:r w:rsidRPr="00A86CE1">
        <w:t>R2-2409255</w:t>
      </w:r>
      <w:r>
        <w:tab/>
        <w:t>Corrections of location time stamp, RSTD and RTOA report</w:t>
      </w:r>
      <w:r>
        <w:tab/>
        <w:t>CATT</w:t>
      </w:r>
      <w:r>
        <w:tab/>
        <w:t>CR</w:t>
      </w:r>
      <w:r>
        <w:tab/>
        <w:t>Rel-18</w:t>
      </w:r>
      <w:r>
        <w:tab/>
        <w:t>38.355</w:t>
      </w:r>
      <w:r>
        <w:tab/>
        <w:t>18.3.0</w:t>
      </w:r>
      <w:r>
        <w:tab/>
        <w:t>0008</w:t>
      </w:r>
      <w:r>
        <w:tab/>
        <w:t>1</w:t>
      </w:r>
      <w:r>
        <w:tab/>
        <w:t>F</w:t>
      </w:r>
      <w:r>
        <w:tab/>
        <w:t>NR_pos_enh2-Core</w:t>
      </w:r>
    </w:p>
    <w:p w14:paraId="0BC2A7C5" w14:textId="77777777" w:rsidR="00543E4E" w:rsidRPr="00010E15" w:rsidRDefault="00543E4E" w:rsidP="00543E4E">
      <w:pPr>
        <w:pStyle w:val="Agreement"/>
        <w:tabs>
          <w:tab w:val="clear" w:pos="9990"/>
        </w:tabs>
        <w:overflowPunct/>
        <w:autoSpaceDE/>
        <w:autoSpaceDN/>
        <w:adjustRightInd/>
        <w:ind w:left="1619" w:hanging="360"/>
        <w:textAlignment w:val="auto"/>
      </w:pPr>
      <w:r>
        <w:t>ASN.1 tabs to be replaced with spaces</w:t>
      </w:r>
    </w:p>
    <w:p w14:paraId="45AAE40B" w14:textId="77777777" w:rsidR="00543E4E" w:rsidRPr="00BB1A4A" w:rsidRDefault="00543E4E" w:rsidP="00543E4E">
      <w:pPr>
        <w:pStyle w:val="Agreement"/>
        <w:tabs>
          <w:tab w:val="clear" w:pos="9990"/>
        </w:tabs>
        <w:overflowPunct/>
        <w:autoSpaceDE/>
        <w:autoSpaceDN/>
        <w:adjustRightInd/>
        <w:ind w:left="1619" w:hanging="360"/>
        <w:textAlignment w:val="auto"/>
      </w:pPr>
      <w:r>
        <w:t>Agreed in principle with this change, as R2-2409268</w:t>
      </w:r>
    </w:p>
    <w:p w14:paraId="47FB4BAB" w14:textId="77777777" w:rsidR="00543E4E" w:rsidRDefault="00543E4E" w:rsidP="00543E4E">
      <w:pPr>
        <w:pStyle w:val="Doc-text2"/>
      </w:pPr>
    </w:p>
    <w:p w14:paraId="0E92B884" w14:textId="77777777" w:rsidR="00543E4E" w:rsidRDefault="00543E4E" w:rsidP="00543E4E">
      <w:pPr>
        <w:pStyle w:val="Doc-text2"/>
      </w:pPr>
      <w:r>
        <w:t>Discussion:</w:t>
      </w:r>
    </w:p>
    <w:p w14:paraId="2DBD47D1" w14:textId="77777777" w:rsidR="00543E4E" w:rsidRDefault="00543E4E" w:rsidP="00543E4E">
      <w:pPr>
        <w:pStyle w:val="Doc-text2"/>
      </w:pPr>
      <w:r>
        <w:t>Intel note that there are tabs in the ASN.1 instead of spaces.</w:t>
      </w:r>
    </w:p>
    <w:p w14:paraId="5178E8AD" w14:textId="77777777" w:rsidR="00543E4E" w:rsidRDefault="00543E4E" w:rsidP="00543E4E">
      <w:pPr>
        <w:pStyle w:val="Doc-text2"/>
      </w:pPr>
    </w:p>
    <w:p w14:paraId="26832731" w14:textId="0FD31632" w:rsidR="00543E4E" w:rsidRDefault="00543E4E" w:rsidP="00543E4E">
      <w:pPr>
        <w:pStyle w:val="Doc-title"/>
      </w:pPr>
      <w:r w:rsidRPr="00A86CE1">
        <w:t>R2-2409268</w:t>
      </w:r>
      <w:r>
        <w:tab/>
        <w:t>Corrections of location time stamp, RSTD and RTOA report</w:t>
      </w:r>
      <w:r>
        <w:tab/>
        <w:t>CATT</w:t>
      </w:r>
      <w:r>
        <w:tab/>
        <w:t>CR</w:t>
      </w:r>
      <w:r>
        <w:tab/>
        <w:t>Rel-18</w:t>
      </w:r>
      <w:r>
        <w:tab/>
        <w:t>38.355</w:t>
      </w:r>
      <w:r>
        <w:tab/>
        <w:t>18.3.0</w:t>
      </w:r>
      <w:r>
        <w:tab/>
        <w:t>0008</w:t>
      </w:r>
      <w:r>
        <w:tab/>
        <w:t>2</w:t>
      </w:r>
      <w:r>
        <w:tab/>
        <w:t>F</w:t>
      </w:r>
      <w:r>
        <w:tab/>
        <w:t>NR_pos_enh2-Core</w:t>
      </w:r>
    </w:p>
    <w:p w14:paraId="10833D53" w14:textId="77777777" w:rsidR="00543E4E" w:rsidRPr="00426B3D" w:rsidRDefault="00543E4E" w:rsidP="00543E4E">
      <w:pPr>
        <w:pStyle w:val="Agreement"/>
        <w:tabs>
          <w:tab w:val="clear" w:pos="9990"/>
        </w:tabs>
        <w:overflowPunct/>
        <w:autoSpaceDE/>
        <w:autoSpaceDN/>
        <w:adjustRightInd/>
        <w:ind w:left="1619" w:hanging="360"/>
        <w:textAlignment w:val="auto"/>
      </w:pPr>
      <w:r>
        <w:t>Agreed in principle</w:t>
      </w:r>
    </w:p>
    <w:p w14:paraId="15D44750" w14:textId="77777777" w:rsidR="00543E4E" w:rsidRPr="004B5963" w:rsidRDefault="00543E4E" w:rsidP="00543E4E">
      <w:pPr>
        <w:pStyle w:val="Doc-text2"/>
      </w:pPr>
    </w:p>
    <w:p w14:paraId="0BC07759" w14:textId="2BBB53E6" w:rsidR="00543E4E" w:rsidRDefault="00543E4E" w:rsidP="00543E4E">
      <w:pPr>
        <w:pStyle w:val="Doc-title"/>
      </w:pPr>
      <w:r w:rsidRPr="00A86CE1">
        <w:t>R2-2408513</w:t>
      </w:r>
      <w:r>
        <w:tab/>
        <w:t>Missing additional measurements for SL-TDOA and SL-TOA</w:t>
      </w:r>
      <w:r>
        <w:tab/>
        <w:t>Qualcomm Incorporated</w:t>
      </w:r>
      <w:r>
        <w:tab/>
        <w:t>CR</w:t>
      </w:r>
      <w:r>
        <w:tab/>
        <w:t>Rel-18</w:t>
      </w:r>
      <w:r>
        <w:tab/>
        <w:t>38.355</w:t>
      </w:r>
      <w:r>
        <w:tab/>
        <w:t>18.3.0</w:t>
      </w:r>
      <w:r>
        <w:tab/>
        <w:t>0009</w:t>
      </w:r>
      <w:r>
        <w:tab/>
        <w:t>-</w:t>
      </w:r>
      <w:r>
        <w:tab/>
        <w:t>F</w:t>
      </w:r>
      <w:r>
        <w:tab/>
        <w:t>NR_pos_enh2-Core</w:t>
      </w:r>
    </w:p>
    <w:p w14:paraId="71AF360B" w14:textId="77777777" w:rsidR="00543E4E" w:rsidRDefault="00543E4E" w:rsidP="00543E4E">
      <w:pPr>
        <w:pStyle w:val="Agreement"/>
        <w:tabs>
          <w:tab w:val="clear" w:pos="9990"/>
        </w:tabs>
        <w:overflowPunct/>
        <w:autoSpaceDE/>
        <w:autoSpaceDN/>
        <w:adjustRightInd/>
        <w:ind w:left="1619" w:hanging="360"/>
        <w:textAlignment w:val="auto"/>
      </w:pPr>
      <w:r>
        <w:t>Postponed</w:t>
      </w:r>
    </w:p>
    <w:p w14:paraId="69B94459" w14:textId="77777777" w:rsidR="00543E4E" w:rsidRDefault="00543E4E" w:rsidP="00543E4E">
      <w:pPr>
        <w:pStyle w:val="Doc-text2"/>
      </w:pPr>
    </w:p>
    <w:p w14:paraId="037FEA05" w14:textId="77777777" w:rsidR="00543E4E" w:rsidRDefault="00543E4E" w:rsidP="00543E4E">
      <w:pPr>
        <w:pStyle w:val="Doc-text2"/>
      </w:pPr>
      <w:r>
        <w:t>Discussion:</w:t>
      </w:r>
    </w:p>
    <w:p w14:paraId="5D417391" w14:textId="77777777" w:rsidR="00543E4E" w:rsidRDefault="00543E4E" w:rsidP="00543E4E">
      <w:pPr>
        <w:pStyle w:val="Doc-text2"/>
      </w:pPr>
      <w:r>
        <w:t>CATT do not find the additional measurements in the parameter list, and they think the existing spec is in line with RAN1 conclusions.  Qualcomm agree there is nothing in the parameter list, but they understand that the LS received from RAN1 this meeting points out that there is a capability with no signalling for this feature, which implies that they want us to add it.</w:t>
      </w:r>
    </w:p>
    <w:p w14:paraId="32FB72E5" w14:textId="77777777" w:rsidR="00543E4E" w:rsidRDefault="00543E4E" w:rsidP="00543E4E">
      <w:pPr>
        <w:pStyle w:val="Doc-text2"/>
      </w:pPr>
      <w:r>
        <w:t>Ericsson wonder what the source of the additional measurements was; they understand that it came from RAN2 discussion and think this should be indicated in the CR.  Qualcomm think it is the same feature we have in LPP, and RAN1 intended the same thing for sidelink positioning.</w:t>
      </w:r>
    </w:p>
    <w:p w14:paraId="73738046" w14:textId="77777777" w:rsidR="00543E4E" w:rsidRDefault="00543E4E" w:rsidP="00543E4E">
      <w:pPr>
        <w:pStyle w:val="Doc-text2"/>
      </w:pPr>
      <w:r>
        <w:t>vivo think the current spec supports reporting four measurements, and if Qualcomm are correct we would need to revise the parent IE as well.  They also think the request number should include 1 (currently 2 to 4).</w:t>
      </w:r>
    </w:p>
    <w:p w14:paraId="310CE967" w14:textId="77777777" w:rsidR="00543E4E" w:rsidRDefault="00543E4E" w:rsidP="00543E4E">
      <w:pPr>
        <w:pStyle w:val="Doc-text2"/>
      </w:pPr>
      <w:r>
        <w:t>Huawei think RAN1 introduced the capability, and this probably means they wanted us to do something, but the safe option is still to check with RAN1.  They also wonder if there is an agreement to include RSRPP in the additional measurements, and in general they think the details need some checking.</w:t>
      </w:r>
    </w:p>
    <w:p w14:paraId="5762E484" w14:textId="77777777" w:rsidR="00543E4E" w:rsidRDefault="00543E4E" w:rsidP="00543E4E">
      <w:pPr>
        <w:pStyle w:val="Doc-text2"/>
      </w:pPr>
      <w:r>
        <w:t>CATT understand the additional measurement is based on a different resource ID, and additional paths are based on the same resource ID, and the RAN1 LS mentions additional paths but not additional measurements.  So they think it is a bit unclear if RAN1 really wanted additional measurements.</w:t>
      </w:r>
    </w:p>
    <w:p w14:paraId="07E57C77" w14:textId="77777777" w:rsidR="00543E4E" w:rsidRDefault="00543E4E" w:rsidP="00543E4E">
      <w:pPr>
        <w:pStyle w:val="Doc-text2"/>
      </w:pPr>
      <w:r>
        <w:t>Intel think the proposal makes sense but are OK to check with RAN1.</w:t>
      </w:r>
    </w:p>
    <w:p w14:paraId="09E492E9" w14:textId="77777777" w:rsidR="00543E4E" w:rsidRDefault="00543E4E" w:rsidP="00543E4E">
      <w:pPr>
        <w:pStyle w:val="Doc-text2"/>
      </w:pPr>
    </w:p>
    <w:p w14:paraId="20E4B888" w14:textId="77777777" w:rsidR="00543E4E" w:rsidRDefault="00543E4E" w:rsidP="00543E4E">
      <w:pPr>
        <w:pStyle w:val="Doc-text2"/>
      </w:pPr>
    </w:p>
    <w:p w14:paraId="0188029E" w14:textId="77777777" w:rsidR="00543E4E" w:rsidRDefault="00543E4E" w:rsidP="00543E4E">
      <w:pPr>
        <w:pStyle w:val="EmailDiscussion"/>
        <w:overflowPunct/>
        <w:autoSpaceDE/>
        <w:autoSpaceDN/>
        <w:adjustRightInd/>
        <w:ind w:left="1619" w:hanging="360"/>
        <w:textAlignment w:val="auto"/>
      </w:pPr>
      <w:r>
        <w:t>[AT127bis][404][POS] LS to RAN1 on additional measurements in SL positioning (Qualcomm)</w:t>
      </w:r>
    </w:p>
    <w:p w14:paraId="59D90645" w14:textId="77777777" w:rsidR="00543E4E" w:rsidRDefault="00543E4E" w:rsidP="00543E4E">
      <w:pPr>
        <w:pStyle w:val="EmailDiscussion2"/>
      </w:pPr>
      <w:r>
        <w:tab/>
        <w:t>Scope: Draft an LS to RAN1 to confirm if additional measurements are to be supported for SL-TOA and SL-TDOA, and if so, what the detailed contents should be.</w:t>
      </w:r>
    </w:p>
    <w:p w14:paraId="75D2589C" w14:textId="77777777" w:rsidR="00543E4E" w:rsidRDefault="00543E4E" w:rsidP="00543E4E">
      <w:pPr>
        <w:pStyle w:val="EmailDiscussion2"/>
      </w:pPr>
      <w:r>
        <w:tab/>
        <w:t>Intended outcome: Approved LS (without CB if possible) in R2-2409256</w:t>
      </w:r>
    </w:p>
    <w:p w14:paraId="219E5248" w14:textId="77777777" w:rsidR="00543E4E" w:rsidRDefault="00543E4E" w:rsidP="00543E4E">
      <w:pPr>
        <w:pStyle w:val="EmailDiscussion2"/>
      </w:pPr>
      <w:r>
        <w:tab/>
        <w:t>Deadline: Wednesday 2024-10-16 1700 CST</w:t>
      </w:r>
    </w:p>
    <w:p w14:paraId="51C76680" w14:textId="77777777" w:rsidR="00543E4E" w:rsidRDefault="00543E4E" w:rsidP="00543E4E">
      <w:pPr>
        <w:pStyle w:val="EmailDiscussion2"/>
      </w:pPr>
    </w:p>
    <w:p w14:paraId="69B42E3D" w14:textId="40E24153" w:rsidR="00543E4E" w:rsidRDefault="00543E4E" w:rsidP="00543E4E">
      <w:pPr>
        <w:pStyle w:val="Doc-title"/>
      </w:pPr>
      <w:r w:rsidRPr="00A86CE1">
        <w:t>R2-2409256</w:t>
      </w:r>
      <w:r>
        <w:tab/>
      </w:r>
      <w:r w:rsidRPr="00E1579E">
        <w:t>LS on Additional Measurements for SL-TDOA and SL-TOA</w:t>
      </w:r>
      <w:r>
        <w:tab/>
        <w:t>Qualcomm Incorporated</w:t>
      </w:r>
      <w:r>
        <w:tab/>
        <w:t>LS out</w:t>
      </w:r>
      <w:r>
        <w:tab/>
        <w:t>Rel-18</w:t>
      </w:r>
      <w:r>
        <w:tab/>
        <w:t>NR_pos_enh2-Core</w:t>
      </w:r>
      <w:r>
        <w:tab/>
        <w:t>To:RAN1</w:t>
      </w:r>
    </w:p>
    <w:p w14:paraId="405ED006" w14:textId="77777777" w:rsidR="00543E4E" w:rsidRPr="001E068A" w:rsidRDefault="00543E4E" w:rsidP="00543E4E">
      <w:pPr>
        <w:pStyle w:val="Agreement"/>
        <w:tabs>
          <w:tab w:val="clear" w:pos="9990"/>
        </w:tabs>
        <w:overflowPunct/>
        <w:autoSpaceDE/>
        <w:autoSpaceDN/>
        <w:adjustRightInd/>
        <w:ind w:left="1619" w:hanging="360"/>
        <w:textAlignment w:val="auto"/>
      </w:pPr>
      <w:r>
        <w:t>Approved (email discussion [AT127bis][404])</w:t>
      </w:r>
    </w:p>
    <w:p w14:paraId="105F454F" w14:textId="77777777" w:rsidR="00543E4E" w:rsidRPr="00F37FAB" w:rsidRDefault="00543E4E" w:rsidP="00543E4E">
      <w:pPr>
        <w:pStyle w:val="Doc-text2"/>
      </w:pPr>
    </w:p>
    <w:p w14:paraId="31F293FC" w14:textId="3CAD568C" w:rsidR="00543E4E" w:rsidRDefault="00543E4E" w:rsidP="00543E4E">
      <w:pPr>
        <w:pStyle w:val="Doc-title"/>
      </w:pPr>
      <w:r w:rsidRPr="00A86CE1">
        <w:t>R2-2408790</w:t>
      </w:r>
      <w:r>
        <w:tab/>
        <w:t>Correction on SLPP</w:t>
      </w:r>
      <w:r>
        <w:tab/>
        <w:t>Huawei, HiSilicon</w:t>
      </w:r>
      <w:r>
        <w:tab/>
        <w:t>CR</w:t>
      </w:r>
      <w:r>
        <w:tab/>
        <w:t>Rel-18</w:t>
      </w:r>
      <w:r>
        <w:tab/>
        <w:t>38.355</w:t>
      </w:r>
      <w:r>
        <w:tab/>
        <w:t>18.3.0</w:t>
      </w:r>
      <w:r>
        <w:tab/>
        <w:t>0010</w:t>
      </w:r>
      <w:r>
        <w:tab/>
        <w:t>-</w:t>
      </w:r>
      <w:r>
        <w:tab/>
        <w:t>F</w:t>
      </w:r>
      <w:r>
        <w:tab/>
        <w:t>NR_pos_enh2</w:t>
      </w:r>
    </w:p>
    <w:p w14:paraId="4223EB6F" w14:textId="77777777" w:rsidR="00543E4E" w:rsidRDefault="00543E4E" w:rsidP="00543E4E">
      <w:pPr>
        <w:pStyle w:val="Agreement"/>
        <w:tabs>
          <w:tab w:val="clear" w:pos="9990"/>
        </w:tabs>
        <w:overflowPunct/>
        <w:autoSpaceDE/>
        <w:autoSpaceDN/>
        <w:adjustRightInd/>
        <w:ind w:left="1619" w:hanging="360"/>
        <w:textAlignment w:val="auto"/>
      </w:pPr>
      <w:r>
        <w:t>Change from “transmission” to “reception” is agreeable</w:t>
      </w:r>
    </w:p>
    <w:p w14:paraId="770BE6B3" w14:textId="77777777" w:rsidR="00543E4E" w:rsidRDefault="00543E4E" w:rsidP="00543E4E">
      <w:pPr>
        <w:pStyle w:val="Agreement"/>
        <w:tabs>
          <w:tab w:val="clear" w:pos="9990"/>
        </w:tabs>
        <w:overflowPunct/>
        <w:autoSpaceDE/>
        <w:autoSpaceDN/>
        <w:adjustRightInd/>
        <w:ind w:left="1619" w:hanging="360"/>
        <w:textAlignment w:val="auto"/>
      </w:pPr>
      <w:r>
        <w:t>Changes related to sync source are not agreeable</w:t>
      </w:r>
    </w:p>
    <w:p w14:paraId="1E9E5804" w14:textId="77777777" w:rsidR="00543E4E" w:rsidRPr="001E068A" w:rsidRDefault="00543E4E" w:rsidP="00543E4E">
      <w:pPr>
        <w:pStyle w:val="Agreement"/>
        <w:tabs>
          <w:tab w:val="clear" w:pos="9990"/>
        </w:tabs>
        <w:overflowPunct/>
        <w:autoSpaceDE/>
        <w:autoSpaceDN/>
        <w:adjustRightInd/>
        <w:ind w:left="1619" w:hanging="360"/>
        <w:textAlignment w:val="auto"/>
      </w:pPr>
      <w:r>
        <w:t>Agreed in principle with these changes, as R2-2409257</w:t>
      </w:r>
    </w:p>
    <w:p w14:paraId="3BA35603" w14:textId="77777777" w:rsidR="00543E4E" w:rsidRDefault="00543E4E" w:rsidP="00543E4E">
      <w:pPr>
        <w:pStyle w:val="Doc-text2"/>
      </w:pPr>
    </w:p>
    <w:p w14:paraId="042792A7" w14:textId="77777777" w:rsidR="00543E4E" w:rsidRDefault="00543E4E" w:rsidP="00543E4E">
      <w:pPr>
        <w:pStyle w:val="Doc-text2"/>
      </w:pPr>
      <w:r>
        <w:t>Discussion:</w:t>
      </w:r>
    </w:p>
    <w:p w14:paraId="7D31B0CF" w14:textId="77777777" w:rsidR="00543E4E" w:rsidRPr="001E068A" w:rsidRDefault="00543E4E" w:rsidP="00543E4E">
      <w:pPr>
        <w:pStyle w:val="Doc-text2"/>
      </w:pPr>
      <w:r>
        <w:t>CATT agree with the change from “transmission” to “reception”.</w:t>
      </w:r>
    </w:p>
    <w:p w14:paraId="7658F27A" w14:textId="77777777" w:rsidR="00543E4E" w:rsidRDefault="00543E4E" w:rsidP="00543E4E">
      <w:pPr>
        <w:pStyle w:val="Doc-title"/>
      </w:pPr>
    </w:p>
    <w:p w14:paraId="4D5B2722" w14:textId="3220F661" w:rsidR="00543E4E" w:rsidRDefault="00543E4E" w:rsidP="00543E4E">
      <w:pPr>
        <w:pStyle w:val="Doc-title"/>
      </w:pPr>
      <w:r w:rsidRPr="00A86CE1">
        <w:t>R2-2409257</w:t>
      </w:r>
      <w:r>
        <w:tab/>
        <w:t>Correction on SLPP</w:t>
      </w:r>
      <w:r>
        <w:tab/>
        <w:t>Huawei, HiSilicon</w:t>
      </w:r>
      <w:r>
        <w:tab/>
        <w:t>CR</w:t>
      </w:r>
      <w:r>
        <w:tab/>
        <w:t>Rel-18</w:t>
      </w:r>
      <w:r>
        <w:tab/>
        <w:t>38.355</w:t>
      </w:r>
      <w:r>
        <w:tab/>
        <w:t>18.3.0</w:t>
      </w:r>
      <w:r>
        <w:tab/>
        <w:t>0010</w:t>
      </w:r>
      <w:r>
        <w:tab/>
        <w:t>1</w:t>
      </w:r>
      <w:r>
        <w:tab/>
        <w:t>F</w:t>
      </w:r>
      <w:r>
        <w:tab/>
        <w:t>NR_pos_enh2</w:t>
      </w:r>
    </w:p>
    <w:p w14:paraId="3CF92416" w14:textId="6CB0AA6B" w:rsidR="00543E4E" w:rsidRPr="002A7BBB" w:rsidRDefault="00543E4E" w:rsidP="00543E4E">
      <w:pPr>
        <w:pStyle w:val="Agreement"/>
        <w:tabs>
          <w:tab w:val="clear" w:pos="9990"/>
        </w:tabs>
        <w:overflowPunct/>
        <w:autoSpaceDE/>
        <w:autoSpaceDN/>
        <w:adjustRightInd/>
        <w:ind w:left="1619" w:hanging="360"/>
        <w:textAlignment w:val="auto"/>
      </w:pPr>
      <w:r>
        <w:t>Agreed in principle</w:t>
      </w:r>
    </w:p>
    <w:p w14:paraId="3CEA2693" w14:textId="77777777" w:rsidR="00543E4E" w:rsidRPr="00DB2F94" w:rsidRDefault="00543E4E" w:rsidP="00543E4E">
      <w:pPr>
        <w:pStyle w:val="Heading3"/>
      </w:pPr>
      <w:bookmarkStart w:id="328" w:name="_Toc180701848"/>
      <w:bookmarkStart w:id="329" w:name="_Toc181909233"/>
      <w:r w:rsidRPr="00DB2F94">
        <w:t>7.2.4</w:t>
      </w:r>
      <w:r w:rsidRPr="00DB2F94">
        <w:tab/>
        <w:t>LPP corrections</w:t>
      </w:r>
      <w:bookmarkEnd w:id="327"/>
      <w:bookmarkEnd w:id="328"/>
      <w:bookmarkEnd w:id="329"/>
    </w:p>
    <w:p w14:paraId="7DD6B349" w14:textId="77777777" w:rsidR="00543E4E" w:rsidRPr="00DB2F94" w:rsidRDefault="00543E4E" w:rsidP="00543E4E">
      <w:pPr>
        <w:pStyle w:val="Comments"/>
      </w:pPr>
      <w:r w:rsidRPr="00DB2F94">
        <w:t xml:space="preserve">Impact to 37.355. </w:t>
      </w:r>
      <w:r>
        <w:t>M</w:t>
      </w:r>
      <w:r w:rsidRPr="00DB2F94">
        <w:t xml:space="preserve">inor and editorial issues should be coordinated with the </w:t>
      </w:r>
      <w:r>
        <w:t xml:space="preserve">running CR </w:t>
      </w:r>
      <w:r w:rsidRPr="00DB2F94">
        <w:t xml:space="preserve">rapporteur and merged into </w:t>
      </w:r>
      <w:r>
        <w:t>a</w:t>
      </w:r>
      <w:r w:rsidRPr="00DB2F94">
        <w:t xml:space="preserve"> miscellaneous CR. Larger issues can be discussed based on contributions</w:t>
      </w:r>
      <w:r>
        <w:t>/individual CRs</w:t>
      </w:r>
      <w:r w:rsidRPr="00DB2F94">
        <w:t>.</w:t>
      </w:r>
    </w:p>
    <w:p w14:paraId="30A8E837" w14:textId="51426013" w:rsidR="00543E4E" w:rsidRDefault="00543E4E" w:rsidP="00543E4E">
      <w:pPr>
        <w:pStyle w:val="Doc-title"/>
      </w:pPr>
      <w:bookmarkStart w:id="330" w:name="_Toc158241569"/>
      <w:r w:rsidRPr="00A86CE1">
        <w:t>R2-2408217</w:t>
      </w:r>
      <w:r>
        <w:tab/>
        <w:t>Correction on remaining issues in LPP</w:t>
      </w:r>
      <w:r>
        <w:tab/>
        <w:t>ZTE Corporation</w:t>
      </w:r>
      <w:r>
        <w:tab/>
        <w:t>CR</w:t>
      </w:r>
      <w:r>
        <w:tab/>
        <w:t>Rel-18</w:t>
      </w:r>
      <w:r>
        <w:tab/>
        <w:t>37.355</w:t>
      </w:r>
      <w:r>
        <w:tab/>
        <w:t>18.3.0</w:t>
      </w:r>
      <w:r>
        <w:tab/>
        <w:t>0520</w:t>
      </w:r>
      <w:r>
        <w:tab/>
        <w:t>-</w:t>
      </w:r>
      <w:r>
        <w:tab/>
        <w:t>F</w:t>
      </w:r>
      <w:r>
        <w:tab/>
        <w:t>NR_pos_enh2</w:t>
      </w:r>
    </w:p>
    <w:p w14:paraId="5AE140A6" w14:textId="77777777" w:rsidR="00543E4E" w:rsidRPr="009D4D54" w:rsidRDefault="00543E4E" w:rsidP="00543E4E">
      <w:pPr>
        <w:pStyle w:val="Agreement"/>
        <w:tabs>
          <w:tab w:val="clear" w:pos="9990"/>
        </w:tabs>
        <w:overflowPunct/>
        <w:autoSpaceDE/>
        <w:autoSpaceDN/>
        <w:adjustRightInd/>
        <w:ind w:left="1619" w:hanging="360"/>
        <w:textAlignment w:val="auto"/>
      </w:pPr>
      <w:r>
        <w:t>Not pursued</w:t>
      </w:r>
    </w:p>
    <w:p w14:paraId="0E7A02C4" w14:textId="77777777" w:rsidR="00543E4E" w:rsidRDefault="00543E4E" w:rsidP="00543E4E">
      <w:pPr>
        <w:pStyle w:val="Doc-title"/>
      </w:pPr>
    </w:p>
    <w:p w14:paraId="79C8C03D" w14:textId="77777777" w:rsidR="00543E4E" w:rsidRDefault="00543E4E" w:rsidP="00543E4E">
      <w:pPr>
        <w:pStyle w:val="Doc-text2"/>
      </w:pPr>
      <w:r>
        <w:t>Discussion:</w:t>
      </w:r>
    </w:p>
    <w:p w14:paraId="2583D65A" w14:textId="77777777" w:rsidR="00543E4E" w:rsidRDefault="00543E4E" w:rsidP="00543E4E">
      <w:pPr>
        <w:pStyle w:val="Doc-text2"/>
      </w:pPr>
      <w:r>
        <w:t>Qualcomm think the first change (new location type) is incorrect because a PRU will always receive a UE-assisted request; it will never receive a request for a location estimate in this format.  The second change (mandatory PRU location) they think is a sensible implementation but not strictly necessary for CPP; they think this can be left to implementation.</w:t>
      </w:r>
    </w:p>
    <w:p w14:paraId="4DC30DA4" w14:textId="77777777" w:rsidR="00543E4E" w:rsidRDefault="00543E4E" w:rsidP="00543E4E">
      <w:pPr>
        <w:pStyle w:val="Doc-text2"/>
      </w:pPr>
      <w:r>
        <w:t>CATT disagree with the first change because they understand that the PRU will never be used to provide its estimated location for A-GNSS.  For the second change, they think there is a case where the measurements have changed but the location has not, and in this case the network can provide the measurements without the location.</w:t>
      </w:r>
    </w:p>
    <w:p w14:paraId="4EEF2957" w14:textId="77777777" w:rsidR="00543E4E" w:rsidRDefault="00543E4E" w:rsidP="00543E4E">
      <w:pPr>
        <w:pStyle w:val="Doc-text2"/>
      </w:pPr>
      <w:r>
        <w:t>ZTE think the target UE has to get the PRU information, and the spec should reflect this; otherwise the IE can be meaningless.</w:t>
      </w:r>
    </w:p>
    <w:p w14:paraId="4811C380" w14:textId="77777777" w:rsidR="00543E4E" w:rsidRDefault="00543E4E" w:rsidP="00543E4E">
      <w:pPr>
        <w:pStyle w:val="Doc-text2"/>
      </w:pPr>
      <w:r>
        <w:t>Huawei agree that the PRU is not used for GNSS, so they think the handling of the location estimate can be based on implementation and the first change is not correct.  On the second change they understand the intention but do not see it as essential.</w:t>
      </w:r>
    </w:p>
    <w:p w14:paraId="6C85D79E" w14:textId="77777777" w:rsidR="00543E4E" w:rsidRDefault="00543E4E" w:rsidP="00543E4E">
      <w:pPr>
        <w:pStyle w:val="Doc-text2"/>
      </w:pPr>
      <w:r>
        <w:t>Ericsson are fine with the first change; they understand the network can request both measurements and location estimate while the PRU is using GNSS to determine its location, and they think this is in line with the intention of the change.  For the second change, they are OK but note that the “shall” shall be “should”.</w:t>
      </w:r>
    </w:p>
    <w:p w14:paraId="65ADCB99" w14:textId="77777777" w:rsidR="00543E4E" w:rsidRDefault="00543E4E" w:rsidP="00543E4E">
      <w:pPr>
        <w:pStyle w:val="Doc-text2"/>
      </w:pPr>
      <w:r>
        <w:t>ZTE indicate that there is no guidance saying the PRU cannot support GNSS, and if this is the case it should be captured somewhere.</w:t>
      </w:r>
    </w:p>
    <w:p w14:paraId="57688885" w14:textId="77777777" w:rsidR="00543E4E" w:rsidRDefault="00543E4E" w:rsidP="00543E4E">
      <w:pPr>
        <w:pStyle w:val="Doc-text2"/>
      </w:pPr>
      <w:r>
        <w:t>Qualcomm agree that a PRU can support GNSS, but the server cannot request a GNSS location estimate from the PRU.</w:t>
      </w:r>
    </w:p>
    <w:p w14:paraId="604A2B49" w14:textId="77777777" w:rsidR="00543E4E" w:rsidRDefault="00543E4E" w:rsidP="00543E4E">
      <w:pPr>
        <w:pStyle w:val="Doc-text2"/>
      </w:pPr>
      <w:r>
        <w:t>CATT understand that the PRU can be asked to report its location, but it will never be asked for the additional GNSS information to accompany its location.</w:t>
      </w:r>
    </w:p>
    <w:p w14:paraId="186B689D" w14:textId="77777777" w:rsidR="00543E4E" w:rsidRDefault="00543E4E" w:rsidP="00543E4E">
      <w:pPr>
        <w:pStyle w:val="Doc-text2"/>
      </w:pPr>
      <w:r>
        <w:lastRenderedPageBreak/>
        <w:t>Nokia think we assume the PRU location is in some sense “known”, and they wonder if there is any spec restriction on requesting a location estimate from the PRU.  Qualcomm think there is no such restriction, but the new location type does not make sense with this request.</w:t>
      </w:r>
    </w:p>
    <w:p w14:paraId="6B990162" w14:textId="77777777" w:rsidR="00543E4E" w:rsidRDefault="00543E4E" w:rsidP="00543E4E">
      <w:pPr>
        <w:pStyle w:val="Doc-text2"/>
      </w:pPr>
      <w:r>
        <w:t>ZTE wonder if the PRU can be requested to perform any positioning method.</w:t>
      </w:r>
    </w:p>
    <w:p w14:paraId="67D70F33" w14:textId="77777777" w:rsidR="00543E4E" w:rsidRDefault="00543E4E" w:rsidP="00543E4E">
      <w:pPr>
        <w:pStyle w:val="Doc-text2"/>
      </w:pPr>
      <w:r>
        <w:t>CATT think the PRU could be stationary, and the LMF should not have to provide the location every time.</w:t>
      </w:r>
    </w:p>
    <w:p w14:paraId="406F0872" w14:textId="77777777" w:rsidR="00543E4E" w:rsidRDefault="00543E4E" w:rsidP="00543E4E">
      <w:pPr>
        <w:pStyle w:val="Doc-text2"/>
      </w:pPr>
      <w:r>
        <w:t>Qualcomm think the second change could also be done with “Cond NotSameAsPrev”, but in any case they think the spec is not broken if the field is not mandatory.</w:t>
      </w:r>
    </w:p>
    <w:p w14:paraId="7EA3CCFC" w14:textId="77777777" w:rsidR="00543E4E" w:rsidRDefault="00543E4E" w:rsidP="00543E4E">
      <w:pPr>
        <w:pStyle w:val="Doc-text2"/>
      </w:pPr>
      <w:r>
        <w:t>ZTE think there is a problem if the LMF does not provide the location the first time.  Ericsson think this is a network implementation issue.</w:t>
      </w:r>
    </w:p>
    <w:p w14:paraId="6CFBDC00" w14:textId="77777777" w:rsidR="00543E4E" w:rsidRPr="001E068A" w:rsidRDefault="00543E4E" w:rsidP="00543E4E">
      <w:pPr>
        <w:pStyle w:val="Doc-text2"/>
      </w:pPr>
      <w:r>
        <w:t>CATT agree with Ericsson and think this is consistent with how we have used Need ON in other places like the transaction ID.</w:t>
      </w:r>
    </w:p>
    <w:p w14:paraId="1533E0F7" w14:textId="77777777" w:rsidR="00543E4E" w:rsidRPr="002A7BBB" w:rsidRDefault="00543E4E" w:rsidP="00543E4E">
      <w:pPr>
        <w:pStyle w:val="Doc-text2"/>
      </w:pPr>
    </w:p>
    <w:p w14:paraId="024A2C0A" w14:textId="77777777" w:rsidR="00543E4E" w:rsidRPr="00DB2F94" w:rsidRDefault="00543E4E" w:rsidP="00543E4E">
      <w:pPr>
        <w:pStyle w:val="Heading3"/>
      </w:pPr>
      <w:bookmarkStart w:id="331" w:name="_Toc180701849"/>
      <w:bookmarkStart w:id="332" w:name="_Toc181909234"/>
      <w:r w:rsidRPr="00DB2F94">
        <w:t>7.2.5</w:t>
      </w:r>
      <w:r w:rsidRPr="00DB2F94">
        <w:tab/>
        <w:t>RRC corrections</w:t>
      </w:r>
      <w:bookmarkEnd w:id="330"/>
      <w:bookmarkEnd w:id="331"/>
      <w:bookmarkEnd w:id="332"/>
    </w:p>
    <w:p w14:paraId="728839F8" w14:textId="77777777" w:rsidR="00543E4E" w:rsidRDefault="00543E4E" w:rsidP="00543E4E">
      <w:pPr>
        <w:pStyle w:val="Comments"/>
      </w:pPr>
      <w:r w:rsidRPr="00DB2F94">
        <w:t>Impact to 38.331</w:t>
      </w:r>
      <w:r>
        <w:t xml:space="preserve"> and 38.306</w:t>
      </w:r>
      <w:r w:rsidRPr="00DB2F94">
        <w:t xml:space="preserve">. </w:t>
      </w:r>
      <w:r>
        <w:t>M</w:t>
      </w:r>
      <w:r w:rsidRPr="00DB2F94">
        <w:t>inor and editorial issues should be coordinated with the</w:t>
      </w:r>
      <w:r>
        <w:t xml:space="preserve"> running CR</w:t>
      </w:r>
      <w:r w:rsidRPr="00DB2F94">
        <w:t xml:space="preserve"> rapporteur and merged into </w:t>
      </w:r>
      <w:r>
        <w:t>a</w:t>
      </w:r>
      <w:r w:rsidRPr="00DB2F94">
        <w:t xml:space="preserve"> miscellaneous CR. Larger issues can be discussed based on contributions</w:t>
      </w:r>
      <w:r>
        <w:t>/individual CRs</w:t>
      </w:r>
      <w:r w:rsidRPr="00DB2F94">
        <w:t>.</w:t>
      </w:r>
    </w:p>
    <w:p w14:paraId="6F24E417" w14:textId="77777777" w:rsidR="00543E4E" w:rsidRDefault="00543E4E" w:rsidP="00543E4E">
      <w:pPr>
        <w:pStyle w:val="Comments"/>
      </w:pPr>
    </w:p>
    <w:p w14:paraId="754F4701" w14:textId="77777777" w:rsidR="00543E4E" w:rsidRPr="00DB2F94" w:rsidRDefault="00543E4E" w:rsidP="00543E4E">
      <w:pPr>
        <w:pStyle w:val="Comments"/>
      </w:pPr>
      <w:r>
        <w:t>CRs</w:t>
      </w:r>
    </w:p>
    <w:p w14:paraId="7D63ECEB" w14:textId="6EAE6CD2" w:rsidR="00543E4E" w:rsidRDefault="00543E4E" w:rsidP="00543E4E">
      <w:pPr>
        <w:pStyle w:val="Doc-title"/>
      </w:pPr>
      <w:bookmarkStart w:id="333" w:name="_Toc158241570"/>
      <w:r w:rsidRPr="00A86CE1">
        <w:t>R2-2408935</w:t>
      </w:r>
      <w:r>
        <w:tab/>
        <w:t>Miscellaneous RRC Positioning Correction</w:t>
      </w:r>
      <w:r>
        <w:tab/>
        <w:t>Ericsson</w:t>
      </w:r>
      <w:r>
        <w:tab/>
        <w:t>CR</w:t>
      </w:r>
      <w:r>
        <w:tab/>
        <w:t>Rel-18</w:t>
      </w:r>
      <w:r>
        <w:tab/>
        <w:t>38.331</w:t>
      </w:r>
      <w:r>
        <w:tab/>
        <w:t>18.3.0</w:t>
      </w:r>
      <w:r>
        <w:tab/>
        <w:t>5061</w:t>
      </w:r>
      <w:r>
        <w:tab/>
        <w:t>-</w:t>
      </w:r>
      <w:r>
        <w:tab/>
        <w:t>F</w:t>
      </w:r>
      <w:r>
        <w:tab/>
        <w:t>NR_pos_enh2-Core</w:t>
      </w:r>
    </w:p>
    <w:p w14:paraId="7D84E170"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6DC97F72" w14:textId="77777777" w:rsidR="00543E4E" w:rsidRPr="005A4394" w:rsidRDefault="00543E4E" w:rsidP="00543E4E">
      <w:pPr>
        <w:pStyle w:val="Doc-text2"/>
      </w:pPr>
    </w:p>
    <w:p w14:paraId="662B18B2" w14:textId="2FAB8EE2" w:rsidR="00543E4E" w:rsidRDefault="00543E4E" w:rsidP="00543E4E">
      <w:pPr>
        <w:pStyle w:val="Doc-title"/>
      </w:pPr>
      <w:r w:rsidRPr="00A86CE1">
        <w:t>R2-2407945</w:t>
      </w:r>
      <w:r>
        <w:tab/>
        <w:t>Correction of SL CBR Range and level parameters and activation of srs-PosRRC-InactiveValidityAreaNonPreConfig</w:t>
      </w:r>
      <w:r>
        <w:tab/>
        <w:t>CATT</w:t>
      </w:r>
      <w:r>
        <w:tab/>
        <w:t>CR</w:t>
      </w:r>
      <w:r>
        <w:tab/>
        <w:t>Rel-18</w:t>
      </w:r>
      <w:r>
        <w:tab/>
        <w:t>38.331</w:t>
      </w:r>
      <w:r>
        <w:tab/>
        <w:t>18.3.0</w:t>
      </w:r>
      <w:r>
        <w:tab/>
        <w:t>4975</w:t>
      </w:r>
      <w:r>
        <w:tab/>
        <w:t>-</w:t>
      </w:r>
      <w:r>
        <w:tab/>
        <w:t>F</w:t>
      </w:r>
      <w:r>
        <w:tab/>
        <w:t>NR_pos_enh2-Core</w:t>
      </w:r>
    </w:p>
    <w:p w14:paraId="1E5F4E3E" w14:textId="77777777" w:rsidR="00543E4E" w:rsidRPr="00E63A5B" w:rsidRDefault="00543E4E" w:rsidP="00543E4E">
      <w:pPr>
        <w:pStyle w:val="Agreement"/>
        <w:tabs>
          <w:tab w:val="clear" w:pos="9990"/>
        </w:tabs>
        <w:overflowPunct/>
        <w:autoSpaceDE/>
        <w:autoSpaceDN/>
        <w:adjustRightInd/>
        <w:ind w:left="1619" w:hanging="360"/>
        <w:textAlignment w:val="auto"/>
      </w:pPr>
      <w:r>
        <w:t>Not pursued (issue from the second change can be addressed with a CR next meeting)</w:t>
      </w:r>
    </w:p>
    <w:p w14:paraId="49495160" w14:textId="77777777" w:rsidR="00543E4E" w:rsidRDefault="00543E4E" w:rsidP="00543E4E">
      <w:pPr>
        <w:pStyle w:val="Doc-text2"/>
      </w:pPr>
    </w:p>
    <w:p w14:paraId="1CC3BA33" w14:textId="77777777" w:rsidR="00543E4E" w:rsidRDefault="00543E4E" w:rsidP="00543E4E">
      <w:pPr>
        <w:pStyle w:val="Doc-text2"/>
      </w:pPr>
      <w:r>
        <w:t>Discussion:</w:t>
      </w:r>
    </w:p>
    <w:p w14:paraId="1BCB06B4" w14:textId="77777777" w:rsidR="00543E4E" w:rsidRDefault="00543E4E" w:rsidP="00543E4E">
      <w:pPr>
        <w:pStyle w:val="Doc-text2"/>
      </w:pPr>
      <w:r>
        <w:t>CATT indicate that an NBC CR may be needed for extending the CBR range.</w:t>
      </w:r>
    </w:p>
    <w:p w14:paraId="56CCE881" w14:textId="77777777" w:rsidR="00543E4E" w:rsidRDefault="00543E4E" w:rsidP="00543E4E">
      <w:pPr>
        <w:pStyle w:val="Doc-text2"/>
      </w:pPr>
      <w:r>
        <w:t>Huawei understand that even with an NBC change, it would be messy, and the way forward from the post-meeting discussion last meeting was to do nothing and accept that the network cannot configure the maximum number of CBR levels.</w:t>
      </w:r>
    </w:p>
    <w:p w14:paraId="0E0070C9" w14:textId="77777777" w:rsidR="00543E4E" w:rsidRDefault="00543E4E" w:rsidP="00543E4E">
      <w:pPr>
        <w:pStyle w:val="Doc-text2"/>
      </w:pPr>
      <w:r>
        <w:t>Ericsson agree with Huawei that since we did not make the IE extensible, the ASN.1 impact is unfortunate; they consider that multiple CBR levels may map to the same transmission characteristics.</w:t>
      </w:r>
    </w:p>
    <w:p w14:paraId="41F39348" w14:textId="77777777" w:rsidR="00543E4E" w:rsidRDefault="00543E4E" w:rsidP="00543E4E">
      <w:pPr>
        <w:pStyle w:val="Doc-text2"/>
      </w:pPr>
      <w:r>
        <w:t>CATT think if we do not change the upper limit from 7 to 8, we need to let RAN1 know.</w:t>
      </w:r>
    </w:p>
    <w:p w14:paraId="3865F6D7" w14:textId="77777777" w:rsidR="00543E4E" w:rsidRDefault="00543E4E" w:rsidP="00543E4E">
      <w:pPr>
        <w:pStyle w:val="Doc-text2"/>
      </w:pPr>
      <w:r>
        <w:t>CATT indicate that the second change (on non-preconfigured validity area) also applies to the resume cause.</w:t>
      </w:r>
    </w:p>
    <w:p w14:paraId="3ABB6D19" w14:textId="77777777" w:rsidR="00543E4E" w:rsidRDefault="00543E4E" w:rsidP="00543E4E">
      <w:pPr>
        <w:pStyle w:val="Doc-text2"/>
      </w:pPr>
      <w:r>
        <w:t>Ericsson think the wording of the second change is not quite correct; it should be “request” rather than “activation”.  They understand that the request could come from upper layers and this may be why we did not include it before.</w:t>
      </w:r>
    </w:p>
    <w:p w14:paraId="43552D80" w14:textId="77777777" w:rsidR="00543E4E" w:rsidRDefault="00543E4E" w:rsidP="00543E4E">
      <w:pPr>
        <w:pStyle w:val="Doc-text2"/>
      </w:pPr>
      <w:r>
        <w:t>Huawei agree with Ericsson and think we do not need an RRC message to request activation in the non-preconfigured case since it should be activated immediately.</w:t>
      </w:r>
    </w:p>
    <w:p w14:paraId="35BF640A" w14:textId="77777777" w:rsidR="00543E4E" w:rsidRDefault="00543E4E" w:rsidP="00543E4E">
      <w:pPr>
        <w:pStyle w:val="Doc-text2"/>
      </w:pPr>
      <w:r>
        <w:t>Samsung understand that the intention of the CR is not for activation of non-preconfigured SRS but activation of semi-persistent SRS that is valid in the current validity area, and they think this is new functionality that was not agreed before.</w:t>
      </w:r>
    </w:p>
    <w:p w14:paraId="0A6D93A0" w14:textId="77777777" w:rsidR="00543E4E" w:rsidRDefault="00543E4E" w:rsidP="00543E4E">
      <w:pPr>
        <w:pStyle w:val="Doc-text2"/>
      </w:pPr>
      <w:r>
        <w:t>CATT indicate when the event is triggered, the UE should send a request for semi-persistent SRS.</w:t>
      </w:r>
    </w:p>
    <w:p w14:paraId="28C5193F" w14:textId="77777777" w:rsidR="00543E4E" w:rsidRDefault="00543E4E" w:rsidP="00543E4E">
      <w:pPr>
        <w:pStyle w:val="Doc-text2"/>
      </w:pPr>
      <w:r>
        <w:t>Huawei think the use of SP-SRS can be similar to Rel-17, but they think there has been no agreement on using RRC for an activation request.  CATT wonder how the activation can be done and how the gNB knows that the SRS should be activated.  Samsung understand that the LMF can request the activation of SP-SRS via NRPPa, and the UE can trigger the LMF to recognise that SP-SRS is needed.</w:t>
      </w:r>
    </w:p>
    <w:p w14:paraId="2C66619A" w14:textId="77777777" w:rsidR="00543E4E" w:rsidRDefault="00543E4E" w:rsidP="00543E4E">
      <w:pPr>
        <w:pStyle w:val="Doc-text2"/>
      </w:pPr>
      <w:r>
        <w:t>CATT think Samsung’s suggestion does not work for deferred MT-LR where positioning is triggered by events that are known only to the UE.</w:t>
      </w:r>
    </w:p>
    <w:p w14:paraId="6EBB1102" w14:textId="77777777" w:rsidR="00543E4E" w:rsidRDefault="00543E4E" w:rsidP="00543E4E">
      <w:pPr>
        <w:pStyle w:val="Doc-text2"/>
      </w:pPr>
      <w:r>
        <w:t>Ericsson think the UE could trigger an MO-LR; they think some discussion is needed and this is new functionality.</w:t>
      </w:r>
    </w:p>
    <w:p w14:paraId="19885F2F" w14:textId="77777777" w:rsidR="00543E4E" w:rsidRDefault="00543E4E" w:rsidP="00543E4E">
      <w:pPr>
        <w:pStyle w:val="Doc-text2"/>
      </w:pPr>
      <w:r>
        <w:t>Huawei think the SP-SRS can be treated in the same way as periodic SRS, using existing RRC functionality.  Qualcomm understand that it cannot activate the periodic SRS but needs to send a new configuration.</w:t>
      </w:r>
    </w:p>
    <w:p w14:paraId="1FB83F74" w14:textId="77777777" w:rsidR="00543E4E" w:rsidRDefault="00543E4E" w:rsidP="00543E4E">
      <w:pPr>
        <w:pStyle w:val="Doc-text2"/>
      </w:pPr>
      <w:r>
        <w:lastRenderedPageBreak/>
        <w:t>Qualcomm understand that there is no clear mechanism for activating periodic or SP-SRS in a new positioning session.</w:t>
      </w:r>
    </w:p>
    <w:p w14:paraId="7A671383" w14:textId="77777777" w:rsidR="00543E4E" w:rsidRDefault="00543E4E" w:rsidP="00543E4E">
      <w:pPr>
        <w:pStyle w:val="Doc-text2"/>
      </w:pPr>
      <w:r>
        <w:t>CATT indicate that for a triggering event on the UE side, the UE needs to send an activation request, for either the periodic or SP cases.  Huawei agree and think the UE will request, and it is up to the network whether to configure periodic or SP.</w:t>
      </w:r>
    </w:p>
    <w:p w14:paraId="5F6488A4" w14:textId="77777777" w:rsidR="00543E4E" w:rsidRDefault="00543E4E" w:rsidP="00543E4E">
      <w:pPr>
        <w:pStyle w:val="Doc-text2"/>
      </w:pPr>
      <w:r>
        <w:t>Samsung think SP-SRS in RRC_INACTIVE is already there in Rel-17, and they wonder how it is activated in this case.  Qualcomm recall that this was discussed but there was never an agreement to have an UL MAC CE for the request, so the only way to activate it is via the LMF.</w:t>
      </w:r>
    </w:p>
    <w:p w14:paraId="2EDAE5C1" w14:textId="77777777" w:rsidR="00543E4E" w:rsidRDefault="00543E4E" w:rsidP="00543E4E">
      <w:pPr>
        <w:pStyle w:val="Doc-text2"/>
      </w:pPr>
      <w:r>
        <w:t>Qualcomm think the change in the CR is actually something we previously decided not to have.</w:t>
      </w:r>
    </w:p>
    <w:p w14:paraId="1EACDF5A" w14:textId="77777777" w:rsidR="00543E4E" w:rsidRDefault="00543E4E" w:rsidP="00543E4E">
      <w:pPr>
        <w:pStyle w:val="Doc-text2"/>
      </w:pPr>
      <w:r>
        <w:t>Ericsson and Qualcomm think the existing requirements for resume due to the need of SRSp cover this case.</w:t>
      </w:r>
    </w:p>
    <w:p w14:paraId="6901490C" w14:textId="77777777" w:rsidR="00543E4E" w:rsidRDefault="00543E4E" w:rsidP="00543E4E">
      <w:pPr>
        <w:pStyle w:val="Doc-text2"/>
      </w:pPr>
      <w:r>
        <w:t>CATT think in the existing requirements, the condition should be for configuration or activation, rather than just for configuration (the field name already indicates that this is what we intended).</w:t>
      </w:r>
    </w:p>
    <w:p w14:paraId="715C4AE4" w14:textId="77777777" w:rsidR="00543E4E" w:rsidRDefault="00543E4E" w:rsidP="00543E4E">
      <w:pPr>
        <w:pStyle w:val="Doc-text2"/>
      </w:pPr>
      <w:r>
        <w:t>Chair suggests that the phrase “</w:t>
      </w:r>
      <w:r w:rsidRPr="00320604">
        <w:t>if the resumption of the RRC connection is triggered due to the need for SRS for positioning configuration</w:t>
      </w:r>
      <w:r>
        <w:t>” could be improved by adding “or activation”.  Ericsson note that the coversheet would need revision too, and they are not sure that there is a need for activation in the non-preconfigured case.</w:t>
      </w:r>
    </w:p>
    <w:p w14:paraId="7CB1FE7E" w14:textId="77777777" w:rsidR="00543E4E" w:rsidRDefault="00543E4E" w:rsidP="00543E4E">
      <w:pPr>
        <w:pStyle w:val="Doc-text2"/>
      </w:pPr>
      <w:r>
        <w:t>Huawei suggest the general wording “SRS for positioning transmission”.</w:t>
      </w:r>
    </w:p>
    <w:p w14:paraId="537D16BE" w14:textId="77777777" w:rsidR="00543E4E" w:rsidRDefault="00543E4E" w:rsidP="00543E4E">
      <w:pPr>
        <w:pStyle w:val="Doc-text2"/>
      </w:pPr>
    </w:p>
    <w:p w14:paraId="00DE5151"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6BE23F2E"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Do not extend the CBR range or SL-PRS-TxConfigIndexList; notify RAN1 of our decision.</w:t>
      </w:r>
    </w:p>
    <w:p w14:paraId="619EAEBD"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In section 5.3.13.2, the activation case should be added to the condition on “</w:t>
      </w:r>
      <w:r w:rsidRPr="00E63A5B">
        <w:t>if the resumption of the RRC connection is triggered due to the need for SRS for positioning configuration</w:t>
      </w:r>
      <w:r>
        <w:t>”.  Exact wording FFS (e.g., “transmission” or adding “activation” or something else).</w:t>
      </w:r>
    </w:p>
    <w:p w14:paraId="1FA264C0" w14:textId="77777777" w:rsidR="00543E4E" w:rsidRDefault="00543E4E" w:rsidP="00543E4E">
      <w:pPr>
        <w:pStyle w:val="Doc-text2"/>
      </w:pPr>
    </w:p>
    <w:p w14:paraId="33FFD64B" w14:textId="77777777" w:rsidR="00543E4E" w:rsidRDefault="00543E4E" w:rsidP="00543E4E">
      <w:pPr>
        <w:pStyle w:val="Doc-text2"/>
      </w:pPr>
    </w:p>
    <w:p w14:paraId="78CCCC17" w14:textId="77777777" w:rsidR="00543E4E" w:rsidRDefault="00543E4E" w:rsidP="00543E4E">
      <w:pPr>
        <w:pStyle w:val="EmailDiscussion"/>
        <w:overflowPunct/>
        <w:autoSpaceDE/>
        <w:autoSpaceDN/>
        <w:adjustRightInd/>
        <w:ind w:left="1619" w:hanging="360"/>
        <w:textAlignment w:val="auto"/>
      </w:pPr>
      <w:r>
        <w:t>[AT127bis][405][POS] LS to RAN1 on CBR range (CATT)</w:t>
      </w:r>
    </w:p>
    <w:p w14:paraId="63BE8E2E" w14:textId="77777777" w:rsidR="00543E4E" w:rsidRDefault="00543E4E" w:rsidP="00543E4E">
      <w:pPr>
        <w:pStyle w:val="EmailDiscussion2"/>
      </w:pPr>
      <w:r>
        <w:tab/>
        <w:t>Scope: Draft an LS notifying RAN1 that we do not extend the CBR range or SL-PRS-TxConfigIndexList, as agreed under R2-2407945.</w:t>
      </w:r>
    </w:p>
    <w:p w14:paraId="2061766B" w14:textId="77777777" w:rsidR="00543E4E" w:rsidRDefault="00543E4E" w:rsidP="00543E4E">
      <w:pPr>
        <w:pStyle w:val="EmailDiscussion2"/>
      </w:pPr>
      <w:r>
        <w:tab/>
        <w:t>Intended outcome: Agreed LS (without CB if possible) in R2-2409258</w:t>
      </w:r>
    </w:p>
    <w:p w14:paraId="5608BC70" w14:textId="77777777" w:rsidR="00543E4E" w:rsidRDefault="00543E4E" w:rsidP="00543E4E">
      <w:pPr>
        <w:pStyle w:val="EmailDiscussion2"/>
      </w:pPr>
      <w:r>
        <w:tab/>
        <w:t>Deadline: Wednesday 2024-10-16 1700 CST</w:t>
      </w:r>
    </w:p>
    <w:p w14:paraId="2831FF2A" w14:textId="77777777" w:rsidR="00543E4E" w:rsidRDefault="00543E4E" w:rsidP="00543E4E">
      <w:pPr>
        <w:pStyle w:val="EmailDiscussion2"/>
      </w:pPr>
    </w:p>
    <w:p w14:paraId="2116A602" w14:textId="3CE70FD4" w:rsidR="00543E4E" w:rsidRDefault="00543E4E" w:rsidP="00543E4E">
      <w:pPr>
        <w:pStyle w:val="Doc-title"/>
      </w:pPr>
      <w:r w:rsidRPr="00A86CE1">
        <w:t>R2-2409258</w:t>
      </w:r>
      <w:r>
        <w:tab/>
      </w:r>
      <w:r w:rsidRPr="00F01BC3">
        <w:t>LS to RAN1 on CBR range</w:t>
      </w:r>
      <w:r>
        <w:t xml:space="preserve"> </w:t>
      </w:r>
      <w:r>
        <w:tab/>
        <w:t>RAN2</w:t>
      </w:r>
      <w:r>
        <w:tab/>
        <w:t>LS out</w:t>
      </w:r>
      <w:r>
        <w:tab/>
        <w:t>Rel-18</w:t>
      </w:r>
      <w:r>
        <w:tab/>
        <w:t>NR_pos_enh2-Core</w:t>
      </w:r>
      <w:r>
        <w:tab/>
        <w:t>To:RAN1</w:t>
      </w:r>
    </w:p>
    <w:p w14:paraId="7CEB5398" w14:textId="77777777" w:rsidR="00543E4E" w:rsidRPr="00485348" w:rsidRDefault="00543E4E" w:rsidP="00543E4E">
      <w:pPr>
        <w:pStyle w:val="Agreement"/>
        <w:tabs>
          <w:tab w:val="clear" w:pos="9990"/>
        </w:tabs>
        <w:overflowPunct/>
        <w:autoSpaceDE/>
        <w:autoSpaceDN/>
        <w:adjustRightInd/>
        <w:ind w:left="1619" w:hanging="360"/>
        <w:textAlignment w:val="auto"/>
      </w:pPr>
      <w:r>
        <w:t>Approved (email discussion [AT127bis][405])</w:t>
      </w:r>
    </w:p>
    <w:p w14:paraId="6AF2E940" w14:textId="77777777" w:rsidR="00543E4E" w:rsidRDefault="00543E4E" w:rsidP="00543E4E">
      <w:pPr>
        <w:pStyle w:val="EmailDiscussion2"/>
      </w:pPr>
    </w:p>
    <w:p w14:paraId="03EB1FFC" w14:textId="715D8574" w:rsidR="00543E4E" w:rsidRDefault="00543E4E" w:rsidP="00543E4E">
      <w:pPr>
        <w:pStyle w:val="Doc-title"/>
      </w:pPr>
      <w:r w:rsidRPr="00A86CE1">
        <w:t>R2-2408789</w:t>
      </w:r>
      <w:r>
        <w:tab/>
        <w:t>Correction for positioning SRS CA in RRC_INACTIVE</w:t>
      </w:r>
      <w:r>
        <w:tab/>
        <w:t>Huawei, HiSilicon</w:t>
      </w:r>
      <w:r>
        <w:tab/>
        <w:t>CR</w:t>
      </w:r>
      <w:r>
        <w:tab/>
        <w:t>Rel-18</w:t>
      </w:r>
      <w:r>
        <w:tab/>
        <w:t>38.331</w:t>
      </w:r>
      <w:r>
        <w:tab/>
        <w:t>18.3.0</w:t>
      </w:r>
      <w:r>
        <w:tab/>
        <w:t>5031</w:t>
      </w:r>
      <w:r>
        <w:tab/>
        <w:t>-</w:t>
      </w:r>
      <w:r>
        <w:tab/>
        <w:t>F</w:t>
      </w:r>
      <w:r>
        <w:tab/>
        <w:t>NR_pos_enh2</w:t>
      </w:r>
    </w:p>
    <w:p w14:paraId="6E36B107" w14:textId="77777777" w:rsidR="00543E4E" w:rsidRPr="00415CD5" w:rsidRDefault="00543E4E" w:rsidP="00543E4E">
      <w:pPr>
        <w:pStyle w:val="Agreement"/>
        <w:tabs>
          <w:tab w:val="clear" w:pos="9990"/>
        </w:tabs>
        <w:overflowPunct/>
        <w:autoSpaceDE/>
        <w:autoSpaceDN/>
        <w:adjustRightInd/>
        <w:ind w:left="1619" w:hanging="360"/>
        <w:textAlignment w:val="auto"/>
      </w:pPr>
      <w:r>
        <w:t>Postponed</w:t>
      </w:r>
    </w:p>
    <w:p w14:paraId="4332595F" w14:textId="77777777" w:rsidR="00543E4E" w:rsidRDefault="00543E4E" w:rsidP="00543E4E">
      <w:pPr>
        <w:pStyle w:val="Doc-text2"/>
      </w:pPr>
    </w:p>
    <w:p w14:paraId="7D9B66DA" w14:textId="77777777" w:rsidR="00543E4E" w:rsidRDefault="00543E4E" w:rsidP="00543E4E">
      <w:pPr>
        <w:pStyle w:val="Doc-text2"/>
      </w:pPr>
      <w:r>
        <w:t>Discussion:</w:t>
      </w:r>
    </w:p>
    <w:p w14:paraId="4DC5B520" w14:textId="77777777" w:rsidR="00543E4E" w:rsidRDefault="00543E4E" w:rsidP="00543E4E">
      <w:pPr>
        <w:pStyle w:val="Doc-text2"/>
      </w:pPr>
      <w:r>
        <w:t>ZTE think this should wait for RAN1 guidance on whether the UE can directly use the configuration in RRC_CONNECTED, and then we can discuss whether to include the whole configuration in the RRCRelease message.</w:t>
      </w:r>
    </w:p>
    <w:p w14:paraId="34C27740" w14:textId="77777777" w:rsidR="00543E4E" w:rsidRDefault="00543E4E" w:rsidP="00543E4E">
      <w:pPr>
        <w:pStyle w:val="Doc-text2"/>
      </w:pPr>
      <w:r>
        <w:t>CATT agree with the intention of the CR and understand that RAN1 already agreed that SRSp bandwidth aggregation is supported in RRC_INACTIVE.</w:t>
      </w:r>
    </w:p>
    <w:p w14:paraId="236597EF" w14:textId="77777777" w:rsidR="00543E4E" w:rsidRDefault="00543E4E" w:rsidP="00543E4E">
      <w:pPr>
        <w:pStyle w:val="Doc-text2"/>
      </w:pPr>
      <w:r>
        <w:t>Ericsson understand we currently have the main carrier plus two additional carriers, and we indicate where in the BWP the carriers are transmitted; they do not see that anything is missing.</w:t>
      </w:r>
    </w:p>
    <w:p w14:paraId="0B8282D2" w14:textId="77777777" w:rsidR="00543E4E" w:rsidRDefault="00543E4E" w:rsidP="00543E4E">
      <w:pPr>
        <w:pStyle w:val="Doc-text2"/>
      </w:pPr>
      <w:r>
        <w:t>Huawei indicate that currently we only provide linkage, not actual resources.  Qualcomm have the same understanding and think the reason is that we reused the Rel-17 SRS config with only one carrier.</w:t>
      </w:r>
    </w:p>
    <w:p w14:paraId="28E16159" w14:textId="77777777" w:rsidR="00543E4E" w:rsidRDefault="00543E4E" w:rsidP="00543E4E">
      <w:pPr>
        <w:pStyle w:val="Doc-text2"/>
      </w:pPr>
      <w:r>
        <w:t>Samsung understand Huawei’s intention, but they wonder if the network can configure more than three SRS configurations.  Huawei indicate RAN1 colleagues’ guidance is for only three carriers, but we could ask RAN1 for official guidance.</w:t>
      </w:r>
    </w:p>
    <w:p w14:paraId="69604981" w14:textId="77777777" w:rsidR="00543E4E" w:rsidRDefault="00543E4E" w:rsidP="00543E4E">
      <w:pPr>
        <w:pStyle w:val="Doc-text2"/>
      </w:pPr>
      <w:r>
        <w:t>ZTE would like to wait for an LS so RAN1 can indicate if we should include the whole SRS parameters in the RRCRelease configuration.  Huawei think this is not RAN1 business, but they accepted asking about it in the LS; they think we do not need to wait for the response.  Ericsson agree with Huawei in the sense that the configuration in connected and inactive should be decoupled.</w:t>
      </w:r>
    </w:p>
    <w:p w14:paraId="2DF0C037" w14:textId="77777777" w:rsidR="00543E4E" w:rsidRDefault="00543E4E" w:rsidP="00543E4E">
      <w:pPr>
        <w:pStyle w:val="Doc-text2"/>
      </w:pPr>
      <w:r>
        <w:t>Samsung agree that the configurations should be decoupled; they also think we need to check the field description of aggBW-InactiveConfigList.  Huawei indicate that their CR still uses the Rel-17 field but adds two further carriers, so they understand that the description is still correct.</w:t>
      </w:r>
    </w:p>
    <w:p w14:paraId="080ADC78" w14:textId="77777777" w:rsidR="00543E4E" w:rsidRDefault="00543E4E" w:rsidP="00543E4E">
      <w:pPr>
        <w:pStyle w:val="Doc-text2"/>
      </w:pPr>
      <w:r>
        <w:lastRenderedPageBreak/>
        <w:t>ZTE agree with the general intention but think we could have a different signalling design.</w:t>
      </w:r>
    </w:p>
    <w:p w14:paraId="23B89CF2" w14:textId="77777777" w:rsidR="00543E4E" w:rsidRDefault="00543E4E" w:rsidP="00543E4E">
      <w:pPr>
        <w:pStyle w:val="Doc-text2"/>
      </w:pPr>
      <w:r>
        <w:t>Ericsson think the CR needs some polishing and we could look further into ZTE’s approach.</w:t>
      </w:r>
    </w:p>
    <w:p w14:paraId="7C69AFF9" w14:textId="77777777" w:rsidR="00543E4E" w:rsidRDefault="00543E4E" w:rsidP="00543E4E">
      <w:pPr>
        <w:pStyle w:val="Doc-text2"/>
      </w:pPr>
      <w:r>
        <w:t>Huawei think providing the resource within the linkage is not aligned with RAN1’s design.</w:t>
      </w:r>
    </w:p>
    <w:p w14:paraId="7D90EF45" w14:textId="77777777" w:rsidR="00543E4E" w:rsidRDefault="00543E4E" w:rsidP="00543E4E">
      <w:pPr>
        <w:pStyle w:val="Doc-text2"/>
      </w:pPr>
      <w:r>
        <w:t>ZTE wonder if RAN1 agreed on using the additional carriers in the validity area case.  Huawei indicate this is captured in the coversheet (in very small font).</w:t>
      </w:r>
    </w:p>
    <w:p w14:paraId="3C38282C" w14:textId="77777777" w:rsidR="00543E4E" w:rsidRDefault="00543E4E" w:rsidP="00543E4E">
      <w:pPr>
        <w:pStyle w:val="Doc-text2"/>
      </w:pPr>
    </w:p>
    <w:p w14:paraId="5169EE6F"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w:t>
      </w:r>
    </w:p>
    <w:p w14:paraId="67ECF8FB"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Configure SRS for two additional carriers in RRC_INACTIVE for both the cases with and without validity area.  Exact signalling design to be revisited next meeting.</w:t>
      </w:r>
    </w:p>
    <w:p w14:paraId="09189B2A" w14:textId="77777777" w:rsidR="00543E4E" w:rsidRPr="00BF4F49" w:rsidRDefault="00543E4E" w:rsidP="00543E4E">
      <w:pPr>
        <w:pStyle w:val="Doc-text2"/>
      </w:pPr>
    </w:p>
    <w:p w14:paraId="100555E7" w14:textId="417B1212" w:rsidR="00543E4E" w:rsidRDefault="00543E4E" w:rsidP="00543E4E">
      <w:pPr>
        <w:pStyle w:val="Doc-title"/>
      </w:pPr>
      <w:r w:rsidRPr="00A86CE1">
        <w:t>R2-2408864</w:t>
      </w:r>
      <w:r>
        <w:tab/>
        <w:t>RRC correction on NR sidelink positioning</w:t>
      </w:r>
      <w:r>
        <w:tab/>
        <w:t>Philips International B.V.</w:t>
      </w:r>
      <w:r>
        <w:tab/>
        <w:t>CR</w:t>
      </w:r>
      <w:r>
        <w:tab/>
        <w:t>Rel-18</w:t>
      </w:r>
      <w:r>
        <w:tab/>
        <w:t>38.331</w:t>
      </w:r>
      <w:r>
        <w:tab/>
        <w:t>18.3.0</w:t>
      </w:r>
      <w:r>
        <w:tab/>
        <w:t>4940</w:t>
      </w:r>
      <w:r>
        <w:tab/>
        <w:t>1</w:t>
      </w:r>
      <w:r>
        <w:tab/>
        <w:t>F</w:t>
      </w:r>
      <w:r>
        <w:tab/>
        <w:t>NR_pos_enh2-Core</w:t>
      </w:r>
      <w:r>
        <w:tab/>
        <w:t>R2-2407273</w:t>
      </w:r>
    </w:p>
    <w:p w14:paraId="37BD48DF" w14:textId="77777777" w:rsidR="00543E4E" w:rsidRPr="004E4A4D" w:rsidRDefault="00543E4E" w:rsidP="00543E4E">
      <w:pPr>
        <w:pStyle w:val="Agreement"/>
        <w:tabs>
          <w:tab w:val="clear" w:pos="9990"/>
        </w:tabs>
        <w:overflowPunct/>
        <w:autoSpaceDE/>
        <w:autoSpaceDN/>
        <w:adjustRightInd/>
        <w:ind w:left="1619" w:hanging="360"/>
        <w:textAlignment w:val="auto"/>
      </w:pPr>
      <w:r>
        <w:t>Agreed in principle</w:t>
      </w:r>
    </w:p>
    <w:p w14:paraId="73A17790" w14:textId="77777777" w:rsidR="00543E4E" w:rsidRDefault="00543E4E" w:rsidP="00543E4E">
      <w:pPr>
        <w:pStyle w:val="Doc-text2"/>
      </w:pPr>
    </w:p>
    <w:p w14:paraId="1474C660" w14:textId="77777777" w:rsidR="00543E4E" w:rsidRDefault="00543E4E" w:rsidP="00543E4E">
      <w:pPr>
        <w:pStyle w:val="Doc-text2"/>
      </w:pPr>
      <w:r>
        <w:t>Discussion:</w:t>
      </w:r>
    </w:p>
    <w:p w14:paraId="5EEB1C7A" w14:textId="77777777" w:rsidR="00543E4E" w:rsidRPr="004E4A4D" w:rsidRDefault="00543E4E" w:rsidP="00543E4E">
      <w:pPr>
        <w:pStyle w:val="Doc-text2"/>
      </w:pPr>
      <w:r>
        <w:t>ZTE agree with the CR.</w:t>
      </w:r>
    </w:p>
    <w:p w14:paraId="7CB058B9" w14:textId="77777777" w:rsidR="00543E4E" w:rsidRDefault="00543E4E" w:rsidP="00543E4E">
      <w:pPr>
        <w:pStyle w:val="Doc-title"/>
      </w:pPr>
    </w:p>
    <w:p w14:paraId="14489A56" w14:textId="77777777" w:rsidR="00543E4E" w:rsidRDefault="00543E4E" w:rsidP="00543E4E">
      <w:pPr>
        <w:pStyle w:val="Comments"/>
      </w:pPr>
      <w:r>
        <w:t>Discussion on postponed issues</w:t>
      </w:r>
    </w:p>
    <w:p w14:paraId="405582B9" w14:textId="5021196B" w:rsidR="00543E4E" w:rsidRDefault="00543E4E" w:rsidP="00543E4E">
      <w:pPr>
        <w:pStyle w:val="Doc-title"/>
      </w:pPr>
      <w:r w:rsidRPr="00A86CE1">
        <w:t>R2-2408250</w:t>
      </w:r>
      <w:r>
        <w:tab/>
        <w:t>Discussion on RRC miscellaneous issues for sidelink positioning</w:t>
      </w:r>
      <w:r>
        <w:tab/>
        <w:t>vivo</w:t>
      </w:r>
      <w:r>
        <w:tab/>
        <w:t>discussion</w:t>
      </w:r>
    </w:p>
    <w:p w14:paraId="2B84D6DD" w14:textId="77777777" w:rsidR="00543E4E" w:rsidRPr="00532023" w:rsidRDefault="00543E4E" w:rsidP="00543E4E">
      <w:pPr>
        <w:pStyle w:val="Agreement"/>
        <w:tabs>
          <w:tab w:val="clear" w:pos="9990"/>
        </w:tabs>
        <w:overflowPunct/>
        <w:autoSpaceDE/>
        <w:autoSpaceDN/>
        <w:adjustRightInd/>
        <w:ind w:left="1619" w:hanging="360"/>
        <w:textAlignment w:val="auto"/>
      </w:pPr>
      <w:r>
        <w:t>Noted</w:t>
      </w:r>
    </w:p>
    <w:p w14:paraId="2233A617" w14:textId="77777777" w:rsidR="00543E4E" w:rsidRDefault="00543E4E" w:rsidP="00543E4E">
      <w:pPr>
        <w:pStyle w:val="Doc-text2"/>
      </w:pPr>
    </w:p>
    <w:p w14:paraId="327796F9" w14:textId="77777777" w:rsidR="00543E4E" w:rsidRDefault="00543E4E" w:rsidP="00543E4E">
      <w:pPr>
        <w:pStyle w:val="Doc-text2"/>
      </w:pPr>
      <w:r>
        <w:t>Proposal 1.</w:t>
      </w:r>
      <w:r>
        <w:tab/>
        <w:t>Capture the following conditions for UE to resume RRC connection for SL-PRS transmission as TP in Annex1.</w:t>
      </w:r>
    </w:p>
    <w:p w14:paraId="30E7A766" w14:textId="77777777" w:rsidR="00543E4E" w:rsidRDefault="00543E4E" w:rsidP="00543E4E">
      <w:pPr>
        <w:pStyle w:val="Doc-text2"/>
      </w:pPr>
      <w:r>
        <w:t>1)</w:t>
      </w:r>
      <w:r>
        <w:tab/>
        <w:t>UE obtains normal resource pool configuration via SIB12 while no shared SL-PRS resource pool is included;</w:t>
      </w:r>
    </w:p>
    <w:p w14:paraId="420DBED5" w14:textId="77777777" w:rsidR="00543E4E" w:rsidRDefault="00543E4E" w:rsidP="00543E4E">
      <w:pPr>
        <w:pStyle w:val="Doc-text2"/>
      </w:pPr>
      <w:r>
        <w:t>2)</w:t>
      </w:r>
      <w:r>
        <w:tab/>
        <w:t>The frequency on which the UE is configured to transmit SL-PRS is included in SIB23 but the SIB23 does not include sl-PosUE-SelectedConfig for the concerned frequency.</w:t>
      </w:r>
    </w:p>
    <w:p w14:paraId="245ED5DC" w14:textId="77777777" w:rsidR="00543E4E" w:rsidRDefault="00543E4E" w:rsidP="00543E4E">
      <w:pPr>
        <w:pStyle w:val="Doc-text2"/>
      </w:pPr>
    </w:p>
    <w:p w14:paraId="653F22A6" w14:textId="77777777" w:rsidR="00543E4E" w:rsidRDefault="00543E4E" w:rsidP="00543E4E">
      <w:pPr>
        <w:pStyle w:val="Doc-text2"/>
      </w:pPr>
      <w:r>
        <w:t>Discussion:</w:t>
      </w:r>
    </w:p>
    <w:p w14:paraId="42213051" w14:textId="77777777" w:rsidR="00543E4E" w:rsidRDefault="00543E4E" w:rsidP="00543E4E">
      <w:pPr>
        <w:pStyle w:val="Doc-text2"/>
      </w:pPr>
      <w:r>
        <w:t>vivo indicate that the conditions trace to RAN2#124 agreements.  They understand that the separate conditions are needed because of shared pool in SIB12 and dedicated pool in SIB23.</w:t>
      </w:r>
    </w:p>
    <w:p w14:paraId="0E47707D" w14:textId="77777777" w:rsidR="00543E4E" w:rsidRDefault="00543E4E" w:rsidP="00543E4E">
      <w:pPr>
        <w:pStyle w:val="Doc-text2"/>
      </w:pPr>
      <w:r>
        <w:t>Huawei think this is only for resume request, and they see that if the network configures no pool at all the UE can request in RRC_CONNECTED but does not need to trigger resume request just for this purpose.</w:t>
      </w:r>
    </w:p>
    <w:p w14:paraId="65B335D0" w14:textId="77777777" w:rsidR="00543E4E" w:rsidRDefault="00543E4E" w:rsidP="00543E4E">
      <w:pPr>
        <w:pStyle w:val="Doc-text2"/>
      </w:pPr>
      <w:r>
        <w:t>Ericsson note that this was discussed in the ASN.1 review and the conditions were removed.</w:t>
      </w:r>
    </w:p>
    <w:p w14:paraId="27245491" w14:textId="77777777" w:rsidR="00543E4E" w:rsidRDefault="00543E4E" w:rsidP="00543E4E">
      <w:pPr>
        <w:pStyle w:val="Doc-text2"/>
      </w:pPr>
      <w:r>
        <w:t>vivo wonder what a UE will do in idle/inactive if it needs SL positioning but has no SL-PRS resource pool and is not triggered to resume for any SL communication.  Huawei understand that the UE needs to establish a PC5 link for SL positioning, which means it has to perform SL communication for the positioning process, so they see that such a UE will trigger resume for SL communication and can request the pool then with SUI.</w:t>
      </w:r>
    </w:p>
    <w:p w14:paraId="37CCF6A6" w14:textId="77777777" w:rsidR="00543E4E" w:rsidRDefault="00543E4E" w:rsidP="00543E4E">
      <w:pPr>
        <w:pStyle w:val="Doc-text2"/>
      </w:pPr>
      <w:r>
        <w:t>vivo are concerned about a case where the UE does not resume for SL communication; Huawei think such a UE will trigger SL communication to set up the PC5 link.  vivo think the UE may have pools for SL communication already and not need to resume for that purpose.</w:t>
      </w:r>
    </w:p>
    <w:p w14:paraId="4D1F0C14" w14:textId="77777777" w:rsidR="00543E4E" w:rsidRDefault="00543E4E" w:rsidP="00543E4E">
      <w:pPr>
        <w:pStyle w:val="Doc-text2"/>
      </w:pPr>
      <w:r>
        <w:t>CATT wonder if the SL-PRS configuration can be broadcast in SIB or not.</w:t>
      </w:r>
    </w:p>
    <w:p w14:paraId="3B1F49EF" w14:textId="77777777" w:rsidR="00543E4E" w:rsidRDefault="00543E4E" w:rsidP="00543E4E">
      <w:pPr>
        <w:pStyle w:val="Doc-text2"/>
      </w:pPr>
      <w:r>
        <w:t>Huawei understand vivo’s point but note that the rapporteur previously backed out such a proposal; they would like to hear more company input.</w:t>
      </w:r>
    </w:p>
    <w:p w14:paraId="3A643A87" w14:textId="77777777" w:rsidR="00543E4E" w:rsidRDefault="00543E4E" w:rsidP="00543E4E">
      <w:pPr>
        <w:pStyle w:val="Doc-text2"/>
      </w:pPr>
      <w:r>
        <w:t>Ericsson think this is a bit of a corner case.  vivo think it is equally a corner case for sidelink communication, and we have the condition there.</w:t>
      </w:r>
    </w:p>
    <w:p w14:paraId="32262BAE" w14:textId="77777777" w:rsidR="00543E4E" w:rsidRDefault="00543E4E" w:rsidP="00543E4E">
      <w:pPr>
        <w:pStyle w:val="Doc-text2"/>
      </w:pPr>
    </w:p>
    <w:p w14:paraId="7D66757E" w14:textId="77777777" w:rsidR="00543E4E" w:rsidRDefault="00543E4E" w:rsidP="00543E4E">
      <w:pPr>
        <w:pStyle w:val="Doc-text2"/>
      </w:pPr>
      <w:r>
        <w:t>Proposal 2.</w:t>
      </w:r>
      <w:r>
        <w:tab/>
        <w:t>RAN2 to consider how to solve the issue that UE indicates its interested frequencies indicated in SIB12 for SL-PRS transmission.</w:t>
      </w:r>
    </w:p>
    <w:p w14:paraId="5EB66752" w14:textId="77777777" w:rsidR="00543E4E" w:rsidRDefault="00543E4E" w:rsidP="00543E4E">
      <w:pPr>
        <w:pStyle w:val="Doc-text2"/>
      </w:pPr>
      <w:r>
        <w:t>Opt1: introduce an extension of sl-PosTxInterestedFreqList;</w:t>
      </w:r>
    </w:p>
    <w:p w14:paraId="16A69B12" w14:textId="77777777" w:rsidR="00543E4E" w:rsidRDefault="00543E4E" w:rsidP="00543E4E">
      <w:pPr>
        <w:pStyle w:val="Doc-text2"/>
      </w:pPr>
      <w:r>
        <w:t>Opt2: do not support UE request frequencies indicated in SIB12 for SL-PRS dedicatedly, no change thus is needed.</w:t>
      </w:r>
    </w:p>
    <w:p w14:paraId="1097B2B2" w14:textId="77777777" w:rsidR="00543E4E" w:rsidRDefault="00543E4E" w:rsidP="00543E4E">
      <w:pPr>
        <w:pStyle w:val="Doc-text2"/>
      </w:pPr>
    </w:p>
    <w:p w14:paraId="26AF1023" w14:textId="77777777" w:rsidR="00543E4E" w:rsidRDefault="00543E4E" w:rsidP="00543E4E">
      <w:pPr>
        <w:pStyle w:val="Doc-text2"/>
      </w:pPr>
      <w:r>
        <w:t>Discussion:</w:t>
      </w:r>
    </w:p>
    <w:p w14:paraId="250ACE68" w14:textId="77777777" w:rsidR="00543E4E" w:rsidRDefault="00543E4E" w:rsidP="00543E4E">
      <w:pPr>
        <w:pStyle w:val="Doc-text2"/>
      </w:pPr>
      <w:r>
        <w:t>ZTE think the destinations for SL positioning should be a subset of the destinations for SL communication, so the interested frequencies for communication can already cover the interested frequencies for positioning.</w:t>
      </w:r>
    </w:p>
    <w:p w14:paraId="2A9D2E65" w14:textId="77777777" w:rsidR="00543E4E" w:rsidRDefault="00543E4E" w:rsidP="00543E4E">
      <w:pPr>
        <w:pStyle w:val="Doc-text2"/>
      </w:pPr>
      <w:r>
        <w:t>Huawei think the issue is that the UE cannot request SL positioning on the frequencies indicated by SIB12.  They think option 1 is needed.</w:t>
      </w:r>
    </w:p>
    <w:p w14:paraId="6B099E86" w14:textId="77777777" w:rsidR="00543E4E" w:rsidRDefault="00543E4E" w:rsidP="00543E4E">
      <w:pPr>
        <w:pStyle w:val="Doc-text2"/>
      </w:pPr>
      <w:r>
        <w:lastRenderedPageBreak/>
        <w:t>Ericsson are fine with option 2; the request for frequencies for SL-PRS can be piggybacked on the request for communication.</w:t>
      </w:r>
    </w:p>
    <w:p w14:paraId="6B135F9B" w14:textId="77777777" w:rsidR="00543E4E" w:rsidRDefault="00543E4E" w:rsidP="00543E4E">
      <w:pPr>
        <w:pStyle w:val="Doc-text2"/>
      </w:pPr>
      <w:r>
        <w:t>vivo think the network cannot tell without the change which frequencies are for positioning.  ZTE think the network can recognise whether the UE is interested in shared pools for positioning, because the pool configuration in SIB12 indicates whether it is for SL positioning or just for data communication, so when the UE requests a frequency the network knows.</w:t>
      </w:r>
    </w:p>
    <w:p w14:paraId="6147B0EC" w14:textId="77777777" w:rsidR="00543E4E" w:rsidRDefault="00543E4E" w:rsidP="00543E4E">
      <w:pPr>
        <w:pStyle w:val="Doc-text2"/>
      </w:pPr>
      <w:r>
        <w:t>vivo indicate the UE does not just request the frequency.</w:t>
      </w:r>
    </w:p>
    <w:p w14:paraId="165B3211" w14:textId="77777777" w:rsidR="00543E4E" w:rsidRDefault="00543E4E" w:rsidP="00543E4E">
      <w:pPr>
        <w:pStyle w:val="Doc-text2"/>
      </w:pPr>
      <w:r>
        <w:t>Philips think the UE capability indicates if the UE supports shared pool for positioning, and the configuration for the shared pool is there; they understand that the network should provide shared pools for positioning if the frequency supports them and the UE supports them, when the UE indicates interested frequencies for SL communication.</w:t>
      </w:r>
    </w:p>
    <w:p w14:paraId="439C71F8" w14:textId="77777777" w:rsidR="00543E4E" w:rsidRDefault="00543E4E" w:rsidP="00543E4E">
      <w:pPr>
        <w:pStyle w:val="Doc-text2"/>
      </w:pPr>
      <w:r>
        <w:t>vivo think this interpretation does not solve the issue of how to indicate the requested SL-PRS characteristics on the frequency.  ZTE understand that the UE’s indication of interested frequencies in SIB12 is already there.  vivo indicate that this indication does not include the SL-PRS characteristics.  ZTE understand that the characteristics are optional fields.</w:t>
      </w:r>
    </w:p>
    <w:p w14:paraId="63CD0EFC" w14:textId="77777777" w:rsidR="00543E4E" w:rsidRDefault="00543E4E" w:rsidP="00543E4E">
      <w:pPr>
        <w:pStyle w:val="Doc-text2"/>
      </w:pPr>
    </w:p>
    <w:p w14:paraId="4CC4B5DC" w14:textId="77777777" w:rsidR="00543E4E" w:rsidRDefault="00543E4E" w:rsidP="00543E4E">
      <w:pPr>
        <w:pStyle w:val="Doc-text2"/>
      </w:pPr>
      <w:r>
        <w:t>Proposal 3.</w:t>
      </w:r>
      <w:r>
        <w:tab/>
        <w:t>RAN2 to adopt the TP in Annex2, to constrain that dedicated SL-PRS resource pool is not configured in the slot colliding with other resource pools and S-SSBs on other SL carrier(s).</w:t>
      </w:r>
    </w:p>
    <w:p w14:paraId="31818A5F" w14:textId="77777777" w:rsidR="00543E4E" w:rsidRDefault="00543E4E" w:rsidP="00543E4E">
      <w:pPr>
        <w:pStyle w:val="Doc-text2"/>
      </w:pPr>
    </w:p>
    <w:p w14:paraId="51A622FF" w14:textId="77777777" w:rsidR="00543E4E" w:rsidRDefault="00543E4E" w:rsidP="00543E4E">
      <w:pPr>
        <w:pStyle w:val="Doc-text2"/>
      </w:pPr>
      <w:r>
        <w:t>Discussion:</w:t>
      </w:r>
    </w:p>
    <w:p w14:paraId="6D996B39" w14:textId="77777777" w:rsidR="00543E4E" w:rsidRDefault="00543E4E" w:rsidP="00543E4E">
      <w:pPr>
        <w:pStyle w:val="Doc-text2"/>
      </w:pPr>
      <w:r>
        <w:t>Huawei understand that this was a RAN1 agreement and may already be captured in a RAN1 spec.</w:t>
      </w:r>
    </w:p>
    <w:p w14:paraId="31B35AB3" w14:textId="77777777" w:rsidR="00543E4E" w:rsidRDefault="00543E4E" w:rsidP="00543E4E">
      <w:pPr>
        <w:pStyle w:val="Doc-text2"/>
      </w:pPr>
      <w:r>
        <w:t>Ericsson think it is in 38.214.  vivo think this is a configuration issue, and the RAN1 spec only captures the terminology.  Ericsson think the text excerpts have been misunderstood and the UE behaviour is captured in 38.214.  vivo checked with RAN1 colleagues and understand that the configuration restrictions are not captured there.</w:t>
      </w:r>
    </w:p>
    <w:p w14:paraId="48AB5B92" w14:textId="77777777" w:rsidR="00543E4E" w:rsidRDefault="00543E4E" w:rsidP="00543E4E">
      <w:pPr>
        <w:pStyle w:val="Doc-text2"/>
      </w:pPr>
      <w:r>
        <w:t>Huawei think it is OK to have in RRC if not already captured in RAN1.</w:t>
      </w:r>
    </w:p>
    <w:p w14:paraId="70E4C202" w14:textId="77777777" w:rsidR="00543E4E" w:rsidRDefault="00543E4E" w:rsidP="00543E4E">
      <w:pPr>
        <w:pStyle w:val="Doc-text2"/>
      </w:pPr>
    </w:p>
    <w:p w14:paraId="12F3BBFE"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2B7FBD17"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Capture the following conditions for UE to resume RRC connection for SL-PRS transmission</w:t>
      </w:r>
    </w:p>
    <w:p w14:paraId="5E85EF93"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1)</w:t>
      </w:r>
      <w:r>
        <w:tab/>
        <w:t>UE obtains normal resource pool configuration via SIB12 while no shared SL-PRS resource pool is included;</w:t>
      </w:r>
    </w:p>
    <w:p w14:paraId="5344BA89"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2)</w:t>
      </w:r>
      <w:r>
        <w:tab/>
        <w:t>The frequency on which the UE is configured to transmit SL-PRS is included in SIB23 but the SIB23 does not include sl-PosUE-SelectedConfig for the concerned frequency.</w:t>
      </w:r>
    </w:p>
    <w:p w14:paraId="0EB4F556" w14:textId="77777777" w:rsidR="00543E4E" w:rsidRPr="00056500" w:rsidRDefault="00543E4E" w:rsidP="00543E4E">
      <w:pPr>
        <w:pStyle w:val="Doc-text2"/>
        <w:pBdr>
          <w:top w:val="single" w:sz="4" w:space="1" w:color="auto"/>
          <w:left w:val="single" w:sz="4" w:space="4" w:color="auto"/>
          <w:bottom w:val="single" w:sz="4" w:space="1" w:color="auto"/>
          <w:right w:val="single" w:sz="4" w:space="4" w:color="auto"/>
        </w:pBdr>
      </w:pPr>
      <w:r>
        <w:t>Dedicated SL-PRS resource pool is not configured in the slot colliding with other resource pools and S-SSBs on other SL carrier(s).  To be checked next meeting whether this needs to be captured in a RAN2 spec.</w:t>
      </w:r>
    </w:p>
    <w:p w14:paraId="4F34965E" w14:textId="77777777" w:rsidR="00543E4E" w:rsidRDefault="00543E4E" w:rsidP="00543E4E">
      <w:pPr>
        <w:pStyle w:val="Doc-title"/>
      </w:pPr>
    </w:p>
    <w:p w14:paraId="2F7981D8" w14:textId="6E5C1534" w:rsidR="00543E4E" w:rsidRDefault="00543E4E" w:rsidP="00543E4E">
      <w:pPr>
        <w:pStyle w:val="Doc-title"/>
      </w:pPr>
      <w:r w:rsidRPr="00A86CE1">
        <w:t>R2-2408940</w:t>
      </w:r>
      <w:r>
        <w:tab/>
        <w:t>Sidelink Positioning Postponed issues for RRC</w:t>
      </w:r>
      <w:r>
        <w:tab/>
        <w:t>Ericsson</w:t>
      </w:r>
      <w:r>
        <w:tab/>
        <w:t>discussion</w:t>
      </w:r>
      <w:r>
        <w:tab/>
        <w:t>Rel-18</w:t>
      </w:r>
      <w:r>
        <w:tab/>
        <w:t>38.331</w:t>
      </w:r>
      <w:r>
        <w:tab/>
        <w:t>NR_pos_enh2-Core</w:t>
      </w:r>
    </w:p>
    <w:p w14:paraId="6377124F" w14:textId="77777777" w:rsidR="00543E4E" w:rsidRDefault="00543E4E" w:rsidP="00543E4E">
      <w:pPr>
        <w:pStyle w:val="Doc-text2"/>
      </w:pPr>
    </w:p>
    <w:p w14:paraId="6A064E8B" w14:textId="77777777" w:rsidR="00543E4E" w:rsidRDefault="00543E4E" w:rsidP="00543E4E">
      <w:pPr>
        <w:pStyle w:val="Doc-text2"/>
      </w:pPr>
      <w:r>
        <w:t>Proposal 1</w:t>
      </w:r>
      <w:r>
        <w:tab/>
        <w:t>SL Positioning does not need separate clause for RRC Resume initiation.</w:t>
      </w:r>
    </w:p>
    <w:p w14:paraId="0F000F47" w14:textId="77777777" w:rsidR="00543E4E" w:rsidRDefault="00543E4E" w:rsidP="00543E4E">
      <w:pPr>
        <w:pStyle w:val="Doc-text2"/>
      </w:pPr>
      <w:r>
        <w:t>Proposal 2</w:t>
      </w:r>
      <w:r>
        <w:tab/>
        <w:t>SL-BWP-PRS-PoolConfig field description does not include dedicated SL-PRS Resource pool</w:t>
      </w:r>
    </w:p>
    <w:p w14:paraId="1056D609" w14:textId="77777777" w:rsidR="00543E4E" w:rsidRDefault="00543E4E" w:rsidP="00543E4E">
      <w:pPr>
        <w:pStyle w:val="Doc-text2"/>
      </w:pPr>
      <w:r>
        <w:t>Proposal 3</w:t>
      </w:r>
      <w:r>
        <w:tab/>
        <w:t>Remove SIB23 from the field description of sl-TxInterestedFreqList.</w:t>
      </w:r>
    </w:p>
    <w:p w14:paraId="6E5DD66E" w14:textId="77777777" w:rsidR="00543E4E" w:rsidRDefault="00543E4E" w:rsidP="00543E4E">
      <w:pPr>
        <w:pStyle w:val="Doc-text2"/>
      </w:pPr>
      <w:r>
        <w:t>Proposal 4</w:t>
      </w:r>
      <w:r>
        <w:tab/>
        <w:t>RAN2 to discuss the need to distinguish the purpose of interest (whether the interest is communication or positioning) while using SUI for frequency list configured from SIB12.</w:t>
      </w:r>
    </w:p>
    <w:p w14:paraId="20F83EE3" w14:textId="77777777" w:rsidR="00543E4E" w:rsidRDefault="00543E4E" w:rsidP="00543E4E">
      <w:pPr>
        <w:pStyle w:val="Doc-text2"/>
      </w:pPr>
      <w:r>
        <w:t>Proposal 5</w:t>
      </w:r>
      <w:r>
        <w:tab/>
        <w:t>RAN2 does not update the ASN.1 solution for CBR corrections and wait until SL resource pool extension is needed for any other purpose.</w:t>
      </w:r>
    </w:p>
    <w:p w14:paraId="6E9146EE" w14:textId="77777777" w:rsidR="00543E4E" w:rsidRPr="00056500" w:rsidRDefault="00543E4E" w:rsidP="00543E4E">
      <w:pPr>
        <w:pStyle w:val="Doc-text2"/>
      </w:pPr>
    </w:p>
    <w:p w14:paraId="565B08B4" w14:textId="77777777" w:rsidR="00543E4E" w:rsidRDefault="00543E4E" w:rsidP="00543E4E">
      <w:pPr>
        <w:pStyle w:val="Doc-title"/>
      </w:pPr>
    </w:p>
    <w:p w14:paraId="7D69BF1F" w14:textId="77777777" w:rsidR="00543E4E" w:rsidRPr="002A7BBB" w:rsidRDefault="00543E4E" w:rsidP="00543E4E">
      <w:pPr>
        <w:pStyle w:val="Doc-text2"/>
      </w:pPr>
    </w:p>
    <w:p w14:paraId="5CD61161" w14:textId="77777777" w:rsidR="00543E4E" w:rsidRPr="00DB2F94" w:rsidRDefault="00543E4E" w:rsidP="00543E4E">
      <w:pPr>
        <w:pStyle w:val="Heading3"/>
      </w:pPr>
      <w:bookmarkStart w:id="334" w:name="_Toc180701850"/>
      <w:bookmarkStart w:id="335" w:name="_Toc181909235"/>
      <w:r w:rsidRPr="00DB2F94">
        <w:t>7.2.6</w:t>
      </w:r>
      <w:r w:rsidRPr="00DB2F94">
        <w:tab/>
        <w:t>MAC corrections</w:t>
      </w:r>
      <w:bookmarkEnd w:id="333"/>
      <w:bookmarkEnd w:id="334"/>
      <w:bookmarkEnd w:id="335"/>
    </w:p>
    <w:p w14:paraId="1B659FAA" w14:textId="77777777" w:rsidR="00543E4E" w:rsidRPr="00DB2F94" w:rsidRDefault="00543E4E" w:rsidP="00543E4E">
      <w:pPr>
        <w:pStyle w:val="Comments"/>
      </w:pPr>
      <w:r w:rsidRPr="00DB2F94">
        <w:t xml:space="preserve">Impact to 38.321. </w:t>
      </w:r>
      <w:r>
        <w:t>M</w:t>
      </w:r>
      <w:r w:rsidRPr="00DB2F94">
        <w:t xml:space="preserve">inor and editorial issues should be coordinated with the </w:t>
      </w:r>
      <w:r>
        <w:t xml:space="preserve">running CR </w:t>
      </w:r>
      <w:r w:rsidRPr="00DB2F94">
        <w:t xml:space="preserve">rapporteur and merged into </w:t>
      </w:r>
      <w:r>
        <w:t>a</w:t>
      </w:r>
      <w:r w:rsidRPr="00DB2F94">
        <w:t xml:space="preserve"> miscellaneous CR. Larger issues can be discussed based on contributions</w:t>
      </w:r>
      <w:r>
        <w:t>/individual CRs</w:t>
      </w:r>
      <w:r w:rsidRPr="00DB2F94">
        <w:t>.</w:t>
      </w:r>
    </w:p>
    <w:p w14:paraId="24AB060A" w14:textId="180B2D55" w:rsidR="00543E4E" w:rsidRDefault="00543E4E" w:rsidP="00543E4E">
      <w:pPr>
        <w:pStyle w:val="Doc-title"/>
      </w:pPr>
      <w:bookmarkStart w:id="336" w:name="_Toc158241572"/>
      <w:r w:rsidRPr="00A86CE1">
        <w:t>R2-2408787</w:t>
      </w:r>
      <w:r>
        <w:tab/>
        <w:t>Rapporteur CR to MAC spec for R18 Positioning</w:t>
      </w:r>
      <w:r>
        <w:tab/>
        <w:t>Huawei, HiSilicon</w:t>
      </w:r>
      <w:r>
        <w:tab/>
        <w:t>CR</w:t>
      </w:r>
      <w:r>
        <w:tab/>
        <w:t>Rel-18</w:t>
      </w:r>
      <w:r>
        <w:tab/>
        <w:t>38.321</w:t>
      </w:r>
      <w:r>
        <w:tab/>
        <w:t>18.3.0</w:t>
      </w:r>
      <w:r>
        <w:tab/>
        <w:t>1951</w:t>
      </w:r>
      <w:r>
        <w:tab/>
        <w:t>-</w:t>
      </w:r>
      <w:r>
        <w:tab/>
        <w:t>F</w:t>
      </w:r>
      <w:r>
        <w:tab/>
        <w:t>NR_pos_enh2</w:t>
      </w:r>
    </w:p>
    <w:p w14:paraId="501379D6" w14:textId="77777777" w:rsidR="00543E4E" w:rsidRPr="00532023" w:rsidRDefault="00543E4E" w:rsidP="00543E4E">
      <w:pPr>
        <w:pStyle w:val="Agreement"/>
        <w:tabs>
          <w:tab w:val="clear" w:pos="9990"/>
        </w:tabs>
        <w:overflowPunct/>
        <w:autoSpaceDE/>
        <w:autoSpaceDN/>
        <w:adjustRightInd/>
        <w:ind w:left="1619" w:hanging="360"/>
        <w:textAlignment w:val="auto"/>
      </w:pPr>
      <w:r>
        <w:t>Agreed in principle</w:t>
      </w:r>
    </w:p>
    <w:p w14:paraId="1635D62B" w14:textId="77777777" w:rsidR="00543E4E" w:rsidRDefault="00543E4E" w:rsidP="00543E4E">
      <w:pPr>
        <w:pStyle w:val="Doc-text2"/>
      </w:pPr>
    </w:p>
    <w:p w14:paraId="2A65F7C7" w14:textId="77777777" w:rsidR="00543E4E" w:rsidRDefault="00543E4E" w:rsidP="00543E4E">
      <w:pPr>
        <w:pStyle w:val="Doc-text2"/>
      </w:pPr>
      <w:r>
        <w:t>Discussion:</w:t>
      </w:r>
    </w:p>
    <w:p w14:paraId="24DF6410" w14:textId="77777777" w:rsidR="00543E4E" w:rsidRDefault="00543E4E" w:rsidP="00543E4E">
      <w:pPr>
        <w:pStyle w:val="Doc-text2"/>
      </w:pPr>
      <w:r>
        <w:t>Philips note that there is a missing dash in some RNTI names in the text.</w:t>
      </w:r>
    </w:p>
    <w:p w14:paraId="290E7A54" w14:textId="77777777" w:rsidR="00543E4E" w:rsidRDefault="00543E4E" w:rsidP="00543E4E">
      <w:pPr>
        <w:pStyle w:val="Doc-text2"/>
      </w:pPr>
      <w:r>
        <w:t>ASUSTeK think some changes are also needed in section 5.8.3 for the same RNTIs and others.</w:t>
      </w:r>
    </w:p>
    <w:p w14:paraId="2B77AB0E" w14:textId="77777777" w:rsidR="00543E4E" w:rsidRDefault="00543E4E" w:rsidP="00543E4E">
      <w:pPr>
        <w:pStyle w:val="Doc-text2"/>
      </w:pPr>
      <w:r>
        <w:t>CATT would prefer if we take this CR and see a new CR for the other changes.</w:t>
      </w:r>
    </w:p>
    <w:p w14:paraId="28E9F6F4" w14:textId="77777777" w:rsidR="00543E4E" w:rsidRPr="00532023" w:rsidRDefault="00543E4E" w:rsidP="00543E4E">
      <w:pPr>
        <w:pStyle w:val="Doc-text2"/>
      </w:pPr>
    </w:p>
    <w:p w14:paraId="32B3B154" w14:textId="3967C495" w:rsidR="00543E4E" w:rsidRDefault="00543E4E" w:rsidP="00543E4E">
      <w:pPr>
        <w:pStyle w:val="Doc-title"/>
      </w:pPr>
      <w:r w:rsidRPr="00A86CE1">
        <w:t>R2-2408351</w:t>
      </w:r>
      <w:r>
        <w:tab/>
        <w:t>Correction on prioritization between SR and SL-PRS transmission</w:t>
      </w:r>
      <w:r>
        <w:tab/>
        <w:t>ASUSTeK</w:t>
      </w:r>
      <w:r>
        <w:tab/>
        <w:t>CR</w:t>
      </w:r>
      <w:r>
        <w:tab/>
        <w:t>Rel-18</w:t>
      </w:r>
      <w:r>
        <w:tab/>
        <w:t>38.321</w:t>
      </w:r>
      <w:r>
        <w:tab/>
        <w:t>18.3.0</w:t>
      </w:r>
      <w:r>
        <w:tab/>
        <w:t>1935</w:t>
      </w:r>
      <w:r>
        <w:tab/>
        <w:t>-</w:t>
      </w:r>
      <w:r>
        <w:tab/>
        <w:t>F</w:t>
      </w:r>
      <w:r>
        <w:tab/>
        <w:t>NR_pos_enh2</w:t>
      </w:r>
    </w:p>
    <w:p w14:paraId="32A6B051" w14:textId="77777777" w:rsidR="00543E4E" w:rsidRPr="00E97BB4" w:rsidRDefault="00543E4E" w:rsidP="00543E4E">
      <w:pPr>
        <w:pStyle w:val="Agreement"/>
        <w:tabs>
          <w:tab w:val="clear" w:pos="9990"/>
        </w:tabs>
        <w:overflowPunct/>
        <w:autoSpaceDE/>
        <w:autoSpaceDN/>
        <w:adjustRightInd/>
        <w:ind w:left="1619" w:hanging="360"/>
        <w:textAlignment w:val="auto"/>
      </w:pPr>
      <w:r>
        <w:t>Not pursued (can start in RAN1 if needed)</w:t>
      </w:r>
    </w:p>
    <w:p w14:paraId="3FC6F43C" w14:textId="77777777" w:rsidR="00543E4E" w:rsidRDefault="00543E4E" w:rsidP="00543E4E">
      <w:pPr>
        <w:pStyle w:val="Doc-text2"/>
      </w:pPr>
    </w:p>
    <w:p w14:paraId="4E946F59" w14:textId="77777777" w:rsidR="00543E4E" w:rsidRDefault="00543E4E" w:rsidP="00543E4E">
      <w:pPr>
        <w:pStyle w:val="Doc-text2"/>
      </w:pPr>
      <w:r>
        <w:t>Discussion:</w:t>
      </w:r>
    </w:p>
    <w:p w14:paraId="2F808319" w14:textId="77777777" w:rsidR="00543E4E" w:rsidRDefault="00543E4E" w:rsidP="00543E4E">
      <w:pPr>
        <w:pStyle w:val="Doc-text2"/>
      </w:pPr>
      <w:r>
        <w:t>Huawei understand the intention but think there is no RAN1 decision on whether SR and SL-PRS can be transmitted simultaneously; they wonder if there is a similar capability for SL communication.  ASUSTeK think there is a capability for the communication case.</w:t>
      </w:r>
    </w:p>
    <w:p w14:paraId="703220C8" w14:textId="77777777" w:rsidR="00543E4E" w:rsidRPr="007E5FB5" w:rsidRDefault="00543E4E" w:rsidP="00543E4E">
      <w:pPr>
        <w:pStyle w:val="Doc-text2"/>
      </w:pPr>
    </w:p>
    <w:p w14:paraId="4E209C88" w14:textId="41C3FAB4" w:rsidR="00543E4E" w:rsidRDefault="00543E4E" w:rsidP="00543E4E">
      <w:pPr>
        <w:pStyle w:val="Doc-title"/>
      </w:pPr>
      <w:r w:rsidRPr="00A86CE1">
        <w:t>R2-2409158</w:t>
      </w:r>
      <w:r>
        <w:tab/>
        <w:t>Correction of misplaced else condition of SL Positioning clause</w:t>
      </w:r>
      <w:r>
        <w:tab/>
        <w:t>Ericsson</w:t>
      </w:r>
      <w:r>
        <w:tab/>
        <w:t>CR</w:t>
      </w:r>
      <w:r>
        <w:tab/>
        <w:t>Rel-18</w:t>
      </w:r>
      <w:r>
        <w:tab/>
        <w:t>38.321</w:t>
      </w:r>
      <w:r>
        <w:tab/>
        <w:t>18.3.0</w:t>
      </w:r>
      <w:r>
        <w:tab/>
        <w:t>1971</w:t>
      </w:r>
      <w:r>
        <w:tab/>
        <w:t>-</w:t>
      </w:r>
      <w:r>
        <w:tab/>
        <w:t>F</w:t>
      </w:r>
      <w:r>
        <w:tab/>
        <w:t>NR_pos_enh2-Core</w:t>
      </w:r>
    </w:p>
    <w:p w14:paraId="5421DB41" w14:textId="77777777" w:rsidR="00543E4E" w:rsidRPr="00E97BB4" w:rsidRDefault="00543E4E" w:rsidP="00543E4E">
      <w:pPr>
        <w:pStyle w:val="Agreement"/>
        <w:tabs>
          <w:tab w:val="clear" w:pos="9990"/>
        </w:tabs>
        <w:overflowPunct/>
        <w:autoSpaceDE/>
        <w:autoSpaceDN/>
        <w:adjustRightInd/>
        <w:ind w:left="1619" w:hanging="360"/>
        <w:textAlignment w:val="auto"/>
      </w:pPr>
      <w:r>
        <w:t>Agreed in principle</w:t>
      </w:r>
    </w:p>
    <w:p w14:paraId="31E54240" w14:textId="77777777" w:rsidR="00543E4E" w:rsidRDefault="00543E4E" w:rsidP="00543E4E">
      <w:pPr>
        <w:pStyle w:val="Doc-title"/>
      </w:pPr>
    </w:p>
    <w:p w14:paraId="432B71D5" w14:textId="77777777" w:rsidR="00543E4E" w:rsidRPr="002A7BBB" w:rsidRDefault="00543E4E" w:rsidP="00543E4E">
      <w:pPr>
        <w:pStyle w:val="Doc-text2"/>
      </w:pPr>
    </w:p>
    <w:p w14:paraId="74BAD763" w14:textId="77777777" w:rsidR="00543E4E" w:rsidRPr="00DB2F94" w:rsidRDefault="00543E4E" w:rsidP="00543E4E">
      <w:pPr>
        <w:pStyle w:val="Heading3"/>
      </w:pPr>
      <w:bookmarkStart w:id="337" w:name="_Toc180701851"/>
      <w:bookmarkStart w:id="338" w:name="_Toc181909236"/>
      <w:r w:rsidRPr="00DB2F94">
        <w:t>7.2.</w:t>
      </w:r>
      <w:r>
        <w:t>7</w:t>
      </w:r>
      <w:r w:rsidRPr="00DB2F94">
        <w:tab/>
        <w:t>Corrections to other specifications</w:t>
      </w:r>
      <w:bookmarkEnd w:id="336"/>
      <w:bookmarkEnd w:id="337"/>
      <w:bookmarkEnd w:id="338"/>
    </w:p>
    <w:p w14:paraId="3EE5D718" w14:textId="77777777" w:rsidR="00543E4E" w:rsidRPr="00DB2F94" w:rsidRDefault="00543E4E" w:rsidP="00543E4E">
      <w:pPr>
        <w:pStyle w:val="Comments"/>
      </w:pPr>
      <w:r w:rsidRPr="00DB2F94">
        <w:t>Impact to any specifications not identified above.</w:t>
      </w:r>
    </w:p>
    <w:p w14:paraId="12797D60" w14:textId="77655B83" w:rsidR="00543E4E" w:rsidRDefault="00543E4E" w:rsidP="00543E4E">
      <w:pPr>
        <w:pStyle w:val="Doc-title"/>
      </w:pPr>
      <w:bookmarkStart w:id="339" w:name="_Toc158241573"/>
      <w:r w:rsidRPr="00A86CE1">
        <w:t>R2-2408788</w:t>
      </w:r>
      <w:r>
        <w:tab/>
        <w:t>Rapporteur CR to IDLE mode procedure for R18 Positioning</w:t>
      </w:r>
      <w:r>
        <w:tab/>
        <w:t>Huawei, HiSilicon</w:t>
      </w:r>
      <w:r>
        <w:tab/>
        <w:t>CR</w:t>
      </w:r>
      <w:r>
        <w:tab/>
        <w:t>Rel-18</w:t>
      </w:r>
      <w:r>
        <w:tab/>
        <w:t>38.304</w:t>
      </w:r>
      <w:r>
        <w:tab/>
        <w:t>18.3.0</w:t>
      </w:r>
      <w:r>
        <w:tab/>
        <w:t>0418</w:t>
      </w:r>
      <w:r>
        <w:tab/>
        <w:t>-</w:t>
      </w:r>
      <w:r>
        <w:tab/>
        <w:t>F</w:t>
      </w:r>
      <w:r>
        <w:tab/>
        <w:t>NR_pos_enh2</w:t>
      </w:r>
    </w:p>
    <w:p w14:paraId="59CB948E"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720EECC4" w14:textId="77777777" w:rsidR="00543E4E" w:rsidRPr="00E0421C" w:rsidRDefault="00543E4E" w:rsidP="00543E4E">
      <w:pPr>
        <w:pStyle w:val="Doc-text2"/>
      </w:pPr>
    </w:p>
    <w:p w14:paraId="419E0B99" w14:textId="5927A7EA" w:rsidR="00543E4E" w:rsidRDefault="00543E4E" w:rsidP="00543E4E">
      <w:pPr>
        <w:pStyle w:val="Doc-title"/>
      </w:pPr>
      <w:r w:rsidRPr="00A86CE1">
        <w:t>R2-2408885</w:t>
      </w:r>
      <w:r>
        <w:tab/>
        <w:t>Correction on NR sidelink operation for positioning/ranging</w:t>
      </w:r>
      <w:r>
        <w:tab/>
        <w:t>Philips International B.V.</w:t>
      </w:r>
      <w:r>
        <w:tab/>
        <w:t>CR</w:t>
      </w:r>
      <w:r>
        <w:tab/>
        <w:t>Rel-18</w:t>
      </w:r>
      <w:r>
        <w:tab/>
        <w:t>38.304</w:t>
      </w:r>
      <w:r>
        <w:tab/>
        <w:t>18.3.0</w:t>
      </w:r>
      <w:r>
        <w:tab/>
        <w:t>0420</w:t>
      </w:r>
      <w:r>
        <w:tab/>
        <w:t>-</w:t>
      </w:r>
      <w:r>
        <w:tab/>
        <w:t>F</w:t>
      </w:r>
      <w:r>
        <w:tab/>
        <w:t>NR_pos_enh2-Core</w:t>
      </w:r>
    </w:p>
    <w:p w14:paraId="672FB1BD" w14:textId="77777777" w:rsidR="00543E4E" w:rsidRPr="00E0421C" w:rsidRDefault="00543E4E" w:rsidP="00543E4E">
      <w:pPr>
        <w:pStyle w:val="Agreement"/>
        <w:tabs>
          <w:tab w:val="clear" w:pos="9990"/>
        </w:tabs>
        <w:overflowPunct/>
        <w:autoSpaceDE/>
        <w:autoSpaceDN/>
        <w:adjustRightInd/>
        <w:ind w:left="1619" w:hanging="360"/>
        <w:textAlignment w:val="auto"/>
      </w:pPr>
      <w:r>
        <w:t>Agreed in principle (for merge with R2-2408788 for next meeting)</w:t>
      </w:r>
    </w:p>
    <w:bookmarkEnd w:id="339"/>
    <w:p w14:paraId="4E547CBC" w14:textId="77777777" w:rsidR="006769DA" w:rsidRPr="00D23D90" w:rsidRDefault="006769DA" w:rsidP="006769DA">
      <w:pPr>
        <w:pStyle w:val="Doc-text2"/>
      </w:pPr>
    </w:p>
    <w:p w14:paraId="1A42270B" w14:textId="77777777" w:rsidR="006769DA" w:rsidRPr="00DB2F94" w:rsidRDefault="006769DA" w:rsidP="006769DA">
      <w:pPr>
        <w:pStyle w:val="Heading2"/>
      </w:pPr>
      <w:bookmarkStart w:id="340" w:name="_Toc180701852"/>
      <w:bookmarkStart w:id="341" w:name="_Toc181909237"/>
      <w:r w:rsidRPr="00DB2F94">
        <w:t>7.3</w:t>
      </w:r>
      <w:r w:rsidRPr="00DB2F94">
        <w:tab/>
      </w:r>
      <w:r>
        <w:t>Void</w:t>
      </w:r>
      <w:bookmarkEnd w:id="340"/>
      <w:bookmarkEnd w:id="341"/>
    </w:p>
    <w:p w14:paraId="76E0964D" w14:textId="77777777" w:rsidR="006769DA" w:rsidRPr="00DB2F94" w:rsidRDefault="006769DA" w:rsidP="006769DA">
      <w:pPr>
        <w:pStyle w:val="Heading3"/>
      </w:pPr>
      <w:bookmarkStart w:id="342" w:name="_Toc180701853"/>
      <w:bookmarkStart w:id="343" w:name="_Toc181909238"/>
      <w:r w:rsidRPr="00DB2F94">
        <w:t>7.3.1</w:t>
      </w:r>
      <w:r w:rsidRPr="00DB2F94">
        <w:tab/>
        <w:t>Organizational</w:t>
      </w:r>
      <w:bookmarkEnd w:id="342"/>
      <w:bookmarkEnd w:id="343"/>
    </w:p>
    <w:p w14:paraId="20F308DA" w14:textId="77777777" w:rsidR="006769DA" w:rsidRPr="00DB2F94" w:rsidRDefault="006769DA" w:rsidP="006769DA">
      <w:pPr>
        <w:pStyle w:val="Comments"/>
      </w:pPr>
      <w:r w:rsidRPr="00DB2F94">
        <w:t>LS, workplan, email discussion etc</w:t>
      </w:r>
    </w:p>
    <w:p w14:paraId="26A756DC" w14:textId="77777777" w:rsidR="006769DA" w:rsidRPr="00DB2F94" w:rsidRDefault="006769DA" w:rsidP="006769DA">
      <w:pPr>
        <w:pStyle w:val="Comments"/>
      </w:pPr>
      <w:r w:rsidRPr="00DB2F94">
        <w:t>Spec rapporteurs are expected to submit additional contribution on open issues to conclude WI by December</w:t>
      </w:r>
    </w:p>
    <w:p w14:paraId="7CBBEA38" w14:textId="77777777" w:rsidR="006769DA" w:rsidRPr="00DB2F94" w:rsidRDefault="006769DA" w:rsidP="006769DA">
      <w:pPr>
        <w:pStyle w:val="Heading3"/>
      </w:pPr>
      <w:bookmarkStart w:id="344" w:name="_Toc158241575"/>
      <w:bookmarkStart w:id="345" w:name="_Toc180701854"/>
      <w:bookmarkStart w:id="346" w:name="_Toc181909239"/>
      <w:r w:rsidRPr="00DB2F94">
        <w:t>7.3.2</w:t>
      </w:r>
      <w:r w:rsidRPr="00DB2F94">
        <w:tab/>
      </w:r>
      <w:bookmarkEnd w:id="344"/>
      <w:r w:rsidRPr="00DB2F94">
        <w:t>Other</w:t>
      </w:r>
      <w:bookmarkEnd w:id="345"/>
      <w:bookmarkEnd w:id="346"/>
    </w:p>
    <w:p w14:paraId="50155E4E" w14:textId="77777777" w:rsidR="006769DA" w:rsidRPr="00DB2F94" w:rsidRDefault="006769DA" w:rsidP="006769DA">
      <w:pPr>
        <w:pStyle w:val="Comments"/>
      </w:pPr>
    </w:p>
    <w:p w14:paraId="22BCEF33" w14:textId="77777777" w:rsidR="00354CDF" w:rsidRPr="00DB2F94" w:rsidRDefault="00354CDF" w:rsidP="00354CDF">
      <w:pPr>
        <w:pStyle w:val="Heading2"/>
      </w:pPr>
      <w:bookmarkStart w:id="347" w:name="_Toc158241578"/>
      <w:bookmarkStart w:id="348" w:name="_Toc180701855"/>
      <w:bookmarkStart w:id="349" w:name="_Toc181909240"/>
      <w:r w:rsidRPr="00DB2F94">
        <w:t>7.4</w:t>
      </w:r>
      <w:r w:rsidRPr="00DB2F94">
        <w:tab/>
        <w:t>Further NR mobility enhancements</w:t>
      </w:r>
      <w:bookmarkEnd w:id="347"/>
      <w:bookmarkEnd w:id="348"/>
      <w:bookmarkEnd w:id="349"/>
    </w:p>
    <w:p w14:paraId="4531435B" w14:textId="77777777" w:rsidR="00354CDF" w:rsidRPr="00DB2F94" w:rsidRDefault="00354CDF" w:rsidP="00354CDF">
      <w:pPr>
        <w:pStyle w:val="Comments"/>
      </w:pPr>
      <w:r w:rsidRPr="00DB2F94">
        <w:t>(NR_Mob_enh2-Core; leading WG: RAN2; REL-18; WID:RP-233970)</w:t>
      </w:r>
    </w:p>
    <w:p w14:paraId="0DF1CD02" w14:textId="77777777" w:rsidR="00354CDF" w:rsidRPr="00DB2F94" w:rsidRDefault="00354CDF" w:rsidP="00354CDF">
      <w:pPr>
        <w:pStyle w:val="Comments"/>
      </w:pPr>
      <w:r w:rsidRPr="00DB2F94">
        <w:t>Time budget: 0 TU)</w:t>
      </w:r>
    </w:p>
    <w:p w14:paraId="10527C21" w14:textId="77777777" w:rsidR="00354CDF" w:rsidRPr="00DB2F94" w:rsidRDefault="00354CDF" w:rsidP="00354CDF">
      <w:pPr>
        <w:pStyle w:val="Comments"/>
      </w:pPr>
      <w:r w:rsidRPr="00DB2F94">
        <w:t>Tdoc Limitation: 2 tdocs.</w:t>
      </w:r>
    </w:p>
    <w:p w14:paraId="4770AC85" w14:textId="77777777" w:rsidR="00354CDF" w:rsidRPr="00DB2F94" w:rsidRDefault="00354CDF" w:rsidP="00354CDF">
      <w:pPr>
        <w:pStyle w:val="Heading3"/>
      </w:pPr>
      <w:bookmarkStart w:id="350" w:name="_Toc158241580"/>
      <w:bookmarkStart w:id="351" w:name="_Toc180701856"/>
      <w:bookmarkStart w:id="352" w:name="_Toc181909241"/>
      <w:r w:rsidRPr="00DB2F94">
        <w:t>7.4.1</w:t>
      </w:r>
      <w:r w:rsidRPr="00DB2F94">
        <w:tab/>
        <w:t>Organizational</w:t>
      </w:r>
      <w:bookmarkEnd w:id="350"/>
      <w:bookmarkEnd w:id="351"/>
      <w:bookmarkEnd w:id="352"/>
    </w:p>
    <w:p w14:paraId="48973C70" w14:textId="77777777" w:rsidR="00354CDF" w:rsidRDefault="00354CDF" w:rsidP="00354CDF">
      <w:pPr>
        <w:pStyle w:val="Comments"/>
      </w:pPr>
      <w:r w:rsidRPr="00DB2F94">
        <w:t>Including incoming LSs and rapporteur inputs.</w:t>
      </w:r>
    </w:p>
    <w:p w14:paraId="6CF67185" w14:textId="77777777" w:rsidR="00354CDF" w:rsidRDefault="00354CDF" w:rsidP="00354CDF">
      <w:pPr>
        <w:pStyle w:val="Comments"/>
      </w:pPr>
    </w:p>
    <w:p w14:paraId="456DFD8B" w14:textId="6771F612" w:rsidR="00354CDF" w:rsidRDefault="00354CDF" w:rsidP="00354CDF">
      <w:pPr>
        <w:pStyle w:val="Doc-title"/>
      </w:pPr>
      <w:r>
        <w:t>R2-2407915</w:t>
      </w:r>
      <w:r>
        <w:tab/>
        <w:t>LS on missing RRC parameters for early UL sync PRACH transmission for LTM (R1-2407447; contact: Fujitsu)</w:t>
      </w:r>
      <w:r>
        <w:tab/>
        <w:t>RAN1</w:t>
      </w:r>
      <w:r>
        <w:tab/>
        <w:t>LS in</w:t>
      </w:r>
      <w:r>
        <w:tab/>
        <w:t>Rel-1</w:t>
      </w:r>
      <w:r w:rsidR="007268BD">
        <w:t>8</w:t>
      </w:r>
      <w:r>
        <w:tab/>
        <w:t>NR_Mob_enh2-Core</w:t>
      </w:r>
      <w:r>
        <w:tab/>
        <w:t>To:RAN2</w:t>
      </w:r>
    </w:p>
    <w:p w14:paraId="27A48BA6" w14:textId="77777777" w:rsidR="00354CDF" w:rsidRDefault="00354CDF" w:rsidP="00354CDF">
      <w:pPr>
        <w:pStyle w:val="Agreement"/>
        <w:tabs>
          <w:tab w:val="clear" w:pos="9990"/>
        </w:tabs>
        <w:overflowPunct/>
        <w:autoSpaceDE/>
        <w:autoSpaceDN/>
        <w:adjustRightInd/>
        <w:ind w:left="1619" w:hanging="360"/>
        <w:textAlignment w:val="auto"/>
      </w:pPr>
      <w:r>
        <w:t>Noted.</w:t>
      </w:r>
    </w:p>
    <w:p w14:paraId="6E8E2416" w14:textId="77777777" w:rsidR="00354CDF" w:rsidRDefault="00354CDF" w:rsidP="00354CDF">
      <w:pPr>
        <w:pStyle w:val="Doc-text2"/>
        <w:ind w:left="1253" w:firstLine="0"/>
      </w:pPr>
      <w:r>
        <w:t xml:space="preserve"> </w:t>
      </w:r>
    </w:p>
    <w:p w14:paraId="5E0B5674" w14:textId="77777777" w:rsidR="00354CDF" w:rsidRDefault="00354CDF" w:rsidP="00354CDF">
      <w:pPr>
        <w:pStyle w:val="Doc-text2"/>
        <w:ind w:left="1253" w:firstLine="0"/>
      </w:pPr>
      <w:r>
        <w:t xml:space="preserve">[Session chair]: Does RRC already capture them? [Fujitsu]: It was already captured in RRC. </w:t>
      </w:r>
    </w:p>
    <w:p w14:paraId="740080B8" w14:textId="77777777" w:rsidR="00354CDF" w:rsidRPr="00322E40" w:rsidRDefault="00354CDF" w:rsidP="00354CDF">
      <w:pPr>
        <w:pStyle w:val="Doc-text2"/>
      </w:pPr>
    </w:p>
    <w:p w14:paraId="52571837" w14:textId="77777777" w:rsidR="00354CDF" w:rsidRDefault="00354CDF" w:rsidP="00354CDF">
      <w:pPr>
        <w:pStyle w:val="Doc-title"/>
      </w:pPr>
      <w:r>
        <w:lastRenderedPageBreak/>
        <w:t>R2-2407924</w:t>
      </w:r>
      <w:r>
        <w:tab/>
        <w:t>LS on Early TA acquisition for the inter-DU scenario (R3-244793; contact: Google)</w:t>
      </w:r>
      <w:r>
        <w:tab/>
        <w:t>RAN3</w:t>
      </w:r>
      <w:r>
        <w:tab/>
        <w:t>LS in</w:t>
      </w:r>
      <w:r>
        <w:tab/>
        <w:t>Rel-18</w:t>
      </w:r>
      <w:r>
        <w:tab/>
        <w:t>NR_Mob_enh2-Core</w:t>
      </w:r>
      <w:r>
        <w:tab/>
        <w:t>To:RAN2</w:t>
      </w:r>
      <w:r>
        <w:tab/>
        <w:t>Cc:RAN1</w:t>
      </w:r>
    </w:p>
    <w:p w14:paraId="7248DC1B" w14:textId="77777777" w:rsidR="00354CDF" w:rsidRDefault="00354CDF" w:rsidP="00354CDF">
      <w:pPr>
        <w:pStyle w:val="Agreement"/>
        <w:tabs>
          <w:tab w:val="clear" w:pos="9990"/>
        </w:tabs>
        <w:overflowPunct/>
        <w:autoSpaceDE/>
        <w:autoSpaceDN/>
        <w:adjustRightInd/>
        <w:ind w:left="1619" w:hanging="360"/>
        <w:textAlignment w:val="auto"/>
      </w:pPr>
      <w:bookmarkStart w:id="353" w:name="_Toc158241582"/>
      <w:r>
        <w:t>Noted.</w:t>
      </w:r>
    </w:p>
    <w:p w14:paraId="7030E7C0" w14:textId="77777777" w:rsidR="00354CDF" w:rsidRDefault="00354CDF" w:rsidP="00354CDF">
      <w:pPr>
        <w:pStyle w:val="Doc-text2"/>
      </w:pPr>
    </w:p>
    <w:p w14:paraId="1F3798FA" w14:textId="5ECE2773" w:rsidR="00354CDF" w:rsidRPr="00027C21" w:rsidRDefault="00354CDF" w:rsidP="00027C21">
      <w:pPr>
        <w:pStyle w:val="Doc-title"/>
        <w:rPr>
          <w:rFonts w:ascii="Aptos" w:eastAsiaTheme="minorEastAsia" w:hAnsi="Aptos"/>
          <w:szCs w:val="22"/>
        </w:rPr>
      </w:pPr>
      <w:r w:rsidRPr="0094180D">
        <w:t>R2-2409382</w:t>
      </w:r>
      <w:r w:rsidR="00027C21">
        <w:rPr>
          <w:rFonts w:eastAsiaTheme="minorEastAsia"/>
        </w:rPr>
        <w:tab/>
      </w:r>
      <w:r>
        <w:t>Reply LS on L3 measurement based LTM support over F1 (R3-245710; contact: Vodafone)</w:t>
      </w:r>
      <w:r w:rsidR="00027C21">
        <w:rPr>
          <w:rFonts w:eastAsiaTheme="minorEastAsia"/>
        </w:rPr>
        <w:tab/>
      </w:r>
      <w:r w:rsidR="00027C21">
        <w:rPr>
          <w:rFonts w:eastAsiaTheme="minorEastAsia" w:hint="eastAsia"/>
        </w:rPr>
        <w:t>RAN3</w:t>
      </w:r>
      <w:r w:rsidR="00027C21">
        <w:rPr>
          <w:rFonts w:eastAsiaTheme="minorEastAsia"/>
        </w:rPr>
        <w:tab/>
      </w:r>
      <w:r w:rsidR="00027C21">
        <w:rPr>
          <w:rFonts w:eastAsiaTheme="minorEastAsia" w:hint="eastAsia"/>
        </w:rPr>
        <w:t>LS in</w:t>
      </w:r>
      <w:r w:rsidR="00027C21">
        <w:rPr>
          <w:rFonts w:eastAsiaTheme="minorEastAsia"/>
        </w:rPr>
        <w:tab/>
      </w:r>
      <w:r w:rsidR="00027C21">
        <w:rPr>
          <w:rFonts w:eastAsiaTheme="minorEastAsia" w:hint="eastAsia"/>
        </w:rPr>
        <w:t>Rel-18</w:t>
      </w:r>
      <w:r w:rsidR="00027C21">
        <w:rPr>
          <w:rFonts w:eastAsiaTheme="minorEastAsia"/>
        </w:rPr>
        <w:tab/>
      </w:r>
      <w:r w:rsidR="00027C21" w:rsidRPr="00027C21">
        <w:rPr>
          <w:rFonts w:eastAsiaTheme="minorEastAsia"/>
        </w:rPr>
        <w:t>NR_Mob_enh2-Core</w:t>
      </w:r>
      <w:r w:rsidR="00027C21" w:rsidRPr="00027C21">
        <w:rPr>
          <w:rFonts w:eastAsiaTheme="minorEastAsia"/>
        </w:rPr>
        <w:tab/>
        <w:t>To:RAN2</w:t>
      </w:r>
      <w:r w:rsidR="00027C21" w:rsidRPr="00027C21">
        <w:rPr>
          <w:rFonts w:eastAsiaTheme="minorEastAsia"/>
        </w:rPr>
        <w:tab/>
        <w:t>Cc:RAN</w:t>
      </w:r>
      <w:r w:rsidR="00027C21">
        <w:rPr>
          <w:rFonts w:eastAsiaTheme="minorEastAsia" w:hint="eastAsia"/>
        </w:rPr>
        <w:t>4</w:t>
      </w:r>
    </w:p>
    <w:p w14:paraId="0E5202AC" w14:textId="77777777" w:rsidR="00027C21" w:rsidRPr="00027C21" w:rsidRDefault="00027C21" w:rsidP="00354CDF">
      <w:pPr>
        <w:pStyle w:val="Doc-text2"/>
        <w:ind w:left="1253" w:firstLine="0"/>
        <w:rPr>
          <w:rFonts w:eastAsiaTheme="minorEastAsia"/>
        </w:rPr>
      </w:pPr>
    </w:p>
    <w:p w14:paraId="683D234F" w14:textId="77777777" w:rsidR="00354CDF" w:rsidRDefault="00354CDF" w:rsidP="00354CDF">
      <w:pPr>
        <w:pStyle w:val="Doc-text2"/>
        <w:ind w:left="1253" w:firstLine="0"/>
      </w:pPr>
      <w:r>
        <w:t xml:space="preserve">[Apple, Lenovo]: Prefer having at least UL pre-sync. [Nokia]: RAN4 defines what is required for early synchronization and it allows L3 measurements at least for FR1. So it should be supported. [MediaTek]: Without early synchronization, there is no real difference compared to CHO. Early synchronization should be supported. [Ericsson]: For early synchronization purpose, a CU still just indicates to the DU to perform early synchronization. No need to exchange of measured result between CU and DU. [Samsung]: Want to understand what happened in RAN3. Does RAN3 want that a CU indicates L3 measured result to a DU, then the DU decides whether to perform early synchronization. </w:t>
      </w:r>
    </w:p>
    <w:p w14:paraId="0C807960" w14:textId="77777777" w:rsidR="00354CDF" w:rsidRDefault="00354CDF" w:rsidP="00354CDF">
      <w:pPr>
        <w:pStyle w:val="Doc-text2"/>
        <w:ind w:left="1253" w:firstLine="0"/>
      </w:pPr>
    </w:p>
    <w:p w14:paraId="37BD0C07" w14:textId="77777777" w:rsidR="00354CDF" w:rsidRDefault="00354CDF" w:rsidP="00354CDF">
      <w:pPr>
        <w:pStyle w:val="Agreement"/>
        <w:tabs>
          <w:tab w:val="clear" w:pos="9990"/>
        </w:tabs>
        <w:overflowPunct/>
        <w:autoSpaceDE/>
        <w:autoSpaceDN/>
        <w:adjustRightInd/>
        <w:ind w:left="1619" w:hanging="360"/>
        <w:textAlignment w:val="auto"/>
      </w:pPr>
      <w:r>
        <w:t xml:space="preserve">RAN2 understand early synchronization is also applied to L3 measurement based LTM. </w:t>
      </w:r>
    </w:p>
    <w:p w14:paraId="6A832C33" w14:textId="77777777" w:rsidR="00354CDF" w:rsidRPr="00737AED" w:rsidRDefault="00354CDF" w:rsidP="00354CDF">
      <w:pPr>
        <w:pStyle w:val="Agreement"/>
        <w:tabs>
          <w:tab w:val="clear" w:pos="9990"/>
        </w:tabs>
        <w:overflowPunct/>
        <w:autoSpaceDE/>
        <w:autoSpaceDN/>
        <w:adjustRightInd/>
        <w:ind w:left="1619" w:hanging="360"/>
        <w:textAlignment w:val="auto"/>
      </w:pPr>
      <w:r>
        <w:t xml:space="preserve">RAN2 also understand for L3 measurement based LTM, that the CU decides early synchronization according to the received L3 measured results, and indicates that decision with the corresponding beam information to a DU, then the DU will trigger early synchronization. </w:t>
      </w:r>
    </w:p>
    <w:p w14:paraId="4543A18E" w14:textId="77777777" w:rsidR="00354CDF" w:rsidRDefault="00354CDF" w:rsidP="00354CDF">
      <w:pPr>
        <w:pStyle w:val="Doc-text2"/>
      </w:pPr>
    </w:p>
    <w:p w14:paraId="4E99962F"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11</w:t>
      </w:r>
      <w:r w:rsidRPr="00CD7F01">
        <w:t>][</w:t>
      </w:r>
      <w:r>
        <w:t>MOB</w:t>
      </w:r>
      <w:r w:rsidRPr="00CD7F01">
        <w:t>] (</w:t>
      </w:r>
      <w:r>
        <w:t>Vodafone</w:t>
      </w:r>
      <w:r w:rsidRPr="00CD7F01">
        <w:t>)</w:t>
      </w:r>
    </w:p>
    <w:p w14:paraId="75235B7E" w14:textId="77777777" w:rsidR="00354CDF" w:rsidRDefault="00354CDF" w:rsidP="00354CDF">
      <w:pPr>
        <w:pStyle w:val="EmailDiscussion2"/>
      </w:pPr>
      <w:r w:rsidRPr="00770DB4">
        <w:tab/>
      </w:r>
      <w:r w:rsidRPr="00AA559F">
        <w:rPr>
          <w:b/>
        </w:rPr>
        <w:t>Scope:</w:t>
      </w:r>
      <w:r>
        <w:t xml:space="preserve"> To prepare response LS to RAN3. </w:t>
      </w:r>
    </w:p>
    <w:p w14:paraId="6879E97B" w14:textId="77777777" w:rsidR="00354CDF" w:rsidRDefault="00354CDF" w:rsidP="00354CDF">
      <w:pPr>
        <w:pStyle w:val="EmailDiscussion2"/>
      </w:pPr>
      <w:r w:rsidRPr="00770DB4">
        <w:tab/>
      </w:r>
      <w:r w:rsidRPr="00AA559F">
        <w:rPr>
          <w:b/>
        </w:rPr>
        <w:t>Intended outcome:</w:t>
      </w:r>
      <w:r>
        <w:t xml:space="preserve"> Response LS in R2-2409373. </w:t>
      </w:r>
      <w:r w:rsidRPr="0038274E">
        <w:t>Email approval.</w:t>
      </w:r>
      <w:r>
        <w:t xml:space="preserve"> </w:t>
      </w:r>
    </w:p>
    <w:p w14:paraId="27FF0580" w14:textId="77777777" w:rsidR="00354CDF" w:rsidRDefault="00354CDF" w:rsidP="00354CDF">
      <w:pPr>
        <w:ind w:left="1608"/>
      </w:pPr>
      <w:r w:rsidRPr="00AA559F">
        <w:rPr>
          <w:b/>
        </w:rPr>
        <w:t xml:space="preserve">Deadline: </w:t>
      </w:r>
      <w:r>
        <w:t xml:space="preserve">19:00pm Thursday </w:t>
      </w:r>
    </w:p>
    <w:p w14:paraId="7D82D5F7" w14:textId="2E540552" w:rsidR="00354CDF" w:rsidRDefault="00354CDF" w:rsidP="00354CDF">
      <w:pPr>
        <w:pStyle w:val="Agreement"/>
        <w:tabs>
          <w:tab w:val="clear" w:pos="9990"/>
        </w:tabs>
        <w:overflowPunct/>
        <w:autoSpaceDE/>
        <w:autoSpaceDN/>
        <w:adjustRightInd/>
        <w:ind w:left="1619" w:hanging="360"/>
        <w:textAlignment w:val="auto"/>
        <w:rPr>
          <w:rFonts w:eastAsiaTheme="minorEastAsia"/>
        </w:rPr>
      </w:pPr>
      <w:r>
        <w:t>Session chair cannot find out related email. Will be double checked in main session.</w:t>
      </w:r>
    </w:p>
    <w:p w14:paraId="4E58B63B" w14:textId="77777777" w:rsidR="00027C21" w:rsidRPr="00027C21" w:rsidRDefault="00027C21" w:rsidP="00027C21">
      <w:pPr>
        <w:pStyle w:val="Doc-text2"/>
        <w:rPr>
          <w:rFonts w:eastAsiaTheme="minorEastAsia"/>
        </w:rPr>
      </w:pPr>
    </w:p>
    <w:p w14:paraId="1F575619" w14:textId="77777777" w:rsidR="00354CDF" w:rsidRPr="00DB2F94" w:rsidRDefault="00354CDF" w:rsidP="00354CDF">
      <w:pPr>
        <w:pStyle w:val="Heading3"/>
      </w:pPr>
      <w:bookmarkStart w:id="354" w:name="_Toc180701857"/>
      <w:bookmarkStart w:id="355" w:name="_Toc181909242"/>
      <w:r w:rsidRPr="00DB2F94">
        <w:t>7.4.2</w:t>
      </w:r>
      <w:r w:rsidRPr="00DB2F94">
        <w:tab/>
        <w:t xml:space="preserve">Control plane </w:t>
      </w:r>
      <w:bookmarkEnd w:id="353"/>
      <w:r w:rsidRPr="00DB2F94">
        <w:t>corrections</w:t>
      </w:r>
      <w:bookmarkEnd w:id="354"/>
      <w:bookmarkEnd w:id="355"/>
    </w:p>
    <w:p w14:paraId="748ED02D" w14:textId="77777777" w:rsidR="00354CDF" w:rsidRDefault="00354CDF" w:rsidP="00354CDF">
      <w:pPr>
        <w:pStyle w:val="Comments"/>
      </w:pPr>
      <w:r w:rsidRPr="00DB2F94">
        <w:t>Including stage 2 and control plane (e.g. RRC) corrections</w:t>
      </w:r>
      <w:r>
        <w:t>.</w:t>
      </w:r>
      <w:r w:rsidRPr="00DB2F94">
        <w:t xml:space="preserve"> </w:t>
      </w:r>
      <w:r>
        <w:t xml:space="preserve"> M</w:t>
      </w:r>
      <w:r w:rsidRPr="00DB2F94">
        <w:t>inor and editorial issues should be coordinated with the CR rapporteur and merged into the miscellaneous CR. A contribution can include multiple TPs.</w:t>
      </w:r>
      <w:r w:rsidRPr="00DB2F94">
        <w:rPr>
          <w:lang w:eastAsia="zh-CN"/>
        </w:rPr>
        <w:t xml:space="preserve"> </w:t>
      </w:r>
      <w:r w:rsidRPr="00DB2F94">
        <w:t>Note RRC CR rapporteur’s summary and suggestion (based on the submitted contributions) may be provided.</w:t>
      </w:r>
      <w:r>
        <w:t xml:space="preserve"> Agreed changes may be merged into a single or multiple CRs containing similar issues.</w:t>
      </w:r>
    </w:p>
    <w:p w14:paraId="25D5390C" w14:textId="77777777" w:rsidR="00354CDF" w:rsidRDefault="00354CDF" w:rsidP="00354CDF">
      <w:pPr>
        <w:pStyle w:val="Comments"/>
      </w:pPr>
    </w:p>
    <w:p w14:paraId="7FFA4E02" w14:textId="77777777" w:rsidR="00354CDF" w:rsidRPr="00E2137B" w:rsidRDefault="00354CDF" w:rsidP="00354CDF">
      <w:pPr>
        <w:pStyle w:val="Doc-title"/>
        <w:rPr>
          <w:b/>
        </w:rPr>
      </w:pPr>
      <w:r w:rsidRPr="00E2137B">
        <w:rPr>
          <w:b/>
        </w:rPr>
        <w:t>1. On RAN3 LS (R2-2407924)</w:t>
      </w:r>
    </w:p>
    <w:p w14:paraId="408F9BF6" w14:textId="77777777" w:rsidR="00354CDF" w:rsidRDefault="00354CDF" w:rsidP="00354CDF">
      <w:pPr>
        <w:pStyle w:val="Doc-title"/>
      </w:pPr>
      <w:r>
        <w:t>R2-2408432</w:t>
      </w:r>
      <w:r>
        <w:tab/>
        <w:t>Discussion for Replying LS on inter-DU Early TA acquisition and Preamble Resources for PDCCH order in LTM</w:t>
      </w:r>
      <w:r>
        <w:tab/>
        <w:t>Google</w:t>
      </w:r>
      <w:r>
        <w:tab/>
        <w:t>discussion</w:t>
      </w:r>
      <w:r>
        <w:tab/>
        <w:t>Rel-18</w:t>
      </w:r>
      <w:r>
        <w:tab/>
        <w:t>NR_Mob_enh2-Core</w:t>
      </w:r>
    </w:p>
    <w:p w14:paraId="605F024F" w14:textId="77777777" w:rsidR="00354CDF" w:rsidRDefault="00354CDF" w:rsidP="00354CDF">
      <w:pPr>
        <w:pStyle w:val="Doc-text2"/>
      </w:pPr>
    </w:p>
    <w:p w14:paraId="37E877A7" w14:textId="77777777" w:rsidR="00354CDF" w:rsidRDefault="00354CDF" w:rsidP="00354CDF">
      <w:pPr>
        <w:pStyle w:val="Doc-text2"/>
        <w:ind w:left="1253" w:firstLine="0"/>
      </w:pPr>
      <w:r w:rsidRPr="00E83ABB">
        <w:t>Proposal 1: For inter-DU LTM, shared preamble resources as agreed upon by RAN2 can be formed by combining SSB index, PRACH mask index, and preamble index.</w:t>
      </w:r>
    </w:p>
    <w:p w14:paraId="6C430B2C" w14:textId="77777777" w:rsidR="00354CDF" w:rsidRDefault="00354CDF" w:rsidP="00354CDF">
      <w:pPr>
        <w:pStyle w:val="Doc-text2"/>
        <w:ind w:left="1253" w:firstLine="0"/>
      </w:pPr>
    </w:p>
    <w:p w14:paraId="63107817" w14:textId="77777777" w:rsidR="00354CDF" w:rsidRDefault="00354CDF" w:rsidP="00354CDF">
      <w:pPr>
        <w:pStyle w:val="Agreement"/>
        <w:tabs>
          <w:tab w:val="clear" w:pos="9990"/>
        </w:tabs>
        <w:overflowPunct/>
        <w:autoSpaceDE/>
        <w:autoSpaceDN/>
        <w:adjustRightInd/>
        <w:ind w:left="1619" w:hanging="360"/>
        <w:textAlignment w:val="auto"/>
      </w:pPr>
      <w:r>
        <w:t xml:space="preserve">Will respond that preamble index list is sufficient. </w:t>
      </w:r>
    </w:p>
    <w:p w14:paraId="09DBF3C9" w14:textId="77777777" w:rsidR="00354CDF" w:rsidRDefault="00354CDF" w:rsidP="00354CDF">
      <w:pPr>
        <w:pStyle w:val="Doc-text2"/>
        <w:ind w:left="1253" w:firstLine="0"/>
      </w:pPr>
    </w:p>
    <w:p w14:paraId="562408EF" w14:textId="77777777" w:rsidR="00354CDF" w:rsidRDefault="00354CDF" w:rsidP="00354CDF">
      <w:pPr>
        <w:pStyle w:val="Doc-text2"/>
        <w:ind w:left="1253" w:firstLine="0"/>
      </w:pPr>
      <w:r>
        <w:t xml:space="preserve">[Ericsson]: Thinks it’s not possible PRACH resource is shared among multiple UEs. Because source DU cannot understand the container that early UL sync information is included. [Samsung]: Although it is OCTET string container, the source DU can understand it. It has been already allowed in many cases. [Huawei]: RAN2 agreed with sharing the preamble. Don’t think we need further improvements. [Google]: What RAN2 agreed was that for the same preamble, it can be shared among multiple UEs in different PRACH occasions. [Vivo, LG]: Agree with Google. [Nokia, Huawei, Ericsson]: Think preamble index would be sufficient, however the second question is more important to respond to RAN3, and think SSB positions in burst would be required. [Xiaomi]: Additional question is whether it should be preamble index or preamble index list? Why do we need preamble index list for a given UE? [Vivo]: With preamble index list, the source DU can assign the different preambles to the different UEs. We can respond the preamble index list is ok but it’s good to add original RAN2 intention also in the response LS. [Ericsson]: Do not see any need for further explanation. </w:t>
      </w:r>
    </w:p>
    <w:p w14:paraId="3F77AB64" w14:textId="77777777" w:rsidR="00354CDF" w:rsidRDefault="00354CDF" w:rsidP="00354CDF">
      <w:pPr>
        <w:pStyle w:val="Doc-text2"/>
        <w:ind w:left="1253" w:firstLine="0"/>
      </w:pPr>
    </w:p>
    <w:p w14:paraId="6CF6EAC0" w14:textId="77777777" w:rsidR="00354CDF" w:rsidRDefault="00354CDF" w:rsidP="00354CDF">
      <w:pPr>
        <w:pStyle w:val="Doc-text2"/>
        <w:ind w:left="1253" w:firstLine="0"/>
      </w:pPr>
      <w:r w:rsidRPr="00E83ABB">
        <w:lastRenderedPageBreak/>
        <w:t>Proposal 2: The 'SSB Positions In Burst' parameter is essential for the source gNB-DU to calculate the RA-RNTI, which in turn allows for associating a TA value with a UE when RACH occasion differentiation is required.</w:t>
      </w:r>
    </w:p>
    <w:p w14:paraId="5798B645" w14:textId="77777777" w:rsidR="00354CDF" w:rsidRDefault="00354CDF" w:rsidP="00354CDF">
      <w:pPr>
        <w:pStyle w:val="Doc-text2"/>
        <w:ind w:left="1253" w:firstLine="0"/>
      </w:pPr>
    </w:p>
    <w:p w14:paraId="18954BE9" w14:textId="77777777" w:rsidR="00354CDF" w:rsidRDefault="00354CDF" w:rsidP="00354CDF">
      <w:pPr>
        <w:pStyle w:val="Agreement"/>
        <w:tabs>
          <w:tab w:val="clear" w:pos="9990"/>
        </w:tabs>
        <w:overflowPunct/>
        <w:autoSpaceDE/>
        <w:autoSpaceDN/>
        <w:adjustRightInd/>
        <w:ind w:left="1619" w:hanging="360"/>
        <w:textAlignment w:val="auto"/>
      </w:pPr>
      <w:r>
        <w:t xml:space="preserve">Agreed. Also we will indicate it should not be included in RRC container, e.g. via separate IE outside of container between DU and CU. </w:t>
      </w:r>
    </w:p>
    <w:p w14:paraId="328DF121" w14:textId="77777777" w:rsidR="00354CDF" w:rsidRDefault="00354CDF" w:rsidP="00354CDF">
      <w:pPr>
        <w:pStyle w:val="Doc-text2"/>
        <w:ind w:left="1253" w:firstLine="0"/>
      </w:pPr>
    </w:p>
    <w:p w14:paraId="0A683D68" w14:textId="77777777" w:rsidR="00354CDF" w:rsidRDefault="00354CDF" w:rsidP="00354CDF">
      <w:pPr>
        <w:pStyle w:val="Doc-text2"/>
        <w:ind w:left="1253" w:firstLine="0"/>
      </w:pPr>
      <w:r>
        <w:t xml:space="preserve">[Samsung]: To be more accurate, it should be included in early UL sync configuration. [Ericsson]: It should not be included in RRC container, otherwise we need NBC change.   </w:t>
      </w:r>
    </w:p>
    <w:p w14:paraId="5C087E05" w14:textId="77777777" w:rsidR="00354CDF" w:rsidRDefault="00354CDF" w:rsidP="00354CDF">
      <w:pPr>
        <w:pStyle w:val="Doc-text2"/>
        <w:ind w:left="1253" w:firstLine="0"/>
      </w:pPr>
    </w:p>
    <w:p w14:paraId="4CD76B58" w14:textId="77777777" w:rsidR="00354CDF" w:rsidRDefault="00354CDF" w:rsidP="00354CDF">
      <w:pPr>
        <w:pStyle w:val="Doc-text2"/>
        <w:ind w:left="1253" w:firstLine="0"/>
      </w:pPr>
      <w:r w:rsidRPr="00E83ABB">
        <w:t xml:space="preserve">Proposal 3: RAN2 to reply RAN3 considering the draft reply LS in R2-2408433.  </w:t>
      </w:r>
    </w:p>
    <w:p w14:paraId="7F3DED86" w14:textId="77777777" w:rsidR="00354CDF" w:rsidRDefault="00354CDF" w:rsidP="00354CDF">
      <w:pPr>
        <w:pStyle w:val="Doc-text2"/>
      </w:pPr>
    </w:p>
    <w:p w14:paraId="05CE36BA"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02</w:t>
      </w:r>
      <w:r w:rsidRPr="00CD7F01">
        <w:t>][</w:t>
      </w:r>
      <w:r>
        <w:t>MOB</w:t>
      </w:r>
      <w:r w:rsidRPr="00CD7F01">
        <w:t>] (</w:t>
      </w:r>
      <w:r>
        <w:t>Google</w:t>
      </w:r>
      <w:r w:rsidRPr="00CD7F01">
        <w:t>)</w:t>
      </w:r>
    </w:p>
    <w:p w14:paraId="53163996" w14:textId="77777777" w:rsidR="00354CDF" w:rsidRDefault="00354CDF" w:rsidP="00354CDF">
      <w:pPr>
        <w:pStyle w:val="EmailDiscussion2"/>
      </w:pPr>
      <w:r w:rsidRPr="00770DB4">
        <w:tab/>
      </w:r>
      <w:r w:rsidRPr="00AA559F">
        <w:rPr>
          <w:b/>
        </w:rPr>
        <w:t>Scope:</w:t>
      </w:r>
      <w:r w:rsidRPr="00770DB4">
        <w:t xml:space="preserve"> </w:t>
      </w:r>
      <w:r>
        <w:t>To prepare response LS to RAN3 (including the discussion on detailed wordings)</w:t>
      </w:r>
    </w:p>
    <w:p w14:paraId="16AC1C4A" w14:textId="77777777" w:rsidR="00354CDF" w:rsidRDefault="00354CDF" w:rsidP="00354CDF">
      <w:pPr>
        <w:pStyle w:val="EmailDiscussion2"/>
      </w:pPr>
      <w:r w:rsidRPr="00770DB4">
        <w:tab/>
      </w:r>
      <w:r w:rsidRPr="00AA559F">
        <w:rPr>
          <w:b/>
        </w:rPr>
        <w:t>Intended outcome:</w:t>
      </w:r>
      <w:r>
        <w:t xml:space="preserve"> Response LS in R2-2409352 to be approved. </w:t>
      </w:r>
      <w:r w:rsidRPr="00091C94">
        <w:t>Email approval.</w:t>
      </w:r>
      <w:r>
        <w:t xml:space="preserve"> </w:t>
      </w:r>
    </w:p>
    <w:p w14:paraId="63C612D4" w14:textId="77777777" w:rsidR="00354CDF" w:rsidRDefault="00354CDF" w:rsidP="00354CDF">
      <w:pPr>
        <w:ind w:left="1608"/>
      </w:pPr>
      <w:r w:rsidRPr="00AA559F">
        <w:rPr>
          <w:b/>
        </w:rPr>
        <w:t xml:space="preserve">Deadline: </w:t>
      </w:r>
      <w:r>
        <w:t>Until 10:00am Thursday. =&gt; Completed.</w:t>
      </w:r>
    </w:p>
    <w:p w14:paraId="40CD47F3" w14:textId="77777777" w:rsidR="00354CDF" w:rsidRDefault="00354CDF" w:rsidP="00354CDF">
      <w:pPr>
        <w:pStyle w:val="Doc-text2"/>
      </w:pPr>
    </w:p>
    <w:p w14:paraId="1E4E1590" w14:textId="77777777" w:rsidR="00354CDF" w:rsidRDefault="00354CDF" w:rsidP="00354CDF">
      <w:pPr>
        <w:pStyle w:val="Doc-title"/>
      </w:pPr>
      <w:bookmarkStart w:id="356" w:name="_Hlk180012311"/>
      <w:r w:rsidRPr="00091C94">
        <w:t>R2-2409352</w:t>
      </w:r>
      <w:r w:rsidRPr="00091C94">
        <w:tab/>
        <w:t>Reply LS on Early TA acquisition for the inter-DU scenario</w:t>
      </w:r>
      <w:r>
        <w:tab/>
        <w:t>Google</w:t>
      </w:r>
      <w:r>
        <w:tab/>
        <w:t>LS out</w:t>
      </w:r>
      <w:r>
        <w:tab/>
        <w:t>Rel-18</w:t>
      </w:r>
      <w:r>
        <w:tab/>
        <w:t>NR_Mob_enh2-Core</w:t>
      </w:r>
      <w:r>
        <w:tab/>
        <w:t>To:RAN3</w:t>
      </w:r>
      <w:r>
        <w:tab/>
        <w:t>Cc:RAN1</w:t>
      </w:r>
    </w:p>
    <w:p w14:paraId="349DF873" w14:textId="77777777" w:rsidR="00354CDF" w:rsidRDefault="00354CDF" w:rsidP="00354CDF">
      <w:pPr>
        <w:pStyle w:val="Doc-text2"/>
      </w:pPr>
    </w:p>
    <w:p w14:paraId="2B512407" w14:textId="77777777" w:rsidR="00354CDF" w:rsidRDefault="00354CDF" w:rsidP="00354CDF">
      <w:pPr>
        <w:pStyle w:val="Agreement"/>
        <w:tabs>
          <w:tab w:val="clear" w:pos="9990"/>
        </w:tabs>
        <w:overflowPunct/>
        <w:autoSpaceDE/>
        <w:autoSpaceDN/>
        <w:adjustRightInd/>
        <w:ind w:left="1619" w:hanging="360"/>
        <w:textAlignment w:val="auto"/>
      </w:pPr>
      <w:r>
        <w:t xml:space="preserve">Source should be changed to RAN2. </w:t>
      </w:r>
    </w:p>
    <w:p w14:paraId="62DFE89F" w14:textId="77777777" w:rsidR="00354CDF" w:rsidRPr="00091C94" w:rsidRDefault="00354CDF" w:rsidP="00354CDF">
      <w:pPr>
        <w:pStyle w:val="Agreement"/>
        <w:tabs>
          <w:tab w:val="clear" w:pos="9990"/>
        </w:tabs>
        <w:overflowPunct/>
        <w:autoSpaceDE/>
        <w:autoSpaceDN/>
        <w:adjustRightInd/>
        <w:ind w:left="1619" w:hanging="360"/>
        <w:textAlignment w:val="auto"/>
      </w:pPr>
      <w:r>
        <w:t>Approved in R2-2409376 with the change above.</w:t>
      </w:r>
    </w:p>
    <w:bookmarkEnd w:id="356"/>
    <w:p w14:paraId="42EC11EC" w14:textId="77777777" w:rsidR="00354CDF" w:rsidRDefault="00354CDF" w:rsidP="00354CDF">
      <w:pPr>
        <w:pStyle w:val="Doc-text2"/>
      </w:pPr>
    </w:p>
    <w:p w14:paraId="757875BB" w14:textId="77777777" w:rsidR="00354CDF" w:rsidRPr="00E83ABB" w:rsidRDefault="00354CDF" w:rsidP="00354CDF">
      <w:pPr>
        <w:pStyle w:val="Doc-text2"/>
      </w:pPr>
    </w:p>
    <w:p w14:paraId="29496F76" w14:textId="77777777" w:rsidR="00354CDF" w:rsidRDefault="00354CDF" w:rsidP="00354CDF">
      <w:pPr>
        <w:pStyle w:val="Doc-title"/>
      </w:pPr>
      <w:r>
        <w:t>R2-2408433</w:t>
      </w:r>
      <w:r>
        <w:tab/>
        <w:t>[Draft] Reply LS on Early TA acquisition for the inter-DU scenario</w:t>
      </w:r>
      <w:r>
        <w:tab/>
        <w:t>Google</w:t>
      </w:r>
      <w:r>
        <w:tab/>
        <w:t>LS out</w:t>
      </w:r>
      <w:r>
        <w:tab/>
        <w:t>Rel-18</w:t>
      </w:r>
      <w:r>
        <w:tab/>
        <w:t>NR_Mob_enh2-Core</w:t>
      </w:r>
      <w:r>
        <w:tab/>
        <w:t>To:RAN3</w:t>
      </w:r>
      <w:r>
        <w:tab/>
        <w:t>Cc:RAN1</w:t>
      </w:r>
    </w:p>
    <w:p w14:paraId="0145C455" w14:textId="77777777" w:rsidR="00354CDF" w:rsidRDefault="00354CDF" w:rsidP="00354CDF">
      <w:pPr>
        <w:pStyle w:val="Doc-title"/>
      </w:pPr>
      <w:r>
        <w:t>Nokia (P1: R2-2408945)</w:t>
      </w:r>
    </w:p>
    <w:p w14:paraId="6C89A8C6" w14:textId="77777777" w:rsidR="00354CDF" w:rsidRDefault="00354CDF" w:rsidP="00354CDF">
      <w:pPr>
        <w:pStyle w:val="Doc-text2"/>
        <w:ind w:left="0" w:firstLine="0"/>
      </w:pPr>
    </w:p>
    <w:p w14:paraId="781CA119" w14:textId="77777777" w:rsidR="00354CDF" w:rsidRDefault="00354CDF" w:rsidP="00354CDF">
      <w:pPr>
        <w:pStyle w:val="Doc-text2"/>
        <w:ind w:left="0" w:firstLine="0"/>
      </w:pPr>
      <w:r>
        <w:t>Samsung (P4: R2-2408436)</w:t>
      </w:r>
    </w:p>
    <w:p w14:paraId="7D5D3A7C" w14:textId="77777777" w:rsidR="00354CDF" w:rsidRDefault="00354CDF" w:rsidP="00354CDF">
      <w:pPr>
        <w:pStyle w:val="Doc-text2"/>
        <w:ind w:left="1253" w:firstLine="0"/>
      </w:pPr>
      <w:r w:rsidRPr="00A5173A">
        <w:t>Proposal 4: The candidate gNB-DU needs provide SFN, where the preamble is transmitted, along with the RA-RNTI and the TA value for a specific UE.</w:t>
      </w:r>
    </w:p>
    <w:p w14:paraId="7C99915E" w14:textId="77777777" w:rsidR="00354CDF" w:rsidRDefault="00354CDF" w:rsidP="00354CDF">
      <w:pPr>
        <w:pStyle w:val="Agreement"/>
        <w:tabs>
          <w:tab w:val="clear" w:pos="9990"/>
        </w:tabs>
        <w:overflowPunct/>
        <w:autoSpaceDE/>
        <w:autoSpaceDN/>
        <w:adjustRightInd/>
        <w:ind w:left="1619" w:hanging="360"/>
        <w:textAlignment w:val="auto"/>
      </w:pPr>
      <w:r>
        <w:t>Noted.</w:t>
      </w:r>
      <w:r w:rsidRPr="00E83ABB">
        <w:t xml:space="preserve">  </w:t>
      </w:r>
    </w:p>
    <w:p w14:paraId="2A6AB9C3" w14:textId="77777777" w:rsidR="00354CDF" w:rsidRDefault="00354CDF" w:rsidP="00354CDF">
      <w:pPr>
        <w:pStyle w:val="Doc-text2"/>
        <w:ind w:left="1253" w:firstLine="0"/>
      </w:pPr>
    </w:p>
    <w:p w14:paraId="5B6535FF" w14:textId="77777777" w:rsidR="00354CDF" w:rsidRDefault="00354CDF" w:rsidP="00354CDF">
      <w:pPr>
        <w:pStyle w:val="Doc-text2"/>
        <w:ind w:left="1253" w:firstLine="0"/>
      </w:pPr>
      <w:r>
        <w:t xml:space="preserve">[Google]: NW implementation can handle this issue, e.g. NW may not assign the same preamble to multiple UEs within the enough time period. [Ericsson]: Agree with Google. </w:t>
      </w:r>
    </w:p>
    <w:p w14:paraId="54D54E67" w14:textId="77777777" w:rsidR="00354CDF" w:rsidRDefault="00354CDF" w:rsidP="00354CDF">
      <w:pPr>
        <w:pStyle w:val="Doc-text2"/>
        <w:ind w:left="0" w:firstLine="0"/>
      </w:pPr>
    </w:p>
    <w:p w14:paraId="162DAC4C" w14:textId="77777777" w:rsidR="00354CDF" w:rsidRPr="00E2137B" w:rsidRDefault="00354CDF" w:rsidP="00354CDF">
      <w:pPr>
        <w:pStyle w:val="Doc-text2"/>
        <w:ind w:left="0" w:firstLine="0"/>
        <w:rPr>
          <w:b/>
        </w:rPr>
      </w:pPr>
      <w:r w:rsidRPr="00E2137B">
        <w:rPr>
          <w:b/>
        </w:rPr>
        <w:t xml:space="preserve">2. Corrections that </w:t>
      </w:r>
      <w:r>
        <w:rPr>
          <w:b/>
        </w:rPr>
        <w:t>1) “</w:t>
      </w:r>
      <w:r w:rsidRPr="00E2137B">
        <w:rPr>
          <w:b/>
        </w:rPr>
        <w:t>agreed</w:t>
      </w:r>
      <w:r>
        <w:rPr>
          <w:b/>
        </w:rPr>
        <w:t>” and 2) “not pursued”</w:t>
      </w:r>
      <w:r w:rsidRPr="00E2137B">
        <w:rPr>
          <w:b/>
        </w:rPr>
        <w:t xml:space="preserve"> by RRC CR rapporteur</w:t>
      </w:r>
    </w:p>
    <w:p w14:paraId="7137A225" w14:textId="77777777" w:rsidR="00354CDF" w:rsidRDefault="00354CDF" w:rsidP="00354CDF">
      <w:pPr>
        <w:pStyle w:val="Doc-text2"/>
        <w:ind w:left="0" w:firstLine="0"/>
      </w:pPr>
    </w:p>
    <w:p w14:paraId="7E544AAB" w14:textId="77777777" w:rsidR="00354CDF" w:rsidRPr="00DA5928" w:rsidRDefault="00354CDF" w:rsidP="00354CDF">
      <w:pPr>
        <w:pStyle w:val="EmailDiscussion"/>
        <w:overflowPunct/>
        <w:autoSpaceDE/>
        <w:autoSpaceDN/>
        <w:adjustRightInd/>
        <w:ind w:left="1619" w:hanging="360"/>
        <w:textAlignment w:val="auto"/>
      </w:pPr>
      <w:r w:rsidRPr="00DA5928">
        <w:t>[AT127bis][103][MOB] (Ericsson)</w:t>
      </w:r>
    </w:p>
    <w:p w14:paraId="02C16B40" w14:textId="77777777" w:rsidR="00354CDF" w:rsidRDefault="00354CDF" w:rsidP="00354CDF">
      <w:pPr>
        <w:pStyle w:val="EmailDiscussion2"/>
      </w:pPr>
      <w:r w:rsidRPr="00770DB4">
        <w:tab/>
      </w:r>
      <w:r w:rsidRPr="00AA559F">
        <w:rPr>
          <w:b/>
        </w:rPr>
        <w:t>Scope:</w:t>
      </w:r>
      <w:r w:rsidRPr="00770DB4">
        <w:t xml:space="preserve"> </w:t>
      </w:r>
      <w:r>
        <w:t xml:space="preserve">1) To discuss and capture P1 in R2-2407994, P3 in R2-2408751, P1 and P4 in R2-2408819 in RRC CR rapporteur’s miscellaneous CR. 2) To discuss P2 and P3 in R2-2407994, P1 in R2-2408126, P2 in R2-2408751, P4 in R2-2408945, P4 in R2-2408258. </w:t>
      </w:r>
    </w:p>
    <w:p w14:paraId="513C23BB" w14:textId="77777777" w:rsidR="00354CDF" w:rsidRDefault="00354CDF" w:rsidP="00354CDF">
      <w:pPr>
        <w:pStyle w:val="EmailDiscussion2"/>
      </w:pPr>
      <w:r w:rsidRPr="00770DB4">
        <w:tab/>
      </w:r>
      <w:r w:rsidRPr="00AA559F">
        <w:rPr>
          <w:b/>
        </w:rPr>
        <w:t>Intended outcome:</w:t>
      </w:r>
      <w:r>
        <w:t xml:space="preserve"> 1) RRC CR in R2-2409353 to be in principle agreed</w:t>
      </w:r>
      <w:r w:rsidRPr="00592498">
        <w:t>. Email approval.</w:t>
      </w:r>
      <w:r>
        <w:t xml:space="preserve"> 2) Discussion summary in R2-2409354. Comeback in Thursday CB session. Ericsson will inform offline schedule later. </w:t>
      </w:r>
    </w:p>
    <w:p w14:paraId="0B33A098" w14:textId="77777777" w:rsidR="00354CDF" w:rsidRDefault="00354CDF" w:rsidP="00354CDF">
      <w:pPr>
        <w:ind w:left="1608"/>
      </w:pPr>
      <w:r w:rsidRPr="00AA559F">
        <w:rPr>
          <w:b/>
        </w:rPr>
        <w:t xml:space="preserve">Deadline: </w:t>
      </w:r>
      <w:r w:rsidRPr="00F97B65">
        <w:t>1) T</w:t>
      </w:r>
      <w:r>
        <w:t>hursday</w:t>
      </w:r>
      <w:r w:rsidRPr="00776C9E">
        <w:t xml:space="preserve"> </w:t>
      </w:r>
      <w:r>
        <w:t>10:00a</w:t>
      </w:r>
      <w:r w:rsidRPr="00776C9E">
        <w:t>m</w:t>
      </w:r>
      <w:r>
        <w:t xml:space="preserve">, </w:t>
      </w:r>
      <w:r w:rsidRPr="00592498">
        <w:t>2) Thursday CB session</w:t>
      </w:r>
      <w:r>
        <w:t>. =&gt; Completed. Note CR will be further checked via short email discussion.</w:t>
      </w:r>
    </w:p>
    <w:p w14:paraId="56A4A1A9" w14:textId="77777777" w:rsidR="00354CDF" w:rsidRDefault="00354CDF" w:rsidP="00354CDF">
      <w:pPr>
        <w:pStyle w:val="Doc-text2"/>
        <w:ind w:left="0" w:firstLine="0"/>
      </w:pPr>
    </w:p>
    <w:p w14:paraId="04DAC450" w14:textId="77777777" w:rsidR="00354CDF" w:rsidRDefault="00354CDF" w:rsidP="00354CDF">
      <w:pPr>
        <w:pStyle w:val="Doc-title"/>
      </w:pPr>
      <w:r w:rsidRPr="00592498">
        <w:t>R2-2409354</w:t>
      </w:r>
      <w:r w:rsidRPr="00592498">
        <w:tab/>
        <w:t>Summary</w:t>
      </w:r>
      <w:r w:rsidRPr="00C1283C">
        <w:t xml:space="preserve"> of [AT127bis][103][MOB]</w:t>
      </w:r>
      <w:r>
        <w:tab/>
        <w:t>Ericsson</w:t>
      </w:r>
      <w:r>
        <w:tab/>
        <w:t>discussion</w:t>
      </w:r>
      <w:r>
        <w:tab/>
        <w:t>Rel-18</w:t>
      </w:r>
      <w:r>
        <w:tab/>
        <w:t>NR_Mob_enh2-Core</w:t>
      </w:r>
    </w:p>
    <w:p w14:paraId="57A9E476" w14:textId="77777777" w:rsidR="00354CDF" w:rsidRDefault="00354CDF" w:rsidP="00354CDF">
      <w:pPr>
        <w:pStyle w:val="Doc-text2"/>
        <w:ind w:left="1253" w:firstLine="0"/>
      </w:pPr>
      <w:r>
        <w:t>Proposal 1</w:t>
      </w:r>
      <w:r>
        <w:tab/>
        <w:t>UE release/clear all current common radio configurations except for PCell upon subsequent CPAC execution.</w:t>
      </w:r>
    </w:p>
    <w:p w14:paraId="2BAE73EF" w14:textId="77777777" w:rsidR="00354CDF" w:rsidRDefault="00354CDF" w:rsidP="00354CDF">
      <w:pPr>
        <w:pStyle w:val="Doc-text2"/>
        <w:ind w:left="1253" w:firstLine="0"/>
      </w:pPr>
      <w:r>
        <w:t>Proposal 2</w:t>
      </w:r>
      <w:r>
        <w:tab/>
        <w:t>Confirm that For the SCPAC scenario where initial serving SN/PSCell is not part of SCPAC , the Network should ensure that the servingCellSetID is set to a unique value different than the security-cell-set-ID of the candidates.</w:t>
      </w:r>
    </w:p>
    <w:p w14:paraId="5EA27555" w14:textId="77777777" w:rsidR="00354CDF" w:rsidRDefault="00354CDF" w:rsidP="00354CDF">
      <w:pPr>
        <w:pStyle w:val="Doc-text2"/>
        <w:ind w:left="1253" w:firstLine="0"/>
      </w:pPr>
      <w:r>
        <w:t>Proposal 3</w:t>
      </w:r>
      <w:r>
        <w:tab/>
        <w:t>Instead of using “MN format” it is spelled out what this does mean in the RRC specification.</w:t>
      </w:r>
    </w:p>
    <w:p w14:paraId="197C3218" w14:textId="77777777" w:rsidR="00354CDF" w:rsidRDefault="00354CDF" w:rsidP="00354CDF">
      <w:pPr>
        <w:pStyle w:val="Doc-text2"/>
        <w:ind w:left="1253" w:firstLine="0"/>
      </w:pPr>
      <w:r>
        <w:t>Proposal 4</w:t>
      </w:r>
      <w:r>
        <w:tab/>
        <w:t>Clarify in the Annex B2 that the RRCReconfiguration shall not be sent unprotected if it includes the LTM-Config.</w:t>
      </w:r>
    </w:p>
    <w:p w14:paraId="4C9A91FE" w14:textId="77777777" w:rsidR="00354CDF" w:rsidRDefault="00354CDF" w:rsidP="00354CDF">
      <w:pPr>
        <w:pStyle w:val="Doc-text2"/>
        <w:ind w:left="1253" w:firstLine="0"/>
      </w:pPr>
      <w:r>
        <w:lastRenderedPageBreak/>
        <w:t>Proposal 5</w:t>
      </w:r>
      <w:r>
        <w:tab/>
        <w:t xml:space="preserve">There is no need to clarify the handling of the srb-Identity in 5.3.5.13.8 (Proposal 2 of R2-2407994). </w:t>
      </w:r>
    </w:p>
    <w:p w14:paraId="60DF9DDB" w14:textId="77777777" w:rsidR="00354CDF" w:rsidRDefault="00354CDF" w:rsidP="00354CDF">
      <w:pPr>
        <w:pStyle w:val="Doc-text2"/>
        <w:ind w:left="1253" w:firstLine="0"/>
      </w:pPr>
      <w:r>
        <w:t>Proposal 6</w:t>
      </w:r>
      <w:r>
        <w:tab/>
        <w:t>The field description of securityCellSetId is moved from ConditionalReconfiguration field descriptions to CondReconfigToAddMod field descriptions.</w:t>
      </w:r>
    </w:p>
    <w:p w14:paraId="7DB7B990" w14:textId="77777777" w:rsidR="00354CDF" w:rsidRDefault="00354CDF" w:rsidP="00354CDF">
      <w:pPr>
        <w:pStyle w:val="Doc-text2"/>
        <w:ind w:left="1253" w:firstLine="0"/>
      </w:pPr>
      <w:r>
        <w:t>Proposal 7</w:t>
      </w:r>
      <w:r>
        <w:tab/>
        <w:t>The current restriction for the s-measure for the LTM measurements is deleted and is captured in the chairman’s notes a RAN2 understanding that UE is not required to perform LTM measurements in case the serving cell measurements is above the s-measure threshold.</w:t>
      </w:r>
    </w:p>
    <w:p w14:paraId="0C56D5CE" w14:textId="77777777" w:rsidR="00354CDF" w:rsidRDefault="00354CDF" w:rsidP="00354CDF">
      <w:pPr>
        <w:pStyle w:val="Doc-text2"/>
        <w:ind w:left="1253" w:firstLine="0"/>
      </w:pPr>
      <w:r>
        <w:t>Proposal 8</w:t>
      </w:r>
      <w:r>
        <w:tab/>
        <w:t>The size of sk-CounterConfigToReleaseList-r18 and sk-CounterConfigToAddModList-r18 is not changed.</w:t>
      </w:r>
    </w:p>
    <w:p w14:paraId="7A55097D" w14:textId="77777777" w:rsidR="00354CDF" w:rsidRDefault="00354CDF" w:rsidP="00354CDF">
      <w:pPr>
        <w:pStyle w:val="Doc-text2"/>
        <w:ind w:left="1253" w:firstLine="0"/>
      </w:pPr>
      <w:r>
        <w:t>Proposal 9</w:t>
      </w:r>
      <w:r>
        <w:tab/>
        <w:t>Current procedural text already limits the attempts of LTM fast recovery to one. No specification impact</w:t>
      </w:r>
    </w:p>
    <w:p w14:paraId="2B59EF75" w14:textId="77777777" w:rsidR="00354CDF" w:rsidRDefault="00354CDF" w:rsidP="00354CDF">
      <w:pPr>
        <w:pStyle w:val="Doc-text2"/>
        <w:ind w:left="1253" w:firstLine="0"/>
      </w:pPr>
      <w:r w:rsidRPr="00592498">
        <w:t>Proposal 10</w:t>
      </w:r>
      <w:r>
        <w:t xml:space="preserve"> (modified)</w:t>
      </w:r>
      <w:r>
        <w:tab/>
        <w:t xml:space="preserve">RAN2 to send an LS to RAN4 in order to clarify the meaning of the capability ltm-FastProcessingConfig-r18, i.e. should the UE know the number of serving cells included in candidate configurations in advance for fast RRC processing, or it doesn’t matter ? </w:t>
      </w:r>
    </w:p>
    <w:p w14:paraId="34441679" w14:textId="77777777" w:rsidR="00354CDF" w:rsidRDefault="00354CDF" w:rsidP="00354CDF">
      <w:pPr>
        <w:pStyle w:val="Doc-text2"/>
        <w:ind w:left="1253" w:firstLine="0"/>
      </w:pPr>
    </w:p>
    <w:p w14:paraId="331EF7ED" w14:textId="77777777" w:rsidR="00354CDF" w:rsidRPr="00C1283C" w:rsidRDefault="00354CDF" w:rsidP="00354CDF">
      <w:pPr>
        <w:pStyle w:val="Agreement"/>
        <w:tabs>
          <w:tab w:val="clear" w:pos="9990"/>
        </w:tabs>
        <w:overflowPunct/>
        <w:autoSpaceDE/>
        <w:autoSpaceDN/>
        <w:adjustRightInd/>
        <w:ind w:left="1619" w:hanging="360"/>
        <w:textAlignment w:val="auto"/>
      </w:pPr>
      <w:r>
        <w:t>All proposals above are agreed.</w:t>
      </w:r>
    </w:p>
    <w:p w14:paraId="4619FC04" w14:textId="77777777" w:rsidR="00354CDF" w:rsidRDefault="00354CDF" w:rsidP="00354CDF">
      <w:pPr>
        <w:pStyle w:val="Doc-text2"/>
        <w:ind w:left="0" w:firstLine="0"/>
      </w:pPr>
    </w:p>
    <w:p w14:paraId="6DE5F2C7" w14:textId="77777777" w:rsidR="00354CDF" w:rsidRPr="00592498" w:rsidRDefault="00354CDF" w:rsidP="00354CDF">
      <w:pPr>
        <w:pStyle w:val="EmailDiscussion"/>
        <w:overflowPunct/>
        <w:autoSpaceDE/>
        <w:autoSpaceDN/>
        <w:adjustRightInd/>
        <w:ind w:left="1619" w:hanging="360"/>
        <w:textAlignment w:val="auto"/>
      </w:pPr>
      <w:r w:rsidRPr="00592498">
        <w:t>[</w:t>
      </w:r>
      <w:r>
        <w:t>POST</w:t>
      </w:r>
      <w:r w:rsidRPr="00592498">
        <w:t>127bis][113][MOB] (Ericsson)</w:t>
      </w:r>
    </w:p>
    <w:p w14:paraId="299FA784" w14:textId="77777777" w:rsidR="00354CDF" w:rsidRDefault="00354CDF" w:rsidP="00354CDF">
      <w:pPr>
        <w:pStyle w:val="EmailDiscussion2"/>
      </w:pPr>
      <w:r w:rsidRPr="00770DB4">
        <w:tab/>
      </w:r>
      <w:r w:rsidRPr="00AA559F">
        <w:rPr>
          <w:b/>
        </w:rPr>
        <w:t>Scope:</w:t>
      </w:r>
      <w:r w:rsidRPr="00770DB4">
        <w:t xml:space="preserve"> </w:t>
      </w:r>
      <w:r>
        <w:t xml:space="preserve">To prepare merged RRC CR (including all agreements made this meeting). </w:t>
      </w:r>
    </w:p>
    <w:p w14:paraId="6CEA4A18" w14:textId="77777777" w:rsidR="00354CDF" w:rsidRDefault="00354CDF" w:rsidP="00354CDF">
      <w:pPr>
        <w:pStyle w:val="EmailDiscussion2"/>
      </w:pPr>
      <w:r w:rsidRPr="00770DB4">
        <w:tab/>
      </w:r>
      <w:r w:rsidRPr="00AA559F">
        <w:rPr>
          <w:b/>
        </w:rPr>
        <w:t>Intended outcome:</w:t>
      </w:r>
      <w:r>
        <w:t xml:space="preserve"> RRC CR in R2-2409353 (or R2-2409375 if new tdoc number is needed) to be agreed in principle</w:t>
      </w:r>
    </w:p>
    <w:p w14:paraId="73295E12" w14:textId="77777777" w:rsidR="00354CDF" w:rsidRDefault="00354CDF" w:rsidP="00354CDF">
      <w:pPr>
        <w:ind w:left="1608"/>
      </w:pPr>
      <w:r w:rsidRPr="00AA559F">
        <w:rPr>
          <w:b/>
        </w:rPr>
        <w:t xml:space="preserve">Deadline: </w:t>
      </w:r>
      <w:r>
        <w:t xml:space="preserve">Short email discussion </w:t>
      </w:r>
    </w:p>
    <w:p w14:paraId="555EB1F4" w14:textId="77777777" w:rsidR="00E47007" w:rsidRDefault="00E47007" w:rsidP="00E47007">
      <w:pPr>
        <w:pStyle w:val="EmailDiscussion2"/>
      </w:pPr>
      <w:r>
        <w:t>=&gt; Agreed in principle in R2-2409353</w:t>
      </w:r>
    </w:p>
    <w:p w14:paraId="150AD359" w14:textId="77777777" w:rsidR="00354CDF" w:rsidRDefault="00354CDF" w:rsidP="00354CDF">
      <w:pPr>
        <w:pStyle w:val="Doc-text2"/>
        <w:ind w:left="0" w:firstLine="0"/>
      </w:pPr>
    </w:p>
    <w:p w14:paraId="5B5ACC15" w14:textId="77777777" w:rsidR="00354CDF" w:rsidRPr="00B23E2A" w:rsidRDefault="00354CDF" w:rsidP="00354CDF">
      <w:pPr>
        <w:pStyle w:val="EmailDiscussion"/>
        <w:overflowPunct/>
        <w:autoSpaceDE/>
        <w:autoSpaceDN/>
        <w:adjustRightInd/>
        <w:ind w:left="1619" w:hanging="360"/>
        <w:textAlignment w:val="auto"/>
      </w:pPr>
      <w:r w:rsidRPr="00592498">
        <w:t>[</w:t>
      </w:r>
      <w:r>
        <w:t>POST</w:t>
      </w:r>
      <w:r w:rsidRPr="00592498">
        <w:t>127bis][114][MOB] (MediaTek)</w:t>
      </w:r>
    </w:p>
    <w:p w14:paraId="455417CC" w14:textId="77777777" w:rsidR="00354CDF" w:rsidRDefault="00354CDF" w:rsidP="00354CDF">
      <w:pPr>
        <w:pStyle w:val="EmailDiscussion2"/>
      </w:pPr>
      <w:r w:rsidRPr="00770DB4">
        <w:tab/>
      </w:r>
      <w:r w:rsidRPr="00AA559F">
        <w:rPr>
          <w:b/>
        </w:rPr>
        <w:t>Scope:</w:t>
      </w:r>
      <w:r w:rsidRPr="00770DB4">
        <w:t xml:space="preserve"> </w:t>
      </w:r>
      <w:r>
        <w:t>To prepare LS on the capability ltm-FastProcessingConfig-r18 to RAN4.</w:t>
      </w:r>
    </w:p>
    <w:p w14:paraId="4621C29A" w14:textId="77777777" w:rsidR="00354CDF" w:rsidRDefault="00354CDF" w:rsidP="00354CDF">
      <w:pPr>
        <w:pStyle w:val="EmailDiscussion2"/>
      </w:pPr>
      <w:r w:rsidRPr="00770DB4">
        <w:tab/>
      </w:r>
      <w:r w:rsidRPr="00AA559F">
        <w:rPr>
          <w:b/>
        </w:rPr>
        <w:t>Intended outcome:</w:t>
      </w:r>
      <w:r>
        <w:t xml:space="preserve"> LS in R2-2409377 to be approved.</w:t>
      </w:r>
    </w:p>
    <w:p w14:paraId="18337174" w14:textId="7472631C" w:rsidR="00354CDF" w:rsidRDefault="00E47007" w:rsidP="00CA0D36">
      <w:pPr>
        <w:pStyle w:val="EmailDiscussion2"/>
      </w:pPr>
      <w:r>
        <w:rPr>
          <w:b/>
        </w:rPr>
        <w:tab/>
      </w:r>
      <w:r w:rsidR="00354CDF" w:rsidRPr="00AA559F">
        <w:rPr>
          <w:b/>
        </w:rPr>
        <w:t xml:space="preserve">Deadline: </w:t>
      </w:r>
      <w:r w:rsidR="00354CDF">
        <w:t xml:space="preserve">Short email discussion </w:t>
      </w:r>
    </w:p>
    <w:p w14:paraId="1EE02E32" w14:textId="77777777" w:rsidR="00E47007" w:rsidRDefault="00E47007" w:rsidP="00E47007">
      <w:pPr>
        <w:pStyle w:val="EmailDiscussion2"/>
      </w:pPr>
      <w:r>
        <w:t>=&gt; Approved in R2-2409377</w:t>
      </w:r>
    </w:p>
    <w:p w14:paraId="08942B03" w14:textId="77777777" w:rsidR="00354CDF" w:rsidRDefault="00354CDF" w:rsidP="00354CDF">
      <w:pPr>
        <w:ind w:left="1608"/>
      </w:pPr>
    </w:p>
    <w:p w14:paraId="3742CA96" w14:textId="77777777" w:rsidR="00354CDF" w:rsidRPr="00156D46" w:rsidRDefault="00354CDF" w:rsidP="00354CDF">
      <w:pPr>
        <w:pStyle w:val="Doc-text2"/>
        <w:ind w:left="0" w:firstLine="0"/>
        <w:rPr>
          <w:b/>
        </w:rPr>
      </w:pPr>
      <w:r w:rsidRPr="00156D46">
        <w:rPr>
          <w:b/>
        </w:rPr>
        <w:t>3. Stage 2 corrections</w:t>
      </w:r>
    </w:p>
    <w:p w14:paraId="1862B4AF" w14:textId="77777777" w:rsidR="00354CDF" w:rsidRDefault="00354CDF" w:rsidP="00354CDF">
      <w:pPr>
        <w:pStyle w:val="Doc-text2"/>
        <w:ind w:left="0" w:firstLine="0"/>
      </w:pPr>
    </w:p>
    <w:p w14:paraId="1DBA6F66"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04</w:t>
      </w:r>
      <w:r w:rsidRPr="00CD7F01">
        <w:t>][</w:t>
      </w:r>
      <w:r>
        <w:t>MOB</w:t>
      </w:r>
      <w:r w:rsidRPr="00CD7F01">
        <w:t>] (</w:t>
      </w:r>
      <w:r>
        <w:t>Nokia</w:t>
      </w:r>
      <w:r w:rsidRPr="00CD7F01">
        <w:t>)</w:t>
      </w:r>
    </w:p>
    <w:p w14:paraId="14505D05" w14:textId="77777777" w:rsidR="00354CDF" w:rsidRDefault="00354CDF" w:rsidP="00354CDF">
      <w:pPr>
        <w:pStyle w:val="EmailDiscussion2"/>
      </w:pPr>
      <w:r w:rsidRPr="00770DB4">
        <w:tab/>
      </w:r>
      <w:r w:rsidRPr="00AA559F">
        <w:rPr>
          <w:b/>
        </w:rPr>
        <w:t>Scope:</w:t>
      </w:r>
      <w:r w:rsidRPr="00770DB4">
        <w:t xml:space="preserve"> </w:t>
      </w:r>
      <w:r>
        <w:t>To discuss need of corrections on P3 in R2-2408945, R2-2408452, R2-2408632, and capture agreeable corrections in 38.300 miscellaneous CR.</w:t>
      </w:r>
    </w:p>
    <w:p w14:paraId="6A0D4ECC" w14:textId="77777777" w:rsidR="00354CDF" w:rsidRDefault="00354CDF" w:rsidP="00354CDF">
      <w:pPr>
        <w:pStyle w:val="EmailDiscussion2"/>
      </w:pPr>
      <w:r w:rsidRPr="00770DB4">
        <w:tab/>
      </w:r>
      <w:r w:rsidRPr="00AA559F">
        <w:rPr>
          <w:b/>
        </w:rPr>
        <w:t>Intended outcome:</w:t>
      </w:r>
      <w:r>
        <w:t xml:space="preserve"> 38.300 CR in R2-2409355 to be in principle agreed. Discussion summary in R2-2409356 if needed</w:t>
      </w:r>
      <w:r w:rsidRPr="00FD5460">
        <w:t>. Email approval.</w:t>
      </w:r>
      <w:r>
        <w:t xml:space="preserve"> </w:t>
      </w:r>
    </w:p>
    <w:p w14:paraId="1B94DAFA" w14:textId="77777777" w:rsidR="00354CDF" w:rsidRDefault="00354CDF" w:rsidP="00354CDF">
      <w:pPr>
        <w:ind w:left="1608"/>
      </w:pPr>
      <w:r w:rsidRPr="00AA559F">
        <w:rPr>
          <w:b/>
        </w:rPr>
        <w:t xml:space="preserve">Deadline: </w:t>
      </w:r>
      <w:r>
        <w:t>Thursday</w:t>
      </w:r>
      <w:r w:rsidRPr="00E0113A">
        <w:t xml:space="preserve"> </w:t>
      </w:r>
      <w:r>
        <w:t>10:00am. =&gt; Completed.</w:t>
      </w:r>
    </w:p>
    <w:p w14:paraId="38A16DC1" w14:textId="77777777" w:rsidR="00354CDF" w:rsidRDefault="00354CDF" w:rsidP="00354CDF">
      <w:pPr>
        <w:rPr>
          <w:b/>
        </w:rPr>
      </w:pPr>
    </w:p>
    <w:p w14:paraId="23FC6326" w14:textId="77777777" w:rsidR="00354CDF" w:rsidRDefault="00354CDF" w:rsidP="00354CDF">
      <w:pPr>
        <w:pStyle w:val="Doc-title"/>
      </w:pPr>
      <w:bookmarkStart w:id="357" w:name="_Hlk180074812"/>
      <w:r>
        <w:t>R2-2409356</w:t>
      </w:r>
      <w:r>
        <w:tab/>
      </w:r>
      <w:r w:rsidRPr="00FD5460">
        <w:t>Report from [AT127b][104][MOB] (Nokia)</w:t>
      </w:r>
      <w:r>
        <w:tab/>
        <w:t>Nokia</w:t>
      </w:r>
      <w:r>
        <w:tab/>
        <w:t>discussion</w:t>
      </w:r>
      <w:r>
        <w:tab/>
        <w:t>Rel-18</w:t>
      </w:r>
      <w:r>
        <w:tab/>
        <w:t>NR_Mob_enh2-Core</w:t>
      </w:r>
    </w:p>
    <w:p w14:paraId="24748112" w14:textId="77777777" w:rsidR="00354CDF" w:rsidRDefault="00354CDF" w:rsidP="00354CDF">
      <w:pPr>
        <w:pStyle w:val="Doc-text2"/>
        <w:ind w:left="1253" w:firstLine="0"/>
      </w:pPr>
      <w:r>
        <w:t>Proposal 1: Stage 2 changes in R2-2408945 are postponed to next meeting (i.e. more time is needed to decide how to clarify the measurement reporting requirement for steps 4a and 4b in Figure 9.2.3.5.2-1).</w:t>
      </w:r>
    </w:p>
    <w:p w14:paraId="24886855" w14:textId="77777777" w:rsidR="00354CDF" w:rsidRDefault="00354CDF" w:rsidP="00354CDF">
      <w:pPr>
        <w:pStyle w:val="Doc-text2"/>
        <w:ind w:left="1253" w:firstLine="0"/>
      </w:pPr>
      <w:r>
        <w:t>Proposal 2: The change proposed in R2-2408452 for section 9.2.3.5.1 of TS 38.300 is not pursued at RAN2#127bis.</w:t>
      </w:r>
    </w:p>
    <w:p w14:paraId="201741B9" w14:textId="77777777" w:rsidR="00354CDF" w:rsidRDefault="00354CDF" w:rsidP="00354CDF">
      <w:pPr>
        <w:pStyle w:val="Doc-text2"/>
        <w:ind w:left="1253" w:firstLine="0"/>
      </w:pPr>
      <w:r>
        <w:t xml:space="preserve">Proposal 3: Changes in R2-2408452 suggested for section 9.2.3.5.2 are agreed with the following modification: procedural text for step 5 under Figure 9.2.3.5.2-1 clarifies it is either L1 or L3 measurement report that can be used for LTM (to avoid the suggestion the UE cannot perform both types of measurements). </w:t>
      </w:r>
    </w:p>
    <w:p w14:paraId="37411C91" w14:textId="77777777" w:rsidR="00354CDF" w:rsidRDefault="00354CDF" w:rsidP="00354CDF">
      <w:pPr>
        <w:pStyle w:val="Doc-text2"/>
        <w:ind w:left="1253" w:firstLine="0"/>
      </w:pPr>
      <w:r>
        <w:t>Proposal 4: Similar changes are pursued also in section 9.2.3.5.1 General and 3.2 Definitions of TS 38.300 to reflect L3 measurement report can be also used for LTM.</w:t>
      </w:r>
    </w:p>
    <w:p w14:paraId="57F1AFA8" w14:textId="77777777" w:rsidR="00354CDF" w:rsidRDefault="00354CDF" w:rsidP="00354CDF">
      <w:pPr>
        <w:pStyle w:val="Doc-text2"/>
        <w:ind w:left="1253" w:firstLine="0"/>
      </w:pPr>
      <w:r>
        <w:t>Proposal 5: The change suggested in R2-2408632 is not agreed.</w:t>
      </w:r>
    </w:p>
    <w:p w14:paraId="6DEC96B9" w14:textId="77777777" w:rsidR="00354CDF" w:rsidRDefault="00354CDF" w:rsidP="00354CDF">
      <w:pPr>
        <w:pStyle w:val="Doc-text2"/>
        <w:ind w:left="1253" w:firstLine="0"/>
      </w:pPr>
    </w:p>
    <w:p w14:paraId="285F171E" w14:textId="77777777" w:rsidR="00354CDF" w:rsidRDefault="00354CDF" w:rsidP="00354CDF">
      <w:pPr>
        <w:pStyle w:val="Agreement"/>
        <w:tabs>
          <w:tab w:val="clear" w:pos="9990"/>
        </w:tabs>
        <w:overflowPunct/>
        <w:autoSpaceDE/>
        <w:autoSpaceDN/>
        <w:adjustRightInd/>
        <w:ind w:left="1619" w:hanging="360"/>
        <w:textAlignment w:val="auto"/>
      </w:pPr>
      <w:r>
        <w:t>All proposals above are agreed.</w:t>
      </w:r>
    </w:p>
    <w:p w14:paraId="6306A08E" w14:textId="77777777" w:rsidR="00354CDF" w:rsidRDefault="00354CDF" w:rsidP="00354CDF"/>
    <w:p w14:paraId="104A4C71" w14:textId="04718500" w:rsidR="00354CDF" w:rsidRDefault="00354CDF" w:rsidP="00354CDF">
      <w:pPr>
        <w:pStyle w:val="Doc-title"/>
      </w:pPr>
      <w:r>
        <w:t>R2-2409355</w:t>
      </w:r>
      <w:r>
        <w:tab/>
        <w:t>Misc state 2 corrections for LTM mobility</w:t>
      </w:r>
      <w:r>
        <w:tab/>
        <w:t>Vodafone, Ericsson, Nokia, ZTE</w:t>
      </w:r>
      <w:r>
        <w:tab/>
        <w:t>CR</w:t>
      </w:r>
      <w:r>
        <w:tab/>
        <w:t>Rel-18</w:t>
      </w:r>
      <w:r>
        <w:tab/>
        <w:t>38.300</w:t>
      </w:r>
      <w:r>
        <w:tab/>
        <w:t>18.3.0</w:t>
      </w:r>
      <w:r>
        <w:tab/>
        <w:t>0911</w:t>
      </w:r>
      <w:r>
        <w:tab/>
        <w:t>1</w:t>
      </w:r>
      <w:r>
        <w:tab/>
        <w:t>F</w:t>
      </w:r>
      <w:r>
        <w:tab/>
        <w:t>NR_Mob_enh2-Core</w:t>
      </w:r>
    </w:p>
    <w:p w14:paraId="0D635143" w14:textId="77777777" w:rsidR="00354CDF" w:rsidRDefault="00354CDF" w:rsidP="00354CDF">
      <w:pPr>
        <w:pStyle w:val="Doc-text2"/>
      </w:pPr>
    </w:p>
    <w:p w14:paraId="36313262" w14:textId="77777777" w:rsidR="00354CDF" w:rsidRDefault="00354CDF" w:rsidP="00354CDF">
      <w:pPr>
        <w:pStyle w:val="Agreement"/>
        <w:tabs>
          <w:tab w:val="clear" w:pos="9990"/>
        </w:tabs>
        <w:overflowPunct/>
        <w:autoSpaceDE/>
        <w:autoSpaceDN/>
        <w:adjustRightInd/>
        <w:ind w:left="1619" w:hanging="360"/>
        <w:textAlignment w:val="auto"/>
      </w:pPr>
      <w:r>
        <w:t xml:space="preserve">Agreed in principle. </w:t>
      </w:r>
    </w:p>
    <w:bookmarkEnd w:id="357"/>
    <w:p w14:paraId="1866B88A" w14:textId="77777777" w:rsidR="00354CDF" w:rsidRDefault="00354CDF" w:rsidP="00354CDF">
      <w:pPr>
        <w:pStyle w:val="Doc-text2"/>
      </w:pPr>
    </w:p>
    <w:p w14:paraId="37C23EEE" w14:textId="77777777" w:rsidR="00354CDF" w:rsidRPr="00FD5460" w:rsidRDefault="00354CDF" w:rsidP="00354CDF">
      <w:pPr>
        <w:pStyle w:val="Doc-text2"/>
      </w:pPr>
    </w:p>
    <w:p w14:paraId="31F4FE2A"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05</w:t>
      </w:r>
      <w:r w:rsidRPr="00CD7F01">
        <w:t>][</w:t>
      </w:r>
      <w:r>
        <w:t>MOB</w:t>
      </w:r>
      <w:r w:rsidRPr="00CD7F01">
        <w:t>] (</w:t>
      </w:r>
      <w:r>
        <w:t>ZTE</w:t>
      </w:r>
      <w:r w:rsidRPr="00CD7F01">
        <w:t>)</w:t>
      </w:r>
    </w:p>
    <w:p w14:paraId="1EC75299" w14:textId="77777777" w:rsidR="00354CDF" w:rsidRDefault="00354CDF" w:rsidP="00354CDF">
      <w:pPr>
        <w:pStyle w:val="EmailDiscussion2"/>
      </w:pPr>
      <w:r w:rsidRPr="00770DB4">
        <w:tab/>
      </w:r>
      <w:r w:rsidRPr="00AA559F">
        <w:rPr>
          <w:b/>
        </w:rPr>
        <w:t>Scope:</w:t>
      </w:r>
      <w:r w:rsidRPr="00770DB4">
        <w:t xml:space="preserve"> </w:t>
      </w:r>
      <w:r>
        <w:t>To discuss correction on R2-2408522 (including need of correction).</w:t>
      </w:r>
    </w:p>
    <w:p w14:paraId="5FB87A0B" w14:textId="77777777" w:rsidR="00354CDF" w:rsidRDefault="00354CDF" w:rsidP="00354CDF">
      <w:pPr>
        <w:pStyle w:val="EmailDiscussion2"/>
      </w:pPr>
      <w:r w:rsidRPr="00770DB4">
        <w:tab/>
      </w:r>
      <w:r w:rsidRPr="00AA559F">
        <w:rPr>
          <w:b/>
        </w:rPr>
        <w:t>Intended outcome:</w:t>
      </w:r>
      <w:r>
        <w:t xml:space="preserve"> 37.340 CR in R2-2409357 to be in principle agreed. Discussion summary in R2-2409358 if </w:t>
      </w:r>
      <w:r w:rsidRPr="00E9719D">
        <w:t>needed. Email approval.</w:t>
      </w:r>
      <w:r>
        <w:t xml:space="preserve"> </w:t>
      </w:r>
    </w:p>
    <w:p w14:paraId="432ED642" w14:textId="77777777" w:rsidR="00354CDF" w:rsidRDefault="00354CDF" w:rsidP="00354CDF">
      <w:pPr>
        <w:ind w:left="1608"/>
      </w:pPr>
      <w:r w:rsidRPr="00AA559F">
        <w:rPr>
          <w:b/>
        </w:rPr>
        <w:t xml:space="preserve">Deadline: </w:t>
      </w:r>
      <w:r>
        <w:t>Thursday 10:00am.</w:t>
      </w:r>
      <w:r w:rsidRPr="003313B5">
        <w:t xml:space="preserve"> </w:t>
      </w:r>
      <w:r>
        <w:t>=&gt; Completed.</w:t>
      </w:r>
    </w:p>
    <w:p w14:paraId="76DE68C8" w14:textId="77777777" w:rsidR="00354CDF" w:rsidRDefault="00354CDF" w:rsidP="00354CDF">
      <w:pPr>
        <w:ind w:left="1608"/>
      </w:pPr>
    </w:p>
    <w:p w14:paraId="4D66B372" w14:textId="77777777" w:rsidR="00354CDF" w:rsidRDefault="00354CDF" w:rsidP="00354CDF">
      <w:pPr>
        <w:pStyle w:val="Doc-title"/>
      </w:pPr>
      <w:bookmarkStart w:id="358" w:name="_Hlk180075487"/>
      <w:r>
        <w:t>R2-2409358</w:t>
      </w:r>
      <w:r>
        <w:tab/>
      </w:r>
      <w:r w:rsidRPr="00E9719D">
        <w:t>Report of [AT127bis][105][MOB] (ZTE)</w:t>
      </w:r>
      <w:r>
        <w:tab/>
        <w:t>ZTE</w:t>
      </w:r>
      <w:r>
        <w:tab/>
        <w:t>discussion</w:t>
      </w:r>
      <w:r>
        <w:tab/>
        <w:t>Rel-18</w:t>
      </w:r>
      <w:r>
        <w:tab/>
        <w:t>NR_Mob_enh2-Core</w:t>
      </w:r>
    </w:p>
    <w:p w14:paraId="77FF00BD" w14:textId="77777777" w:rsidR="00354CDF" w:rsidRDefault="00354CDF" w:rsidP="00354CDF">
      <w:pPr>
        <w:pStyle w:val="Doc-text2"/>
      </w:pPr>
      <w:r>
        <w:t>Proposal 1: To adopt the 1st change in R2-2408522 with the following modifications:</w:t>
      </w:r>
    </w:p>
    <w:p w14:paraId="0CCC5B2F" w14:textId="77777777" w:rsidR="00354CDF" w:rsidRDefault="00354CDF" w:rsidP="00354CDF">
      <w:pPr>
        <w:pStyle w:val="Doc-text2"/>
      </w:pPr>
      <w:r>
        <w:t>-</w:t>
      </w:r>
      <w:r>
        <w:tab/>
        <w:t>Update the definition of subsequent CPAC as follows:</w:t>
      </w:r>
    </w:p>
    <w:p w14:paraId="16D2CBC1" w14:textId="77777777" w:rsidR="00354CDF" w:rsidRDefault="00354CDF" w:rsidP="00354CDF">
      <w:pPr>
        <w:pStyle w:val="Doc-text2"/>
      </w:pPr>
      <w:r w:rsidRPr="00E9719D">
        <w:rPr>
          <w:bCs/>
        </w:rPr>
        <w:t>Subsequent Conditional PSCell Addition or Change (subsequent CPAC)</w:t>
      </w:r>
      <w:r w:rsidRPr="00E9719D">
        <w:t>:</w:t>
      </w:r>
      <w:r>
        <w:t xml:space="preserve"> a conditional PSCell addition or change procedure that is executed </w:t>
      </w:r>
      <w:r w:rsidRPr="00A261EC">
        <w:rPr>
          <w:strike/>
          <w:color w:val="FF0000"/>
        </w:rPr>
        <w:t xml:space="preserve">after a PSCell addition, a PSCell change, a PCell change or an SCG release </w:t>
      </w:r>
      <w:r>
        <w:t xml:space="preserve">based on pre-configured subsequent CPAC configuration </w:t>
      </w:r>
      <w:r w:rsidRPr="00A261EC">
        <w:rPr>
          <w:strike/>
          <w:color w:val="FF0000"/>
        </w:rPr>
        <w:t>of candidate PSCell(s) without reconfiguration and re-initiation of CPC/CPA</w:t>
      </w:r>
      <w:r w:rsidRPr="00A261EC">
        <w:rPr>
          <w:rFonts w:hint="eastAsia"/>
          <w:color w:val="FF0000"/>
        </w:rPr>
        <w:t xml:space="preserve"> </w:t>
      </w:r>
      <w:bookmarkStart w:id="359" w:name="_Hlk180053381"/>
      <w:r w:rsidRPr="00A261EC">
        <w:rPr>
          <w:rFonts w:hint="eastAsia"/>
          <w:color w:val="FF0000"/>
        </w:rPr>
        <w:t>which is not implicitly released by the UE upon (conditional or non-conditional) P</w:t>
      </w:r>
      <w:r>
        <w:rPr>
          <w:color w:val="FF0000"/>
        </w:rPr>
        <w:t>S</w:t>
      </w:r>
      <w:r w:rsidRPr="00A261EC">
        <w:rPr>
          <w:rFonts w:hint="eastAsia"/>
          <w:color w:val="FF0000"/>
        </w:rPr>
        <w:t xml:space="preserve">Cell </w:t>
      </w:r>
      <w:r>
        <w:rPr>
          <w:color w:val="FF0000"/>
        </w:rPr>
        <w:t>addition</w:t>
      </w:r>
      <w:r w:rsidRPr="00A261EC">
        <w:rPr>
          <w:rFonts w:hint="eastAsia"/>
          <w:color w:val="FF0000"/>
        </w:rPr>
        <w:t>, (conditional or non-conditional) PSCell change</w:t>
      </w:r>
      <w:r>
        <w:rPr>
          <w:color w:val="FF0000"/>
        </w:rPr>
        <w:t xml:space="preserve">, </w:t>
      </w:r>
      <w:r w:rsidRPr="00A261EC">
        <w:rPr>
          <w:rFonts w:hint="eastAsia"/>
          <w:color w:val="FF0000"/>
        </w:rPr>
        <w:t>(conditional or non-conditional) PCell change or SCG release</w:t>
      </w:r>
      <w:bookmarkEnd w:id="359"/>
      <w:r>
        <w:t>.</w:t>
      </w:r>
    </w:p>
    <w:p w14:paraId="2FDF6F00" w14:textId="77777777" w:rsidR="00354CDF" w:rsidRDefault="00354CDF" w:rsidP="00354CDF">
      <w:pPr>
        <w:pStyle w:val="Doc-text2"/>
      </w:pPr>
      <w:r>
        <w:t>-</w:t>
      </w:r>
      <w:r>
        <w:tab/>
        <w:t>Only add “(conditional or non-conditional)” for the definition text of subsequent CPAC, but no change for other texts.</w:t>
      </w:r>
    </w:p>
    <w:p w14:paraId="29B21C35" w14:textId="77777777" w:rsidR="00354CDF" w:rsidRDefault="00354CDF" w:rsidP="00354CDF">
      <w:pPr>
        <w:pStyle w:val="Doc-text2"/>
      </w:pPr>
      <w:r>
        <w:t>Proposal 2: To adopt the 2nd change in R2-2408522.</w:t>
      </w:r>
    </w:p>
    <w:p w14:paraId="30F0E27D" w14:textId="77777777" w:rsidR="00354CDF" w:rsidRDefault="00354CDF" w:rsidP="00354CDF">
      <w:pPr>
        <w:pStyle w:val="Doc-text2"/>
      </w:pPr>
      <w:r>
        <w:t>Proposal 3: The 3rd change in R2-2408522 is not pursued at RAN2#127bis meeting.</w:t>
      </w:r>
    </w:p>
    <w:p w14:paraId="242DA8F5" w14:textId="77777777" w:rsidR="00354CDF" w:rsidRDefault="00354CDF" w:rsidP="00354CDF">
      <w:pPr>
        <w:pStyle w:val="Doc-text2"/>
      </w:pPr>
    </w:p>
    <w:p w14:paraId="06B786CA" w14:textId="77777777" w:rsidR="00354CDF" w:rsidRPr="00E9719D" w:rsidRDefault="00354CDF" w:rsidP="00354CDF">
      <w:pPr>
        <w:pStyle w:val="Agreement"/>
        <w:tabs>
          <w:tab w:val="clear" w:pos="9990"/>
        </w:tabs>
        <w:overflowPunct/>
        <w:autoSpaceDE/>
        <w:autoSpaceDN/>
        <w:adjustRightInd/>
        <w:ind w:left="1619" w:hanging="360"/>
        <w:textAlignment w:val="auto"/>
      </w:pPr>
      <w:r>
        <w:t>All proposals above are agreed.</w:t>
      </w:r>
    </w:p>
    <w:p w14:paraId="49BAA74F" w14:textId="77777777" w:rsidR="00354CDF" w:rsidRDefault="00354CDF" w:rsidP="00354CDF"/>
    <w:p w14:paraId="18B156D2" w14:textId="77777777" w:rsidR="00354CDF" w:rsidRDefault="00354CDF" w:rsidP="00354CDF">
      <w:pPr>
        <w:pStyle w:val="Doc-title"/>
      </w:pPr>
      <w:r>
        <w:t>R2-2409357</w:t>
      </w:r>
      <w:r>
        <w:tab/>
      </w:r>
      <w:r w:rsidRPr="00E9719D">
        <w:t>Corrections for mobility enhancements in stage-2</w:t>
      </w:r>
      <w:r>
        <w:tab/>
      </w:r>
      <w:r>
        <w:rPr>
          <w:rFonts w:hint="eastAsia"/>
        </w:rPr>
        <w:t>ZTE Corporation</w:t>
      </w:r>
      <w:r>
        <w:t>, Ericsson</w:t>
      </w:r>
      <w:r>
        <w:tab/>
        <w:t>CR</w:t>
      </w:r>
      <w:r>
        <w:tab/>
        <w:t>Rel-18</w:t>
      </w:r>
      <w:r>
        <w:tab/>
        <w:t>37.340</w:t>
      </w:r>
      <w:r>
        <w:tab/>
        <w:t>18.3.0</w:t>
      </w:r>
      <w:r>
        <w:tab/>
        <w:t>0404</w:t>
      </w:r>
      <w:r>
        <w:tab/>
        <w:t>1</w:t>
      </w:r>
      <w:r>
        <w:tab/>
        <w:t>F</w:t>
      </w:r>
      <w:r>
        <w:tab/>
        <w:t>NR_Mob_enh2-Core</w:t>
      </w:r>
    </w:p>
    <w:p w14:paraId="665C76F3" w14:textId="77777777" w:rsidR="00354CDF" w:rsidRDefault="00354CDF" w:rsidP="00354CDF">
      <w:pPr>
        <w:pStyle w:val="Doc-text2"/>
      </w:pPr>
    </w:p>
    <w:p w14:paraId="044C3F1E" w14:textId="77777777" w:rsidR="00354CDF" w:rsidRPr="00E9719D" w:rsidRDefault="00354CDF" w:rsidP="00354CDF">
      <w:pPr>
        <w:pStyle w:val="Agreement"/>
        <w:tabs>
          <w:tab w:val="clear" w:pos="9990"/>
        </w:tabs>
        <w:overflowPunct/>
        <w:autoSpaceDE/>
        <w:autoSpaceDN/>
        <w:adjustRightInd/>
        <w:ind w:left="1619" w:hanging="360"/>
        <w:textAlignment w:val="auto"/>
      </w:pPr>
      <w:r>
        <w:t>Agreed in principle.</w:t>
      </w:r>
    </w:p>
    <w:bookmarkEnd w:id="358"/>
    <w:p w14:paraId="7C1E1885" w14:textId="77777777" w:rsidR="00354CDF" w:rsidRDefault="00354CDF" w:rsidP="00354CDF"/>
    <w:p w14:paraId="299F901E" w14:textId="77777777" w:rsidR="00354CDF" w:rsidRDefault="00354CDF" w:rsidP="00354CDF">
      <w:pPr>
        <w:pStyle w:val="Doc-text2"/>
        <w:ind w:left="0" w:firstLine="0"/>
        <w:rPr>
          <w:b/>
        </w:rPr>
      </w:pPr>
      <w:r w:rsidRPr="004D1E18">
        <w:rPr>
          <w:b/>
        </w:rPr>
        <w:t xml:space="preserve">4. </w:t>
      </w:r>
      <w:r>
        <w:rPr>
          <w:b/>
        </w:rPr>
        <w:t xml:space="preserve">Change </w:t>
      </w:r>
      <w:r w:rsidRPr="004D1E18">
        <w:rPr>
          <w:b/>
        </w:rPr>
        <w:t>2 in R2-2408819 (Ericsson)</w:t>
      </w:r>
    </w:p>
    <w:p w14:paraId="696894A8" w14:textId="77777777" w:rsidR="00354CDF" w:rsidRDefault="00354CDF" w:rsidP="00354CDF">
      <w:pPr>
        <w:pStyle w:val="Doc-text2"/>
        <w:ind w:left="1253" w:firstLine="0"/>
      </w:pPr>
      <w:r w:rsidRPr="00D82DA6">
        <w:t>A further issue to address is that the configured grant for LTM gives the opportunity to the network to configure an SSB mapping so UE can select one of those SSB to use the special configured grant for LTM. However, in LTM the TCI state is a mandatory field in the LTM cell switch MAC CE and thus there is no case for the UE on when an SSB needs to be selected. According to this, it should be clarified that the field that configures the SSB mapping shall not be configured in case of LTM.</w:t>
      </w:r>
    </w:p>
    <w:p w14:paraId="6C1BCEFD" w14:textId="77777777" w:rsidR="00354CDF" w:rsidRDefault="00354CDF" w:rsidP="00354CDF">
      <w:pPr>
        <w:pStyle w:val="Doc-text2"/>
      </w:pPr>
    </w:p>
    <w:p w14:paraId="01E0B793" w14:textId="77777777" w:rsidR="00354CDF" w:rsidRDefault="00354CDF" w:rsidP="00354CDF">
      <w:pPr>
        <w:pStyle w:val="Agreement"/>
        <w:tabs>
          <w:tab w:val="clear" w:pos="9990"/>
        </w:tabs>
        <w:overflowPunct/>
        <w:autoSpaceDE/>
        <w:autoSpaceDN/>
        <w:adjustRightInd/>
        <w:ind w:left="1619" w:hanging="360"/>
        <w:textAlignment w:val="auto"/>
      </w:pPr>
      <w:r>
        <w:t>Not pursued.</w:t>
      </w:r>
    </w:p>
    <w:p w14:paraId="24EF3907" w14:textId="77777777" w:rsidR="00354CDF" w:rsidRDefault="00354CDF" w:rsidP="00354CDF">
      <w:pPr>
        <w:pStyle w:val="Doc-text2"/>
      </w:pPr>
    </w:p>
    <w:p w14:paraId="086B84FC" w14:textId="77777777" w:rsidR="00354CDF" w:rsidRDefault="00354CDF" w:rsidP="00354CDF">
      <w:pPr>
        <w:pStyle w:val="Doc-text2"/>
        <w:ind w:left="1253" w:firstLine="0"/>
      </w:pPr>
      <w:r>
        <w:t xml:space="preserve">[Huawei]: It is needed for NW to have more flexibility, e.g. to map CG occasions according to SSB indexes. [Samsung]: It was agreed during WI and the current spec is aligned with RAN2 agreement. </w:t>
      </w:r>
    </w:p>
    <w:p w14:paraId="1FD96DF2" w14:textId="77777777" w:rsidR="00354CDF" w:rsidRPr="004D1E18" w:rsidRDefault="00354CDF" w:rsidP="00354CDF">
      <w:pPr>
        <w:pStyle w:val="Doc-text2"/>
        <w:ind w:left="0" w:firstLine="0"/>
        <w:rPr>
          <w:b/>
        </w:rPr>
      </w:pPr>
    </w:p>
    <w:p w14:paraId="735BB1CE" w14:textId="77777777" w:rsidR="00354CDF" w:rsidRPr="004D1E18" w:rsidRDefault="00354CDF" w:rsidP="00354CDF">
      <w:pPr>
        <w:pStyle w:val="Doc-text2"/>
        <w:ind w:left="0" w:firstLine="0"/>
        <w:rPr>
          <w:b/>
        </w:rPr>
      </w:pPr>
      <w:r w:rsidRPr="004D1E18">
        <w:rPr>
          <w:b/>
        </w:rPr>
        <w:t xml:space="preserve">5. P1 in R2-2407993 (CATT) </w:t>
      </w:r>
    </w:p>
    <w:p w14:paraId="1FC12453" w14:textId="77777777" w:rsidR="00354CDF" w:rsidRDefault="00354CDF" w:rsidP="00354CDF">
      <w:pPr>
        <w:pStyle w:val="Doc-text2"/>
      </w:pPr>
      <w:r>
        <w:t>Proposal 1: On how to identify the power control parameters after LTM cell switch, RAN2 down selects between the following two solutions:</w:t>
      </w:r>
    </w:p>
    <w:p w14:paraId="4F9B3AA0" w14:textId="77777777" w:rsidR="00354CDF" w:rsidRDefault="00354CDF" w:rsidP="00354CDF">
      <w:pPr>
        <w:pStyle w:val="Doc-text2"/>
      </w:pPr>
      <w:r>
        <w:t>-</w:t>
      </w:r>
      <w:r>
        <w:tab/>
        <w:t>Solution 1: clarify in the field description of ul-powerControl-r18 in CandidateTCI-State and CandidateTCI-UL-State that it refers to the uplink-PowerControlToAddModList configured in the SpCell of the candidate configuration;</w:t>
      </w:r>
    </w:p>
    <w:p w14:paraId="1124E7FE" w14:textId="77777777" w:rsidR="00354CDF" w:rsidRDefault="00354CDF" w:rsidP="00354CDF">
      <w:pPr>
        <w:pStyle w:val="Doc-text2"/>
      </w:pPr>
      <w:r>
        <w:t>-</w:t>
      </w:r>
      <w:r>
        <w:tab/>
        <w:t>Solution 2: introduce uplink-PowerControlToAddModList-r18 and uplink-PowerControlToReleaseList-r18 in LTM-TCI-Info to align RAN1 LS, the ul-powerControl-r18 in CandidateTCI-State and CandidateTCI-UL-State refer to the power control parameters in LTM-TCI-Info;</w:t>
      </w:r>
    </w:p>
    <w:p w14:paraId="4FE4A2E9" w14:textId="77777777" w:rsidR="00354CDF" w:rsidRDefault="00354CDF" w:rsidP="00354CDF">
      <w:pPr>
        <w:pStyle w:val="Doc-text2"/>
      </w:pPr>
      <w:r>
        <w:t xml:space="preserve">TPs for Solution 1 and Solution 2 are provided in Annex 1 and Annex 2 respectively. </w:t>
      </w:r>
    </w:p>
    <w:p w14:paraId="114AA1DC" w14:textId="77777777" w:rsidR="00354CDF" w:rsidRDefault="00354CDF" w:rsidP="00354CDF">
      <w:pPr>
        <w:pStyle w:val="Doc-text2"/>
      </w:pPr>
    </w:p>
    <w:p w14:paraId="773026E5" w14:textId="77777777" w:rsidR="00354CDF" w:rsidRDefault="00354CDF" w:rsidP="00354CDF">
      <w:pPr>
        <w:pStyle w:val="Agreement"/>
        <w:tabs>
          <w:tab w:val="clear" w:pos="9990"/>
        </w:tabs>
        <w:overflowPunct/>
        <w:autoSpaceDE/>
        <w:autoSpaceDN/>
        <w:adjustRightInd/>
        <w:ind w:left="1619" w:hanging="360"/>
        <w:textAlignment w:val="auto"/>
      </w:pPr>
      <w:r>
        <w:t xml:space="preserve">Solution 1 (clarify in the field description of ul-powerControl-r18 in CandidateTCI-State and CandidateTCI-UL-State that it refers to the uplink-PowerControlToAddModList configured in the SpCell of the candidate configuration) is agreed. RRC CR rapporteur will capture it. </w:t>
      </w:r>
    </w:p>
    <w:p w14:paraId="0D512551" w14:textId="77777777" w:rsidR="00354CDF" w:rsidRDefault="00354CDF" w:rsidP="00354CDF">
      <w:pPr>
        <w:pStyle w:val="Doc-text2"/>
        <w:ind w:left="1253" w:firstLine="0"/>
      </w:pPr>
    </w:p>
    <w:p w14:paraId="7D114D4B" w14:textId="77777777" w:rsidR="00354CDF" w:rsidRDefault="00354CDF" w:rsidP="00354CDF">
      <w:pPr>
        <w:pStyle w:val="Doc-text2"/>
        <w:ind w:left="1253" w:firstLine="0"/>
      </w:pPr>
      <w:r>
        <w:t xml:space="preserve">[Huawei]: Understand solution1 would be simpler. [MediaTek, CATT]: It’s for power control after LTM cell switch, thus the UE already decoded candidate configuration. </w:t>
      </w:r>
    </w:p>
    <w:p w14:paraId="1BCF3148" w14:textId="77777777" w:rsidR="00354CDF" w:rsidRDefault="00354CDF" w:rsidP="00354CDF">
      <w:pPr>
        <w:pStyle w:val="Doc-text2"/>
        <w:ind w:left="1253" w:firstLine="0"/>
      </w:pPr>
    </w:p>
    <w:p w14:paraId="76A25485" w14:textId="77777777" w:rsidR="00354CDF" w:rsidRPr="004D1E18" w:rsidRDefault="00354CDF" w:rsidP="00354CDF">
      <w:pPr>
        <w:pStyle w:val="Doc-text2"/>
        <w:ind w:left="0" w:firstLine="0"/>
        <w:rPr>
          <w:b/>
        </w:rPr>
      </w:pPr>
      <w:r w:rsidRPr="004D1E18">
        <w:rPr>
          <w:b/>
        </w:rPr>
        <w:t xml:space="preserve">6. P1, P2, P6, P7 in R2-2408436 (Samsung) </w:t>
      </w:r>
    </w:p>
    <w:p w14:paraId="4C916974" w14:textId="77777777" w:rsidR="00354CDF" w:rsidRDefault="00354CDF" w:rsidP="00354CDF">
      <w:pPr>
        <w:pStyle w:val="Doc-text2"/>
        <w:ind w:left="1253" w:firstLine="0"/>
      </w:pPr>
      <w:r>
        <w:t>Proposal 1: RAN2 to confirm that the intra-SN subsequent CPAC and CHO can be configured together.</w:t>
      </w:r>
    </w:p>
    <w:p w14:paraId="018759CA" w14:textId="77777777" w:rsidR="00354CDF" w:rsidRDefault="00354CDF" w:rsidP="00354CDF">
      <w:pPr>
        <w:pStyle w:val="Doc-text2"/>
        <w:ind w:left="1253" w:firstLine="0"/>
      </w:pPr>
    </w:p>
    <w:p w14:paraId="408C5B45" w14:textId="77777777" w:rsidR="00354CDF" w:rsidRDefault="00354CDF" w:rsidP="00354CDF">
      <w:pPr>
        <w:pStyle w:val="Agreement"/>
        <w:tabs>
          <w:tab w:val="clear" w:pos="9990"/>
        </w:tabs>
        <w:overflowPunct/>
        <w:autoSpaceDE/>
        <w:autoSpaceDN/>
        <w:adjustRightInd/>
        <w:ind w:left="1619" w:hanging="360"/>
        <w:textAlignment w:val="auto"/>
      </w:pPr>
      <w:r>
        <w:t>Not pursued.</w:t>
      </w:r>
    </w:p>
    <w:p w14:paraId="63964B72" w14:textId="77777777" w:rsidR="00354CDF" w:rsidRDefault="00354CDF" w:rsidP="00354CDF">
      <w:pPr>
        <w:pStyle w:val="Doc-text2"/>
        <w:ind w:left="1253" w:firstLine="0"/>
      </w:pPr>
    </w:p>
    <w:p w14:paraId="17D93081" w14:textId="77777777" w:rsidR="00354CDF" w:rsidRDefault="00354CDF" w:rsidP="00354CDF">
      <w:pPr>
        <w:pStyle w:val="Doc-text2"/>
        <w:ind w:left="1253" w:firstLine="0"/>
      </w:pPr>
      <w:r>
        <w:t xml:space="preserve">[Huawei]: Think it was discussed in Rel-17. [CATT]: Agree with Huawei. It is captured in the stage 2 spec to cover both proposal 1 and 2. [Samsung]: Confirms if it is clear in the stage 2, we don’t need any RRC correction. [Apple]: Want to check if RAN2 has common understanding that Rel-17 option is also applied to Rel-18 intra-SN subsequent CPAC. It should be. [Ericsson]: Confirms it’s well covered in RAN3 spec, e.g. interface between SN and MN. </w:t>
      </w:r>
    </w:p>
    <w:p w14:paraId="02268169" w14:textId="77777777" w:rsidR="00354CDF" w:rsidRDefault="00354CDF" w:rsidP="00354CDF">
      <w:pPr>
        <w:pStyle w:val="Doc-text2"/>
        <w:ind w:left="1253" w:firstLine="0"/>
      </w:pPr>
    </w:p>
    <w:p w14:paraId="1A3F43A2" w14:textId="77777777" w:rsidR="00354CDF" w:rsidRDefault="00354CDF" w:rsidP="00354CDF">
      <w:pPr>
        <w:pStyle w:val="Doc-text2"/>
        <w:ind w:left="1253" w:firstLine="0"/>
      </w:pPr>
      <w:r>
        <w:t>Proposal 2: To avoid the mismatch in CHO confguration between UE and MN and potential RLF, when intra-SN subsequent CPAC and CHO are configured together, consider the below options:</w:t>
      </w:r>
    </w:p>
    <w:p w14:paraId="081250F5" w14:textId="77777777" w:rsidR="00354CDF" w:rsidRDefault="00354CDF" w:rsidP="00354CDF">
      <w:pPr>
        <w:pStyle w:val="Doc-text2"/>
        <w:ind w:left="1253" w:firstLine="0"/>
      </w:pPr>
      <w:r>
        <w:t xml:space="preserve">        a. UE keeps the CHO configuration after subsequent CPAC execution stored in SCG VarConditionalReconfig (preferred).</w:t>
      </w:r>
    </w:p>
    <w:p w14:paraId="41B88CD6" w14:textId="77777777" w:rsidR="00354CDF" w:rsidRDefault="00354CDF" w:rsidP="00354CDF">
      <w:pPr>
        <w:pStyle w:val="Doc-text2"/>
        <w:ind w:left="1253" w:firstLine="0"/>
      </w:pPr>
      <w:r>
        <w:t>b.Introduce new inter-node signalling from SN to MN to inform that subsequent CPAC execution is performed for intra-SN CPC.</w:t>
      </w:r>
    </w:p>
    <w:p w14:paraId="5FFFD2AB" w14:textId="77777777" w:rsidR="00354CDF" w:rsidRDefault="00354CDF" w:rsidP="00354CDF">
      <w:pPr>
        <w:pStyle w:val="Doc-text2"/>
        <w:ind w:left="1253" w:firstLine="0"/>
      </w:pPr>
    </w:p>
    <w:p w14:paraId="7441DDA8" w14:textId="77777777" w:rsidR="00354CDF" w:rsidRDefault="00354CDF" w:rsidP="00354CDF">
      <w:pPr>
        <w:pStyle w:val="Doc-text2"/>
        <w:ind w:left="1253" w:firstLine="0"/>
      </w:pPr>
      <w:r>
        <w:t>Proposal 6: RAN2 confirms that if UE supports all ltm-MCG-NRDC-r18, ltm-MCG-IntraFreq-r18 and ltm-SCG-IntraFreq-r18, the UE is also able to support the configuration of LTM for MCG and LTM for SCG simultaneously.</w:t>
      </w:r>
    </w:p>
    <w:p w14:paraId="1DE179AF" w14:textId="77777777" w:rsidR="00354CDF" w:rsidRDefault="00354CDF" w:rsidP="00354CDF">
      <w:pPr>
        <w:pStyle w:val="Doc-text2"/>
        <w:ind w:left="1253" w:firstLine="0"/>
      </w:pPr>
    </w:p>
    <w:p w14:paraId="6E05E798" w14:textId="77777777" w:rsidR="00354CDF" w:rsidRDefault="00354CDF" w:rsidP="00354CDF">
      <w:pPr>
        <w:pStyle w:val="Agreement"/>
        <w:tabs>
          <w:tab w:val="clear" w:pos="9990"/>
        </w:tabs>
        <w:overflowPunct/>
        <w:autoSpaceDE/>
        <w:autoSpaceDN/>
        <w:adjustRightInd/>
        <w:ind w:left="1619" w:hanging="360"/>
        <w:textAlignment w:val="auto"/>
      </w:pPr>
      <w:r>
        <w:t xml:space="preserve">RAN2 understands </w:t>
      </w:r>
      <w:r w:rsidRPr="00D268E5">
        <w:t>that if UE supports all ltm-MCG-NRDC-r18, ltm-MCG-IntraFreq-r18 and ltm-SCG-IntraFreq-r18, the UE is also able to support the configuration of LTM for MCG and LTM for SCG simultaneously.</w:t>
      </w:r>
      <w:r w:rsidRPr="0071793C">
        <w:t xml:space="preserve">  </w:t>
      </w:r>
    </w:p>
    <w:p w14:paraId="739294D2" w14:textId="77777777" w:rsidR="00354CDF" w:rsidRDefault="00354CDF" w:rsidP="00354CDF">
      <w:pPr>
        <w:pStyle w:val="Doc-text2"/>
        <w:ind w:left="1253" w:firstLine="0"/>
      </w:pPr>
    </w:p>
    <w:p w14:paraId="59643DFD" w14:textId="77777777" w:rsidR="00354CDF" w:rsidRDefault="00354CDF" w:rsidP="00354CDF">
      <w:pPr>
        <w:pStyle w:val="Doc-text2"/>
        <w:ind w:left="1253" w:firstLine="0"/>
      </w:pPr>
      <w:r>
        <w:t xml:space="preserve">[MediaTek, Ericsson, Apple, Huawei]: Although the sentence is correct, don’t see the real need to capture in the spec. It is NW configuration perspective. [Xiaomi]: It would be good to capture it in the minutes. </w:t>
      </w:r>
    </w:p>
    <w:p w14:paraId="75AAFCEE" w14:textId="77777777" w:rsidR="00354CDF" w:rsidRDefault="00354CDF" w:rsidP="00354CDF">
      <w:pPr>
        <w:pStyle w:val="Doc-text2"/>
        <w:ind w:left="1253" w:firstLine="0"/>
      </w:pPr>
    </w:p>
    <w:p w14:paraId="3BB6377D" w14:textId="77777777" w:rsidR="00354CDF" w:rsidRDefault="00354CDF" w:rsidP="00354CDF">
      <w:pPr>
        <w:pStyle w:val="Doc-text2"/>
        <w:ind w:left="1253" w:firstLine="0"/>
      </w:pPr>
      <w:r>
        <w:t>Proposal 7: RAN2 confirms that inter-frequency LTM will be supported between frequency bands which indicate supports of ltm-MCG-IntraFreq-r18 or ltm-SCG-IntraFreq-r18 respectively.</w:t>
      </w:r>
    </w:p>
    <w:p w14:paraId="587B8828" w14:textId="77777777" w:rsidR="00354CDF" w:rsidRDefault="00354CDF" w:rsidP="00354CDF">
      <w:pPr>
        <w:pStyle w:val="Doc-text2"/>
        <w:ind w:left="1253" w:firstLine="0"/>
      </w:pPr>
    </w:p>
    <w:p w14:paraId="162346E4" w14:textId="77777777" w:rsidR="00354CDF" w:rsidRDefault="00354CDF" w:rsidP="00354CDF">
      <w:pPr>
        <w:pStyle w:val="Agreement"/>
        <w:tabs>
          <w:tab w:val="clear" w:pos="9990"/>
        </w:tabs>
        <w:overflowPunct/>
        <w:autoSpaceDE/>
        <w:autoSpaceDN/>
        <w:adjustRightInd/>
        <w:ind w:left="1619" w:hanging="360"/>
        <w:textAlignment w:val="auto"/>
      </w:pPr>
      <w:r>
        <w:t>Not pursued.</w:t>
      </w:r>
    </w:p>
    <w:p w14:paraId="626362EE" w14:textId="77777777" w:rsidR="00354CDF" w:rsidRDefault="00354CDF" w:rsidP="00354CDF">
      <w:pPr>
        <w:pStyle w:val="Doc-text2"/>
        <w:ind w:left="1253" w:firstLine="0"/>
      </w:pPr>
      <w:r>
        <w:t xml:space="preserve"> </w:t>
      </w:r>
    </w:p>
    <w:p w14:paraId="19D736F4" w14:textId="77777777" w:rsidR="00354CDF" w:rsidRDefault="00354CDF" w:rsidP="00354CDF">
      <w:pPr>
        <w:pStyle w:val="Doc-text2"/>
        <w:ind w:left="1253" w:firstLine="0"/>
      </w:pPr>
      <w:r>
        <w:t xml:space="preserve">[Huawei]: Don’t see the real difference between the original text and proposed text. </w:t>
      </w:r>
    </w:p>
    <w:p w14:paraId="7063F718" w14:textId="77777777" w:rsidR="00354CDF" w:rsidRDefault="00354CDF" w:rsidP="00354CDF">
      <w:pPr>
        <w:pStyle w:val="Doc-text2"/>
        <w:ind w:left="0" w:firstLine="0"/>
      </w:pPr>
    </w:p>
    <w:p w14:paraId="460B465C" w14:textId="77777777" w:rsidR="00354CDF" w:rsidRPr="004D1E18" w:rsidRDefault="00354CDF" w:rsidP="00354CDF">
      <w:pPr>
        <w:pStyle w:val="Doc-text2"/>
        <w:ind w:left="0" w:firstLine="0"/>
        <w:rPr>
          <w:b/>
        </w:rPr>
      </w:pPr>
      <w:r w:rsidRPr="004D1E18">
        <w:rPr>
          <w:b/>
        </w:rPr>
        <w:t>7. P1 and P2 in R2-2408523 (ZTE)</w:t>
      </w:r>
    </w:p>
    <w:p w14:paraId="39970DF7" w14:textId="77777777" w:rsidR="00354CDF" w:rsidRDefault="00354CDF" w:rsidP="00354CDF">
      <w:pPr>
        <w:pStyle w:val="Doc-text2"/>
        <w:ind w:left="1253" w:firstLine="0"/>
      </w:pPr>
      <w:r w:rsidRPr="00A306CF">
        <w:t xml:space="preserve">Proposal 1: </w:t>
      </w:r>
      <w:r w:rsidRPr="00A306CF">
        <w:tab/>
        <w:t>From RAN2 perspective, CG-Config and CG-CandidateList are related to different configurations of intra-SN subsequent CPAC in MN format, but they are not required to must be sent together in the same SN Modification Required XnAP message.</w:t>
      </w:r>
    </w:p>
    <w:p w14:paraId="72FF8EB3" w14:textId="77777777" w:rsidR="00354CDF" w:rsidRDefault="00354CDF" w:rsidP="00354CDF">
      <w:pPr>
        <w:pStyle w:val="Doc-text2"/>
        <w:ind w:left="1253" w:firstLine="0"/>
      </w:pPr>
    </w:p>
    <w:p w14:paraId="51125E4A" w14:textId="77777777" w:rsidR="00354CDF" w:rsidRDefault="00354CDF" w:rsidP="00354CDF">
      <w:pPr>
        <w:pStyle w:val="Agreement"/>
        <w:tabs>
          <w:tab w:val="clear" w:pos="9990"/>
        </w:tabs>
        <w:overflowPunct/>
        <w:autoSpaceDE/>
        <w:autoSpaceDN/>
        <w:adjustRightInd/>
        <w:ind w:left="1619" w:hanging="360"/>
        <w:textAlignment w:val="auto"/>
      </w:pPr>
      <w:r>
        <w:t>Will indicate f</w:t>
      </w:r>
      <w:r w:rsidRPr="00A306CF">
        <w:t>rom RAN2 perspective, CG-Config and CG-CandidateList</w:t>
      </w:r>
      <w:r>
        <w:t xml:space="preserve"> are different part of UE configurations, and not required to be sent together in the same SN Modification Required XnAP message. </w:t>
      </w:r>
    </w:p>
    <w:p w14:paraId="48B82110" w14:textId="77777777" w:rsidR="00354CDF" w:rsidRDefault="00354CDF" w:rsidP="00354CDF">
      <w:pPr>
        <w:pStyle w:val="Doc-text2"/>
        <w:ind w:left="1253" w:firstLine="0"/>
      </w:pPr>
    </w:p>
    <w:p w14:paraId="5AD93708" w14:textId="77777777" w:rsidR="00354CDF" w:rsidRDefault="00354CDF" w:rsidP="00354CDF">
      <w:pPr>
        <w:pStyle w:val="Doc-text2"/>
        <w:ind w:left="1253" w:firstLine="0"/>
      </w:pPr>
      <w:r>
        <w:t xml:space="preserve">[Qualcomm]: It would be good to add the clarification CG-Config is for initial execution condition and CG-CandidateList is for subsequent execution conditions. [ZTE, Nokia]: No need to indicate it to RAN3 since it is very clear to the current RRC. </w:t>
      </w:r>
    </w:p>
    <w:p w14:paraId="5A210E0A" w14:textId="77777777" w:rsidR="00354CDF" w:rsidRDefault="00354CDF" w:rsidP="00354CDF">
      <w:pPr>
        <w:pStyle w:val="Doc-text2"/>
        <w:ind w:left="1253" w:firstLine="0"/>
      </w:pPr>
    </w:p>
    <w:p w14:paraId="41247132" w14:textId="77777777" w:rsidR="00354CDF" w:rsidRDefault="00354CDF" w:rsidP="00354CDF">
      <w:pPr>
        <w:pStyle w:val="Doc-text2"/>
        <w:ind w:left="1253" w:firstLine="0"/>
        <w:rPr>
          <w:lang w:val="en-US"/>
        </w:rPr>
      </w:pPr>
      <w:r w:rsidRPr="004D1E18">
        <w:rPr>
          <w:lang w:val="en-US"/>
        </w:rPr>
        <w:t xml:space="preserve">Proposal 2: </w:t>
      </w:r>
      <w:r w:rsidRPr="004D1E18">
        <w:rPr>
          <w:lang w:val="en-US"/>
        </w:rPr>
        <w:tab/>
        <w:t xml:space="preserve">RAN2 understands that two XnAP messages can be sent from the SN to the MN to transfer CG-Config message and CG-CandidateList messages separately. It requires some modification or clarification in the current stage-2 procedure. The detailed message and procedure can be up to RAN3 discussion. </w:t>
      </w:r>
    </w:p>
    <w:p w14:paraId="2E1763A8" w14:textId="77777777" w:rsidR="00354CDF" w:rsidRDefault="00354CDF" w:rsidP="00354CDF">
      <w:pPr>
        <w:pStyle w:val="Doc-text2"/>
        <w:ind w:left="1253" w:firstLine="0"/>
        <w:rPr>
          <w:lang w:val="en-US"/>
        </w:rPr>
      </w:pPr>
    </w:p>
    <w:p w14:paraId="5256EB5D" w14:textId="77777777" w:rsidR="00354CDF" w:rsidRDefault="00354CDF" w:rsidP="00354CDF">
      <w:pPr>
        <w:pStyle w:val="Doc-text2"/>
        <w:ind w:left="1253" w:firstLine="0"/>
        <w:rPr>
          <w:lang w:val="en-US"/>
        </w:rPr>
      </w:pPr>
      <w:r>
        <w:rPr>
          <w:lang w:val="en-US"/>
        </w:rPr>
        <w:t xml:space="preserve">[Samsung]: We don’t need to discuss proposal 2. First response is now clear that </w:t>
      </w:r>
      <w:r w:rsidRPr="00BC6247">
        <w:rPr>
          <w:lang w:val="en-US"/>
        </w:rPr>
        <w:t xml:space="preserve">both RRC messages </w:t>
      </w:r>
      <w:r>
        <w:rPr>
          <w:lang w:val="en-US"/>
        </w:rPr>
        <w:t>are not required to</w:t>
      </w:r>
      <w:r w:rsidRPr="00BC6247">
        <w:rPr>
          <w:lang w:val="en-US"/>
        </w:rPr>
        <w:t xml:space="preserve"> be sent together</w:t>
      </w:r>
      <w:r>
        <w:rPr>
          <w:lang w:val="en-US"/>
        </w:rPr>
        <w:t>. [Nokia]: Think the first sentence “</w:t>
      </w:r>
      <w:r w:rsidRPr="004D1E18">
        <w:rPr>
          <w:lang w:val="en-US"/>
        </w:rPr>
        <w:t>RAN2 understands that two XnAP messages can be sent from the SN to the MN to transfer CG-Config message and CG-CandidateList messages separately.</w:t>
      </w:r>
      <w:r>
        <w:rPr>
          <w:lang w:val="en-US"/>
        </w:rPr>
        <w:t xml:space="preserve">” is still helpful to RAN3. [Qualcomm] Agree with Nokia. </w:t>
      </w:r>
    </w:p>
    <w:p w14:paraId="6B9025A0" w14:textId="77777777" w:rsidR="00354CDF" w:rsidRDefault="00354CDF" w:rsidP="00354CDF">
      <w:pPr>
        <w:pStyle w:val="Doc-text2"/>
        <w:ind w:left="1253" w:firstLine="0"/>
        <w:rPr>
          <w:lang w:val="en-US"/>
        </w:rPr>
      </w:pPr>
    </w:p>
    <w:p w14:paraId="140058F9" w14:textId="77777777" w:rsidR="00354CDF" w:rsidRPr="004D1E18" w:rsidRDefault="00354CDF" w:rsidP="00354CDF">
      <w:pPr>
        <w:pStyle w:val="Agreement"/>
        <w:tabs>
          <w:tab w:val="clear" w:pos="9990"/>
        </w:tabs>
        <w:overflowPunct/>
        <w:autoSpaceDE/>
        <w:autoSpaceDN/>
        <w:adjustRightInd/>
        <w:ind w:left="1619" w:hanging="360"/>
        <w:textAlignment w:val="auto"/>
        <w:rPr>
          <w:lang w:val="en-US"/>
        </w:rPr>
      </w:pPr>
      <w:r>
        <w:rPr>
          <w:lang w:val="en-US"/>
        </w:rPr>
        <w:t xml:space="preserve">Will indicate </w:t>
      </w:r>
      <w:r w:rsidRPr="004D1E18">
        <w:rPr>
          <w:lang w:val="en-US"/>
        </w:rPr>
        <w:t>RAN2 understands that two XnAP messages can be sent from the SN to the MN to transfer CG-Config message and CG-CandidateList messages separately.</w:t>
      </w:r>
    </w:p>
    <w:p w14:paraId="6C620705" w14:textId="77777777" w:rsidR="00354CDF" w:rsidRDefault="00354CDF" w:rsidP="00354CDF">
      <w:pPr>
        <w:pStyle w:val="Doc-text2"/>
        <w:ind w:left="1253" w:firstLine="0"/>
        <w:rPr>
          <w:lang w:val="en-US"/>
        </w:rPr>
      </w:pPr>
    </w:p>
    <w:p w14:paraId="07B43E5C" w14:textId="77777777" w:rsidR="00354CDF" w:rsidRDefault="00354CDF" w:rsidP="00354CDF">
      <w:pPr>
        <w:pStyle w:val="Doc-text2"/>
        <w:ind w:left="1253" w:firstLine="0"/>
        <w:rPr>
          <w:lang w:val="en-US"/>
        </w:rPr>
      </w:pPr>
      <w:r w:rsidRPr="004D1E18">
        <w:rPr>
          <w:lang w:val="en-US"/>
        </w:rPr>
        <w:t xml:space="preserve">Proposal 3: </w:t>
      </w:r>
      <w:r w:rsidRPr="004D1E18">
        <w:rPr>
          <w:lang w:val="en-US"/>
        </w:rPr>
        <w:tab/>
        <w:t>RAN2 to approve the reply LS in the Annex.</w:t>
      </w:r>
    </w:p>
    <w:p w14:paraId="28C9067F" w14:textId="77777777" w:rsidR="00354CDF" w:rsidRDefault="00354CDF" w:rsidP="00354CDF">
      <w:pPr>
        <w:pStyle w:val="Doc-text2"/>
        <w:ind w:left="1253" w:firstLine="0"/>
        <w:rPr>
          <w:lang w:val="en-US"/>
        </w:rPr>
      </w:pPr>
    </w:p>
    <w:p w14:paraId="430AFD05"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06</w:t>
      </w:r>
      <w:r w:rsidRPr="00CD7F01">
        <w:t>][</w:t>
      </w:r>
      <w:r>
        <w:t>MOB</w:t>
      </w:r>
      <w:r w:rsidRPr="00CD7F01">
        <w:t>] (</w:t>
      </w:r>
      <w:r>
        <w:t>ZTE</w:t>
      </w:r>
      <w:r w:rsidRPr="00CD7F01">
        <w:t>)</w:t>
      </w:r>
    </w:p>
    <w:p w14:paraId="17997C37" w14:textId="77777777" w:rsidR="00354CDF" w:rsidRDefault="00354CDF" w:rsidP="00354CDF">
      <w:pPr>
        <w:pStyle w:val="EmailDiscussion2"/>
      </w:pPr>
      <w:r w:rsidRPr="00770DB4">
        <w:tab/>
      </w:r>
      <w:r w:rsidRPr="00AA559F">
        <w:rPr>
          <w:b/>
        </w:rPr>
        <w:t>Scope:</w:t>
      </w:r>
      <w:r w:rsidRPr="00770DB4">
        <w:t xml:space="preserve"> </w:t>
      </w:r>
      <w:r>
        <w:t>To prepare the response LS to RAN3.</w:t>
      </w:r>
    </w:p>
    <w:p w14:paraId="763F03D2" w14:textId="77777777" w:rsidR="00354CDF" w:rsidRDefault="00354CDF" w:rsidP="00354CDF">
      <w:pPr>
        <w:pStyle w:val="EmailDiscussion2"/>
      </w:pPr>
      <w:r w:rsidRPr="00770DB4">
        <w:tab/>
      </w:r>
      <w:r w:rsidRPr="00AA559F">
        <w:rPr>
          <w:b/>
        </w:rPr>
        <w:t>Intended outcome:</w:t>
      </w:r>
      <w:r>
        <w:t xml:space="preserve"> Response LS in R2-2409359 to be approved</w:t>
      </w:r>
      <w:r w:rsidRPr="001971A0">
        <w:t>. Email approval.</w:t>
      </w:r>
      <w:r>
        <w:t xml:space="preserve"> </w:t>
      </w:r>
    </w:p>
    <w:p w14:paraId="6A82982E" w14:textId="77777777" w:rsidR="00354CDF" w:rsidRDefault="00354CDF" w:rsidP="00354CDF">
      <w:pPr>
        <w:ind w:left="1608"/>
      </w:pPr>
      <w:r w:rsidRPr="00AA559F">
        <w:rPr>
          <w:b/>
        </w:rPr>
        <w:t xml:space="preserve">Deadline: </w:t>
      </w:r>
      <w:r>
        <w:t>Thursday 10:00am.</w:t>
      </w:r>
      <w:r w:rsidRPr="003313B5">
        <w:t xml:space="preserve"> </w:t>
      </w:r>
      <w:r>
        <w:t>=&gt; Completed.</w:t>
      </w:r>
    </w:p>
    <w:p w14:paraId="2F151785" w14:textId="77777777" w:rsidR="00354CDF" w:rsidRDefault="00354CDF" w:rsidP="00354CDF">
      <w:pPr>
        <w:ind w:left="1608"/>
      </w:pPr>
    </w:p>
    <w:p w14:paraId="573417FD" w14:textId="77777777" w:rsidR="00354CDF" w:rsidRDefault="00354CDF" w:rsidP="00354CDF">
      <w:pPr>
        <w:pStyle w:val="Doc-title"/>
      </w:pPr>
      <w:bookmarkStart w:id="360" w:name="_Hlk180075953"/>
      <w:r w:rsidRPr="00091C94">
        <w:t>R2-240935</w:t>
      </w:r>
      <w:r>
        <w:t>9</w:t>
      </w:r>
      <w:r w:rsidRPr="00091C94">
        <w:tab/>
      </w:r>
      <w:r w:rsidRPr="001971A0">
        <w:t>Reply LS on intra-SN SCPAC in MN format</w:t>
      </w:r>
      <w:r>
        <w:tab/>
        <w:t>LS out</w:t>
      </w:r>
      <w:r>
        <w:tab/>
      </w:r>
      <w:r>
        <w:tab/>
        <w:t>To:RAN3</w:t>
      </w:r>
      <w:r>
        <w:tab/>
      </w:r>
    </w:p>
    <w:p w14:paraId="04893A7A" w14:textId="77777777" w:rsidR="00354CDF" w:rsidRDefault="00354CDF" w:rsidP="00354CDF">
      <w:pPr>
        <w:pStyle w:val="Agreement"/>
        <w:tabs>
          <w:tab w:val="clear" w:pos="9990"/>
        </w:tabs>
        <w:overflowPunct/>
        <w:autoSpaceDE/>
        <w:autoSpaceDN/>
        <w:adjustRightInd/>
        <w:ind w:left="1619" w:hanging="360"/>
        <w:textAlignment w:val="auto"/>
        <w:rPr>
          <w:lang w:val="en-US"/>
        </w:rPr>
      </w:pPr>
      <w:r>
        <w:rPr>
          <w:lang w:val="en-US"/>
        </w:rPr>
        <w:t>Approved.</w:t>
      </w:r>
    </w:p>
    <w:bookmarkEnd w:id="360"/>
    <w:p w14:paraId="1F950D93" w14:textId="77777777" w:rsidR="00354CDF" w:rsidRPr="001971A0" w:rsidRDefault="00354CDF" w:rsidP="00354CDF">
      <w:pPr>
        <w:rPr>
          <w:lang w:val="en-US"/>
        </w:rPr>
      </w:pPr>
    </w:p>
    <w:p w14:paraId="34367D2C" w14:textId="77777777" w:rsidR="00354CDF" w:rsidRDefault="00354CDF" w:rsidP="00354CDF">
      <w:pPr>
        <w:pStyle w:val="Doc-text2"/>
        <w:ind w:left="0" w:firstLine="0"/>
        <w:rPr>
          <w:noProof/>
        </w:rPr>
      </w:pPr>
    </w:p>
    <w:p w14:paraId="296CC060" w14:textId="77777777" w:rsidR="00354CDF" w:rsidRPr="004D1E18" w:rsidRDefault="00354CDF" w:rsidP="00354CDF">
      <w:pPr>
        <w:pStyle w:val="Doc-text2"/>
        <w:ind w:left="0" w:firstLine="0"/>
        <w:rPr>
          <w:b/>
        </w:rPr>
      </w:pPr>
      <w:r w:rsidRPr="004D1E18">
        <w:rPr>
          <w:b/>
        </w:rPr>
        <w:t>8. P1 in R2-2408751 (Nokia)</w:t>
      </w:r>
    </w:p>
    <w:p w14:paraId="4C1CEFFA" w14:textId="77777777" w:rsidR="00354CDF" w:rsidRDefault="00354CDF" w:rsidP="00354CDF">
      <w:pPr>
        <w:pStyle w:val="Doc-text2"/>
        <w:ind w:left="1253" w:firstLine="0"/>
      </w:pPr>
      <w:r w:rsidRPr="00B0529E">
        <w:t>Proposal 1 : The procedure text changes introduced in TS38.330 V 18.3.0 related to update of VarConditionalReconfig during SCPAC execution is modified to support subsequent CPA .  The description for subsequentCondExecutionCond updated to enable the above. [ Ref Annexure 1]</w:t>
      </w:r>
    </w:p>
    <w:p w14:paraId="0D2F2024" w14:textId="77777777" w:rsidR="00354CDF" w:rsidRDefault="00354CDF" w:rsidP="00354CDF">
      <w:pPr>
        <w:pStyle w:val="Doc-text2"/>
        <w:ind w:left="1253" w:firstLine="0"/>
      </w:pPr>
    </w:p>
    <w:p w14:paraId="63F0C225" w14:textId="77777777" w:rsidR="00354CDF" w:rsidRDefault="00354CDF" w:rsidP="00354CDF">
      <w:pPr>
        <w:pStyle w:val="Agreement"/>
        <w:tabs>
          <w:tab w:val="clear" w:pos="9990"/>
        </w:tabs>
        <w:overflowPunct/>
        <w:autoSpaceDE/>
        <w:autoSpaceDN/>
        <w:adjustRightInd/>
        <w:ind w:left="1619" w:hanging="360"/>
        <w:textAlignment w:val="auto"/>
      </w:pPr>
      <w:r>
        <w:t>Not pursued.</w:t>
      </w:r>
    </w:p>
    <w:p w14:paraId="2654E0B5" w14:textId="77777777" w:rsidR="00354CDF" w:rsidRDefault="00354CDF" w:rsidP="00354CDF">
      <w:pPr>
        <w:pStyle w:val="Doc-text2"/>
        <w:ind w:left="1253" w:firstLine="0"/>
      </w:pPr>
    </w:p>
    <w:p w14:paraId="213D3C60" w14:textId="77777777" w:rsidR="00354CDF" w:rsidRDefault="00354CDF" w:rsidP="00354CDF">
      <w:pPr>
        <w:pStyle w:val="Doc-text2"/>
        <w:ind w:left="1253" w:firstLine="0"/>
      </w:pPr>
      <w:r>
        <w:t xml:space="preserve">[CATT]: Think </w:t>
      </w:r>
      <w:r w:rsidRPr="0016008C">
        <w:t>MN Initiated Inter-SN SCPAC with subsequent CPA</w:t>
      </w:r>
      <w:r>
        <w:t xml:space="preserve"> is supported but it is put into the legacy conditional execution IE. That’s align with what is specified in the field description. [Huawei]: Prefer not to change anything, it was discussed before and finally we agreed with what we have now. [Ericsson]: Agree with CATT and prefer keeping the agreement. [Nokia]: Then the consequence is that we now have not real intended MN initiated inter-SN SCPAC with subsequent CPA.</w:t>
      </w:r>
    </w:p>
    <w:p w14:paraId="4541E054" w14:textId="77777777" w:rsidR="00354CDF" w:rsidRDefault="00354CDF" w:rsidP="00354CDF">
      <w:pPr>
        <w:pStyle w:val="Doc-text2"/>
      </w:pPr>
    </w:p>
    <w:p w14:paraId="0B47CBDD" w14:textId="77777777" w:rsidR="00354CDF" w:rsidRPr="00E040CC" w:rsidRDefault="00354CDF" w:rsidP="00354CDF">
      <w:pPr>
        <w:pStyle w:val="Doc-text2"/>
        <w:ind w:left="0" w:firstLine="0"/>
        <w:rPr>
          <w:b/>
        </w:rPr>
      </w:pPr>
      <w:r w:rsidRPr="00E040CC">
        <w:rPr>
          <w:b/>
        </w:rPr>
        <w:t>9. P3 in R2-2408819 (Ericsson)</w:t>
      </w:r>
    </w:p>
    <w:p w14:paraId="5C648C7D" w14:textId="77777777" w:rsidR="00354CDF" w:rsidRDefault="00354CDF" w:rsidP="00354CDF">
      <w:pPr>
        <w:pStyle w:val="Doc-text2"/>
        <w:ind w:left="1253" w:firstLine="0"/>
      </w:pPr>
      <w:r>
        <w:t>“</w:t>
      </w:r>
      <w:r w:rsidRPr="00B82852">
        <w:t>Another issue is the signaling of the fields subcarrierSpacing, absoluteFrequencyPointA, cyclicPrefix, and resourceType which, according to the current ASN.1 structure would need to be repeated for each of the CSI-RS resource configured in case the TRS configuration is present in LTM-TCI-Info. However, at least in some cases these field can be received already from the SpCellConfig and thus there is no need to signal them again.</w:t>
      </w:r>
      <w:r>
        <w:t>”</w:t>
      </w:r>
    </w:p>
    <w:p w14:paraId="186E81E3" w14:textId="77777777" w:rsidR="00354CDF" w:rsidRDefault="00354CDF" w:rsidP="00354CDF">
      <w:pPr>
        <w:pStyle w:val="Doc-text2"/>
      </w:pPr>
    </w:p>
    <w:p w14:paraId="62799936" w14:textId="77777777" w:rsidR="00354CDF" w:rsidRDefault="00354CDF" w:rsidP="00354CDF">
      <w:pPr>
        <w:pStyle w:val="Agreement"/>
        <w:tabs>
          <w:tab w:val="clear" w:pos="9990"/>
        </w:tabs>
        <w:overflowPunct/>
        <w:autoSpaceDE/>
        <w:autoSpaceDN/>
        <w:adjustRightInd/>
        <w:ind w:left="1619" w:hanging="360"/>
        <w:textAlignment w:val="auto"/>
      </w:pPr>
      <w:r>
        <w:t>Not pursued.</w:t>
      </w:r>
    </w:p>
    <w:p w14:paraId="6DF78BD9" w14:textId="77777777" w:rsidR="00354CDF" w:rsidRDefault="00354CDF" w:rsidP="00354CDF">
      <w:pPr>
        <w:pStyle w:val="Doc-text2"/>
        <w:ind w:left="1253" w:firstLine="0"/>
      </w:pPr>
    </w:p>
    <w:p w14:paraId="4CBCFEDD" w14:textId="77777777" w:rsidR="00354CDF" w:rsidRDefault="00354CDF" w:rsidP="00354CDF">
      <w:pPr>
        <w:pStyle w:val="Doc-text2"/>
        <w:ind w:left="1253" w:firstLine="0"/>
      </w:pPr>
      <w:r>
        <w:t xml:space="preserve">[Huawei]: Proposed TP seems not really correct. Motivation is also not so clear. [Xiaomi]: Think it is not an essential correction. It’s for optimization. Prefer not to change anything. [Nokia]: Agree with Xiaomi. Think the gain is not large with the change. </w:t>
      </w:r>
    </w:p>
    <w:p w14:paraId="098A4805" w14:textId="77777777" w:rsidR="00354CDF" w:rsidRDefault="00354CDF" w:rsidP="00354CDF">
      <w:pPr>
        <w:pStyle w:val="Doc-text2"/>
      </w:pPr>
    </w:p>
    <w:p w14:paraId="18F9923B" w14:textId="77777777" w:rsidR="00354CDF" w:rsidRPr="00E040CC" w:rsidRDefault="00354CDF" w:rsidP="00354CDF">
      <w:pPr>
        <w:pStyle w:val="Doc-text2"/>
        <w:ind w:left="0" w:firstLine="0"/>
        <w:rPr>
          <w:b/>
        </w:rPr>
      </w:pPr>
      <w:r w:rsidRPr="00E040CC">
        <w:rPr>
          <w:b/>
        </w:rPr>
        <w:t>10. P1 and P2 in R2-2408258 (MediaTek)</w:t>
      </w:r>
    </w:p>
    <w:p w14:paraId="396B8D91" w14:textId="77777777" w:rsidR="00354CDF" w:rsidRDefault="00354CDF" w:rsidP="00354CDF">
      <w:pPr>
        <w:pStyle w:val="Doc-text2"/>
      </w:pPr>
      <w:r>
        <w:t>Proposal 1: RAN2 to clarify the understanding of maxNumberJointTCI-AcrossCells in FG45-3a:</w:t>
      </w:r>
    </w:p>
    <w:p w14:paraId="6E22CCFD" w14:textId="77777777" w:rsidR="00354CDF" w:rsidRDefault="00354CDF" w:rsidP="00354CDF">
      <w:pPr>
        <w:pStyle w:val="Doc-text2"/>
      </w:pPr>
      <w:r>
        <w:t>-</w:t>
      </w:r>
      <w:r>
        <w:tab/>
        <w:t>Understanding 1: The volume of this component includes the legacy TCI state indicated by FG23-1-1 UnifiedJointTCI-r17, which represent a total maximum number of activated TCI states that UE can support.</w:t>
      </w:r>
    </w:p>
    <w:p w14:paraId="481EF388" w14:textId="77777777" w:rsidR="00354CDF" w:rsidRDefault="00354CDF" w:rsidP="00354CDF">
      <w:pPr>
        <w:pStyle w:val="Doc-text2"/>
      </w:pPr>
      <w:r>
        <w:t>-</w:t>
      </w:r>
      <w:r>
        <w:tab/>
        <w:t>Understanding 2: The volume of this component only includes LTM TCI states indicated in LTM-TCI-info. The value of UnifiedJointTCI-r17 is not taken into account.</w:t>
      </w:r>
    </w:p>
    <w:p w14:paraId="6671785A" w14:textId="77777777" w:rsidR="00354CDF" w:rsidRDefault="00354CDF" w:rsidP="00354CDF">
      <w:pPr>
        <w:pStyle w:val="Doc-text2"/>
      </w:pPr>
      <w:r>
        <w:t>Proposal 2: No matter which understanding, add a note in TS 38.306 for clarification.</w:t>
      </w:r>
    </w:p>
    <w:p w14:paraId="2A230DA2" w14:textId="77777777" w:rsidR="00354CDF" w:rsidRDefault="00354CDF" w:rsidP="00354CDF">
      <w:pPr>
        <w:pStyle w:val="Doc-text2"/>
      </w:pPr>
    </w:p>
    <w:p w14:paraId="1DCEB9C6" w14:textId="77777777" w:rsidR="00354CDF" w:rsidRDefault="00354CDF" w:rsidP="00354CDF">
      <w:pPr>
        <w:pStyle w:val="Agreement"/>
        <w:tabs>
          <w:tab w:val="clear" w:pos="9990"/>
        </w:tabs>
        <w:overflowPunct/>
        <w:autoSpaceDE/>
        <w:autoSpaceDN/>
        <w:adjustRightInd/>
        <w:ind w:left="1619" w:hanging="360"/>
        <w:textAlignment w:val="auto"/>
      </w:pPr>
      <w:r>
        <w:t xml:space="preserve">Noted. We will wait for RAN1 decision. </w:t>
      </w:r>
    </w:p>
    <w:p w14:paraId="1EB9A411" w14:textId="77777777" w:rsidR="00354CDF" w:rsidRDefault="00354CDF" w:rsidP="00354CDF">
      <w:pPr>
        <w:pStyle w:val="Doc-text2"/>
      </w:pPr>
      <w:r>
        <w:t xml:space="preserve"> </w:t>
      </w:r>
    </w:p>
    <w:p w14:paraId="52D7F06C" w14:textId="77777777" w:rsidR="00354CDF" w:rsidRDefault="00354CDF" w:rsidP="00354CDF">
      <w:pPr>
        <w:pStyle w:val="Doc-text2"/>
      </w:pPr>
      <w:r>
        <w:t xml:space="preserve">[Nokia]: Understand RAN1 is clarifying it further. [Ericsson]: Has same understanding as Nokia. </w:t>
      </w:r>
    </w:p>
    <w:p w14:paraId="412F4DAE" w14:textId="77777777" w:rsidR="00354CDF" w:rsidRDefault="00354CDF" w:rsidP="00354CDF">
      <w:pPr>
        <w:pStyle w:val="Doc-text2"/>
      </w:pPr>
    </w:p>
    <w:p w14:paraId="4EC3DC02" w14:textId="77777777" w:rsidR="00354CDF" w:rsidRPr="00E040CC" w:rsidRDefault="00354CDF" w:rsidP="00354CDF">
      <w:pPr>
        <w:pStyle w:val="Doc-text2"/>
        <w:ind w:left="0" w:firstLine="0"/>
        <w:rPr>
          <w:b/>
        </w:rPr>
      </w:pPr>
      <w:r w:rsidRPr="00E040CC">
        <w:rPr>
          <w:b/>
        </w:rPr>
        <w:t>11. P1 in R2-2409137 (Huawei)</w:t>
      </w:r>
    </w:p>
    <w:p w14:paraId="4ADC23B9" w14:textId="77777777" w:rsidR="00354CDF" w:rsidRDefault="00354CDF" w:rsidP="00354CDF">
      <w:pPr>
        <w:pStyle w:val="Doc-text2"/>
      </w:pPr>
      <w:r>
        <w:t>Proposal 1: The UE that indicates support of interFreqL1-MeasConfig-r18 (R1 45-1a) can indicate that it can do L1 inter-frequency measurements of SSB in the serving BC, by indicating a new per UE capability interFreqL1-OnlyInBC-r18. defined e.g., as</w:t>
      </w:r>
    </w:p>
    <w:p w14:paraId="7A5358BB" w14:textId="77777777" w:rsidR="00354CDF" w:rsidRDefault="00354CDF" w:rsidP="00354CDF">
      <w:pPr>
        <w:pStyle w:val="Doc-text2"/>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4CDF" w:rsidRPr="00D715AC" w14:paraId="116BDF22" w14:textId="77777777" w:rsidTr="00231091">
        <w:trPr>
          <w:cantSplit/>
          <w:tblHeader/>
        </w:trPr>
        <w:tc>
          <w:tcPr>
            <w:tcW w:w="6917" w:type="dxa"/>
          </w:tcPr>
          <w:p w14:paraId="6A7FE6AE" w14:textId="77777777" w:rsidR="00354CDF" w:rsidRPr="00D715AC" w:rsidRDefault="00354CDF" w:rsidP="00231091">
            <w:pPr>
              <w:pStyle w:val="TAL"/>
              <w:rPr>
                <w:b/>
                <w:bCs/>
                <w:i/>
                <w:iCs/>
                <w:color w:val="000000" w:themeColor="text1"/>
                <w:u w:val="single"/>
              </w:rPr>
            </w:pPr>
            <w:r w:rsidRPr="00D715AC">
              <w:rPr>
                <w:b/>
                <w:bCs/>
                <w:i/>
                <w:iCs/>
                <w:color w:val="000000" w:themeColor="text1"/>
                <w:u w:val="single"/>
              </w:rPr>
              <w:lastRenderedPageBreak/>
              <w:t>interFreqL1-OnlyInBC-r18</w:t>
            </w:r>
          </w:p>
          <w:p w14:paraId="47C19F04" w14:textId="77777777" w:rsidR="00354CDF" w:rsidRPr="00D715AC" w:rsidRDefault="00354CDF" w:rsidP="00231091">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69FE3551" w14:textId="77777777" w:rsidR="00354CDF" w:rsidRPr="00D715AC" w:rsidRDefault="00354CDF" w:rsidP="00231091">
            <w:pPr>
              <w:pStyle w:val="TAL"/>
              <w:jc w:val="center"/>
              <w:rPr>
                <w:color w:val="000000" w:themeColor="text1"/>
                <w:u w:val="single"/>
              </w:rPr>
            </w:pPr>
            <w:r w:rsidRPr="00D715AC">
              <w:rPr>
                <w:color w:val="000000" w:themeColor="text1"/>
                <w:u w:val="single"/>
                <w:lang w:eastAsia="ko-KR"/>
              </w:rPr>
              <w:t>UE</w:t>
            </w:r>
          </w:p>
        </w:tc>
        <w:tc>
          <w:tcPr>
            <w:tcW w:w="567" w:type="dxa"/>
          </w:tcPr>
          <w:p w14:paraId="58504E99" w14:textId="77777777" w:rsidR="00354CDF" w:rsidRPr="00D715AC" w:rsidRDefault="00354CDF" w:rsidP="00231091">
            <w:pPr>
              <w:pStyle w:val="TAL"/>
              <w:jc w:val="center"/>
              <w:rPr>
                <w:color w:val="000000" w:themeColor="text1"/>
                <w:u w:val="single"/>
              </w:rPr>
            </w:pPr>
            <w:r w:rsidRPr="00D715AC">
              <w:rPr>
                <w:color w:val="000000" w:themeColor="text1"/>
                <w:u w:val="single"/>
              </w:rPr>
              <w:t>No</w:t>
            </w:r>
          </w:p>
        </w:tc>
        <w:tc>
          <w:tcPr>
            <w:tcW w:w="709" w:type="dxa"/>
          </w:tcPr>
          <w:p w14:paraId="1BE42C2F" w14:textId="77777777" w:rsidR="00354CDF" w:rsidRPr="00D715AC" w:rsidRDefault="00354CDF" w:rsidP="00231091">
            <w:pPr>
              <w:pStyle w:val="TAL"/>
              <w:jc w:val="center"/>
              <w:rPr>
                <w:bCs/>
                <w:iCs/>
                <w:color w:val="000000" w:themeColor="text1"/>
                <w:u w:val="single"/>
              </w:rPr>
            </w:pPr>
            <w:r w:rsidRPr="00D715AC">
              <w:rPr>
                <w:bCs/>
                <w:iCs/>
                <w:color w:val="000000" w:themeColor="text1"/>
                <w:u w:val="single"/>
              </w:rPr>
              <w:t>No</w:t>
            </w:r>
          </w:p>
        </w:tc>
        <w:tc>
          <w:tcPr>
            <w:tcW w:w="728" w:type="dxa"/>
          </w:tcPr>
          <w:p w14:paraId="1B7FD06E" w14:textId="77777777" w:rsidR="00354CDF" w:rsidRPr="00D715AC" w:rsidRDefault="00354CDF" w:rsidP="00231091">
            <w:pPr>
              <w:pStyle w:val="TAL"/>
              <w:jc w:val="center"/>
              <w:rPr>
                <w:bCs/>
                <w:iCs/>
                <w:color w:val="000000" w:themeColor="text1"/>
                <w:u w:val="single"/>
              </w:rPr>
            </w:pPr>
            <w:r w:rsidRPr="00D715AC">
              <w:rPr>
                <w:bCs/>
                <w:iCs/>
                <w:color w:val="000000" w:themeColor="text1"/>
                <w:u w:val="single"/>
              </w:rPr>
              <w:t>No</w:t>
            </w:r>
          </w:p>
        </w:tc>
      </w:tr>
    </w:tbl>
    <w:p w14:paraId="725BE6A7" w14:textId="77777777" w:rsidR="00354CDF" w:rsidRDefault="00354CDF" w:rsidP="00354CDF">
      <w:pPr>
        <w:pStyle w:val="Doc-text2"/>
      </w:pPr>
    </w:p>
    <w:p w14:paraId="4AAC8390" w14:textId="77777777" w:rsidR="00354CDF" w:rsidRDefault="00354CDF" w:rsidP="00354CDF">
      <w:pPr>
        <w:pStyle w:val="Agreement"/>
        <w:tabs>
          <w:tab w:val="clear" w:pos="9990"/>
        </w:tabs>
        <w:overflowPunct/>
        <w:autoSpaceDE/>
        <w:autoSpaceDN/>
        <w:adjustRightInd/>
        <w:ind w:left="1619" w:hanging="360"/>
        <w:textAlignment w:val="auto"/>
      </w:pPr>
      <w:r>
        <w:t>Proposal 1 is agreed.</w:t>
      </w:r>
    </w:p>
    <w:p w14:paraId="573FFE8F" w14:textId="77777777" w:rsidR="00354CDF" w:rsidRDefault="00354CDF" w:rsidP="00354CDF">
      <w:pPr>
        <w:pStyle w:val="Agreement"/>
        <w:tabs>
          <w:tab w:val="clear" w:pos="9990"/>
        </w:tabs>
        <w:overflowPunct/>
        <w:autoSpaceDE/>
        <w:autoSpaceDN/>
        <w:adjustRightInd/>
        <w:ind w:left="1619" w:hanging="360"/>
        <w:textAlignment w:val="auto"/>
      </w:pPr>
      <w:r>
        <w:t xml:space="preserve">LS is sent to RAN4 to inform the agreement. </w:t>
      </w:r>
    </w:p>
    <w:p w14:paraId="4D158638" w14:textId="77777777" w:rsidR="00354CDF" w:rsidRDefault="00354CDF" w:rsidP="00354CDF">
      <w:pPr>
        <w:pStyle w:val="Agreement"/>
        <w:tabs>
          <w:tab w:val="clear" w:pos="9990"/>
        </w:tabs>
        <w:overflowPunct/>
        <w:autoSpaceDE/>
        <w:autoSpaceDN/>
        <w:adjustRightInd/>
        <w:ind w:left="1619" w:hanging="360"/>
        <w:textAlignment w:val="auto"/>
      </w:pPr>
      <w:r>
        <w:t xml:space="preserve">We can start preparing the corresponding TP for next meeting. </w:t>
      </w:r>
    </w:p>
    <w:p w14:paraId="4DCAFD1E" w14:textId="77777777" w:rsidR="00354CDF" w:rsidRDefault="00354CDF" w:rsidP="00354CDF">
      <w:pPr>
        <w:pStyle w:val="Doc-text2"/>
      </w:pPr>
    </w:p>
    <w:p w14:paraId="7F5D3B84" w14:textId="77777777" w:rsidR="00354CDF" w:rsidRDefault="00354CDF" w:rsidP="00354CDF">
      <w:pPr>
        <w:pStyle w:val="Doc-text2"/>
      </w:pPr>
      <w:r>
        <w:t xml:space="preserve">[Session chair]: What is correct understanding on </w:t>
      </w:r>
      <w:r w:rsidRPr="00915965">
        <w:t>interFreqL1-MeasConfig-r18</w:t>
      </w:r>
      <w:r>
        <w:t xml:space="preserve">? </w:t>
      </w:r>
    </w:p>
    <w:p w14:paraId="36C12C11" w14:textId="77777777" w:rsidR="00354CDF" w:rsidRDefault="00354CDF">
      <w:pPr>
        <w:pStyle w:val="Doc-text2"/>
        <w:numPr>
          <w:ilvl w:val="0"/>
          <w:numId w:val="50"/>
        </w:numPr>
        <w:overflowPunct/>
        <w:autoSpaceDE/>
        <w:autoSpaceDN/>
        <w:adjustRightInd/>
        <w:textAlignment w:val="auto"/>
      </w:pPr>
      <w:r>
        <w:t xml:space="preserve">Interpretation#1: While the UE reports the capability in BC {A+B+C}, and if the UE is in band A+B, any L1 inter-frequency measurement on the band A, B, and C are supported. </w:t>
      </w:r>
    </w:p>
    <w:p w14:paraId="2BC45E6B" w14:textId="77777777" w:rsidR="00354CDF" w:rsidRDefault="00354CDF">
      <w:pPr>
        <w:pStyle w:val="Doc-text2"/>
        <w:numPr>
          <w:ilvl w:val="0"/>
          <w:numId w:val="50"/>
        </w:numPr>
        <w:overflowPunct/>
        <w:autoSpaceDE/>
        <w:autoSpaceDN/>
        <w:adjustRightInd/>
        <w:textAlignment w:val="auto"/>
      </w:pPr>
      <w:r>
        <w:t>Interpretation#2: While the UE reports the capability in BC {A+B+C}, and if the UE is in band A+B, any L1 inter-frequency measurement on any band, e.g. band D, E and F (even out of indicated BC) are supported.</w:t>
      </w:r>
    </w:p>
    <w:p w14:paraId="27670B56" w14:textId="77777777" w:rsidR="00354CDF" w:rsidRDefault="00354CDF" w:rsidP="00354CDF">
      <w:pPr>
        <w:pStyle w:val="Doc-text2"/>
      </w:pPr>
    </w:p>
    <w:p w14:paraId="372A9B43" w14:textId="77777777" w:rsidR="00354CDF" w:rsidRDefault="00354CDF" w:rsidP="00354CDF">
      <w:pPr>
        <w:pStyle w:val="Doc-text2"/>
        <w:ind w:left="1253" w:firstLine="0"/>
      </w:pPr>
      <w:r>
        <w:t xml:space="preserve">[Huawei]: Understand interpretation#2, and with the new capability, want to achieve interpretation#1. [Huawei]: After offline discussion, the original RAN2 agreement is interpretation#2 and it is what the spec specifies. [Qualcomm]: If other companies want an additional capability to allow interpretation#1, it’s ok, but good to check with RAN4. [MediaTek, Apple]: Support the proposal. [Samsung]: To the previous RAN4 LS, it seems interpretation#2 is natural consequence, however for the need of additional capability bit, we may need to check with RAN4 (e.g. whether it is ok per UE). [Session chair]: Seems ok to send a LS to RAN4 to get confirmation. Question is whether we’re going to wait for their response LS before implementing it to RRC. [Qualcomm]: We should wait. [Apple]: We can inform it to RAN4, however we don’t have to wait for RAN4 response LS considering RAN4 couldn’t make decision and left to RAN2 to make a conclusion last time. [Ericsson]: Agree with Apple. We can start TP preparation. [Samsung]: Companies can internally check with their RAN4. We don’t wait for their response LS. </w:t>
      </w:r>
    </w:p>
    <w:p w14:paraId="78933BF1" w14:textId="77777777" w:rsidR="00354CDF" w:rsidRDefault="00354CDF" w:rsidP="00354CDF">
      <w:pPr>
        <w:pStyle w:val="Doc-text2"/>
        <w:ind w:left="1253" w:firstLine="0"/>
      </w:pPr>
    </w:p>
    <w:p w14:paraId="436F8E40" w14:textId="77777777" w:rsidR="00354CDF" w:rsidRPr="00B23E2A" w:rsidRDefault="00354CDF" w:rsidP="00354CDF">
      <w:pPr>
        <w:pStyle w:val="EmailDiscussion"/>
        <w:overflowPunct/>
        <w:autoSpaceDE/>
        <w:autoSpaceDN/>
        <w:adjustRightInd/>
        <w:ind w:left="1619" w:hanging="360"/>
        <w:textAlignment w:val="auto"/>
      </w:pPr>
      <w:r w:rsidRPr="00CD7F01">
        <w:t>[AT127</w:t>
      </w:r>
      <w:r>
        <w:t>bis</w:t>
      </w:r>
      <w:r w:rsidRPr="00CD7F01">
        <w:t>][1</w:t>
      </w:r>
      <w:r>
        <w:t>07</w:t>
      </w:r>
      <w:r w:rsidRPr="00CD7F01">
        <w:t>][</w:t>
      </w:r>
      <w:r>
        <w:t>MOB</w:t>
      </w:r>
      <w:r w:rsidRPr="00CD7F01">
        <w:t>] (</w:t>
      </w:r>
      <w:r>
        <w:t>Huawei</w:t>
      </w:r>
      <w:r w:rsidRPr="00CD7F01">
        <w:t>)</w:t>
      </w:r>
    </w:p>
    <w:p w14:paraId="29B11746" w14:textId="77777777" w:rsidR="00354CDF" w:rsidRDefault="00354CDF" w:rsidP="00354CDF">
      <w:pPr>
        <w:pStyle w:val="EmailDiscussion2"/>
      </w:pPr>
      <w:r w:rsidRPr="00770DB4">
        <w:tab/>
      </w:r>
      <w:r w:rsidRPr="00AA559F">
        <w:rPr>
          <w:b/>
        </w:rPr>
        <w:t>Scope:</w:t>
      </w:r>
      <w:r w:rsidRPr="00770DB4">
        <w:t xml:space="preserve"> </w:t>
      </w:r>
      <w:r>
        <w:t>To prepare the LS to RAN4.</w:t>
      </w:r>
    </w:p>
    <w:p w14:paraId="09D6B319" w14:textId="77777777" w:rsidR="00354CDF" w:rsidRDefault="00354CDF" w:rsidP="00354CDF">
      <w:pPr>
        <w:pStyle w:val="EmailDiscussion2"/>
      </w:pPr>
      <w:r w:rsidRPr="00770DB4">
        <w:tab/>
      </w:r>
      <w:r w:rsidRPr="00AA559F">
        <w:rPr>
          <w:b/>
        </w:rPr>
        <w:t>Intended outcome:</w:t>
      </w:r>
      <w:r>
        <w:t xml:space="preserve"> Response LS in R2-2409360 to be approved. </w:t>
      </w:r>
      <w:r w:rsidRPr="00F44E1B">
        <w:t>Email approval.</w:t>
      </w:r>
      <w:r>
        <w:t xml:space="preserve"> </w:t>
      </w:r>
    </w:p>
    <w:p w14:paraId="0CA17152" w14:textId="77777777" w:rsidR="00354CDF" w:rsidRDefault="00354CDF" w:rsidP="00354CDF">
      <w:pPr>
        <w:ind w:left="1608"/>
      </w:pPr>
      <w:r w:rsidRPr="00AA559F">
        <w:rPr>
          <w:b/>
        </w:rPr>
        <w:t xml:space="preserve">Deadline: </w:t>
      </w:r>
      <w:r>
        <w:t>Thursday 10:00am.</w:t>
      </w:r>
      <w:r w:rsidRPr="003313B5">
        <w:t xml:space="preserve"> </w:t>
      </w:r>
      <w:r>
        <w:t>=&gt; Completed.</w:t>
      </w:r>
    </w:p>
    <w:p w14:paraId="288502D9" w14:textId="77777777" w:rsidR="00354CDF" w:rsidRDefault="00354CDF" w:rsidP="00354CDF">
      <w:pPr>
        <w:pStyle w:val="Doc-text2"/>
      </w:pPr>
    </w:p>
    <w:p w14:paraId="11CB112E" w14:textId="79ABD58E" w:rsidR="00354CDF" w:rsidRDefault="00354CDF" w:rsidP="00354CDF">
      <w:pPr>
        <w:pStyle w:val="Doc-title"/>
      </w:pPr>
      <w:bookmarkStart w:id="361" w:name="_Hlk180076169"/>
      <w:r w:rsidRPr="00091C94">
        <w:t>R2-24093</w:t>
      </w:r>
      <w:r>
        <w:t>60</w:t>
      </w:r>
      <w:r w:rsidRPr="00091C94">
        <w:tab/>
      </w:r>
      <w:r w:rsidRPr="00F44E1B">
        <w:t>LS on UE capabilities for inter-frequency L1 measurements for LTM</w:t>
      </w:r>
      <w:r>
        <w:tab/>
        <w:t>LS out</w:t>
      </w:r>
      <w:r>
        <w:tab/>
      </w:r>
      <w:r w:rsidR="008D40F4">
        <w:t>Rel-18</w:t>
      </w:r>
      <w:r w:rsidR="008D40F4">
        <w:tab/>
        <w:t>NR_Mob_enh2-Core</w:t>
      </w:r>
      <w:r>
        <w:tab/>
        <w:t>To:RAN1, RAN4</w:t>
      </w:r>
    </w:p>
    <w:p w14:paraId="365EDD17" w14:textId="77777777" w:rsidR="00354CDF" w:rsidRDefault="00354CDF" w:rsidP="00354CDF">
      <w:pPr>
        <w:pStyle w:val="Agreement"/>
        <w:tabs>
          <w:tab w:val="clear" w:pos="9990"/>
        </w:tabs>
        <w:overflowPunct/>
        <w:autoSpaceDE/>
        <w:autoSpaceDN/>
        <w:adjustRightInd/>
        <w:ind w:left="1619" w:hanging="360"/>
        <w:textAlignment w:val="auto"/>
      </w:pPr>
      <w:r>
        <w:t>Approved.</w:t>
      </w:r>
    </w:p>
    <w:bookmarkEnd w:id="361"/>
    <w:p w14:paraId="70548ADA" w14:textId="77777777" w:rsidR="00354CDF" w:rsidRPr="004D1E18" w:rsidRDefault="00354CDF" w:rsidP="00354CDF">
      <w:pPr>
        <w:pStyle w:val="Doc-text2"/>
      </w:pPr>
    </w:p>
    <w:p w14:paraId="765FC2AE" w14:textId="77777777" w:rsidR="00354CDF" w:rsidRDefault="00354CDF" w:rsidP="00354CDF">
      <w:pPr>
        <w:pStyle w:val="Doc-title"/>
      </w:pPr>
      <w:r>
        <w:t>R2-2407993</w:t>
      </w:r>
      <w:r>
        <w:tab/>
        <w:t>Issue on the power control parameters after LTM cell switch</w:t>
      </w:r>
      <w:r>
        <w:tab/>
        <w:t>CATT</w:t>
      </w:r>
      <w:r>
        <w:tab/>
        <w:t>discussion</w:t>
      </w:r>
      <w:r>
        <w:tab/>
        <w:t>Rel-18</w:t>
      </w:r>
      <w:r>
        <w:tab/>
        <w:t>NR_Mob_enh2-Core</w:t>
      </w:r>
    </w:p>
    <w:p w14:paraId="52BC8638" w14:textId="77777777" w:rsidR="00354CDF" w:rsidRDefault="00354CDF" w:rsidP="00354CDF">
      <w:pPr>
        <w:pStyle w:val="Doc-title"/>
      </w:pPr>
      <w:r>
        <w:t>R2-2407994</w:t>
      </w:r>
      <w:r>
        <w:tab/>
        <w:t>Miscellaneous corrections for SCPAC</w:t>
      </w:r>
      <w:r>
        <w:tab/>
        <w:t>CATT</w:t>
      </w:r>
      <w:r>
        <w:tab/>
        <w:t>discussion</w:t>
      </w:r>
      <w:r>
        <w:tab/>
        <w:t>Rel-18</w:t>
      </w:r>
      <w:r>
        <w:tab/>
        <w:t>NR_Mob_enh2-Core</w:t>
      </w:r>
    </w:p>
    <w:p w14:paraId="2575F9AC" w14:textId="77777777" w:rsidR="00354CDF" w:rsidRDefault="00354CDF" w:rsidP="00354CDF">
      <w:pPr>
        <w:pStyle w:val="Doc-title"/>
      </w:pPr>
      <w:r>
        <w:t>R2-2408126</w:t>
      </w:r>
      <w:r>
        <w:tab/>
        <w:t>Correction on s-Measure for L1 measurement</w:t>
      </w:r>
      <w:r>
        <w:tab/>
        <w:t>vivo</w:t>
      </w:r>
      <w:r>
        <w:tab/>
        <w:t>draftCR</w:t>
      </w:r>
      <w:r>
        <w:tab/>
        <w:t>Rel-18</w:t>
      </w:r>
      <w:r>
        <w:tab/>
        <w:t>38.331</w:t>
      </w:r>
      <w:r>
        <w:tab/>
        <w:t>18.3.0</w:t>
      </w:r>
      <w:r>
        <w:tab/>
        <w:t>NR_Mob_enh2-Core</w:t>
      </w:r>
    </w:p>
    <w:p w14:paraId="39F80178" w14:textId="77777777" w:rsidR="00354CDF" w:rsidRDefault="00354CDF" w:rsidP="00354CDF">
      <w:pPr>
        <w:pStyle w:val="Doc-title"/>
      </w:pPr>
      <w:r>
        <w:t>R2-2408258</w:t>
      </w:r>
      <w:r>
        <w:tab/>
        <w:t>Discussion and corrections on RRC and UE capability for LTM</w:t>
      </w:r>
      <w:r>
        <w:tab/>
        <w:t>MediaTek Inc.</w:t>
      </w:r>
      <w:r>
        <w:tab/>
        <w:t>discussion</w:t>
      </w:r>
      <w:r>
        <w:tab/>
        <w:t>Rel-18</w:t>
      </w:r>
      <w:r>
        <w:tab/>
        <w:t>NR_Mob_enh2-Core</w:t>
      </w:r>
    </w:p>
    <w:p w14:paraId="7A5D2518" w14:textId="77777777" w:rsidR="00354CDF" w:rsidRDefault="00354CDF" w:rsidP="00354CDF">
      <w:pPr>
        <w:pStyle w:val="Doc-title"/>
      </w:pPr>
      <w:r>
        <w:t>R2-2408436</w:t>
      </w:r>
      <w:r>
        <w:tab/>
        <w:t>Remaining issues for Rel18 Mobility Enhancements</w:t>
      </w:r>
      <w:r>
        <w:tab/>
        <w:t>Samsung</w:t>
      </w:r>
      <w:r>
        <w:tab/>
        <w:t>discussion</w:t>
      </w:r>
    </w:p>
    <w:p w14:paraId="6264F504" w14:textId="77777777" w:rsidR="00354CDF" w:rsidRDefault="00354CDF" w:rsidP="00354CDF">
      <w:pPr>
        <w:pStyle w:val="Doc-title"/>
      </w:pPr>
      <w:r>
        <w:t>R2-2408452</w:t>
      </w:r>
      <w:r>
        <w:tab/>
        <w:t>Misc state 2 corrections for LTM mobility</w:t>
      </w:r>
      <w:r>
        <w:tab/>
        <w:t>Vodafone, Ericsson</w:t>
      </w:r>
      <w:r>
        <w:tab/>
        <w:t>CR</w:t>
      </w:r>
      <w:r>
        <w:tab/>
        <w:t>Rel-18</w:t>
      </w:r>
      <w:r>
        <w:tab/>
        <w:t>38.300</w:t>
      </w:r>
      <w:r>
        <w:tab/>
        <w:t>18.3.0</w:t>
      </w:r>
      <w:r>
        <w:tab/>
        <w:t>0911</w:t>
      </w:r>
      <w:r>
        <w:tab/>
        <w:t>-</w:t>
      </w:r>
      <w:r>
        <w:tab/>
        <w:t>F</w:t>
      </w:r>
      <w:r>
        <w:tab/>
        <w:t>NR_Mob_enh2-Core</w:t>
      </w:r>
    </w:p>
    <w:p w14:paraId="5618787D" w14:textId="77777777" w:rsidR="00354CDF" w:rsidRDefault="00354CDF" w:rsidP="00354CDF">
      <w:pPr>
        <w:pStyle w:val="Doc-title"/>
      </w:pPr>
      <w:r>
        <w:t>R2-2408522</w:t>
      </w:r>
      <w:r>
        <w:tab/>
        <w:t>Corrections for mobility enhancements in stage-2</w:t>
      </w:r>
      <w:r>
        <w:tab/>
        <w:t>ZTE Corporation, Ericsson</w:t>
      </w:r>
      <w:r>
        <w:tab/>
        <w:t>CR</w:t>
      </w:r>
      <w:r>
        <w:tab/>
        <w:t>Rel-18</w:t>
      </w:r>
      <w:r>
        <w:tab/>
        <w:t>37.340</w:t>
      </w:r>
      <w:r>
        <w:tab/>
        <w:t>18.3.0</w:t>
      </w:r>
      <w:r>
        <w:tab/>
        <w:t>0404</w:t>
      </w:r>
      <w:r>
        <w:tab/>
        <w:t>-</w:t>
      </w:r>
      <w:r>
        <w:tab/>
        <w:t>F</w:t>
      </w:r>
      <w:r>
        <w:tab/>
        <w:t>NR_Mob_enh2-Core</w:t>
      </w:r>
    </w:p>
    <w:p w14:paraId="03D32BAE" w14:textId="77777777" w:rsidR="00354CDF" w:rsidRDefault="00354CDF" w:rsidP="00354CDF">
      <w:pPr>
        <w:pStyle w:val="Doc-title"/>
      </w:pPr>
      <w:r>
        <w:t>R2-2408632</w:t>
      </w:r>
      <w:r>
        <w:tab/>
        <w:t>TP for Stage 2 coexistence case</w:t>
      </w:r>
      <w:r>
        <w:tab/>
        <w:t>Lenovo</w:t>
      </w:r>
      <w:r>
        <w:tab/>
        <w:t>discussion</w:t>
      </w:r>
      <w:r>
        <w:tab/>
        <w:t>Rel-18</w:t>
      </w:r>
      <w:r>
        <w:tab/>
        <w:t>38.300</w:t>
      </w:r>
      <w:r>
        <w:tab/>
        <w:t>NR_Mob_enh2-Core</w:t>
      </w:r>
    </w:p>
    <w:p w14:paraId="573F64A3" w14:textId="77777777" w:rsidR="00354CDF" w:rsidRDefault="00354CDF" w:rsidP="00354CDF">
      <w:pPr>
        <w:pStyle w:val="Doc-title"/>
      </w:pPr>
      <w:r>
        <w:t>R2-2408751</w:t>
      </w:r>
      <w:r>
        <w:tab/>
        <w:t>SCPAC Corrections</w:t>
      </w:r>
      <w:r>
        <w:tab/>
        <w:t>Nokia</w:t>
      </w:r>
      <w:r>
        <w:tab/>
        <w:t>discussion</w:t>
      </w:r>
    </w:p>
    <w:p w14:paraId="3604A46C" w14:textId="77777777" w:rsidR="00354CDF" w:rsidRDefault="00354CDF" w:rsidP="00354CDF">
      <w:pPr>
        <w:pStyle w:val="Doc-title"/>
      </w:pPr>
      <w:r>
        <w:t>R2-2408818</w:t>
      </w:r>
      <w:r>
        <w:tab/>
        <w:t>Misc RRC corrections for feMob</w:t>
      </w:r>
      <w:r>
        <w:tab/>
        <w:t>Ericsson (Rapporteur)</w:t>
      </w:r>
      <w:r>
        <w:tab/>
        <w:t>CR</w:t>
      </w:r>
      <w:r>
        <w:tab/>
        <w:t>Rel-18</w:t>
      </w:r>
      <w:r>
        <w:tab/>
        <w:t>38.331</w:t>
      </w:r>
      <w:r>
        <w:tab/>
        <w:t>18.3.0</w:t>
      </w:r>
      <w:r>
        <w:tab/>
        <w:t>5037</w:t>
      </w:r>
      <w:r>
        <w:tab/>
        <w:t>-</w:t>
      </w:r>
      <w:r>
        <w:tab/>
        <w:t>F</w:t>
      </w:r>
      <w:r>
        <w:tab/>
        <w:t>NR_Mob_Ph4-Core</w:t>
      </w:r>
      <w:r>
        <w:tab/>
        <w:t>Late</w:t>
      </w:r>
    </w:p>
    <w:p w14:paraId="6B248997" w14:textId="77777777" w:rsidR="00354CDF" w:rsidRDefault="00354CDF" w:rsidP="00354CDF">
      <w:pPr>
        <w:pStyle w:val="Doc-title"/>
      </w:pPr>
      <w:r>
        <w:t>R2-2408819</w:t>
      </w:r>
      <w:r>
        <w:tab/>
        <w:t>RRC corrections for feMob</w:t>
      </w:r>
      <w:r>
        <w:tab/>
        <w:t>Ericsson</w:t>
      </w:r>
      <w:r>
        <w:tab/>
        <w:t>CR</w:t>
      </w:r>
      <w:r>
        <w:tab/>
        <w:t>Rel-18</w:t>
      </w:r>
      <w:r>
        <w:tab/>
        <w:t>38.331</w:t>
      </w:r>
      <w:r>
        <w:tab/>
        <w:t>18.3.0</w:t>
      </w:r>
      <w:r>
        <w:tab/>
        <w:t>5038</w:t>
      </w:r>
      <w:r>
        <w:tab/>
        <w:t>-</w:t>
      </w:r>
      <w:r>
        <w:tab/>
        <w:t>F</w:t>
      </w:r>
      <w:r>
        <w:tab/>
        <w:t>NR_Mob_Ph4-Core</w:t>
      </w:r>
    </w:p>
    <w:p w14:paraId="73BF5532" w14:textId="77777777" w:rsidR="00354CDF" w:rsidRDefault="00354CDF" w:rsidP="00354CDF">
      <w:pPr>
        <w:pStyle w:val="Doc-title"/>
      </w:pPr>
      <w:r>
        <w:lastRenderedPageBreak/>
        <w:t>R2-2408820</w:t>
      </w:r>
      <w:r>
        <w:tab/>
        <w:t>Summary of RRC proposals for feMob</w:t>
      </w:r>
      <w:r>
        <w:tab/>
        <w:t>Ericsson (Rapporteur)</w:t>
      </w:r>
      <w:r>
        <w:tab/>
        <w:t>discussion</w:t>
      </w:r>
      <w:r>
        <w:tab/>
        <w:t>Rel-18</w:t>
      </w:r>
      <w:r>
        <w:tab/>
        <w:t>NR_Mob_Ph4-Core</w:t>
      </w:r>
      <w:r>
        <w:tab/>
        <w:t>Late</w:t>
      </w:r>
    </w:p>
    <w:p w14:paraId="0E345C5F" w14:textId="77777777" w:rsidR="00354CDF" w:rsidRDefault="00354CDF" w:rsidP="00354CDF">
      <w:pPr>
        <w:pStyle w:val="Doc-title"/>
      </w:pPr>
      <w:r>
        <w:t>R2-2408945</w:t>
      </w:r>
      <w:r>
        <w:tab/>
        <w:t>Miscellaneous Rel-18 LTM Aspects and Corrections</w:t>
      </w:r>
      <w:r>
        <w:tab/>
        <w:t>Nokia</w:t>
      </w:r>
      <w:r>
        <w:tab/>
        <w:t>discussion</w:t>
      </w:r>
      <w:r>
        <w:tab/>
        <w:t>Rel-18</w:t>
      </w:r>
      <w:r>
        <w:tab/>
        <w:t>NR_Mob_enh2-Core</w:t>
      </w:r>
    </w:p>
    <w:p w14:paraId="09C87012" w14:textId="77777777" w:rsidR="00354CDF" w:rsidRDefault="00354CDF" w:rsidP="00354CDF">
      <w:pPr>
        <w:pStyle w:val="Doc-title"/>
      </w:pPr>
      <w:r>
        <w:t>R2-2409137</w:t>
      </w:r>
      <w:r>
        <w:tab/>
        <w:t>LTM UE capabilities for inter-frequency L1 measurements</w:t>
      </w:r>
      <w:r>
        <w:tab/>
        <w:t>Huawei, HiSilicon</w:t>
      </w:r>
      <w:r>
        <w:tab/>
        <w:t>discussion</w:t>
      </w:r>
      <w:r>
        <w:tab/>
        <w:t>Rel-18</w:t>
      </w:r>
      <w:r>
        <w:tab/>
        <w:t>NR_Mob_enh2-Core</w:t>
      </w:r>
    </w:p>
    <w:p w14:paraId="698027EC" w14:textId="77777777" w:rsidR="00354CDF" w:rsidRDefault="00354CDF" w:rsidP="00354CDF">
      <w:pPr>
        <w:pStyle w:val="Doc-title"/>
      </w:pPr>
      <w:r>
        <w:t>R2-2408678</w:t>
      </w:r>
      <w:r>
        <w:tab/>
        <w:t>Clarification on conditional, DAPS and LTM candidate configurations in LTM configuration</w:t>
      </w:r>
      <w:r>
        <w:tab/>
        <w:t>Google</w:t>
      </w:r>
      <w:r>
        <w:tab/>
        <w:t>CR</w:t>
      </w:r>
      <w:r>
        <w:tab/>
        <w:t>Rel-18</w:t>
      </w:r>
      <w:r>
        <w:tab/>
        <w:t>38.331</w:t>
      </w:r>
      <w:r>
        <w:tab/>
        <w:t>18.3.0</w:t>
      </w:r>
      <w:r>
        <w:tab/>
        <w:t>5028</w:t>
      </w:r>
      <w:r>
        <w:tab/>
        <w:t>-</w:t>
      </w:r>
      <w:r>
        <w:tab/>
        <w:t>F</w:t>
      </w:r>
      <w:r>
        <w:tab/>
        <w:t>NR_Mob_enh-Core, NR_Mob_enh2-Core</w:t>
      </w:r>
    </w:p>
    <w:p w14:paraId="74886A37" w14:textId="77777777" w:rsidR="00354CDF" w:rsidRPr="00617499" w:rsidRDefault="00354CDF" w:rsidP="00354CDF">
      <w:pPr>
        <w:pStyle w:val="Doc-text2"/>
      </w:pPr>
      <w:r>
        <w:t>=&gt; Withdrawn</w:t>
      </w:r>
    </w:p>
    <w:p w14:paraId="305FA5E2" w14:textId="77777777" w:rsidR="00354CDF" w:rsidRDefault="00354CDF" w:rsidP="00354CDF">
      <w:pPr>
        <w:pStyle w:val="Doc-title"/>
      </w:pPr>
      <w:r>
        <w:t>R2-2408756</w:t>
      </w:r>
      <w:r>
        <w:tab/>
        <w:t>Clarification on LTM capabilities</w:t>
      </w:r>
      <w:r>
        <w:tab/>
        <w:t>Google</w:t>
      </w:r>
      <w:r>
        <w:tab/>
        <w:t>CR</w:t>
      </w:r>
      <w:r>
        <w:tab/>
        <w:t>Rel-18</w:t>
      </w:r>
      <w:r>
        <w:tab/>
        <w:t>38.306</w:t>
      </w:r>
      <w:r>
        <w:tab/>
        <w:t>18.3.0</w:t>
      </w:r>
      <w:r>
        <w:tab/>
        <w:t>1183</w:t>
      </w:r>
      <w:r>
        <w:tab/>
        <w:t>-</w:t>
      </w:r>
      <w:r>
        <w:tab/>
        <w:t>F</w:t>
      </w:r>
      <w:r>
        <w:tab/>
        <w:t>NR_redcap-Core, NR_Mob_enh2-Core, NR_redcap_enh-Core</w:t>
      </w:r>
    </w:p>
    <w:p w14:paraId="606BAA23" w14:textId="77777777" w:rsidR="00354CDF" w:rsidRPr="00617499" w:rsidRDefault="00354CDF" w:rsidP="00354CDF">
      <w:pPr>
        <w:pStyle w:val="Doc-text2"/>
      </w:pPr>
      <w:r>
        <w:t>=&gt; Withdrawn</w:t>
      </w:r>
    </w:p>
    <w:p w14:paraId="1D6AF528" w14:textId="77777777" w:rsidR="00354CDF" w:rsidRDefault="00354CDF" w:rsidP="00354CDF">
      <w:pPr>
        <w:pStyle w:val="Doc-title"/>
      </w:pPr>
      <w:r>
        <w:t>R2-2408325</w:t>
      </w:r>
      <w:r>
        <w:tab/>
        <w:t>Correction to LTM fast RRC processing</w:t>
      </w:r>
      <w:r>
        <w:tab/>
        <w:t>MediaTek Inc.</w:t>
      </w:r>
      <w:r>
        <w:tab/>
        <w:t>CR</w:t>
      </w:r>
      <w:r>
        <w:tab/>
        <w:t>Rel-18</w:t>
      </w:r>
      <w:r>
        <w:tab/>
        <w:t>38.331</w:t>
      </w:r>
      <w:r>
        <w:tab/>
        <w:t>18.3.0</w:t>
      </w:r>
      <w:r>
        <w:tab/>
        <w:t>4999</w:t>
      </w:r>
      <w:r>
        <w:tab/>
        <w:t>-</w:t>
      </w:r>
      <w:r>
        <w:tab/>
        <w:t>F</w:t>
      </w:r>
      <w:r>
        <w:tab/>
        <w:t>NR_Mob_enh2-Core</w:t>
      </w:r>
    </w:p>
    <w:p w14:paraId="2B4BBD59" w14:textId="77777777" w:rsidR="00354CDF" w:rsidRPr="008B4404" w:rsidRDefault="00354CDF" w:rsidP="00354CDF">
      <w:pPr>
        <w:pStyle w:val="Doc-text2"/>
      </w:pPr>
      <w:r>
        <w:t>=&gt; Withdrawn</w:t>
      </w:r>
    </w:p>
    <w:p w14:paraId="13ABD38E" w14:textId="77777777" w:rsidR="00354CDF" w:rsidRPr="00DB2F94" w:rsidRDefault="00354CDF" w:rsidP="00354CDF">
      <w:pPr>
        <w:pStyle w:val="Heading3"/>
      </w:pPr>
      <w:bookmarkStart w:id="362" w:name="_Toc158241586"/>
      <w:bookmarkStart w:id="363" w:name="_Toc180701858"/>
      <w:bookmarkStart w:id="364" w:name="_Toc181909243"/>
      <w:r w:rsidRPr="00DB2F94">
        <w:t>7.4.3</w:t>
      </w:r>
      <w:r w:rsidRPr="00DB2F94">
        <w:tab/>
        <w:t xml:space="preserve">User plane </w:t>
      </w:r>
      <w:bookmarkEnd w:id="362"/>
      <w:r w:rsidRPr="00DB2F94">
        <w:t>corrections</w:t>
      </w:r>
      <w:bookmarkEnd w:id="363"/>
      <w:bookmarkEnd w:id="364"/>
    </w:p>
    <w:p w14:paraId="41DFA85B" w14:textId="77777777" w:rsidR="00354CDF" w:rsidRDefault="00354CDF" w:rsidP="00354CDF">
      <w:pPr>
        <w:pStyle w:val="Comments"/>
      </w:pPr>
      <w:r w:rsidRPr="00DB2F94">
        <w:rPr>
          <w:lang w:eastAsia="zh-CN"/>
        </w:rPr>
        <w:t xml:space="preserve">Including user plane (e.g. MAC) corrections. </w:t>
      </w:r>
      <w:r>
        <w:t>M</w:t>
      </w:r>
      <w:r w:rsidRPr="00DB2F94">
        <w:t>inor and editorial issues should be coordinated with the CR rapporteur and merged into the miscellaneous CR. A contribution can include multiple TPs. Note MAC CR rapporteur’s summary and suggestion (based on the submitted contributions) may be provided.</w:t>
      </w:r>
      <w:r>
        <w:t xml:space="preserve"> Agreed changes may be merged into a single or multiple CRs containing similar issues.</w:t>
      </w:r>
    </w:p>
    <w:p w14:paraId="3C4A869F" w14:textId="77777777" w:rsidR="00354CDF" w:rsidRDefault="00354CDF" w:rsidP="00354CDF">
      <w:pPr>
        <w:pStyle w:val="Comments"/>
      </w:pPr>
    </w:p>
    <w:p w14:paraId="121B5A41" w14:textId="77777777" w:rsidR="00354CDF" w:rsidRPr="00E2137B" w:rsidRDefault="00354CDF" w:rsidP="00354CDF">
      <w:pPr>
        <w:pStyle w:val="Doc-text2"/>
        <w:ind w:left="0" w:firstLine="0"/>
        <w:rPr>
          <w:b/>
        </w:rPr>
      </w:pPr>
      <w:r>
        <w:rPr>
          <w:b/>
        </w:rPr>
        <w:t>1</w:t>
      </w:r>
      <w:r w:rsidRPr="00E2137B">
        <w:rPr>
          <w:b/>
        </w:rPr>
        <w:t xml:space="preserve">. Corrections that </w:t>
      </w:r>
      <w:r>
        <w:rPr>
          <w:b/>
        </w:rPr>
        <w:t>1) “</w:t>
      </w:r>
      <w:r w:rsidRPr="00E2137B">
        <w:rPr>
          <w:b/>
        </w:rPr>
        <w:t>agreed</w:t>
      </w:r>
      <w:r>
        <w:rPr>
          <w:b/>
        </w:rPr>
        <w:t>” and 2) “not pursued”</w:t>
      </w:r>
      <w:r w:rsidRPr="00E2137B">
        <w:rPr>
          <w:b/>
        </w:rPr>
        <w:t xml:space="preserve"> by </w:t>
      </w:r>
      <w:r>
        <w:rPr>
          <w:b/>
        </w:rPr>
        <w:t>MAC</w:t>
      </w:r>
      <w:r w:rsidRPr="00E2137B">
        <w:rPr>
          <w:b/>
        </w:rPr>
        <w:t xml:space="preserve"> CR rapporteur</w:t>
      </w:r>
    </w:p>
    <w:p w14:paraId="3E6236F2" w14:textId="77777777" w:rsidR="00354CDF" w:rsidRDefault="00354CDF" w:rsidP="00354CDF">
      <w:pPr>
        <w:pStyle w:val="Doc-text2"/>
        <w:ind w:left="0" w:firstLine="0"/>
      </w:pPr>
    </w:p>
    <w:p w14:paraId="58E2B8C1" w14:textId="77777777" w:rsidR="00354CDF" w:rsidRPr="00DA5928" w:rsidRDefault="00354CDF" w:rsidP="00354CDF">
      <w:pPr>
        <w:pStyle w:val="EmailDiscussion"/>
        <w:overflowPunct/>
        <w:autoSpaceDE/>
        <w:autoSpaceDN/>
        <w:adjustRightInd/>
        <w:ind w:left="1619" w:hanging="360"/>
        <w:textAlignment w:val="auto"/>
      </w:pPr>
      <w:r w:rsidRPr="00DA5928">
        <w:t>[AT127bis][108][MOB] (Huawei)</w:t>
      </w:r>
    </w:p>
    <w:p w14:paraId="0CD6B1F6" w14:textId="77777777" w:rsidR="00354CDF" w:rsidRDefault="00354CDF" w:rsidP="00354CDF">
      <w:pPr>
        <w:pStyle w:val="EmailDiscussion2"/>
      </w:pPr>
      <w:r w:rsidRPr="00770DB4">
        <w:tab/>
      </w:r>
      <w:r w:rsidRPr="00AA559F">
        <w:rPr>
          <w:b/>
        </w:rPr>
        <w:t>Scope:</w:t>
      </w:r>
      <w:r w:rsidRPr="00770DB4">
        <w:t xml:space="preserve"> </w:t>
      </w:r>
      <w:r>
        <w:t xml:space="preserve">1) To discuss and capture R2-2409138, R2-2408297, R2-2408784, and 1st change in R2-2408755 in MAC CR rapporteur’s miscellaneous CR. 2) To discuss 2nd change in R2-2408755 and R2-2408817. </w:t>
      </w:r>
    </w:p>
    <w:p w14:paraId="2375E8C9" w14:textId="77777777" w:rsidR="00354CDF" w:rsidRDefault="00354CDF" w:rsidP="00354CDF">
      <w:pPr>
        <w:pStyle w:val="EmailDiscussion2"/>
      </w:pPr>
      <w:r w:rsidRPr="00770DB4">
        <w:tab/>
      </w:r>
      <w:r w:rsidRPr="00AA559F">
        <w:rPr>
          <w:b/>
        </w:rPr>
        <w:t>Intended outcome:</w:t>
      </w:r>
      <w:r>
        <w:t xml:space="preserve"> 1) MAC CR in R2-2409361 to be in principle agreed. </w:t>
      </w:r>
      <w:r w:rsidRPr="00773C88">
        <w:t>Email approval.</w:t>
      </w:r>
      <w:r>
        <w:t xml:space="preserve"> 2) Discussion summary in R2-2409362</w:t>
      </w:r>
      <w:r w:rsidRPr="00773C88">
        <w:t>. Comeback in Thursday CB session</w:t>
      </w:r>
      <w:r>
        <w:t xml:space="preserve">. </w:t>
      </w:r>
    </w:p>
    <w:p w14:paraId="7D702641" w14:textId="77777777" w:rsidR="00354CDF" w:rsidRDefault="00354CDF" w:rsidP="00354CDF">
      <w:pPr>
        <w:ind w:left="1608"/>
      </w:pPr>
      <w:r w:rsidRPr="00AA559F">
        <w:rPr>
          <w:b/>
        </w:rPr>
        <w:t xml:space="preserve">Deadline: </w:t>
      </w:r>
      <w:r w:rsidRPr="00DF3E89">
        <w:t>1)</w:t>
      </w:r>
      <w:r>
        <w:rPr>
          <w:b/>
        </w:rPr>
        <w:t xml:space="preserve"> </w:t>
      </w:r>
      <w:r>
        <w:t>Thursday</w:t>
      </w:r>
      <w:r w:rsidRPr="00776C9E">
        <w:t xml:space="preserve"> </w:t>
      </w:r>
      <w:r>
        <w:t>10:00a</w:t>
      </w:r>
      <w:r w:rsidRPr="00776C9E">
        <w:t>m</w:t>
      </w:r>
      <w:r>
        <w:t>, 2) Thursday CB session. =&gt; Completed.</w:t>
      </w:r>
    </w:p>
    <w:p w14:paraId="52789781" w14:textId="77777777" w:rsidR="00354CDF" w:rsidRDefault="00354CDF" w:rsidP="00354CDF">
      <w:pPr>
        <w:pStyle w:val="Doc-title"/>
      </w:pPr>
    </w:p>
    <w:p w14:paraId="77590E7F" w14:textId="77777777" w:rsidR="00354CDF" w:rsidRDefault="00354CDF" w:rsidP="00354CDF">
      <w:pPr>
        <w:pStyle w:val="Doc-title"/>
      </w:pPr>
      <w:r w:rsidRPr="00073A38">
        <w:t>R2-2409362</w:t>
      </w:r>
      <w:r>
        <w:tab/>
      </w:r>
      <w:r w:rsidRPr="001266EA">
        <w:t>Summary of [AT127b][108][MOB] (Huawei)</w:t>
      </w:r>
      <w:r>
        <w:tab/>
      </w:r>
      <w:r w:rsidRPr="001266EA">
        <w:t>Huawei, HiSilicon</w:t>
      </w:r>
      <w:r>
        <w:tab/>
        <w:t>discussion</w:t>
      </w:r>
      <w:r>
        <w:tab/>
        <w:t>Rel-18</w:t>
      </w:r>
      <w:r>
        <w:tab/>
        <w:t>NR_Mob_enh2-Core</w:t>
      </w:r>
    </w:p>
    <w:p w14:paraId="2E8E07C9" w14:textId="77777777" w:rsidR="00354CDF" w:rsidRDefault="00354CDF" w:rsidP="00354CDF">
      <w:pPr>
        <w:pStyle w:val="Agreement"/>
        <w:tabs>
          <w:tab w:val="clear" w:pos="9990"/>
        </w:tabs>
        <w:overflowPunct/>
        <w:autoSpaceDE/>
        <w:autoSpaceDN/>
        <w:adjustRightInd/>
        <w:ind w:left="1619" w:hanging="360"/>
        <w:textAlignment w:val="auto"/>
      </w:pPr>
      <w:r>
        <w:t>Noted. All related corrections are directly reflected into CR in R2-2409361.</w:t>
      </w:r>
    </w:p>
    <w:p w14:paraId="19CD885B" w14:textId="77777777" w:rsidR="00354CDF" w:rsidRDefault="00354CDF" w:rsidP="00354CDF">
      <w:pPr>
        <w:pStyle w:val="Doc-text2"/>
      </w:pPr>
    </w:p>
    <w:p w14:paraId="7CF4D8D5" w14:textId="77777777" w:rsidR="00354CDF" w:rsidRDefault="00354CDF" w:rsidP="00354CDF">
      <w:pPr>
        <w:pStyle w:val="Doc-title"/>
      </w:pPr>
      <w:r w:rsidRPr="0058007F">
        <w:t>R2-2409361</w:t>
      </w:r>
      <w:r>
        <w:tab/>
        <w:t>Miscellaneous corrections for LTM</w:t>
      </w:r>
      <w:r>
        <w:tab/>
        <w:t>Huawei, HiSilicon</w:t>
      </w:r>
      <w:r>
        <w:tab/>
        <w:t>CR</w:t>
      </w:r>
      <w:r>
        <w:tab/>
        <w:t>Rel-18</w:t>
      </w:r>
      <w:r>
        <w:tab/>
        <w:t>38.321</w:t>
      </w:r>
      <w:r>
        <w:tab/>
        <w:t>18.3.0</w:t>
      </w:r>
      <w:r>
        <w:tab/>
        <w:t>1968</w:t>
      </w:r>
      <w:r>
        <w:tab/>
        <w:t>1</w:t>
      </w:r>
      <w:r>
        <w:tab/>
        <w:t>F</w:t>
      </w:r>
      <w:r>
        <w:tab/>
        <w:t>NR_Mob_enh2-Core</w:t>
      </w:r>
    </w:p>
    <w:p w14:paraId="582F520C" w14:textId="77777777" w:rsidR="00354CDF" w:rsidRDefault="00354CDF" w:rsidP="00354CDF">
      <w:pPr>
        <w:pStyle w:val="Agreement"/>
        <w:tabs>
          <w:tab w:val="clear" w:pos="9990"/>
        </w:tabs>
        <w:overflowPunct/>
        <w:autoSpaceDE/>
        <w:autoSpaceDN/>
        <w:adjustRightInd/>
        <w:ind w:left="1619" w:hanging="360"/>
        <w:textAlignment w:val="auto"/>
      </w:pPr>
      <w:r>
        <w:t xml:space="preserve">Agreed in principle. </w:t>
      </w:r>
    </w:p>
    <w:p w14:paraId="2A6B7B24" w14:textId="77777777" w:rsidR="00354CDF" w:rsidRPr="00AF6E00" w:rsidRDefault="00354CDF" w:rsidP="00354CDF">
      <w:pPr>
        <w:pStyle w:val="Doc-text2"/>
      </w:pPr>
    </w:p>
    <w:p w14:paraId="785FD351" w14:textId="77777777" w:rsidR="00354CDF" w:rsidRPr="000502D6" w:rsidRDefault="00354CDF" w:rsidP="00354CDF">
      <w:pPr>
        <w:pStyle w:val="Doc-title"/>
        <w:rPr>
          <w:b/>
        </w:rPr>
      </w:pPr>
      <w:r w:rsidRPr="000502D6">
        <w:rPr>
          <w:b/>
        </w:rPr>
        <w:t>2. R2-2408262 (MediaTek)</w:t>
      </w:r>
    </w:p>
    <w:p w14:paraId="0F3AAFF5" w14:textId="77777777" w:rsidR="00354CDF" w:rsidRDefault="00354CDF" w:rsidP="00354CDF">
      <w:pPr>
        <w:pStyle w:val="Agreement"/>
        <w:tabs>
          <w:tab w:val="clear" w:pos="9990"/>
        </w:tabs>
        <w:overflowPunct/>
        <w:autoSpaceDE/>
        <w:autoSpaceDN/>
        <w:adjustRightInd/>
        <w:ind w:left="1619" w:hanging="360"/>
        <w:textAlignment w:val="auto"/>
      </w:pPr>
      <w:r>
        <w:t xml:space="preserve">Not pursued. </w:t>
      </w:r>
    </w:p>
    <w:p w14:paraId="597D0246" w14:textId="77777777" w:rsidR="00354CDF" w:rsidRDefault="00354CDF" w:rsidP="00354CDF">
      <w:pPr>
        <w:pStyle w:val="Doc-text2"/>
        <w:ind w:left="1253" w:firstLine="0"/>
      </w:pPr>
    </w:p>
    <w:p w14:paraId="2BCD2115" w14:textId="77777777" w:rsidR="00354CDF" w:rsidRDefault="00354CDF" w:rsidP="00354CDF">
      <w:pPr>
        <w:pStyle w:val="Doc-text2"/>
        <w:ind w:left="1253" w:firstLine="0"/>
      </w:pPr>
      <w:r>
        <w:t>[Samsung]: To current spec, it handles a case when the UE receives PDCCH order while the UE performs RACH on the serving cell. For this case, it is RACH to the candidate cell. Think the scenario is not realistic. [Apple]: NW is already aware of that the UE performs RACH to the candidate cell, there is no reason NW sends PDCCH for BWP switching during the RACH procedure. [LG]: Share the view with Samsung and Apple. Also, the current spec specifies for the case UE initiated RACH procedure, which doesn’t happen for LTM. [Vivo]: Agree with Samsung. [MediaTek]: Do we need to send LS to RAN1 to ask this situation? [LG, Samsung]: No need to send LS to RAN1. The corresponding parts were discussed and decided in RAN2.</w:t>
      </w:r>
    </w:p>
    <w:p w14:paraId="777ADA73" w14:textId="77777777" w:rsidR="00354CDF" w:rsidRDefault="00354CDF" w:rsidP="00354CDF">
      <w:pPr>
        <w:pStyle w:val="Doc-text2"/>
      </w:pPr>
    </w:p>
    <w:p w14:paraId="3F1B53FB" w14:textId="77777777" w:rsidR="00354CDF" w:rsidRPr="000502D6" w:rsidRDefault="00354CDF" w:rsidP="00354CDF">
      <w:pPr>
        <w:pStyle w:val="Doc-text2"/>
        <w:ind w:left="0" w:firstLine="0"/>
        <w:rPr>
          <w:b/>
        </w:rPr>
      </w:pPr>
      <w:r w:rsidRPr="000502D6">
        <w:rPr>
          <w:b/>
        </w:rPr>
        <w:t>3. R2-2409139 (Huawei)</w:t>
      </w:r>
    </w:p>
    <w:p w14:paraId="167194BC" w14:textId="77777777" w:rsidR="00354CDF" w:rsidRDefault="00354CDF" w:rsidP="00354CDF">
      <w:pPr>
        <w:pStyle w:val="Agreement"/>
        <w:tabs>
          <w:tab w:val="clear" w:pos="9990"/>
        </w:tabs>
        <w:overflowPunct/>
        <w:autoSpaceDE/>
        <w:autoSpaceDN/>
        <w:adjustRightInd/>
        <w:ind w:left="1619" w:hanging="360"/>
        <w:textAlignment w:val="auto"/>
      </w:pPr>
      <w:r>
        <w:t>Noted. We will wait for the conclusion regarding whether LTM is supported by RedCap UEs.</w:t>
      </w:r>
    </w:p>
    <w:p w14:paraId="1E63ADE4" w14:textId="77777777" w:rsidR="00354CDF" w:rsidRDefault="00354CDF" w:rsidP="00354CDF">
      <w:pPr>
        <w:pStyle w:val="Doc-text2"/>
      </w:pPr>
    </w:p>
    <w:p w14:paraId="7112C324" w14:textId="77777777" w:rsidR="00354CDF" w:rsidRDefault="00354CDF" w:rsidP="00354CDF">
      <w:pPr>
        <w:pStyle w:val="Doc-text2"/>
        <w:ind w:left="1253" w:firstLine="0"/>
      </w:pPr>
      <w:r>
        <w:t xml:space="preserve">[LG]: Question is whether LTM coexists with RedCap. It was discussed in the main session but not concluded yet. We should wait for that conclusion first. [Ericsson]: Confirms LG’s understanding. </w:t>
      </w:r>
    </w:p>
    <w:p w14:paraId="77D52892" w14:textId="77777777" w:rsidR="00354CDF" w:rsidRDefault="00354CDF" w:rsidP="00354CDF">
      <w:pPr>
        <w:pStyle w:val="Doc-text2"/>
      </w:pPr>
    </w:p>
    <w:p w14:paraId="478269D7" w14:textId="77777777" w:rsidR="00354CDF" w:rsidRPr="001D7E20" w:rsidRDefault="00354CDF" w:rsidP="00354CDF">
      <w:pPr>
        <w:pStyle w:val="Doc-text2"/>
        <w:ind w:left="0" w:firstLine="0"/>
        <w:rPr>
          <w:b/>
        </w:rPr>
      </w:pPr>
      <w:r w:rsidRPr="001D7E20">
        <w:rPr>
          <w:b/>
        </w:rPr>
        <w:t>4. R2-2408875 (Rakuten)</w:t>
      </w:r>
    </w:p>
    <w:p w14:paraId="7123403C" w14:textId="77777777" w:rsidR="00354CDF" w:rsidRPr="002777E6" w:rsidRDefault="00354CDF" w:rsidP="00354CDF">
      <w:pPr>
        <w:pStyle w:val="Doc-text2"/>
        <w:ind w:left="1253" w:firstLine="0"/>
        <w:rPr>
          <w:lang w:val="en-US"/>
        </w:rPr>
      </w:pPr>
      <w:r w:rsidRPr="002777E6">
        <w:rPr>
          <w:lang w:val="en-US"/>
        </w:rPr>
        <w:t>Proposal 1</w:t>
      </w:r>
      <w:r w:rsidRPr="002777E6">
        <w:rPr>
          <w:lang w:val="en-US"/>
        </w:rPr>
        <w:tab/>
        <w:t>RACH-less LTM cell switch is considered to be “ongoing” when the UE receives a PDCCH order from the serving gNB-DU.</w:t>
      </w:r>
    </w:p>
    <w:p w14:paraId="7064238C" w14:textId="77777777" w:rsidR="00354CDF" w:rsidRDefault="00354CDF" w:rsidP="00354CDF">
      <w:pPr>
        <w:pStyle w:val="Doc-text2"/>
        <w:ind w:left="1253" w:firstLine="0"/>
        <w:rPr>
          <w:lang w:val="en-US"/>
        </w:rPr>
      </w:pPr>
      <w:r w:rsidRPr="002777E6">
        <w:rPr>
          <w:lang w:val="en-US"/>
        </w:rPr>
        <w:t>Proposal 2</w:t>
      </w:r>
      <w:r w:rsidRPr="002777E6">
        <w:rPr>
          <w:lang w:val="en-US"/>
        </w:rPr>
        <w:tab/>
        <w:t>UE shall return to C-DRX cycle if the RACH-less LTM cell switch command is not received within a predefined time.</w:t>
      </w:r>
    </w:p>
    <w:p w14:paraId="4CB4A579" w14:textId="77777777" w:rsidR="00354CDF" w:rsidRDefault="00354CDF" w:rsidP="00354CDF">
      <w:pPr>
        <w:pStyle w:val="Doc-text2"/>
        <w:ind w:left="1253" w:firstLine="0"/>
        <w:rPr>
          <w:lang w:val="en-US"/>
        </w:rPr>
      </w:pPr>
    </w:p>
    <w:p w14:paraId="493CF749" w14:textId="553FC0B1" w:rsidR="00354CDF" w:rsidRPr="002777E6" w:rsidRDefault="00354CDF" w:rsidP="00354CDF">
      <w:pPr>
        <w:pStyle w:val="Agreement"/>
        <w:tabs>
          <w:tab w:val="clear" w:pos="9990"/>
        </w:tabs>
        <w:overflowPunct/>
        <w:autoSpaceDE/>
        <w:autoSpaceDN/>
        <w:adjustRightInd/>
        <w:ind w:left="1619" w:hanging="360"/>
        <w:textAlignment w:val="auto"/>
        <w:rPr>
          <w:lang w:val="en-US"/>
        </w:rPr>
      </w:pPr>
      <w:r>
        <w:rPr>
          <w:lang w:val="en-US"/>
        </w:rPr>
        <w:t>Not pursued.</w:t>
      </w:r>
    </w:p>
    <w:p w14:paraId="42E78DAD" w14:textId="77777777" w:rsidR="00354CDF" w:rsidRDefault="00354CDF" w:rsidP="00354CDF">
      <w:pPr>
        <w:pStyle w:val="Doc-text2"/>
        <w:ind w:left="1253" w:firstLine="0"/>
        <w:rPr>
          <w:lang w:val="en-US"/>
        </w:rPr>
      </w:pPr>
    </w:p>
    <w:p w14:paraId="4832FDBD" w14:textId="77777777" w:rsidR="00354CDF" w:rsidRDefault="00354CDF" w:rsidP="00354CDF">
      <w:pPr>
        <w:pStyle w:val="Doc-text2"/>
        <w:ind w:left="1253" w:firstLine="0"/>
        <w:rPr>
          <w:lang w:val="en-US"/>
        </w:rPr>
      </w:pPr>
      <w:r>
        <w:rPr>
          <w:lang w:val="en-US"/>
        </w:rPr>
        <w:t xml:space="preserve">[LG]: Think there is no issue/problem with the current spec. It’s optimization. [MediaTek]: Agree with LG. [Vivo]: It’s optimization. Not essential correction. </w:t>
      </w:r>
    </w:p>
    <w:p w14:paraId="673D17F8" w14:textId="77777777" w:rsidR="00354CDF" w:rsidRDefault="00354CDF" w:rsidP="00354CDF">
      <w:pPr>
        <w:pStyle w:val="Doc-text2"/>
        <w:ind w:left="1253" w:firstLine="0"/>
        <w:rPr>
          <w:lang w:val="en-US"/>
        </w:rPr>
      </w:pPr>
    </w:p>
    <w:p w14:paraId="2DCD7CE8" w14:textId="77777777" w:rsidR="00354CDF" w:rsidRDefault="00354CDF" w:rsidP="00354CDF">
      <w:pPr>
        <w:pStyle w:val="Doc-title"/>
      </w:pPr>
      <w:r>
        <w:t>R2-2408262</w:t>
      </w:r>
      <w:r>
        <w:tab/>
        <w:t>Correction on BWP switching during PRACH triggered for LTM candidate cells</w:t>
      </w:r>
      <w:r>
        <w:tab/>
        <w:t>MediaTek Inc.</w:t>
      </w:r>
      <w:r>
        <w:tab/>
        <w:t>CR</w:t>
      </w:r>
      <w:r>
        <w:tab/>
        <w:t>Rel-18</w:t>
      </w:r>
      <w:r>
        <w:tab/>
        <w:t>38.321</w:t>
      </w:r>
      <w:r>
        <w:tab/>
        <w:t>18.3.0</w:t>
      </w:r>
      <w:r>
        <w:tab/>
        <w:t>1931</w:t>
      </w:r>
      <w:r>
        <w:tab/>
        <w:t>-</w:t>
      </w:r>
      <w:r>
        <w:tab/>
        <w:t>F</w:t>
      </w:r>
      <w:r>
        <w:tab/>
        <w:t>NR_Mob_enh2-Core</w:t>
      </w:r>
    </w:p>
    <w:p w14:paraId="3F3D94C4" w14:textId="77777777" w:rsidR="00354CDF" w:rsidRDefault="00354CDF" w:rsidP="00354CDF">
      <w:pPr>
        <w:pStyle w:val="Doc-title"/>
      </w:pPr>
      <w:r>
        <w:t>R2-2408297</w:t>
      </w:r>
      <w:r>
        <w:tab/>
        <w:t>MAC corrections for LTM</w:t>
      </w:r>
      <w:r>
        <w:tab/>
        <w:t>Samsung Electronics Co., Ltd</w:t>
      </w:r>
      <w:r>
        <w:tab/>
        <w:t>discussion</w:t>
      </w:r>
      <w:r>
        <w:tab/>
        <w:t>Rel-18</w:t>
      </w:r>
      <w:r>
        <w:tab/>
        <w:t>NR_Mob_enh2-Core</w:t>
      </w:r>
    </w:p>
    <w:p w14:paraId="3880FDCB" w14:textId="77777777" w:rsidR="00354CDF" w:rsidRDefault="00354CDF" w:rsidP="00354CDF">
      <w:pPr>
        <w:pStyle w:val="Doc-title"/>
      </w:pPr>
      <w:r>
        <w:t>R2-2408755</w:t>
      </w:r>
      <w:r>
        <w:tab/>
        <w:t>Clarification to 38.321 on LTM Cell Switch UP Aspect</w:t>
      </w:r>
      <w:r>
        <w:tab/>
        <w:t>ZTE Corporation</w:t>
      </w:r>
      <w:r>
        <w:tab/>
        <w:t>CR</w:t>
      </w:r>
      <w:r>
        <w:tab/>
        <w:t>Rel-18</w:t>
      </w:r>
      <w:r>
        <w:tab/>
        <w:t>38.321</w:t>
      </w:r>
      <w:r>
        <w:tab/>
        <w:t>18.3.0</w:t>
      </w:r>
      <w:r>
        <w:tab/>
        <w:t>1947</w:t>
      </w:r>
      <w:r>
        <w:tab/>
        <w:t>-</w:t>
      </w:r>
      <w:r>
        <w:tab/>
        <w:t>F</w:t>
      </w:r>
      <w:r>
        <w:tab/>
        <w:t>NR_Mob_enh2-Core</w:t>
      </w:r>
    </w:p>
    <w:p w14:paraId="47951F60" w14:textId="77777777" w:rsidR="00354CDF" w:rsidRDefault="00354CDF" w:rsidP="00354CDF">
      <w:pPr>
        <w:pStyle w:val="Doc-title"/>
      </w:pPr>
      <w:r>
        <w:t>R2-2408784</w:t>
      </w:r>
      <w:r>
        <w:tab/>
        <w:t>Clarification on random access procedure initialization for early UL synchronization</w:t>
      </w:r>
      <w:r>
        <w:tab/>
        <w:t>Google</w:t>
      </w:r>
      <w:r>
        <w:tab/>
        <w:t>CR</w:t>
      </w:r>
      <w:r>
        <w:tab/>
        <w:t>Rel-18</w:t>
      </w:r>
      <w:r>
        <w:tab/>
        <w:t>38.321</w:t>
      </w:r>
      <w:r>
        <w:tab/>
        <w:t>18.3.0</w:t>
      </w:r>
      <w:r>
        <w:tab/>
        <w:t>1950</w:t>
      </w:r>
      <w:r>
        <w:tab/>
        <w:t>-</w:t>
      </w:r>
      <w:r>
        <w:tab/>
        <w:t>F</w:t>
      </w:r>
      <w:r>
        <w:tab/>
        <w:t>NR_Mob_enh2-Core</w:t>
      </w:r>
    </w:p>
    <w:p w14:paraId="3EE17C6B" w14:textId="77777777" w:rsidR="00354CDF" w:rsidRDefault="00354CDF" w:rsidP="00354CDF">
      <w:pPr>
        <w:pStyle w:val="Doc-title"/>
      </w:pPr>
      <w:r>
        <w:t>R2-2408817</w:t>
      </w:r>
      <w:r>
        <w:tab/>
        <w:t>MAC corrections for feMob</w:t>
      </w:r>
      <w:r>
        <w:tab/>
        <w:t>Ericsson</w:t>
      </w:r>
      <w:r>
        <w:tab/>
        <w:t>CR</w:t>
      </w:r>
      <w:r>
        <w:tab/>
        <w:t>Rel-18</w:t>
      </w:r>
      <w:r>
        <w:tab/>
        <w:t>38.321</w:t>
      </w:r>
      <w:r>
        <w:tab/>
        <w:t>18.3.0</w:t>
      </w:r>
      <w:r>
        <w:tab/>
        <w:t>1955</w:t>
      </w:r>
      <w:r>
        <w:tab/>
        <w:t>-</w:t>
      </w:r>
      <w:r>
        <w:tab/>
        <w:t>F</w:t>
      </w:r>
      <w:r>
        <w:tab/>
        <w:t>NR_Mob_Ph4-Core</w:t>
      </w:r>
    </w:p>
    <w:p w14:paraId="6B6EE6D7" w14:textId="77777777" w:rsidR="00354CDF" w:rsidRDefault="00354CDF" w:rsidP="00354CDF">
      <w:pPr>
        <w:pStyle w:val="Doc-title"/>
      </w:pPr>
      <w:r>
        <w:t>R2-2408875</w:t>
      </w:r>
      <w:r>
        <w:tab/>
        <w:t>Coexistence of UE C-DRX and RACH-less LTM</w:t>
      </w:r>
      <w:r>
        <w:tab/>
        <w:t>Rakuten Mobile, Inc</w:t>
      </w:r>
      <w:r>
        <w:tab/>
        <w:t>discussion</w:t>
      </w:r>
      <w:r>
        <w:tab/>
        <w:t>Rel-18</w:t>
      </w:r>
    </w:p>
    <w:p w14:paraId="189ABB5F" w14:textId="77777777" w:rsidR="00354CDF" w:rsidRDefault="00354CDF" w:rsidP="00354CDF">
      <w:pPr>
        <w:pStyle w:val="Doc-title"/>
      </w:pPr>
      <w:r>
        <w:t>R2-2409138</w:t>
      </w:r>
      <w:r>
        <w:tab/>
        <w:t>Miscellaneous corrections for LTM</w:t>
      </w:r>
      <w:r>
        <w:tab/>
        <w:t>Huawei, HiSilicon</w:t>
      </w:r>
      <w:r>
        <w:tab/>
        <w:t>CR</w:t>
      </w:r>
      <w:r>
        <w:tab/>
        <w:t>Rel-18</w:t>
      </w:r>
      <w:r>
        <w:tab/>
        <w:t>38.321</w:t>
      </w:r>
      <w:r>
        <w:tab/>
        <w:t>18.3.0</w:t>
      </w:r>
      <w:r>
        <w:tab/>
        <w:t>1968</w:t>
      </w:r>
      <w:r>
        <w:tab/>
        <w:t>-</w:t>
      </w:r>
      <w:r>
        <w:tab/>
        <w:t>F</w:t>
      </w:r>
      <w:r>
        <w:tab/>
        <w:t>NR_Mob_enh2-Core</w:t>
      </w:r>
    </w:p>
    <w:p w14:paraId="0312E955" w14:textId="77777777" w:rsidR="00354CDF" w:rsidRDefault="00354CDF" w:rsidP="00354CDF">
      <w:pPr>
        <w:pStyle w:val="Doc-title"/>
      </w:pPr>
      <w:r>
        <w:t>R2-2409139</w:t>
      </w:r>
      <w:r>
        <w:tab/>
        <w:t>Correction to LTM MAC CE based CFRA with MSG1 repetition</w:t>
      </w:r>
      <w:r>
        <w:tab/>
        <w:t>Huawei, HiSilicon</w:t>
      </w:r>
      <w:r>
        <w:tab/>
        <w:t>CR</w:t>
      </w:r>
      <w:r>
        <w:tab/>
        <w:t>Rel-18</w:t>
      </w:r>
      <w:r>
        <w:tab/>
        <w:t>38.321</w:t>
      </w:r>
      <w:r>
        <w:tab/>
        <w:t>18.3.0</w:t>
      </w:r>
      <w:r>
        <w:tab/>
        <w:t>1969</w:t>
      </w:r>
      <w:r>
        <w:tab/>
        <w:t>-</w:t>
      </w:r>
      <w:r>
        <w:tab/>
        <w:t>F</w:t>
      </w:r>
      <w:r>
        <w:tab/>
        <w:t>NR_Mob_enh2-Core, NR_redcap-Core, NR_cov_enh2-Core, NR_redcap_enh-Core</w:t>
      </w:r>
    </w:p>
    <w:p w14:paraId="078E0FBD" w14:textId="77777777" w:rsidR="00354CDF" w:rsidRDefault="00354CDF" w:rsidP="00354CDF">
      <w:pPr>
        <w:pStyle w:val="Doc-title"/>
      </w:pPr>
      <w:r>
        <w:t>R2-2409140</w:t>
      </w:r>
      <w:r>
        <w:tab/>
        <w:t>MAC CR rapporteur summary</w:t>
      </w:r>
      <w:r>
        <w:tab/>
        <w:t>Huawei, HiSilicon</w:t>
      </w:r>
      <w:r>
        <w:tab/>
        <w:t>discussion</w:t>
      </w:r>
      <w:r>
        <w:tab/>
        <w:t>Rel-18</w:t>
      </w:r>
      <w:r>
        <w:tab/>
        <w:t>NR_Mob_enh2-Core</w:t>
      </w:r>
      <w:r w:rsidRPr="004E2E6D">
        <w:tab/>
        <w:t>Late</w:t>
      </w:r>
    </w:p>
    <w:p w14:paraId="36043871" w14:textId="77777777" w:rsidR="006769DA" w:rsidRPr="00D23D90" w:rsidRDefault="006769DA" w:rsidP="006769DA">
      <w:pPr>
        <w:pStyle w:val="Doc-text2"/>
      </w:pPr>
    </w:p>
    <w:p w14:paraId="5AF60FF4" w14:textId="77777777" w:rsidR="006769DA" w:rsidRPr="00DB2F94" w:rsidRDefault="006769DA" w:rsidP="006769DA">
      <w:pPr>
        <w:pStyle w:val="Heading2"/>
      </w:pPr>
      <w:bookmarkStart w:id="365" w:name="_Toc158241589"/>
      <w:bookmarkStart w:id="366" w:name="_Toc180701859"/>
      <w:bookmarkStart w:id="367" w:name="_Toc181909244"/>
      <w:r w:rsidRPr="00DB2F94">
        <w:t>7.5</w:t>
      </w:r>
      <w:r w:rsidRPr="00DB2F94">
        <w:tab/>
        <w:t>XR Enhancements for NR</w:t>
      </w:r>
      <w:bookmarkEnd w:id="365"/>
      <w:bookmarkEnd w:id="366"/>
      <w:bookmarkEnd w:id="367"/>
    </w:p>
    <w:p w14:paraId="2CCEF9BB" w14:textId="47A179F2" w:rsidR="006769DA" w:rsidRPr="00DB2F94" w:rsidRDefault="006769DA" w:rsidP="006769DA">
      <w:pPr>
        <w:pStyle w:val="Comments"/>
      </w:pPr>
      <w:r w:rsidRPr="00DB2F94">
        <w:t xml:space="preserve">(NR_XR_enh-Core; leading WG: RAN2; REL-18; WID: </w:t>
      </w:r>
      <w:r w:rsidRPr="00A86CE1">
        <w:t>RP-230786</w:t>
      </w:r>
      <w:r w:rsidRPr="00DB2F94">
        <w:t>)</w:t>
      </w:r>
    </w:p>
    <w:p w14:paraId="1B4F389A" w14:textId="77777777" w:rsidR="006769DA" w:rsidRPr="00DB2F94" w:rsidRDefault="006769DA" w:rsidP="006769DA">
      <w:pPr>
        <w:pStyle w:val="Comments"/>
      </w:pPr>
      <w:r w:rsidRPr="00DB2F94">
        <w:t>Time budget: 0 TU</w:t>
      </w:r>
    </w:p>
    <w:p w14:paraId="493B323A" w14:textId="77777777" w:rsidR="006769DA" w:rsidRPr="00DB2F94" w:rsidRDefault="006769DA" w:rsidP="006769DA">
      <w:pPr>
        <w:pStyle w:val="Comments"/>
      </w:pPr>
      <w:r w:rsidRPr="00DB2F94">
        <w:t xml:space="preserve">Tdoc Limitation: 2 Tdocs </w:t>
      </w:r>
    </w:p>
    <w:p w14:paraId="7F02C371" w14:textId="77777777" w:rsidR="006769DA" w:rsidRPr="00DB2F94" w:rsidRDefault="006769DA" w:rsidP="006769DA">
      <w:pPr>
        <w:pStyle w:val="Heading3"/>
      </w:pPr>
      <w:bookmarkStart w:id="368" w:name="_Toc158241590"/>
      <w:bookmarkStart w:id="369" w:name="_Toc180701860"/>
      <w:bookmarkStart w:id="370" w:name="_Toc181909245"/>
      <w:r w:rsidRPr="00DB2F94">
        <w:t>7.5.1</w:t>
      </w:r>
      <w:r w:rsidRPr="00DB2F94">
        <w:tab/>
        <w:t>Organizational</w:t>
      </w:r>
      <w:bookmarkEnd w:id="368"/>
      <w:bookmarkEnd w:id="369"/>
      <w:bookmarkEnd w:id="370"/>
    </w:p>
    <w:p w14:paraId="2810C73B" w14:textId="77777777" w:rsidR="006769DA" w:rsidRPr="00DB2F94" w:rsidRDefault="006769DA" w:rsidP="006769DA">
      <w:pPr>
        <w:pStyle w:val="Comments"/>
      </w:pPr>
      <w:r w:rsidRPr="00DB2F94">
        <w:t>Including LSs, any rapporteur inputs</w:t>
      </w:r>
    </w:p>
    <w:p w14:paraId="26B7DB9B" w14:textId="77777777" w:rsidR="006769DA" w:rsidRPr="00DB2F94" w:rsidRDefault="006769DA" w:rsidP="006769DA">
      <w:pPr>
        <w:pStyle w:val="Heading3"/>
      </w:pPr>
      <w:bookmarkStart w:id="371" w:name="_Toc158241591"/>
      <w:bookmarkStart w:id="372" w:name="_Toc180701861"/>
      <w:bookmarkStart w:id="373" w:name="_Toc181909246"/>
      <w:r w:rsidRPr="00DB2F94">
        <w:t>7.5.2</w:t>
      </w:r>
      <w:r w:rsidRPr="00DB2F94">
        <w:tab/>
        <w:t>Control plane corrections</w:t>
      </w:r>
      <w:bookmarkEnd w:id="371"/>
      <w:bookmarkEnd w:id="372"/>
      <w:bookmarkEnd w:id="373"/>
    </w:p>
    <w:p w14:paraId="7670937C" w14:textId="77777777" w:rsidR="006769DA" w:rsidRDefault="006769DA" w:rsidP="006769DA">
      <w:pPr>
        <w:pStyle w:val="Comments"/>
      </w:pPr>
      <w:r w:rsidRPr="00DB2F94">
        <w:t>Including RRC and UE capabilties</w:t>
      </w:r>
    </w:p>
    <w:p w14:paraId="57D6F581" w14:textId="77777777" w:rsidR="006769DA" w:rsidRDefault="006769DA" w:rsidP="006769DA">
      <w:pPr>
        <w:pStyle w:val="Comments"/>
      </w:pPr>
    </w:p>
    <w:p w14:paraId="6C9540A2" w14:textId="2B1EF156" w:rsidR="006769DA" w:rsidRDefault="006769DA" w:rsidP="006769DA">
      <w:pPr>
        <w:pStyle w:val="Doc-title"/>
      </w:pPr>
      <w:r w:rsidRPr="00A86CE1">
        <w:t>R2-2408729</w:t>
      </w:r>
      <w:r>
        <w:tab/>
        <w:t>Clarification for UE capability on UL traffic information</w:t>
      </w:r>
      <w:r>
        <w:tab/>
        <w:t>Huawei, HiSilicon</w:t>
      </w:r>
      <w:r>
        <w:tab/>
        <w:t>CR</w:t>
      </w:r>
      <w:r>
        <w:tab/>
        <w:t>Rel-18</w:t>
      </w:r>
      <w:r>
        <w:tab/>
        <w:t>38.306</w:t>
      </w:r>
      <w:r>
        <w:tab/>
        <w:t>18.3.0</w:t>
      </w:r>
      <w:r>
        <w:tab/>
        <w:t>1182</w:t>
      </w:r>
      <w:r>
        <w:tab/>
        <w:t>-</w:t>
      </w:r>
      <w:r>
        <w:tab/>
        <w:t>F</w:t>
      </w:r>
      <w:r>
        <w:tab/>
        <w:t>NR_XR_enh-Core</w:t>
      </w:r>
    </w:p>
    <w:p w14:paraId="34DD80D6" w14:textId="77777777" w:rsidR="006769DA" w:rsidRDefault="006769DA" w:rsidP="006769DA">
      <w:pPr>
        <w:pStyle w:val="Doc-text2"/>
      </w:pPr>
      <w:r>
        <w:t>-</w:t>
      </w:r>
      <w:r>
        <w:tab/>
        <w:t>Oppo, Qualcomm supports the CR</w:t>
      </w:r>
    </w:p>
    <w:p w14:paraId="30A4607E" w14:textId="77777777" w:rsidR="006769DA" w:rsidRDefault="006769DA" w:rsidP="006769DA">
      <w:pPr>
        <w:pStyle w:val="Doc-text2"/>
      </w:pPr>
      <w:r>
        <w:t>-</w:t>
      </w:r>
      <w:r>
        <w:tab/>
        <w:t>Samsung, LG and Xiaomi doesn’t support the CR as it is just an example.   The mean of such as is aligned with at least.    Huawei thinks that it is clearer by saying including at least to help RAN5 colleagues when they specify test cases</w:t>
      </w:r>
    </w:p>
    <w:p w14:paraId="2D1697F1" w14:textId="77777777" w:rsidR="006769DA" w:rsidRPr="00206625" w:rsidRDefault="006769DA" w:rsidP="006769DA">
      <w:pPr>
        <w:pStyle w:val="Agreement"/>
        <w:tabs>
          <w:tab w:val="clear" w:pos="9990"/>
        </w:tabs>
        <w:overflowPunct/>
        <w:autoSpaceDE/>
        <w:autoSpaceDN/>
        <w:adjustRightInd/>
        <w:ind w:left="1619" w:hanging="360"/>
        <w:textAlignment w:val="auto"/>
      </w:pPr>
      <w:r>
        <w:t xml:space="preserve">The CR is agreed in principle </w:t>
      </w:r>
    </w:p>
    <w:p w14:paraId="56CFCE0B" w14:textId="77777777" w:rsidR="006769DA" w:rsidRPr="00D23D90" w:rsidRDefault="006769DA" w:rsidP="006769DA">
      <w:pPr>
        <w:pStyle w:val="Doc-text2"/>
      </w:pPr>
    </w:p>
    <w:p w14:paraId="7D205F7F" w14:textId="77777777" w:rsidR="006769DA" w:rsidRPr="00DB2F94" w:rsidRDefault="006769DA" w:rsidP="006769DA">
      <w:pPr>
        <w:pStyle w:val="Heading3"/>
      </w:pPr>
      <w:bookmarkStart w:id="374" w:name="_Toc158241592"/>
      <w:bookmarkStart w:id="375" w:name="_Toc180701862"/>
      <w:bookmarkStart w:id="376" w:name="_Toc181909247"/>
      <w:r w:rsidRPr="00DB2F94">
        <w:t>7.5.3</w:t>
      </w:r>
      <w:r w:rsidRPr="00DB2F94">
        <w:tab/>
        <w:t>User plane corrections</w:t>
      </w:r>
      <w:bookmarkEnd w:id="374"/>
      <w:bookmarkEnd w:id="375"/>
      <w:bookmarkEnd w:id="376"/>
      <w:r w:rsidRPr="00DB2F94">
        <w:t xml:space="preserve"> </w:t>
      </w:r>
    </w:p>
    <w:p w14:paraId="5DFC93BB" w14:textId="77777777" w:rsidR="006769DA" w:rsidRDefault="006769DA" w:rsidP="006769DA">
      <w:pPr>
        <w:pStyle w:val="Comments"/>
      </w:pPr>
      <w:r w:rsidRPr="00DB2F94">
        <w:t>Including MAC, RLC and PDCP</w:t>
      </w:r>
    </w:p>
    <w:p w14:paraId="3DBC4BDE" w14:textId="77777777" w:rsidR="006769DA" w:rsidRDefault="006769DA" w:rsidP="006769DA">
      <w:pPr>
        <w:pStyle w:val="Comments"/>
      </w:pPr>
    </w:p>
    <w:p w14:paraId="7BB762CE" w14:textId="77777777" w:rsidR="006769DA" w:rsidRPr="00B44F24" w:rsidRDefault="006769DA" w:rsidP="006769DA">
      <w:pPr>
        <w:pStyle w:val="Doc-text2"/>
        <w:ind w:left="0" w:firstLine="0"/>
        <w:rPr>
          <w:b/>
          <w:bCs/>
        </w:rPr>
      </w:pPr>
      <w:r w:rsidRPr="00B44F24">
        <w:rPr>
          <w:b/>
          <w:bCs/>
        </w:rPr>
        <w:t>Stage 2</w:t>
      </w:r>
    </w:p>
    <w:p w14:paraId="45566CE6" w14:textId="79ED361D" w:rsidR="006769DA" w:rsidRDefault="006769DA" w:rsidP="006769DA">
      <w:pPr>
        <w:pStyle w:val="Doc-title"/>
      </w:pPr>
      <w:r w:rsidRPr="00A86CE1">
        <w:lastRenderedPageBreak/>
        <w:t>R2-2408676</w:t>
      </w:r>
      <w:r>
        <w:tab/>
        <w:t>stage 2 Correction on additional buffer size table</w:t>
      </w:r>
      <w:r>
        <w:tab/>
        <w:t>NEC, Nokia (Rapporteur)</w:t>
      </w:r>
      <w:r>
        <w:tab/>
        <w:t>CR</w:t>
      </w:r>
      <w:r>
        <w:tab/>
        <w:t>Rel-18</w:t>
      </w:r>
      <w:r>
        <w:tab/>
        <w:t>38.300</w:t>
      </w:r>
      <w:r>
        <w:tab/>
        <w:t>18.3.0</w:t>
      </w:r>
      <w:r>
        <w:tab/>
        <w:t>0917</w:t>
      </w:r>
      <w:r>
        <w:tab/>
        <w:t>-</w:t>
      </w:r>
      <w:r>
        <w:tab/>
        <w:t>F</w:t>
      </w:r>
      <w:r>
        <w:tab/>
        <w:t>NR_XR_enh-Core</w:t>
      </w:r>
    </w:p>
    <w:p w14:paraId="1F9C9B55" w14:textId="5BCFE514" w:rsidR="006769DA" w:rsidRDefault="006769DA" w:rsidP="006769DA">
      <w:pPr>
        <w:pStyle w:val="Doc-text2"/>
      </w:pPr>
      <w:r>
        <w:t>-</w:t>
      </w:r>
      <w:r>
        <w:tab/>
        <w:t>LG and Futurewei don’t think the “to be reported” should be introduced.</w:t>
      </w:r>
    </w:p>
    <w:p w14:paraId="55FFD54F" w14:textId="77777777" w:rsidR="006769DA" w:rsidRDefault="006769DA" w:rsidP="006769DA">
      <w:pPr>
        <w:pStyle w:val="Agreement"/>
        <w:tabs>
          <w:tab w:val="clear" w:pos="9990"/>
        </w:tabs>
        <w:overflowPunct/>
        <w:autoSpaceDE/>
        <w:autoSpaceDN/>
        <w:adjustRightInd/>
        <w:ind w:left="1619" w:hanging="360"/>
        <w:textAlignment w:val="auto"/>
      </w:pPr>
      <w:r>
        <w:t>Modify the wording to “</w:t>
      </w:r>
      <w:r w:rsidRPr="00296CF8">
        <w:t>When the new table is configured for an LCG, it is used whenever the amount of the buffered data</w:t>
      </w:r>
      <w:r>
        <w:t xml:space="preserve"> </w:t>
      </w:r>
      <w:r w:rsidRPr="00296CF8">
        <w:t xml:space="preserve">of that LCG </w:t>
      </w:r>
      <w:r w:rsidRPr="00510CA6">
        <w:rPr>
          <w:u w:val="single"/>
        </w:rPr>
        <w:t>to be reported</w:t>
      </w:r>
      <w:r w:rsidRPr="00296CF8">
        <w:t xml:space="preserve"> is within the range of the new table, otherwise the regular table is used.</w:t>
      </w:r>
      <w:r>
        <w:t>”</w:t>
      </w:r>
    </w:p>
    <w:p w14:paraId="52A711D6" w14:textId="77777777" w:rsidR="006769DA" w:rsidRPr="00510CA6" w:rsidRDefault="006769DA" w:rsidP="006769DA">
      <w:pPr>
        <w:pStyle w:val="Agreement"/>
        <w:tabs>
          <w:tab w:val="clear" w:pos="9990"/>
        </w:tabs>
        <w:overflowPunct/>
        <w:autoSpaceDE/>
        <w:autoSpaceDN/>
        <w:adjustRightInd/>
        <w:ind w:left="1619" w:hanging="360"/>
        <w:textAlignment w:val="auto"/>
      </w:pPr>
      <w:r>
        <w:t>The CR is in principle agreed with the change above in R2-2409381</w:t>
      </w:r>
    </w:p>
    <w:p w14:paraId="6E642C49" w14:textId="77777777" w:rsidR="006769DA" w:rsidRPr="00510CA6" w:rsidRDefault="006769DA" w:rsidP="006769DA">
      <w:pPr>
        <w:pStyle w:val="Doc-text2"/>
      </w:pPr>
    </w:p>
    <w:p w14:paraId="1403DBCB" w14:textId="77777777" w:rsidR="006769DA" w:rsidRDefault="006769DA" w:rsidP="006769DA">
      <w:pPr>
        <w:pStyle w:val="Doc-title"/>
      </w:pPr>
      <w:r>
        <w:t>R2-2409381</w:t>
      </w:r>
      <w:r>
        <w:tab/>
        <w:t>stage 2 Correction on additional buffer size table</w:t>
      </w:r>
      <w:r>
        <w:tab/>
        <w:t>NEC, Nokia (Rapporteur)</w:t>
      </w:r>
      <w:r>
        <w:tab/>
        <w:t>CR</w:t>
      </w:r>
      <w:r>
        <w:tab/>
        <w:t>Rel-18</w:t>
      </w:r>
      <w:r>
        <w:tab/>
        <w:t>38.300</w:t>
      </w:r>
      <w:r>
        <w:tab/>
        <w:t>18.3.0</w:t>
      </w:r>
      <w:r>
        <w:tab/>
        <w:t>0917</w:t>
      </w:r>
      <w:r>
        <w:tab/>
        <w:t>1</w:t>
      </w:r>
      <w:r>
        <w:tab/>
        <w:t>F</w:t>
      </w:r>
      <w:r>
        <w:tab/>
        <w:t>NR_XR_enh-Core</w:t>
      </w:r>
    </w:p>
    <w:p w14:paraId="7313A42E" w14:textId="77777777" w:rsidR="006769DA" w:rsidRPr="001E6FCB" w:rsidRDefault="006769DA" w:rsidP="006769DA">
      <w:pPr>
        <w:pStyle w:val="Doc-text2"/>
      </w:pPr>
      <w:r w:rsidRPr="001E6FCB">
        <w:t>=&gt; Agreed in principle</w:t>
      </w:r>
    </w:p>
    <w:p w14:paraId="538E63B5" w14:textId="77777777" w:rsidR="006769DA" w:rsidRPr="00510CA6" w:rsidRDefault="006769DA" w:rsidP="006769DA">
      <w:pPr>
        <w:pStyle w:val="Doc-text2"/>
      </w:pPr>
    </w:p>
    <w:p w14:paraId="1893FF48" w14:textId="54CDA2EF" w:rsidR="006769DA" w:rsidRDefault="006769DA" w:rsidP="006769DA">
      <w:pPr>
        <w:pStyle w:val="Doc-title"/>
      </w:pPr>
      <w:r w:rsidRPr="00A86CE1">
        <w:t>R2-2408919</w:t>
      </w:r>
      <w:r>
        <w:tab/>
        <w:t>Corrections to Stage-2 for XR awareness</w:t>
      </w:r>
      <w:r>
        <w:tab/>
        <w:t>Ericsson</w:t>
      </w:r>
      <w:r>
        <w:tab/>
        <w:t>CR</w:t>
      </w:r>
      <w:r>
        <w:tab/>
        <w:t>Rel-18</w:t>
      </w:r>
      <w:r>
        <w:tab/>
        <w:t>38.300</w:t>
      </w:r>
      <w:r>
        <w:tab/>
        <w:t>18.3.0</w:t>
      </w:r>
      <w:r>
        <w:tab/>
        <w:t>0921</w:t>
      </w:r>
      <w:r>
        <w:tab/>
        <w:t>-</w:t>
      </w:r>
      <w:r>
        <w:tab/>
        <w:t>F</w:t>
      </w:r>
      <w:r>
        <w:tab/>
        <w:t>NR_XR_enh-Core</w:t>
      </w:r>
    </w:p>
    <w:p w14:paraId="00B52F8C" w14:textId="77777777" w:rsidR="006769DA" w:rsidRDefault="006769DA" w:rsidP="006769DA">
      <w:pPr>
        <w:pStyle w:val="Doc-text2"/>
      </w:pPr>
      <w:r>
        <w:t>-</w:t>
      </w:r>
      <w:r>
        <w:tab/>
        <w:t>Nokia, Huawei, ZTE doesn’t thinks second change is needed for stage 2.   First change it shouldn’t be RAN2 specification that describe this</w:t>
      </w:r>
    </w:p>
    <w:p w14:paraId="41EDBECA" w14:textId="37F8581C" w:rsidR="006769DA" w:rsidRDefault="006769DA" w:rsidP="006769DA">
      <w:pPr>
        <w:pStyle w:val="Doc-text2"/>
      </w:pPr>
      <w:r>
        <w:t>-</w:t>
      </w:r>
      <w:r>
        <w:tab/>
        <w:t>Samsung thinks that first change is technically correct but better to bring to RAN3 to confirm it.</w:t>
      </w:r>
    </w:p>
    <w:p w14:paraId="58BD1650" w14:textId="77777777" w:rsidR="006769DA" w:rsidRDefault="006769DA" w:rsidP="006769DA">
      <w:pPr>
        <w:pStyle w:val="Doc-text2"/>
      </w:pPr>
      <w:r>
        <w:t>-</w:t>
      </w:r>
      <w:r>
        <w:tab/>
        <w:t xml:space="preserve">CATT thinks that first change is technically correct.   Nokia thinks that we should follow the term of reference which means if RAN3 wants to make this change then it should come from RAN3.   </w:t>
      </w:r>
    </w:p>
    <w:p w14:paraId="690DD294" w14:textId="77777777" w:rsidR="006769DA" w:rsidRPr="00510CA6" w:rsidRDefault="006769DA" w:rsidP="006769DA">
      <w:pPr>
        <w:pStyle w:val="Agreement"/>
        <w:tabs>
          <w:tab w:val="clear" w:pos="9990"/>
        </w:tabs>
        <w:overflowPunct/>
        <w:autoSpaceDE/>
        <w:autoSpaceDN/>
        <w:adjustRightInd/>
        <w:ind w:left="1619" w:hanging="360"/>
        <w:textAlignment w:val="auto"/>
      </w:pPr>
      <w:r>
        <w:t>The CR is not pursued</w:t>
      </w:r>
    </w:p>
    <w:p w14:paraId="52545799" w14:textId="77777777" w:rsidR="006769DA" w:rsidRDefault="006769DA" w:rsidP="006769DA">
      <w:pPr>
        <w:pStyle w:val="Comments"/>
      </w:pPr>
    </w:p>
    <w:p w14:paraId="08B16EA3" w14:textId="77777777" w:rsidR="006769DA" w:rsidRPr="00B44F24" w:rsidRDefault="006769DA" w:rsidP="006769DA">
      <w:pPr>
        <w:pStyle w:val="Doc-text2"/>
        <w:ind w:left="0" w:firstLine="0"/>
        <w:rPr>
          <w:b/>
          <w:bCs/>
        </w:rPr>
      </w:pPr>
      <w:r w:rsidRPr="00B44F24">
        <w:rPr>
          <w:b/>
          <w:bCs/>
        </w:rPr>
        <w:t>DRX_SFN_COUNTER</w:t>
      </w:r>
    </w:p>
    <w:p w14:paraId="19EE25D4" w14:textId="2ADDB0EF" w:rsidR="006769DA" w:rsidRDefault="006769DA" w:rsidP="006769DA">
      <w:pPr>
        <w:pStyle w:val="Doc-title"/>
      </w:pPr>
      <w:r w:rsidRPr="00A86CE1">
        <w:t>R2-2408534</w:t>
      </w:r>
      <w:r>
        <w:tab/>
        <w:t>Initialization of DRX_SFN_COUNTER at handover</w:t>
      </w:r>
      <w:r>
        <w:tab/>
        <w:t>ZTE Corporation, Sanechips</w:t>
      </w:r>
      <w:r>
        <w:tab/>
        <w:t>discussion</w:t>
      </w:r>
    </w:p>
    <w:p w14:paraId="602DFBD9" w14:textId="77777777" w:rsidR="006769DA" w:rsidRPr="00B44F24" w:rsidRDefault="006769DA" w:rsidP="006769DA">
      <w:pPr>
        <w:pStyle w:val="Doc-text2"/>
        <w:rPr>
          <w:i/>
          <w:iCs/>
        </w:rPr>
      </w:pPr>
      <w:r w:rsidRPr="00B44F24">
        <w:rPr>
          <w:i/>
          <w:iCs/>
        </w:rPr>
        <w:t xml:space="preserve">Proposal: RAN2 to agree one of the following options: </w:t>
      </w:r>
    </w:p>
    <w:p w14:paraId="5F2398C2" w14:textId="77777777" w:rsidR="006769DA" w:rsidRPr="00B44F24" w:rsidRDefault="006769DA" w:rsidP="006769DA">
      <w:pPr>
        <w:pStyle w:val="Doc-text2"/>
        <w:rPr>
          <w:i/>
          <w:iCs/>
        </w:rPr>
      </w:pPr>
      <w:r w:rsidRPr="00B44F24">
        <w:rPr>
          <w:i/>
          <w:iCs/>
        </w:rPr>
        <w:t>•</w:t>
      </w:r>
      <w:r w:rsidRPr="00B44F24">
        <w:rPr>
          <w:i/>
          <w:iCs/>
        </w:rPr>
        <w:tab/>
        <w:t>Option 1:  In case of handover, the UE uses the target cell SFN as reference for initializing the DRX_SFN_COUNTER and if there is still any ambiguity left (e.g. CHO/LTM cases), the handling is left to network implementation.</w:t>
      </w:r>
    </w:p>
    <w:p w14:paraId="73A83E03" w14:textId="77777777" w:rsidR="006769DA" w:rsidRDefault="006769DA" w:rsidP="006769DA">
      <w:pPr>
        <w:pStyle w:val="Doc-text2"/>
        <w:rPr>
          <w:i/>
          <w:iCs/>
        </w:rPr>
      </w:pPr>
      <w:r w:rsidRPr="00B44F24">
        <w:rPr>
          <w:i/>
          <w:iCs/>
        </w:rPr>
        <w:t>•</w:t>
      </w:r>
      <w:r w:rsidRPr="00B44F24">
        <w:rPr>
          <w:i/>
          <w:iCs/>
        </w:rPr>
        <w:tab/>
        <w:t xml:space="preserve">Option 2: No changes are done and everything is left to network implementation  </w:t>
      </w:r>
    </w:p>
    <w:p w14:paraId="185FFCBE" w14:textId="77777777" w:rsidR="006769DA" w:rsidRDefault="006769DA" w:rsidP="006769DA">
      <w:pPr>
        <w:pStyle w:val="Agreement"/>
        <w:tabs>
          <w:tab w:val="clear" w:pos="9990"/>
        </w:tabs>
        <w:overflowPunct/>
        <w:autoSpaceDE/>
        <w:autoSpaceDN/>
        <w:adjustRightInd/>
        <w:ind w:left="1619" w:hanging="360"/>
        <w:textAlignment w:val="auto"/>
      </w:pPr>
      <w:r>
        <w:t>Noted</w:t>
      </w:r>
    </w:p>
    <w:p w14:paraId="356FBE0B" w14:textId="149645BE" w:rsidR="006769DA" w:rsidRDefault="006769DA" w:rsidP="006769DA">
      <w:pPr>
        <w:pStyle w:val="Doc-title"/>
      </w:pPr>
      <w:r w:rsidRPr="00A86CE1">
        <w:t>R2-2409014</w:t>
      </w:r>
      <w:r>
        <w:tab/>
        <w:t>Remaining issue on SFN COUNTER initiation for HO</w:t>
      </w:r>
      <w:r>
        <w:tab/>
        <w:t>Nokia, Nokia Shanghai Bell</w:t>
      </w:r>
      <w:r>
        <w:tab/>
        <w:t>discussion</w:t>
      </w:r>
      <w:r>
        <w:tab/>
        <w:t>Rel-18</w:t>
      </w:r>
      <w:r>
        <w:tab/>
        <w:t>NR_XR_enh-Core</w:t>
      </w:r>
    </w:p>
    <w:p w14:paraId="1ADA8E9B" w14:textId="77777777" w:rsidR="006769DA" w:rsidRDefault="006769DA" w:rsidP="006769DA">
      <w:pPr>
        <w:pStyle w:val="Doc-text2"/>
      </w:pPr>
      <w:r w:rsidRPr="00D019EA">
        <w:t>Proposal 1: “set DRX_SFN_COUNTER to 0” is added to MAC reset upon transmission of RRCReconfigurationComplete for reconfiguration</w:t>
      </w:r>
    </w:p>
    <w:p w14:paraId="4D9D8548" w14:textId="77777777" w:rsidR="006769DA" w:rsidRDefault="006769DA" w:rsidP="006769DA">
      <w:pPr>
        <w:pStyle w:val="Agreement"/>
        <w:tabs>
          <w:tab w:val="clear" w:pos="9990"/>
        </w:tabs>
        <w:overflowPunct/>
        <w:autoSpaceDE/>
        <w:autoSpaceDN/>
        <w:adjustRightInd/>
        <w:ind w:left="1619" w:hanging="360"/>
        <w:textAlignment w:val="auto"/>
      </w:pPr>
      <w:r>
        <w:t>Noted</w:t>
      </w:r>
    </w:p>
    <w:p w14:paraId="2F0F051B" w14:textId="77777777" w:rsidR="006769DA" w:rsidRPr="00CB1153" w:rsidRDefault="006769DA" w:rsidP="006769DA">
      <w:pPr>
        <w:pStyle w:val="Doc-text2"/>
      </w:pPr>
    </w:p>
    <w:p w14:paraId="6E43B080" w14:textId="77777777" w:rsidR="006769DA" w:rsidRPr="00B44F24" w:rsidRDefault="006769DA" w:rsidP="006769DA">
      <w:pPr>
        <w:pStyle w:val="Doc-text2"/>
        <w:rPr>
          <w:i/>
          <w:iCs/>
        </w:rPr>
      </w:pPr>
      <w:r w:rsidRPr="00B44F24">
        <w:rPr>
          <w:i/>
          <w:iCs/>
        </w:rPr>
        <w:t xml:space="preserve">Discussions </w:t>
      </w:r>
    </w:p>
    <w:p w14:paraId="35D71A95" w14:textId="77777777" w:rsidR="006769DA" w:rsidRPr="00B44F24" w:rsidRDefault="006769DA" w:rsidP="006769DA">
      <w:pPr>
        <w:pStyle w:val="Doc-text2"/>
        <w:rPr>
          <w:i/>
          <w:iCs/>
        </w:rPr>
      </w:pPr>
      <w:r w:rsidRPr="00B44F24">
        <w:rPr>
          <w:i/>
          <w:iCs/>
        </w:rPr>
        <w:t>•</w:t>
      </w:r>
      <w:r w:rsidRPr="00B44F24">
        <w:rPr>
          <w:i/>
          <w:iCs/>
        </w:rPr>
        <w:tab/>
        <w:t>Option 1:  In case of handover, the UE uses the target cell SFN as reference for initializing the DRX_SFN_COUNTER and if there is still any ambiguity left (e.g. CHO/LTM cases), the handling is left to network implementation.</w:t>
      </w:r>
    </w:p>
    <w:p w14:paraId="1823982E" w14:textId="77777777" w:rsidR="006769DA" w:rsidRDefault="006769DA">
      <w:pPr>
        <w:pStyle w:val="Doc-text2"/>
        <w:numPr>
          <w:ilvl w:val="0"/>
          <w:numId w:val="33"/>
        </w:numPr>
        <w:overflowPunct/>
        <w:autoSpaceDE/>
        <w:autoSpaceDN/>
        <w:adjustRightInd/>
        <w:textAlignment w:val="auto"/>
        <w:rPr>
          <w:i/>
          <w:iCs/>
        </w:rPr>
      </w:pPr>
      <w:r w:rsidRPr="00B44F24">
        <w:rPr>
          <w:i/>
          <w:iCs/>
        </w:rPr>
        <w:t xml:space="preserve">Option 2: No changes are done and everything is left to network implementation  </w:t>
      </w:r>
    </w:p>
    <w:p w14:paraId="2891CC38" w14:textId="77777777" w:rsidR="006769DA" w:rsidRPr="005C2028" w:rsidRDefault="006769DA">
      <w:pPr>
        <w:pStyle w:val="Doc-text2"/>
        <w:numPr>
          <w:ilvl w:val="0"/>
          <w:numId w:val="33"/>
        </w:numPr>
        <w:overflowPunct/>
        <w:autoSpaceDE/>
        <w:autoSpaceDN/>
        <w:adjustRightInd/>
        <w:textAlignment w:val="auto"/>
        <w:rPr>
          <w:i/>
          <w:iCs/>
        </w:rPr>
      </w:pPr>
      <w:r>
        <w:rPr>
          <w:i/>
          <w:iCs/>
        </w:rPr>
        <w:t xml:space="preserve">Option 3: </w:t>
      </w:r>
      <w:r w:rsidRPr="00D019EA">
        <w:t>“set DRX_SFN_COUNTER to 0” is added to MAC reset upon transmission of RRCReconfigurationComplete for reconfiguration</w:t>
      </w:r>
    </w:p>
    <w:p w14:paraId="7C5439F6" w14:textId="77777777" w:rsidR="006769DA" w:rsidRDefault="006769DA" w:rsidP="006769DA">
      <w:pPr>
        <w:pStyle w:val="Doc-text2"/>
      </w:pPr>
      <w:r>
        <w:t>-</w:t>
      </w:r>
      <w:r>
        <w:tab/>
        <w:t xml:space="preserve">Vivo agrees with option 1.   </w:t>
      </w:r>
    </w:p>
    <w:p w14:paraId="4640865B" w14:textId="77777777" w:rsidR="006769DA" w:rsidRDefault="006769DA" w:rsidP="006769DA">
      <w:pPr>
        <w:pStyle w:val="Doc-text2"/>
      </w:pPr>
      <w:r>
        <w:t>-</w:t>
      </w:r>
      <w:r>
        <w:tab/>
        <w:t xml:space="preserve">Samsung is not sure why we need a note for 1.  Option 3 would solve the problem completely.   </w:t>
      </w:r>
    </w:p>
    <w:p w14:paraId="346F31CB" w14:textId="77777777" w:rsidR="006769DA" w:rsidRDefault="006769DA" w:rsidP="006769DA">
      <w:pPr>
        <w:pStyle w:val="Doc-text2"/>
      </w:pPr>
      <w:r>
        <w:t>-</w:t>
      </w:r>
      <w:r>
        <w:tab/>
        <w:t xml:space="preserve">Lenovo thinks we should leave it to network as there is no solution that solves all the issues.  </w:t>
      </w:r>
    </w:p>
    <w:p w14:paraId="28D5FF55" w14:textId="77777777" w:rsidR="006769DA" w:rsidRDefault="006769DA" w:rsidP="006769DA">
      <w:pPr>
        <w:pStyle w:val="Doc-text2"/>
      </w:pPr>
      <w:r>
        <w:t>-</w:t>
      </w:r>
      <w:r>
        <w:tab/>
        <w:t xml:space="preserve">Qualcomm agrees with ZTE analysis and setting the counter doesn’t solve all the problem, it is simpler to go with option 2.   LG agrees.  </w:t>
      </w:r>
    </w:p>
    <w:p w14:paraId="34B11767" w14:textId="77777777" w:rsidR="006769DA" w:rsidRDefault="006769DA" w:rsidP="006769DA">
      <w:pPr>
        <w:pStyle w:val="Doc-text2"/>
      </w:pPr>
    </w:p>
    <w:p w14:paraId="08DB94C0" w14:textId="77777777" w:rsidR="006769DA" w:rsidRPr="005C2028" w:rsidRDefault="006769DA" w:rsidP="006769DA">
      <w:pPr>
        <w:pStyle w:val="Agreement"/>
        <w:tabs>
          <w:tab w:val="clear" w:pos="9990"/>
        </w:tabs>
        <w:overflowPunct/>
        <w:autoSpaceDE/>
        <w:autoSpaceDN/>
        <w:adjustRightInd/>
        <w:ind w:left="1619" w:hanging="360"/>
        <w:textAlignment w:val="auto"/>
      </w:pPr>
      <w:r w:rsidRPr="005C2028">
        <w:t xml:space="preserve">No changes are done and everything is left to network implementation  </w:t>
      </w:r>
    </w:p>
    <w:p w14:paraId="6AE6446B" w14:textId="77777777" w:rsidR="006769DA" w:rsidRDefault="006769DA" w:rsidP="006769DA">
      <w:pPr>
        <w:pStyle w:val="Doc-title"/>
      </w:pPr>
    </w:p>
    <w:p w14:paraId="1EDB9F54" w14:textId="77777777" w:rsidR="006769DA" w:rsidRDefault="006769DA" w:rsidP="006769DA">
      <w:pPr>
        <w:pStyle w:val="Doc-text2"/>
        <w:ind w:left="0" w:firstLine="0"/>
      </w:pPr>
      <w:r>
        <w:t>CRs</w:t>
      </w:r>
    </w:p>
    <w:p w14:paraId="6A7C2710" w14:textId="77777777" w:rsidR="006769DA" w:rsidRPr="00BE0C64" w:rsidRDefault="006769DA" w:rsidP="006769DA">
      <w:pPr>
        <w:pStyle w:val="Doc-text2"/>
        <w:ind w:left="0" w:firstLine="0"/>
        <w:rPr>
          <w:b/>
          <w:bCs/>
        </w:rPr>
      </w:pPr>
      <w:r w:rsidRPr="00BE0C64">
        <w:rPr>
          <w:b/>
          <w:bCs/>
        </w:rPr>
        <w:t>Not treated</w:t>
      </w:r>
    </w:p>
    <w:p w14:paraId="37F390F1" w14:textId="5E5F9B55" w:rsidR="006769DA" w:rsidRDefault="006769DA" w:rsidP="006769DA">
      <w:pPr>
        <w:pStyle w:val="Doc-title"/>
      </w:pPr>
      <w:r w:rsidRPr="00A86CE1">
        <w:t>R2-2408528</w:t>
      </w:r>
      <w:r>
        <w:tab/>
        <w:t>Correction to DRX_SFN_COUNTER for handover case</w:t>
      </w:r>
      <w:r>
        <w:tab/>
        <w:t>ZTE Corporation, Sanechips</w:t>
      </w:r>
      <w:r>
        <w:tab/>
        <w:t>CR</w:t>
      </w:r>
      <w:r>
        <w:tab/>
        <w:t>Rel-18</w:t>
      </w:r>
      <w:r>
        <w:tab/>
        <w:t>38.321</w:t>
      </w:r>
      <w:r>
        <w:tab/>
        <w:t>18.3.0</w:t>
      </w:r>
      <w:r>
        <w:tab/>
        <w:t>1894</w:t>
      </w:r>
      <w:r>
        <w:tab/>
        <w:t>1</w:t>
      </w:r>
      <w:r>
        <w:tab/>
        <w:t>F</w:t>
      </w:r>
      <w:r>
        <w:tab/>
        <w:t>NR_XR_enh-Core</w:t>
      </w:r>
      <w:r w:rsidRPr="004E2E6D">
        <w:tab/>
      </w:r>
      <w:r w:rsidRPr="00A86CE1">
        <w:t>R2-2406918</w:t>
      </w:r>
    </w:p>
    <w:p w14:paraId="160C3842" w14:textId="196A6A31" w:rsidR="006769DA" w:rsidRDefault="006769DA" w:rsidP="006769DA">
      <w:pPr>
        <w:pStyle w:val="Doc-title"/>
      </w:pPr>
      <w:r w:rsidRPr="00A86CE1">
        <w:t>R2-2409015</w:t>
      </w:r>
      <w:r>
        <w:tab/>
        <w:t>Correction on DRX_SFN_COUNTER initiation at HO</w:t>
      </w:r>
      <w:r>
        <w:tab/>
        <w:t>Nokia, Nokia Shanghai Bell</w:t>
      </w:r>
      <w:r>
        <w:tab/>
        <w:t>CR</w:t>
      </w:r>
      <w:r>
        <w:tab/>
        <w:t>Rel-18</w:t>
      </w:r>
      <w:r>
        <w:tab/>
        <w:t>38.321</w:t>
      </w:r>
      <w:r>
        <w:tab/>
        <w:t>18.3.0</w:t>
      </w:r>
      <w:r>
        <w:tab/>
        <w:t>1958</w:t>
      </w:r>
      <w:r>
        <w:tab/>
        <w:t>-</w:t>
      </w:r>
      <w:r>
        <w:tab/>
        <w:t>F</w:t>
      </w:r>
      <w:r>
        <w:tab/>
        <w:t>NR_XR_enh-Core</w:t>
      </w:r>
    </w:p>
    <w:p w14:paraId="6DD6F31F" w14:textId="77777777" w:rsidR="006769DA" w:rsidRDefault="006769DA" w:rsidP="006769DA">
      <w:pPr>
        <w:pStyle w:val="Comments"/>
        <w:tabs>
          <w:tab w:val="left" w:pos="1244"/>
        </w:tabs>
      </w:pPr>
    </w:p>
    <w:p w14:paraId="6A39E079" w14:textId="1D40FD5C" w:rsidR="006769DA" w:rsidRDefault="006769DA" w:rsidP="006769DA">
      <w:pPr>
        <w:pStyle w:val="Doc-title"/>
      </w:pPr>
      <w:r w:rsidRPr="00A86CE1">
        <w:t>R2-2408917</w:t>
      </w:r>
      <w:r>
        <w:tab/>
        <w:t>DRX SFN counter initialization</w:t>
      </w:r>
      <w:r>
        <w:tab/>
        <w:t>Ericsson</w:t>
      </w:r>
      <w:r>
        <w:tab/>
        <w:t>discussion</w:t>
      </w:r>
      <w:r>
        <w:tab/>
        <w:t>Rel-18</w:t>
      </w:r>
      <w:r>
        <w:tab/>
        <w:t>NR_XR_enh-Core</w:t>
      </w:r>
    </w:p>
    <w:p w14:paraId="496577AB" w14:textId="77777777" w:rsidR="006769DA" w:rsidRPr="00BE2333" w:rsidRDefault="006769DA" w:rsidP="006769DA">
      <w:pPr>
        <w:pStyle w:val="Doc-text2"/>
      </w:pPr>
      <w:r w:rsidRPr="00BE2333">
        <w:lastRenderedPageBreak/>
        <w:t>Proposal 1</w:t>
      </w:r>
      <w:r w:rsidRPr="00BE2333">
        <w:tab/>
        <w:t>Leave the DRX_SFN_COUNTER initialization for network implementation.</w:t>
      </w:r>
    </w:p>
    <w:p w14:paraId="54ACC2AC" w14:textId="77777777" w:rsidR="006769DA" w:rsidRDefault="006769DA" w:rsidP="006769DA">
      <w:pPr>
        <w:pStyle w:val="Comments"/>
        <w:tabs>
          <w:tab w:val="left" w:pos="1244"/>
        </w:tabs>
      </w:pPr>
    </w:p>
    <w:p w14:paraId="02B51B60" w14:textId="77777777" w:rsidR="006769DA" w:rsidRPr="00B44F24" w:rsidRDefault="006769DA" w:rsidP="006769DA">
      <w:pPr>
        <w:pStyle w:val="Doc-text2"/>
        <w:ind w:left="0" w:firstLine="0"/>
        <w:rPr>
          <w:b/>
          <w:bCs/>
        </w:rPr>
      </w:pPr>
      <w:r w:rsidRPr="00B44F24">
        <w:rPr>
          <w:b/>
          <w:bCs/>
        </w:rPr>
        <w:t>MAC corrections</w:t>
      </w:r>
    </w:p>
    <w:p w14:paraId="78E7F203" w14:textId="79384AAA" w:rsidR="006769DA" w:rsidRDefault="006769DA" w:rsidP="006769DA">
      <w:pPr>
        <w:pStyle w:val="Doc-title"/>
      </w:pPr>
      <w:r w:rsidRPr="00A86CE1">
        <w:t>R2-2408798</w:t>
      </w:r>
      <w:r>
        <w:tab/>
        <w:t>Correction to multi-PUSCH configured grant.</w:t>
      </w:r>
      <w:r>
        <w:tab/>
        <w:t>Huawei, HiSilicon</w:t>
      </w:r>
      <w:r>
        <w:tab/>
        <w:t>CR</w:t>
      </w:r>
      <w:r>
        <w:tab/>
        <w:t>Rel-18</w:t>
      </w:r>
      <w:r>
        <w:tab/>
        <w:t>38.321</w:t>
      </w:r>
      <w:r>
        <w:tab/>
        <w:t>18.3.0</w:t>
      </w:r>
      <w:r>
        <w:tab/>
        <w:t>1953</w:t>
      </w:r>
      <w:r>
        <w:tab/>
        <w:t>-</w:t>
      </w:r>
      <w:r>
        <w:tab/>
        <w:t>F</w:t>
      </w:r>
      <w:r>
        <w:tab/>
        <w:t>NR_XR_enh-Core</w:t>
      </w:r>
    </w:p>
    <w:p w14:paraId="753C4983" w14:textId="77777777" w:rsidR="006769DA" w:rsidRPr="006F6B79" w:rsidRDefault="006769DA" w:rsidP="006769DA">
      <w:pPr>
        <w:pStyle w:val="Agreement"/>
        <w:tabs>
          <w:tab w:val="clear" w:pos="9990"/>
        </w:tabs>
        <w:overflowPunct/>
        <w:autoSpaceDE/>
        <w:autoSpaceDN/>
        <w:adjustRightInd/>
        <w:ind w:left="1619" w:hanging="360"/>
        <w:textAlignment w:val="auto"/>
      </w:pPr>
      <w:r>
        <w:t xml:space="preserve">Update change in </w:t>
      </w:r>
      <w:r w:rsidRPr="006F6B79">
        <w:t>5.8.2</w:t>
      </w:r>
      <w:r>
        <w:t xml:space="preserve"> to include new subclause </w:t>
      </w:r>
      <w:r>
        <w:rPr>
          <w:noProof/>
          <w:lang w:eastAsia="ko-KR"/>
        </w:rPr>
        <w:t>5.4.1</w:t>
      </w:r>
    </w:p>
    <w:p w14:paraId="24DD1111" w14:textId="77777777" w:rsidR="006769DA" w:rsidRDefault="006769DA" w:rsidP="006769DA">
      <w:pPr>
        <w:pStyle w:val="Agreement"/>
        <w:tabs>
          <w:tab w:val="clear" w:pos="9990"/>
        </w:tabs>
        <w:overflowPunct/>
        <w:autoSpaceDE/>
        <w:autoSpaceDN/>
        <w:adjustRightInd/>
        <w:ind w:left="1619" w:hanging="360"/>
        <w:textAlignment w:val="auto"/>
      </w:pPr>
      <w:r>
        <w:t xml:space="preserve">Update definition to refer to 38.214 spec and corresponding section </w:t>
      </w:r>
    </w:p>
    <w:p w14:paraId="4FE470FF" w14:textId="77777777" w:rsidR="006769DA" w:rsidRDefault="006769DA" w:rsidP="006769DA">
      <w:pPr>
        <w:pStyle w:val="Agreement"/>
        <w:tabs>
          <w:tab w:val="clear" w:pos="9990"/>
        </w:tabs>
        <w:overflowPunct/>
        <w:autoSpaceDE/>
        <w:autoSpaceDN/>
        <w:adjustRightInd/>
        <w:ind w:left="1619" w:hanging="360"/>
        <w:textAlignment w:val="auto"/>
      </w:pPr>
      <w:r>
        <w:t xml:space="preserve">The CR is postponed and will be updated and treated next meeting  </w:t>
      </w:r>
    </w:p>
    <w:p w14:paraId="09CFCCD8" w14:textId="77777777" w:rsidR="006769DA" w:rsidRPr="009775EF" w:rsidRDefault="006769DA" w:rsidP="006769DA">
      <w:pPr>
        <w:pStyle w:val="Doc-text2"/>
      </w:pPr>
    </w:p>
    <w:p w14:paraId="03F224A8" w14:textId="77777777" w:rsidR="006769DA" w:rsidRDefault="006769DA" w:rsidP="006769DA">
      <w:pPr>
        <w:pStyle w:val="Comments"/>
      </w:pPr>
    </w:p>
    <w:p w14:paraId="7B74FE9E" w14:textId="77777777" w:rsidR="006769DA" w:rsidRPr="00B44F24" w:rsidRDefault="006769DA" w:rsidP="006769DA">
      <w:pPr>
        <w:pStyle w:val="Doc-text2"/>
        <w:ind w:left="0" w:firstLine="0"/>
        <w:rPr>
          <w:b/>
          <w:bCs/>
        </w:rPr>
      </w:pPr>
      <w:r w:rsidRPr="00B44F24">
        <w:rPr>
          <w:b/>
          <w:bCs/>
        </w:rPr>
        <w:t>RLC/PDCP corrections</w:t>
      </w:r>
    </w:p>
    <w:p w14:paraId="5258FF70" w14:textId="6C1E624B" w:rsidR="006769DA" w:rsidRDefault="006769DA" w:rsidP="006769DA">
      <w:pPr>
        <w:pStyle w:val="Doc-title"/>
      </w:pPr>
      <w:r w:rsidRPr="00A86CE1">
        <w:t>R2-2408987</w:t>
      </w:r>
      <w:r>
        <w:tab/>
        <w:t>Corrections for delay-critical indication from PDCP to RLC</w:t>
      </w:r>
      <w:r>
        <w:tab/>
        <w:t>Samsung</w:t>
      </w:r>
      <w:r>
        <w:tab/>
        <w:t>discussion</w:t>
      </w:r>
      <w:r>
        <w:tab/>
        <w:t>Rel-18</w:t>
      </w:r>
      <w:r>
        <w:tab/>
        <w:t>NR_XR_enh-Core</w:t>
      </w:r>
    </w:p>
    <w:p w14:paraId="3B4C5842" w14:textId="77777777" w:rsidR="006769DA" w:rsidRDefault="006769DA" w:rsidP="006769DA">
      <w:pPr>
        <w:pStyle w:val="Doc-text2"/>
      </w:pPr>
      <w:r w:rsidRPr="004F17DC">
        <w:t>Proposal 1: Inclusively consider providing delay-critical indication from PDCP to RLC for the case when a PDCP Data PDU containing a delay-critical PDCP SDU is being submitted to lower layers. Adopt TP 1.</w:t>
      </w:r>
    </w:p>
    <w:p w14:paraId="7AE2BD61" w14:textId="77777777" w:rsidR="006769DA" w:rsidRDefault="006769DA" w:rsidP="006769DA">
      <w:pPr>
        <w:pStyle w:val="Doc-text2"/>
      </w:pPr>
      <w:r>
        <w:t>-</w:t>
      </w:r>
      <w:r>
        <w:tab/>
        <w:t xml:space="preserve">Nokia, Qualcomm, InterDigital think these type of details should be left to UE implementation.  </w:t>
      </w:r>
    </w:p>
    <w:p w14:paraId="67883789" w14:textId="77777777" w:rsidR="006769DA" w:rsidRDefault="006769DA" w:rsidP="006769DA">
      <w:pPr>
        <w:pStyle w:val="Agreement"/>
        <w:tabs>
          <w:tab w:val="clear" w:pos="9990"/>
        </w:tabs>
        <w:overflowPunct/>
        <w:autoSpaceDE/>
        <w:autoSpaceDN/>
        <w:adjustRightInd/>
        <w:ind w:left="1619" w:hanging="360"/>
        <w:textAlignment w:val="auto"/>
      </w:pPr>
      <w:r>
        <w:t xml:space="preserve">This change is not agreeable </w:t>
      </w:r>
    </w:p>
    <w:p w14:paraId="6FC76200" w14:textId="77777777" w:rsidR="006769DA" w:rsidRPr="009775EF" w:rsidRDefault="006769DA" w:rsidP="006769DA">
      <w:pPr>
        <w:pStyle w:val="Agreement"/>
        <w:tabs>
          <w:tab w:val="clear" w:pos="9990"/>
        </w:tabs>
        <w:overflowPunct/>
        <w:autoSpaceDE/>
        <w:autoSpaceDN/>
        <w:adjustRightInd/>
        <w:ind w:left="1619" w:hanging="360"/>
        <w:textAlignment w:val="auto"/>
      </w:pPr>
      <w:r>
        <w:t xml:space="preserve">Noted </w:t>
      </w:r>
    </w:p>
    <w:p w14:paraId="4F079508" w14:textId="77777777" w:rsidR="006769DA" w:rsidRDefault="006769DA" w:rsidP="006769DA">
      <w:pPr>
        <w:pStyle w:val="Doc-title"/>
      </w:pPr>
    </w:p>
    <w:p w14:paraId="70ED37A2" w14:textId="583A34B4" w:rsidR="006769DA" w:rsidRDefault="006769DA" w:rsidP="006769DA">
      <w:pPr>
        <w:pStyle w:val="Doc-title"/>
      </w:pPr>
      <w:r w:rsidRPr="00A86CE1">
        <w:t>R2-2408481</w:t>
      </w:r>
      <w:r>
        <w:tab/>
        <w:t>Correction for stored SDUs handling when a t-Reordering expires</w:t>
      </w:r>
      <w:r>
        <w:tab/>
        <w:t>Samsung</w:t>
      </w:r>
      <w:r>
        <w:tab/>
        <w:t>CR</w:t>
      </w:r>
      <w:r>
        <w:tab/>
        <w:t>Rel-18</w:t>
      </w:r>
      <w:r>
        <w:tab/>
        <w:t>38.323</w:t>
      </w:r>
      <w:r>
        <w:tab/>
        <w:t>18.3.0</w:t>
      </w:r>
      <w:r>
        <w:tab/>
        <w:t>0142</w:t>
      </w:r>
      <w:r>
        <w:tab/>
        <w:t>-</w:t>
      </w:r>
      <w:r>
        <w:tab/>
        <w:t>F</w:t>
      </w:r>
      <w:r>
        <w:tab/>
        <w:t>NR_XR_enh-Core</w:t>
      </w:r>
    </w:p>
    <w:p w14:paraId="577C38FD" w14:textId="77777777" w:rsidR="006769DA" w:rsidRDefault="006769DA" w:rsidP="006769DA">
      <w:pPr>
        <w:pStyle w:val="Agreement"/>
        <w:tabs>
          <w:tab w:val="clear" w:pos="9990"/>
        </w:tabs>
        <w:overflowPunct/>
        <w:autoSpaceDE/>
        <w:autoSpaceDN/>
        <w:adjustRightInd/>
        <w:ind w:left="1619" w:hanging="360"/>
        <w:textAlignment w:val="auto"/>
      </w:pPr>
      <w:r>
        <w:t>The CR is in principle agreed</w:t>
      </w:r>
    </w:p>
    <w:p w14:paraId="53A3148E" w14:textId="77777777" w:rsidR="006769DA" w:rsidRPr="009775EF" w:rsidRDefault="006769DA" w:rsidP="006769DA">
      <w:pPr>
        <w:pStyle w:val="Doc-text2"/>
      </w:pPr>
    </w:p>
    <w:p w14:paraId="325872D7" w14:textId="4A042642" w:rsidR="006769DA" w:rsidRDefault="006769DA" w:rsidP="006769DA">
      <w:pPr>
        <w:pStyle w:val="Doc-title"/>
      </w:pPr>
      <w:r w:rsidRPr="00A86CE1">
        <w:t>R2-2408003</w:t>
      </w:r>
      <w:r>
        <w:tab/>
        <w:t>Clarification on the SN Gap Report</w:t>
      </w:r>
      <w:r>
        <w:tab/>
        <w:t>CATT</w:t>
      </w:r>
      <w:r>
        <w:tab/>
        <w:t>discussion</w:t>
      </w:r>
      <w:r>
        <w:tab/>
        <w:t>Rel-18</w:t>
      </w:r>
      <w:r>
        <w:tab/>
        <w:t>NR_XR_enh-Core</w:t>
      </w:r>
    </w:p>
    <w:p w14:paraId="063A6120" w14:textId="77777777" w:rsidR="006769DA" w:rsidRPr="0083141C" w:rsidRDefault="006769DA" w:rsidP="006769DA">
      <w:pPr>
        <w:pStyle w:val="Doc-text2"/>
        <w:rPr>
          <w:i/>
          <w:iCs/>
        </w:rPr>
      </w:pPr>
      <w:r w:rsidRPr="0083141C">
        <w:rPr>
          <w:rStyle w:val="Doc-text2Char"/>
          <w:i/>
          <w:iCs/>
        </w:rPr>
        <w:t>Proposal 1: Suggest RAN2 to discuss when setting the PDCP SN gap report whether it should clarify the discarded PDCP SDUs only refer to the PDCP SDU(s) which has not been submitted by RLC to lower layers</w:t>
      </w:r>
      <w:r w:rsidRPr="0083141C">
        <w:rPr>
          <w:i/>
          <w:iCs/>
        </w:rPr>
        <w:t>.</w:t>
      </w:r>
    </w:p>
    <w:p w14:paraId="08ACB2E3" w14:textId="77777777" w:rsidR="006769DA" w:rsidRDefault="006769DA" w:rsidP="006769DA">
      <w:pPr>
        <w:pStyle w:val="Doc-text2"/>
      </w:pPr>
      <w:r>
        <w:t>-</w:t>
      </w:r>
      <w:r>
        <w:tab/>
        <w:t>LG and Ericsson think that it is already clear in the three conditions for triggering SN gap reporting</w:t>
      </w:r>
    </w:p>
    <w:p w14:paraId="64577306" w14:textId="77777777" w:rsidR="006769DA" w:rsidRDefault="006769DA" w:rsidP="006769DA">
      <w:pPr>
        <w:pStyle w:val="Doc-text2"/>
      </w:pPr>
      <w:r>
        <w:t>-</w:t>
      </w:r>
      <w:r>
        <w:tab/>
        <w:t>Vivo doesn’t think the CR is correct but the issue is correct and the wording in existing spec may need some clarification.  Samsung thinks the last change is not correct</w:t>
      </w:r>
    </w:p>
    <w:p w14:paraId="09E48EBD" w14:textId="77777777" w:rsidR="006769DA" w:rsidRDefault="006769DA" w:rsidP="006769DA">
      <w:pPr>
        <w:pStyle w:val="Agreement"/>
        <w:tabs>
          <w:tab w:val="clear" w:pos="9990"/>
        </w:tabs>
        <w:overflowPunct/>
        <w:autoSpaceDE/>
        <w:autoSpaceDN/>
        <w:adjustRightInd/>
        <w:ind w:left="1619" w:hanging="360"/>
        <w:textAlignment w:val="auto"/>
      </w:pPr>
      <w:r>
        <w:t>The CR is postponed</w:t>
      </w:r>
    </w:p>
    <w:p w14:paraId="2044AF2C" w14:textId="77777777" w:rsidR="006769DA" w:rsidRPr="0083141C" w:rsidRDefault="006769DA" w:rsidP="006769DA">
      <w:pPr>
        <w:pStyle w:val="Doc-text2"/>
      </w:pPr>
    </w:p>
    <w:p w14:paraId="000FB633" w14:textId="77777777" w:rsidR="00543E4E" w:rsidRPr="00DB2F94" w:rsidRDefault="00543E4E" w:rsidP="00543E4E">
      <w:pPr>
        <w:pStyle w:val="Heading2"/>
      </w:pPr>
      <w:bookmarkStart w:id="377" w:name="_Toc158241597"/>
      <w:bookmarkStart w:id="378" w:name="_Toc180701863"/>
      <w:bookmarkStart w:id="379" w:name="_Toc181909248"/>
      <w:r w:rsidRPr="00DB2F94">
        <w:t>7.6</w:t>
      </w:r>
      <w:r w:rsidRPr="00DB2F94">
        <w:tab/>
        <w:t>IoT NTN enhancements</w:t>
      </w:r>
      <w:bookmarkEnd w:id="377"/>
      <w:bookmarkEnd w:id="378"/>
      <w:bookmarkEnd w:id="379"/>
    </w:p>
    <w:p w14:paraId="75CD7075" w14:textId="19D7633A" w:rsidR="00543E4E" w:rsidRPr="00DB2F94" w:rsidRDefault="00543E4E" w:rsidP="00543E4E">
      <w:pPr>
        <w:pStyle w:val="Comments"/>
      </w:pPr>
      <w:r w:rsidRPr="00DB2F94">
        <w:t>(</w:t>
      </w:r>
      <w:r w:rsidRPr="00DB2F94">
        <w:rPr>
          <w:lang w:val="en-US"/>
        </w:rPr>
        <w:t>IoT_NTN_enh</w:t>
      </w:r>
      <w:r w:rsidRPr="00DB2F94">
        <w:t xml:space="preserve">-Core; leading WG: RAN1; REL-18; WID: </w:t>
      </w:r>
      <w:r w:rsidRPr="00A86CE1">
        <w:t>RP-223519</w:t>
      </w:r>
      <w:r w:rsidRPr="00DB2F94">
        <w:t>)</w:t>
      </w:r>
    </w:p>
    <w:p w14:paraId="65601F9B" w14:textId="77777777" w:rsidR="00543E4E" w:rsidRPr="00DB2F94" w:rsidRDefault="00543E4E" w:rsidP="00543E4E">
      <w:pPr>
        <w:pStyle w:val="Comments"/>
      </w:pPr>
      <w:r w:rsidRPr="00DB2F94">
        <w:t>Time budget: 0 TU</w:t>
      </w:r>
    </w:p>
    <w:p w14:paraId="33A9628A" w14:textId="77777777" w:rsidR="00543E4E" w:rsidRPr="00DB2F94" w:rsidRDefault="00543E4E" w:rsidP="00543E4E">
      <w:pPr>
        <w:pStyle w:val="Comments"/>
      </w:pPr>
      <w:r w:rsidRPr="00DB2F94">
        <w:t xml:space="preserve">Tdoc Limitation: 1 tdocs </w:t>
      </w:r>
    </w:p>
    <w:p w14:paraId="04360AD3" w14:textId="77777777" w:rsidR="00543E4E" w:rsidRPr="00DB2F94" w:rsidRDefault="00543E4E" w:rsidP="00543E4E">
      <w:pPr>
        <w:pStyle w:val="Heading3"/>
      </w:pPr>
      <w:bookmarkStart w:id="380" w:name="_Toc158241598"/>
      <w:bookmarkStart w:id="381" w:name="_Toc180701864"/>
      <w:bookmarkStart w:id="382" w:name="_Toc181909249"/>
      <w:r w:rsidRPr="00DB2F94">
        <w:t>7.6.1</w:t>
      </w:r>
      <w:r w:rsidRPr="00DB2F94">
        <w:tab/>
        <w:t>Organizational</w:t>
      </w:r>
      <w:bookmarkEnd w:id="380"/>
      <w:bookmarkEnd w:id="381"/>
      <w:bookmarkEnd w:id="382"/>
    </w:p>
    <w:p w14:paraId="2849E718" w14:textId="77777777" w:rsidR="00543E4E" w:rsidRPr="00DB2F94" w:rsidRDefault="00543E4E" w:rsidP="00543E4E">
      <w:pPr>
        <w:pStyle w:val="Comments"/>
      </w:pPr>
      <w:r w:rsidRPr="00DB2F94">
        <w:t xml:space="preserve">LSs, rapporteur inputs. </w:t>
      </w:r>
    </w:p>
    <w:p w14:paraId="36333E2A" w14:textId="77777777" w:rsidR="00543E4E" w:rsidRPr="00DB2F94" w:rsidRDefault="00543E4E" w:rsidP="00543E4E">
      <w:pPr>
        <w:pStyle w:val="Comments"/>
      </w:pPr>
      <w:r w:rsidRPr="00DB2F94">
        <w:t>Editorials/clarifications should not be included in any tdoc but sent to the WI spec rapporteurs, who can submit a rapporteur CR as part of this AI.</w:t>
      </w:r>
    </w:p>
    <w:p w14:paraId="66E49ECE" w14:textId="77777777" w:rsidR="00543E4E" w:rsidRDefault="00543E4E" w:rsidP="00543E4E">
      <w:pPr>
        <w:pStyle w:val="Comments"/>
      </w:pPr>
      <w:r w:rsidRPr="00DB2F94">
        <w:t>Rapporteur inputs do not count towards the tdoc limitation.</w:t>
      </w:r>
    </w:p>
    <w:p w14:paraId="6BAD44F6" w14:textId="77777777" w:rsidR="00543E4E" w:rsidRDefault="00543E4E" w:rsidP="00543E4E">
      <w:pPr>
        <w:pStyle w:val="Comments"/>
      </w:pPr>
    </w:p>
    <w:p w14:paraId="713B826E" w14:textId="77777777" w:rsidR="00543E4E" w:rsidRDefault="00543E4E" w:rsidP="00543E4E">
      <w:pPr>
        <w:pStyle w:val="Comments"/>
      </w:pPr>
      <w:r>
        <w:t>Incoming LS</w:t>
      </w:r>
    </w:p>
    <w:p w14:paraId="1307B9EA" w14:textId="77777777" w:rsidR="00543E4E" w:rsidRDefault="00543E4E" w:rsidP="00543E4E">
      <w:pPr>
        <w:pStyle w:val="Doc-title"/>
      </w:pPr>
      <w:r w:rsidRPr="00ED4D2A">
        <w:t>R2-2407910</w:t>
      </w:r>
      <w:r>
        <w:tab/>
        <w:t>LS on Rel-18 RAN1 UE features list for LTE after RAN1#118 (R1-2407390; contact: NTT DOCOMO, AT&amp;T)</w:t>
      </w:r>
      <w:r>
        <w:tab/>
        <w:t>RAN1</w:t>
      </w:r>
      <w:r>
        <w:tab/>
        <w:t>LS in</w:t>
      </w:r>
      <w:r>
        <w:tab/>
        <w:t>Rel-18</w:t>
      </w:r>
      <w:r>
        <w:tab/>
        <w:t>IoT_NTN_enh</w:t>
      </w:r>
      <w:r>
        <w:tab/>
        <w:t>To:RAN2</w:t>
      </w:r>
      <w:r>
        <w:tab/>
        <w:t>Cc:RAN4</w:t>
      </w:r>
    </w:p>
    <w:p w14:paraId="2A73F48A" w14:textId="77777777" w:rsidR="00543E4E" w:rsidRPr="001A63CC" w:rsidRDefault="00543E4E" w:rsidP="00543E4E">
      <w:pPr>
        <w:pStyle w:val="Agreement"/>
        <w:tabs>
          <w:tab w:val="clear" w:pos="9990"/>
          <w:tab w:val="left" w:pos="1619"/>
        </w:tabs>
        <w:overflowPunct/>
        <w:autoSpaceDE/>
        <w:autoSpaceDN/>
        <w:adjustRightInd/>
        <w:ind w:left="1619" w:hanging="360"/>
        <w:textAlignment w:val="auto"/>
      </w:pPr>
      <w:r>
        <w:t>Noted</w:t>
      </w:r>
    </w:p>
    <w:p w14:paraId="3D792441" w14:textId="77777777" w:rsidR="00543E4E" w:rsidRDefault="00543E4E" w:rsidP="00543E4E">
      <w:pPr>
        <w:pStyle w:val="Doc-title"/>
      </w:pPr>
    </w:p>
    <w:p w14:paraId="6B70AE72" w14:textId="77777777" w:rsidR="00543E4E" w:rsidRPr="00C800F3" w:rsidRDefault="00543E4E" w:rsidP="00543E4E">
      <w:pPr>
        <w:pStyle w:val="Comments"/>
      </w:pPr>
      <w:r>
        <w:t>Rapporteurs’ input</w:t>
      </w:r>
    </w:p>
    <w:p w14:paraId="5CE14DA3" w14:textId="77777777" w:rsidR="00543E4E" w:rsidRDefault="00543E4E" w:rsidP="00543E4E">
      <w:pPr>
        <w:pStyle w:val="Doc-title"/>
      </w:pPr>
      <w:r w:rsidRPr="00ED4D2A">
        <w:t>R2-2408342</w:t>
      </w:r>
      <w:r>
        <w:tab/>
        <w:t>Miscellaneous corrections to TS 36.331 for IoT NTN</w:t>
      </w:r>
      <w:r>
        <w:tab/>
        <w:t>Huawei, HiSilicon</w:t>
      </w:r>
      <w:r>
        <w:tab/>
        <w:t>CR</w:t>
      </w:r>
      <w:r>
        <w:tab/>
        <w:t>Rel-18</w:t>
      </w:r>
      <w:r>
        <w:tab/>
        <w:t>36.331</w:t>
      </w:r>
      <w:r>
        <w:tab/>
        <w:t>18.3.0</w:t>
      </w:r>
      <w:r>
        <w:tab/>
        <w:t>5054</w:t>
      </w:r>
      <w:r>
        <w:tab/>
        <w:t>-</w:t>
      </w:r>
      <w:r>
        <w:tab/>
        <w:t>F</w:t>
      </w:r>
      <w:r>
        <w:tab/>
        <w:t>IoT_NTN_enh-Core</w:t>
      </w:r>
    </w:p>
    <w:p w14:paraId="4A6C5ABA" w14:textId="77777777" w:rsidR="00543E4E" w:rsidRDefault="00543E4E">
      <w:pPr>
        <w:pStyle w:val="Doc-text2"/>
        <w:numPr>
          <w:ilvl w:val="0"/>
          <w:numId w:val="61"/>
        </w:numPr>
        <w:overflowPunct/>
        <w:autoSpaceDE/>
        <w:autoSpaceDN/>
        <w:adjustRightInd/>
        <w:textAlignment w:val="auto"/>
      </w:pPr>
      <w:r>
        <w:t>ZTE thinks IoT NTN signalling has a different structure so the change might not be the same</w:t>
      </w:r>
    </w:p>
    <w:p w14:paraId="39E17CB8" w14:textId="77777777" w:rsidR="00543E4E" w:rsidRDefault="00543E4E">
      <w:pPr>
        <w:pStyle w:val="Doc-text2"/>
        <w:numPr>
          <w:ilvl w:val="0"/>
          <w:numId w:val="61"/>
        </w:numPr>
        <w:overflowPunct/>
        <w:autoSpaceDE/>
        <w:autoSpaceDN/>
        <w:adjustRightInd/>
        <w:textAlignment w:val="auto"/>
      </w:pPr>
      <w:r>
        <w:lastRenderedPageBreak/>
        <w:t>After further discussion ZTE is fine with the change, i.e. to make this applicable to IoT NTN based on the decision for NR NTN</w:t>
      </w:r>
    </w:p>
    <w:p w14:paraId="1A7A6EF2" w14:textId="77777777" w:rsidR="00543E4E" w:rsidRPr="00803973"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65FEF40E" w14:textId="77777777" w:rsidR="00543E4E" w:rsidRPr="00877B45" w:rsidRDefault="00543E4E" w:rsidP="00543E4E">
      <w:pPr>
        <w:pStyle w:val="Doc-text2"/>
      </w:pPr>
    </w:p>
    <w:p w14:paraId="00E5BB7E" w14:textId="77777777" w:rsidR="00543E4E" w:rsidRDefault="00543E4E" w:rsidP="00543E4E">
      <w:pPr>
        <w:pStyle w:val="Doc-title"/>
      </w:pPr>
      <w:r w:rsidRPr="00ED4D2A">
        <w:t>R2-2408901</w:t>
      </w:r>
      <w:r>
        <w:tab/>
        <w:t>Applicability of optional UE Capabilities without signalling for NB-IoT</w:t>
      </w:r>
      <w:r>
        <w:tab/>
        <w:t>Qualcomm Inc.</w:t>
      </w:r>
      <w:r>
        <w:tab/>
        <w:t>CR</w:t>
      </w:r>
      <w:r>
        <w:tab/>
        <w:t>Rel-18</w:t>
      </w:r>
      <w:r>
        <w:tab/>
        <w:t>36.306</w:t>
      </w:r>
      <w:r>
        <w:tab/>
        <w:t>18.3.0</w:t>
      </w:r>
      <w:r>
        <w:tab/>
        <w:t>1894</w:t>
      </w:r>
      <w:r>
        <w:tab/>
        <w:t>-</w:t>
      </w:r>
      <w:r>
        <w:tab/>
        <w:t>F</w:t>
      </w:r>
      <w:r>
        <w:tab/>
        <w:t>IoT_NTN_enh-Core</w:t>
      </w:r>
    </w:p>
    <w:p w14:paraId="085694AA" w14:textId="77777777" w:rsidR="00543E4E" w:rsidRDefault="00543E4E">
      <w:pPr>
        <w:pStyle w:val="Doc-text2"/>
        <w:numPr>
          <w:ilvl w:val="0"/>
          <w:numId w:val="61"/>
        </w:numPr>
        <w:overflowPunct/>
        <w:autoSpaceDE/>
        <w:autoSpaceDN/>
        <w:adjustRightInd/>
        <w:textAlignment w:val="auto"/>
      </w:pPr>
      <w:r>
        <w:t xml:space="preserve">Samsung thinks there might be more capabilities to add </w:t>
      </w:r>
    </w:p>
    <w:p w14:paraId="7C91E099" w14:textId="77777777" w:rsidR="00543E4E" w:rsidRPr="001A63CC" w:rsidRDefault="00543E4E">
      <w:pPr>
        <w:pStyle w:val="Doc-text2"/>
        <w:numPr>
          <w:ilvl w:val="0"/>
          <w:numId w:val="61"/>
        </w:numPr>
        <w:overflowPunct/>
        <w:autoSpaceDE/>
        <w:autoSpaceDN/>
        <w:adjustRightInd/>
        <w:textAlignment w:val="auto"/>
      </w:pPr>
      <w:r>
        <w:t>HW thinks that also some signalled capabilities are missing</w:t>
      </w:r>
    </w:p>
    <w:p w14:paraId="036244AF" w14:textId="77777777" w:rsidR="00543E4E" w:rsidRDefault="00543E4E" w:rsidP="00543E4E">
      <w:pPr>
        <w:pStyle w:val="Agreement"/>
        <w:tabs>
          <w:tab w:val="clear" w:pos="9990"/>
          <w:tab w:val="left" w:pos="1619"/>
        </w:tabs>
        <w:overflowPunct/>
        <w:autoSpaceDE/>
        <w:autoSpaceDN/>
        <w:adjustRightInd/>
        <w:ind w:left="1619" w:hanging="360"/>
        <w:textAlignment w:val="auto"/>
      </w:pPr>
      <w:r>
        <w:t>Revised in R2-2409232</w:t>
      </w:r>
    </w:p>
    <w:p w14:paraId="6BF1A971" w14:textId="77777777" w:rsidR="00543E4E" w:rsidRDefault="00543E4E" w:rsidP="00543E4E">
      <w:pPr>
        <w:pStyle w:val="Doc-title"/>
      </w:pPr>
      <w:r w:rsidRPr="00ED4D2A">
        <w:t>R2-2409232</w:t>
      </w:r>
      <w:r>
        <w:tab/>
        <w:t>Applicability of optional UE Capabilities for NB-IoT</w:t>
      </w:r>
      <w:r>
        <w:tab/>
        <w:t>Qualcomm Inc.</w:t>
      </w:r>
      <w:r>
        <w:tab/>
        <w:t>CR</w:t>
      </w:r>
      <w:r>
        <w:tab/>
        <w:t>Rel-18</w:t>
      </w:r>
      <w:r>
        <w:tab/>
        <w:t>36.306</w:t>
      </w:r>
      <w:r>
        <w:tab/>
        <w:t>18.3.0</w:t>
      </w:r>
      <w:r>
        <w:tab/>
        <w:t>1894</w:t>
      </w:r>
      <w:r>
        <w:tab/>
        <w:t>1</w:t>
      </w:r>
      <w:r>
        <w:tab/>
        <w:t>F</w:t>
      </w:r>
      <w:r>
        <w:tab/>
        <w:t>IoT_NTN_enh-Core</w:t>
      </w:r>
    </w:p>
    <w:p w14:paraId="30FE32E9"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22F3ECFD" w14:textId="77777777" w:rsidR="00543E4E" w:rsidRPr="007E4DF0" w:rsidRDefault="00543E4E" w:rsidP="00543E4E">
      <w:pPr>
        <w:pStyle w:val="Doc-text2"/>
      </w:pPr>
    </w:p>
    <w:p w14:paraId="02D75F4F" w14:textId="77777777" w:rsidR="00543E4E" w:rsidRDefault="00543E4E" w:rsidP="00543E4E">
      <w:pPr>
        <w:pStyle w:val="Doc-title"/>
      </w:pPr>
      <w:r w:rsidRPr="00ED4D2A">
        <w:t>R2-2409178</w:t>
      </w:r>
      <w:r>
        <w:tab/>
        <w:t>IoT NTN Stage 2 correction</w:t>
      </w:r>
      <w:r>
        <w:tab/>
        <w:t>Ericsson (Rapporteur)</w:t>
      </w:r>
      <w:r>
        <w:tab/>
        <w:t>CR</w:t>
      </w:r>
      <w:r>
        <w:tab/>
        <w:t>Rel-18</w:t>
      </w:r>
      <w:r>
        <w:tab/>
        <w:t>36.300</w:t>
      </w:r>
      <w:r>
        <w:tab/>
        <w:t>18.3.0</w:t>
      </w:r>
      <w:r>
        <w:tab/>
        <w:t>1409</w:t>
      </w:r>
      <w:r>
        <w:tab/>
        <w:t>-</w:t>
      </w:r>
      <w:r>
        <w:tab/>
        <w:t>F</w:t>
      </w:r>
      <w:r>
        <w:tab/>
        <w:t>IoT_NTN_enh-Core</w:t>
      </w:r>
    </w:p>
    <w:p w14:paraId="1B70126C" w14:textId="77777777" w:rsidR="00543E4E" w:rsidRDefault="00543E4E">
      <w:pPr>
        <w:pStyle w:val="Doc-text2"/>
        <w:numPr>
          <w:ilvl w:val="0"/>
          <w:numId w:val="61"/>
        </w:numPr>
        <w:overflowPunct/>
        <w:autoSpaceDE/>
        <w:autoSpaceDN/>
        <w:adjustRightInd/>
        <w:textAlignment w:val="auto"/>
      </w:pPr>
      <w:r>
        <w:t>ZTE thinks we could remove the last part (“e.g. …”). CATT thinks the last part is the one that defines wen this is needed so it should remain</w:t>
      </w:r>
    </w:p>
    <w:p w14:paraId="357F7FF8" w14:textId="77777777" w:rsidR="00543E4E" w:rsidRDefault="00543E4E">
      <w:pPr>
        <w:pStyle w:val="Doc-text2"/>
        <w:numPr>
          <w:ilvl w:val="0"/>
          <w:numId w:val="61"/>
        </w:numPr>
        <w:overflowPunct/>
        <w:autoSpaceDE/>
        <w:autoSpaceDN/>
        <w:adjustRightInd/>
        <w:textAlignment w:val="auto"/>
      </w:pPr>
      <w:r>
        <w:t>Samsung agrees with ZTE</w:t>
      </w:r>
    </w:p>
    <w:p w14:paraId="775D298D" w14:textId="77777777" w:rsidR="00543E4E" w:rsidRDefault="00543E4E">
      <w:pPr>
        <w:pStyle w:val="Doc-text2"/>
        <w:numPr>
          <w:ilvl w:val="0"/>
          <w:numId w:val="61"/>
        </w:numPr>
        <w:overflowPunct/>
        <w:autoSpaceDE/>
        <w:autoSpaceDN/>
        <w:adjustRightInd/>
        <w:textAlignment w:val="auto"/>
      </w:pPr>
      <w:r>
        <w:t>Vivo is fine to have this to align. HW is also ok with this. Nokia also agrees</w:t>
      </w:r>
    </w:p>
    <w:p w14:paraId="4C100BF8" w14:textId="77777777" w:rsidR="00543E4E" w:rsidRPr="007D2594"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1EA80BC7" w14:textId="77777777" w:rsidR="00543E4E" w:rsidRPr="00BB7655" w:rsidRDefault="00543E4E" w:rsidP="00543E4E">
      <w:pPr>
        <w:pStyle w:val="Doc-text2"/>
      </w:pPr>
    </w:p>
    <w:p w14:paraId="2FD88D3D" w14:textId="77777777" w:rsidR="00543E4E" w:rsidRPr="00DB2F94" w:rsidRDefault="00543E4E" w:rsidP="00543E4E">
      <w:pPr>
        <w:pStyle w:val="Heading3"/>
      </w:pPr>
      <w:bookmarkStart w:id="383" w:name="_Toc158241599"/>
      <w:bookmarkStart w:id="384" w:name="_Toc180701865"/>
      <w:bookmarkStart w:id="385" w:name="_Toc181909250"/>
      <w:r w:rsidRPr="00DB2F94">
        <w:t>7.6.2</w:t>
      </w:r>
      <w:r w:rsidRPr="00DB2F94">
        <w:tab/>
        <w:t>Corrections</w:t>
      </w:r>
      <w:bookmarkEnd w:id="383"/>
      <w:bookmarkEnd w:id="384"/>
      <w:bookmarkEnd w:id="385"/>
    </w:p>
    <w:p w14:paraId="21AF1CA0" w14:textId="77777777" w:rsidR="00543E4E" w:rsidRDefault="00543E4E" w:rsidP="00543E4E">
      <w:pPr>
        <w:pStyle w:val="Comments"/>
      </w:pPr>
      <w:r w:rsidRPr="00DB2F94">
        <w:t>Corrections for all specifications.</w:t>
      </w:r>
    </w:p>
    <w:p w14:paraId="55E9FA32" w14:textId="77777777" w:rsidR="00543E4E" w:rsidRDefault="00543E4E" w:rsidP="00543E4E">
      <w:pPr>
        <w:pStyle w:val="Comments"/>
      </w:pPr>
    </w:p>
    <w:p w14:paraId="0C30225D" w14:textId="77777777" w:rsidR="00543E4E" w:rsidRDefault="00543E4E" w:rsidP="00543E4E">
      <w:pPr>
        <w:pStyle w:val="Comments"/>
      </w:pPr>
      <w:r>
        <w:t xml:space="preserve">RRC </w:t>
      </w:r>
    </w:p>
    <w:p w14:paraId="2DA3073A" w14:textId="77777777" w:rsidR="00543E4E" w:rsidRDefault="00543E4E" w:rsidP="00543E4E">
      <w:pPr>
        <w:pStyle w:val="Doc-title"/>
      </w:pPr>
      <w:r w:rsidRPr="00ED4D2A">
        <w:t>R2-2407967</w:t>
      </w:r>
      <w:r>
        <w:tab/>
        <w:t>Corrections on location based measurements and need code for IoT NTN</w:t>
      </w:r>
      <w:r>
        <w:tab/>
        <w:t>CATT</w:t>
      </w:r>
      <w:r>
        <w:tab/>
        <w:t>CR</w:t>
      </w:r>
      <w:r>
        <w:tab/>
        <w:t>Rel-18</w:t>
      </w:r>
      <w:r>
        <w:tab/>
        <w:t>36.331</w:t>
      </w:r>
      <w:r>
        <w:tab/>
        <w:t>18.3.1</w:t>
      </w:r>
      <w:r>
        <w:tab/>
        <w:t>5052</w:t>
      </w:r>
      <w:r>
        <w:tab/>
        <w:t>-</w:t>
      </w:r>
      <w:r>
        <w:tab/>
        <w:t>F</w:t>
      </w:r>
      <w:r>
        <w:tab/>
        <w:t>IoT_NTN_enh-Core</w:t>
      </w:r>
    </w:p>
    <w:p w14:paraId="625913CF" w14:textId="77777777" w:rsidR="00543E4E" w:rsidRDefault="00543E4E">
      <w:pPr>
        <w:pStyle w:val="Doc-text2"/>
        <w:numPr>
          <w:ilvl w:val="0"/>
          <w:numId w:val="61"/>
        </w:numPr>
        <w:overflowPunct/>
        <w:autoSpaceDE/>
        <w:autoSpaceDN/>
        <w:adjustRightInd/>
        <w:textAlignment w:val="auto"/>
      </w:pPr>
      <w:r>
        <w:t>Regarding the first change, ZTE is fine in principle but the actual change could be different and align to NB-IoT over NTN. Ericsson agrees with ZTE</w:t>
      </w:r>
    </w:p>
    <w:p w14:paraId="0E59E0F1"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First change is agreed in principle </w:t>
      </w:r>
    </w:p>
    <w:p w14:paraId="291730E1" w14:textId="77777777" w:rsidR="00543E4E" w:rsidRDefault="00543E4E">
      <w:pPr>
        <w:pStyle w:val="Doc-text2"/>
        <w:numPr>
          <w:ilvl w:val="0"/>
          <w:numId w:val="61"/>
        </w:numPr>
        <w:overflowPunct/>
        <w:autoSpaceDE/>
        <w:autoSpaceDN/>
        <w:adjustRightInd/>
        <w:textAlignment w:val="auto"/>
      </w:pPr>
      <w:r>
        <w:t>ZTE also wonders in the other changes are NBC</w:t>
      </w:r>
    </w:p>
    <w:p w14:paraId="79BAEB78" w14:textId="77777777" w:rsidR="00543E4E" w:rsidRDefault="00543E4E">
      <w:pPr>
        <w:pStyle w:val="Doc-text2"/>
        <w:numPr>
          <w:ilvl w:val="0"/>
          <w:numId w:val="61"/>
        </w:numPr>
        <w:overflowPunct/>
        <w:autoSpaceDE/>
        <w:autoSpaceDN/>
        <w:adjustRightInd/>
        <w:textAlignment w:val="auto"/>
      </w:pPr>
      <w:r>
        <w:t>QC is not sure we need the change to the need codes but is ok with the 3</w:t>
      </w:r>
      <w:r w:rsidRPr="009047B9">
        <w:rPr>
          <w:vertAlign w:val="superscript"/>
        </w:rPr>
        <w:t>rd</w:t>
      </w:r>
      <w:r>
        <w:t xml:space="preserve"> change</w:t>
      </w:r>
    </w:p>
    <w:p w14:paraId="12E86297" w14:textId="77777777" w:rsidR="00543E4E" w:rsidRDefault="00543E4E">
      <w:pPr>
        <w:pStyle w:val="Doc-text2"/>
        <w:numPr>
          <w:ilvl w:val="0"/>
          <w:numId w:val="61"/>
        </w:numPr>
        <w:overflowPunct/>
        <w:autoSpaceDE/>
        <w:autoSpaceDN/>
        <w:adjustRightInd/>
        <w:textAlignment w:val="auto"/>
      </w:pPr>
      <w:r>
        <w:t>For the 3</w:t>
      </w:r>
      <w:r w:rsidRPr="009047B9">
        <w:rPr>
          <w:vertAlign w:val="superscript"/>
        </w:rPr>
        <w:t>rd</w:t>
      </w:r>
      <w:r>
        <w:t xml:space="preserve"> change ZTE thinks we could add the description of UE behaviour in the field description</w:t>
      </w:r>
    </w:p>
    <w:p w14:paraId="781B0867" w14:textId="77777777" w:rsidR="00543E4E" w:rsidRDefault="00543E4E">
      <w:pPr>
        <w:pStyle w:val="Doc-text2"/>
        <w:numPr>
          <w:ilvl w:val="0"/>
          <w:numId w:val="61"/>
        </w:numPr>
        <w:overflowPunct/>
        <w:autoSpaceDE/>
        <w:autoSpaceDN/>
        <w:adjustRightInd/>
        <w:textAlignment w:val="auto"/>
      </w:pPr>
      <w:r>
        <w:t>Apple thinks that we should clarify in the cover page that the change is mandatory if the UE supports the feature</w:t>
      </w:r>
    </w:p>
    <w:p w14:paraId="401E578C" w14:textId="77777777" w:rsidR="00543E4E" w:rsidRDefault="00543E4E">
      <w:pPr>
        <w:pStyle w:val="Doc-text2"/>
        <w:numPr>
          <w:ilvl w:val="0"/>
          <w:numId w:val="61"/>
        </w:numPr>
        <w:overflowPunct/>
        <w:autoSpaceDE/>
        <w:autoSpaceDN/>
        <w:adjustRightInd/>
        <w:textAlignment w:val="auto"/>
      </w:pPr>
      <w:r>
        <w:t>HW, MTK thinks that changing need codes from OP to OR is needed. HW also thinks that if we have a CR we should fix also the other case (Need OR to Need OP).</w:t>
      </w:r>
    </w:p>
    <w:p w14:paraId="671160B6" w14:textId="77777777" w:rsidR="00543E4E" w:rsidRDefault="00543E4E" w:rsidP="00543E4E">
      <w:pPr>
        <w:pStyle w:val="Agreement"/>
        <w:tabs>
          <w:tab w:val="clear" w:pos="9990"/>
          <w:tab w:val="left" w:pos="1619"/>
        </w:tabs>
        <w:overflowPunct/>
        <w:autoSpaceDE/>
        <w:autoSpaceDN/>
        <w:adjustRightInd/>
        <w:ind w:left="1619" w:hanging="360"/>
        <w:textAlignment w:val="auto"/>
      </w:pPr>
      <w:r>
        <w:t>The change from Need OP to Need OR is agreed.</w:t>
      </w:r>
    </w:p>
    <w:p w14:paraId="20B81191" w14:textId="77777777" w:rsidR="00543E4E" w:rsidRDefault="00543E4E" w:rsidP="00543E4E">
      <w:pPr>
        <w:pStyle w:val="Agreement"/>
        <w:tabs>
          <w:tab w:val="clear" w:pos="9990"/>
          <w:tab w:val="left" w:pos="1619"/>
        </w:tabs>
        <w:overflowPunct/>
        <w:autoSpaceDE/>
        <w:autoSpaceDN/>
        <w:adjustRightInd/>
        <w:ind w:left="1619" w:hanging="360"/>
        <w:textAlignment w:val="auto"/>
      </w:pPr>
      <w:r>
        <w:t>Further check offline the need for the change from Need OR to Need OP</w:t>
      </w:r>
    </w:p>
    <w:p w14:paraId="5086AD49" w14:textId="77777777" w:rsidR="00543E4E" w:rsidRDefault="00543E4E" w:rsidP="00543E4E">
      <w:pPr>
        <w:pStyle w:val="Agreement"/>
        <w:tabs>
          <w:tab w:val="clear" w:pos="9990"/>
          <w:tab w:val="left" w:pos="1619"/>
        </w:tabs>
        <w:overflowPunct/>
        <w:autoSpaceDE/>
        <w:autoSpaceDN/>
        <w:adjustRightInd/>
        <w:ind w:left="1619" w:hanging="360"/>
        <w:textAlignment w:val="auto"/>
      </w:pPr>
      <w:r>
        <w:t>Revised in R2-2409233</w:t>
      </w:r>
    </w:p>
    <w:p w14:paraId="59B2998B" w14:textId="77777777" w:rsidR="00543E4E" w:rsidRDefault="00543E4E" w:rsidP="00543E4E">
      <w:pPr>
        <w:pStyle w:val="Doc-title"/>
      </w:pPr>
      <w:r w:rsidRPr="00ED4D2A">
        <w:t>R2-2409233</w:t>
      </w:r>
      <w:r>
        <w:tab/>
        <w:t>Corrections on location based measurements and need code for IoT NTN</w:t>
      </w:r>
      <w:r>
        <w:tab/>
        <w:t>CATT</w:t>
      </w:r>
      <w:r>
        <w:tab/>
        <w:t>CR</w:t>
      </w:r>
      <w:r>
        <w:tab/>
        <w:t>Rel-18</w:t>
      </w:r>
      <w:r>
        <w:tab/>
        <w:t>36.331</w:t>
      </w:r>
      <w:r>
        <w:tab/>
        <w:t>18.3.1</w:t>
      </w:r>
      <w:r>
        <w:tab/>
        <w:t>5052</w:t>
      </w:r>
      <w:r>
        <w:tab/>
        <w:t>1</w:t>
      </w:r>
      <w:r>
        <w:tab/>
        <w:t>F</w:t>
      </w:r>
      <w:r>
        <w:tab/>
        <w:t>IoT_NTN_enh-Core</w:t>
      </w:r>
    </w:p>
    <w:p w14:paraId="33B94309" w14:textId="77777777" w:rsidR="00543E4E" w:rsidRPr="007E4DF0" w:rsidRDefault="00543E4E">
      <w:pPr>
        <w:pStyle w:val="Doc-text2"/>
        <w:numPr>
          <w:ilvl w:val="0"/>
          <w:numId w:val="61"/>
        </w:numPr>
        <w:overflowPunct/>
        <w:autoSpaceDE/>
        <w:autoSpaceDN/>
        <w:adjustRightInd/>
        <w:textAlignment w:val="auto"/>
      </w:pPr>
      <w:r>
        <w:t>CATT indicates that it was not possible to reuse the NB-IoT text. Also some new text was added to describe the behaviour for the change from Need OR to Need OP</w:t>
      </w:r>
    </w:p>
    <w:p w14:paraId="654D8C6E"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6B1141D5" w14:textId="77777777" w:rsidR="00543E4E" w:rsidRPr="009E0590" w:rsidRDefault="00543E4E" w:rsidP="00543E4E">
      <w:pPr>
        <w:pStyle w:val="Doc-text2"/>
      </w:pPr>
    </w:p>
    <w:p w14:paraId="10177B79" w14:textId="77777777" w:rsidR="00543E4E" w:rsidRDefault="00543E4E" w:rsidP="00543E4E">
      <w:pPr>
        <w:pStyle w:val="Doc-title"/>
      </w:pPr>
      <w:r w:rsidRPr="00ED4D2A">
        <w:t>R2-2408336</w:t>
      </w:r>
      <w:r>
        <w:tab/>
        <w:t>SIB33 related RRC corrections for IoT NT</w:t>
      </w:r>
      <w:r>
        <w:tab/>
        <w:t>ZTE Corporation, Sanechips</w:t>
      </w:r>
      <w:r>
        <w:tab/>
        <w:t>CR</w:t>
      </w:r>
      <w:r>
        <w:tab/>
        <w:t>Rel-18</w:t>
      </w:r>
      <w:r>
        <w:tab/>
        <w:t>36.331</w:t>
      </w:r>
      <w:r>
        <w:tab/>
        <w:t>18.3.1</w:t>
      </w:r>
      <w:r>
        <w:tab/>
        <w:t>5053</w:t>
      </w:r>
      <w:r>
        <w:tab/>
        <w:t>-</w:t>
      </w:r>
      <w:r>
        <w:tab/>
        <w:t>F</w:t>
      </w:r>
      <w:r>
        <w:tab/>
        <w:t>IoT_NTN_enh-Core</w:t>
      </w:r>
    </w:p>
    <w:p w14:paraId="6FE8846E" w14:textId="77777777" w:rsidR="00543E4E" w:rsidRDefault="00543E4E">
      <w:pPr>
        <w:pStyle w:val="Doc-text2"/>
        <w:numPr>
          <w:ilvl w:val="0"/>
          <w:numId w:val="61"/>
        </w:numPr>
        <w:overflowPunct/>
        <w:autoSpaceDE/>
        <w:autoSpaceDN/>
        <w:adjustRightInd/>
        <w:textAlignment w:val="auto"/>
      </w:pPr>
      <w:r>
        <w:t>HW an Ericsson think the first change is not needed. Nokia and vivo agree.</w:t>
      </w:r>
    </w:p>
    <w:p w14:paraId="462D67FF" w14:textId="77777777" w:rsidR="00543E4E" w:rsidRDefault="00543E4E">
      <w:pPr>
        <w:pStyle w:val="Doc-text2"/>
        <w:numPr>
          <w:ilvl w:val="0"/>
          <w:numId w:val="61"/>
        </w:numPr>
        <w:overflowPunct/>
        <w:autoSpaceDE/>
        <w:autoSpaceDN/>
        <w:adjustRightInd/>
        <w:textAlignment w:val="auto"/>
      </w:pPr>
      <w:r>
        <w:t>MTK also thinks the existing text is fine.</w:t>
      </w:r>
    </w:p>
    <w:p w14:paraId="56FB7B2D" w14:textId="77777777" w:rsidR="00543E4E" w:rsidRDefault="00543E4E" w:rsidP="00543E4E">
      <w:pPr>
        <w:pStyle w:val="Agreement"/>
        <w:tabs>
          <w:tab w:val="clear" w:pos="9990"/>
          <w:tab w:val="left" w:pos="1619"/>
        </w:tabs>
        <w:overflowPunct/>
        <w:autoSpaceDE/>
        <w:autoSpaceDN/>
        <w:adjustRightInd/>
        <w:ind w:left="1619" w:hanging="360"/>
        <w:textAlignment w:val="auto"/>
      </w:pPr>
      <w:r>
        <w:t>First change is not pursued</w:t>
      </w:r>
    </w:p>
    <w:p w14:paraId="08B14983" w14:textId="77777777" w:rsidR="00543E4E" w:rsidRDefault="00543E4E">
      <w:pPr>
        <w:pStyle w:val="Doc-text2"/>
        <w:numPr>
          <w:ilvl w:val="0"/>
          <w:numId w:val="61"/>
        </w:numPr>
        <w:overflowPunct/>
        <w:autoSpaceDE/>
        <w:autoSpaceDN/>
        <w:adjustRightInd/>
        <w:textAlignment w:val="auto"/>
      </w:pPr>
      <w:r>
        <w:t>HW does not support the second change. QC also thinks we don’t need to change</w:t>
      </w:r>
    </w:p>
    <w:p w14:paraId="145DEA1A"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in the next meeting on the second change</w:t>
      </w:r>
    </w:p>
    <w:p w14:paraId="71EAB42B" w14:textId="77777777" w:rsidR="00543E4E" w:rsidRPr="003602CF" w:rsidRDefault="00543E4E" w:rsidP="00543E4E">
      <w:pPr>
        <w:pStyle w:val="Doc-text2"/>
      </w:pPr>
    </w:p>
    <w:p w14:paraId="540ED5D3" w14:textId="77777777" w:rsidR="00543E4E" w:rsidRDefault="00543E4E" w:rsidP="00543E4E">
      <w:pPr>
        <w:pStyle w:val="Doc-title"/>
      </w:pPr>
      <w:r w:rsidRPr="00ED4D2A">
        <w:lastRenderedPageBreak/>
        <w:t>R2-2408589</w:t>
      </w:r>
      <w:r>
        <w:tab/>
        <w:t>Correction on satelliteId in SIB3/SIB5</w:t>
      </w:r>
      <w:r>
        <w:tab/>
        <w:t>Apple</w:t>
      </w:r>
      <w:r>
        <w:tab/>
        <w:t>CR</w:t>
      </w:r>
      <w:r>
        <w:tab/>
        <w:t>Rel-18</w:t>
      </w:r>
      <w:r>
        <w:tab/>
        <w:t>36.331</w:t>
      </w:r>
      <w:r>
        <w:tab/>
        <w:t>18.3.1</w:t>
      </w:r>
      <w:r>
        <w:tab/>
        <w:t>5059</w:t>
      </w:r>
      <w:r>
        <w:tab/>
        <w:t>-</w:t>
      </w:r>
      <w:r>
        <w:tab/>
        <w:t>F</w:t>
      </w:r>
      <w:r>
        <w:tab/>
        <w:t>IoT_NTN_enh-Core</w:t>
      </w:r>
    </w:p>
    <w:p w14:paraId="582DD166" w14:textId="77777777" w:rsidR="00543E4E" w:rsidRDefault="00543E4E">
      <w:pPr>
        <w:pStyle w:val="Doc-text2"/>
        <w:numPr>
          <w:ilvl w:val="0"/>
          <w:numId w:val="61"/>
        </w:numPr>
        <w:overflowPunct/>
        <w:autoSpaceDE/>
        <w:autoSpaceDN/>
        <w:adjustRightInd/>
        <w:textAlignment w:val="auto"/>
      </w:pPr>
      <w:r>
        <w:t xml:space="preserve">MTK thinks leads to unnecessary limitation and we should rather go for the opposite proposal (p4 in </w:t>
      </w:r>
      <w:r w:rsidRPr="00E57354">
        <w:t>R2-2408801</w:t>
      </w:r>
      <w:r>
        <w:t>) to address this issue. Vivo agrees. Ericsson agrees (prefers the Samsung approach).</w:t>
      </w:r>
    </w:p>
    <w:p w14:paraId="70C71669" w14:textId="77777777" w:rsidR="00543E4E" w:rsidRDefault="00543E4E">
      <w:pPr>
        <w:pStyle w:val="Doc-text2"/>
        <w:numPr>
          <w:ilvl w:val="0"/>
          <w:numId w:val="61"/>
        </w:numPr>
        <w:overflowPunct/>
        <w:autoSpaceDE/>
        <w:autoSpaceDN/>
        <w:adjustRightInd/>
        <w:textAlignment w:val="auto"/>
      </w:pPr>
      <w:r>
        <w:t>ZTE thinks no clarification is needed</w:t>
      </w:r>
    </w:p>
    <w:p w14:paraId="20B3AA9D" w14:textId="77777777" w:rsidR="00543E4E" w:rsidRDefault="00543E4E">
      <w:pPr>
        <w:pStyle w:val="Doc-text2"/>
        <w:numPr>
          <w:ilvl w:val="0"/>
          <w:numId w:val="61"/>
        </w:numPr>
        <w:overflowPunct/>
        <w:autoSpaceDE/>
        <w:autoSpaceDN/>
        <w:adjustRightInd/>
        <w:textAlignment w:val="auto"/>
      </w:pPr>
      <w:r>
        <w:t>Apple is ok not to have this change but this implies at least a change in the Stage2 description.</w:t>
      </w:r>
    </w:p>
    <w:p w14:paraId="27A5153D"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Not pursued </w:t>
      </w:r>
    </w:p>
    <w:p w14:paraId="032C9497" w14:textId="77777777" w:rsidR="00543E4E" w:rsidRDefault="00543E4E" w:rsidP="00543E4E">
      <w:pPr>
        <w:pStyle w:val="Agreement"/>
        <w:tabs>
          <w:tab w:val="clear" w:pos="9990"/>
          <w:tab w:val="left" w:pos="1619"/>
        </w:tabs>
        <w:overflowPunct/>
        <w:autoSpaceDE/>
        <w:autoSpaceDN/>
        <w:adjustRightInd/>
        <w:ind w:left="1619" w:hanging="360"/>
        <w:textAlignment w:val="auto"/>
      </w:pPr>
      <w:r>
        <w:t>Can discuss a Stage 2 change to clarify the behaviour</w:t>
      </w:r>
    </w:p>
    <w:p w14:paraId="604D06A6" w14:textId="77777777" w:rsidR="00543E4E" w:rsidRPr="003602CF" w:rsidRDefault="00543E4E" w:rsidP="00543E4E">
      <w:pPr>
        <w:pStyle w:val="Doc-text2"/>
      </w:pPr>
    </w:p>
    <w:p w14:paraId="0604E514" w14:textId="77777777" w:rsidR="00543E4E" w:rsidRDefault="00543E4E" w:rsidP="00543E4E">
      <w:pPr>
        <w:pStyle w:val="Doc-title"/>
      </w:pPr>
      <w:r w:rsidRPr="00ED4D2A">
        <w:t>R2-2408648</w:t>
      </w:r>
      <w:r>
        <w:tab/>
        <w:t>Enabling SystemInformationBlockType33 for NB-IoT NTN</w:t>
      </w:r>
      <w:r>
        <w:tab/>
        <w:t>Google</w:t>
      </w:r>
      <w:r>
        <w:tab/>
        <w:t>CR</w:t>
      </w:r>
      <w:r>
        <w:tab/>
        <w:t>Rel-18</w:t>
      </w:r>
      <w:r>
        <w:tab/>
        <w:t>36.331</w:t>
      </w:r>
      <w:r>
        <w:tab/>
        <w:t>18.3.1</w:t>
      </w:r>
      <w:r>
        <w:tab/>
        <w:t>5060</w:t>
      </w:r>
      <w:r>
        <w:tab/>
        <w:t>-</w:t>
      </w:r>
      <w:r>
        <w:tab/>
        <w:t>F</w:t>
      </w:r>
      <w:r>
        <w:tab/>
        <w:t>IoT_NTN_enh-Core</w:t>
      </w:r>
    </w:p>
    <w:p w14:paraId="04D4E16C" w14:textId="77777777" w:rsidR="00543E4E" w:rsidRDefault="00543E4E">
      <w:pPr>
        <w:pStyle w:val="Doc-text2"/>
        <w:numPr>
          <w:ilvl w:val="0"/>
          <w:numId w:val="61"/>
        </w:numPr>
        <w:overflowPunct/>
        <w:autoSpaceDE/>
        <w:autoSpaceDN/>
        <w:adjustRightInd/>
        <w:textAlignment w:val="auto"/>
      </w:pPr>
      <w:r>
        <w:t xml:space="preserve">Inmarsat supports this change as this is an important use case. QC would also support this but thinks it’s not sufficient </w:t>
      </w:r>
    </w:p>
    <w:p w14:paraId="75D8A5B4" w14:textId="77777777" w:rsidR="00543E4E" w:rsidRDefault="00543E4E">
      <w:pPr>
        <w:pStyle w:val="Doc-text2"/>
        <w:numPr>
          <w:ilvl w:val="0"/>
          <w:numId w:val="61"/>
        </w:numPr>
        <w:overflowPunct/>
        <w:autoSpaceDE/>
        <w:autoSpaceDN/>
        <w:adjustRightInd/>
        <w:textAlignment w:val="auto"/>
      </w:pPr>
      <w:r>
        <w:t>Novamint agrees it’s an important use case to cover</w:t>
      </w:r>
    </w:p>
    <w:p w14:paraId="1359D072" w14:textId="77777777" w:rsidR="00543E4E" w:rsidRDefault="00543E4E">
      <w:pPr>
        <w:pStyle w:val="Doc-text2"/>
        <w:numPr>
          <w:ilvl w:val="0"/>
          <w:numId w:val="61"/>
        </w:numPr>
        <w:overflowPunct/>
        <w:autoSpaceDE/>
        <w:autoSpaceDN/>
        <w:adjustRightInd/>
        <w:textAlignment w:val="auto"/>
      </w:pPr>
      <w:r>
        <w:t>ZTE thinks this is new feature, not an actual correction. CATT has the same feeling and wonders if this would be a cat F CR. Samsung thinks that if want to support this we should have a clear agreement that this is supported.</w:t>
      </w:r>
    </w:p>
    <w:p w14:paraId="779E682C" w14:textId="77777777" w:rsidR="00543E4E" w:rsidRDefault="00543E4E">
      <w:pPr>
        <w:pStyle w:val="Doc-text2"/>
        <w:numPr>
          <w:ilvl w:val="0"/>
          <w:numId w:val="61"/>
        </w:numPr>
        <w:overflowPunct/>
        <w:autoSpaceDE/>
        <w:autoSpaceDN/>
        <w:adjustRightInd/>
        <w:textAlignment w:val="auto"/>
      </w:pPr>
      <w:r>
        <w:t>CMCC thinks we discussed and excluded this. Xiaomi thinks this was excluded in RAN plenary discussion. Inmarsat doesn’t think this was discussed nor ruled out during a RAN plenary.</w:t>
      </w:r>
    </w:p>
    <w:p w14:paraId="130F5A1F" w14:textId="77777777" w:rsidR="00543E4E" w:rsidRDefault="00543E4E">
      <w:pPr>
        <w:pStyle w:val="Doc-text2"/>
        <w:numPr>
          <w:ilvl w:val="0"/>
          <w:numId w:val="61"/>
        </w:numPr>
        <w:overflowPunct/>
        <w:autoSpaceDE/>
        <w:autoSpaceDN/>
        <w:adjustRightInd/>
        <w:textAlignment w:val="auto"/>
      </w:pPr>
      <w:r>
        <w:t>ZTE still wonders if this would be an incomplete solution</w:t>
      </w:r>
    </w:p>
    <w:p w14:paraId="4F010DBC" w14:textId="77777777" w:rsidR="00543E4E" w:rsidRDefault="00543E4E">
      <w:pPr>
        <w:pStyle w:val="Doc-text2"/>
        <w:numPr>
          <w:ilvl w:val="0"/>
          <w:numId w:val="61"/>
        </w:numPr>
        <w:overflowPunct/>
        <w:autoSpaceDE/>
        <w:autoSpaceDN/>
        <w:adjustRightInd/>
        <w:textAlignment w:val="auto"/>
      </w:pPr>
      <w:r>
        <w:t>Google think this is needed for initial search</w:t>
      </w:r>
    </w:p>
    <w:p w14:paraId="7678C128" w14:textId="77777777" w:rsidR="00543E4E" w:rsidRDefault="00543E4E">
      <w:pPr>
        <w:pStyle w:val="Doc-text2"/>
        <w:numPr>
          <w:ilvl w:val="0"/>
          <w:numId w:val="61"/>
        </w:numPr>
        <w:overflowPunct/>
        <w:autoSpaceDE/>
        <w:autoSpaceDN/>
        <w:adjustRightInd/>
        <w:textAlignment w:val="auto"/>
      </w:pPr>
      <w:r>
        <w:t>Samsung agrees there is a use case and supports the CR</w:t>
      </w:r>
    </w:p>
    <w:p w14:paraId="11970FE6" w14:textId="77777777" w:rsidR="00543E4E" w:rsidRDefault="00543E4E">
      <w:pPr>
        <w:pStyle w:val="Doc-text2"/>
        <w:numPr>
          <w:ilvl w:val="0"/>
          <w:numId w:val="61"/>
        </w:numPr>
        <w:overflowPunct/>
        <w:autoSpaceDE/>
        <w:autoSpaceDN/>
        <w:adjustRightInd/>
        <w:textAlignment w:val="auto"/>
      </w:pPr>
      <w:r>
        <w:t>Ericsson thinks this would be an optimization: a UE should be able to perform cell search on a IoT-NTN cell from scratch</w:t>
      </w:r>
    </w:p>
    <w:p w14:paraId="6B49A17A" w14:textId="77777777" w:rsidR="00543E4E" w:rsidRDefault="00543E4E">
      <w:pPr>
        <w:pStyle w:val="Doc-text2"/>
        <w:numPr>
          <w:ilvl w:val="0"/>
          <w:numId w:val="61"/>
        </w:numPr>
        <w:overflowPunct/>
        <w:autoSpaceDE/>
        <w:autoSpaceDN/>
        <w:adjustRightInd/>
        <w:textAlignment w:val="auto"/>
      </w:pPr>
      <w:r>
        <w:t>MTK thinks that from ASN.1 point of view this is already supported and so we could clarify this in the description.</w:t>
      </w:r>
    </w:p>
    <w:p w14:paraId="02C4A4A2"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in the next meeting</w:t>
      </w:r>
    </w:p>
    <w:p w14:paraId="4CEC9020" w14:textId="77777777" w:rsidR="00543E4E" w:rsidRDefault="00543E4E" w:rsidP="00543E4E">
      <w:pPr>
        <w:pStyle w:val="Comments"/>
      </w:pPr>
    </w:p>
    <w:p w14:paraId="2A61FB16" w14:textId="77777777" w:rsidR="00543E4E" w:rsidRDefault="00543E4E" w:rsidP="00543E4E">
      <w:pPr>
        <w:pStyle w:val="Comments"/>
      </w:pPr>
      <w:r>
        <w:t>Misc</w:t>
      </w:r>
    </w:p>
    <w:p w14:paraId="0BEA5536" w14:textId="77777777" w:rsidR="00543E4E" w:rsidRDefault="00543E4E" w:rsidP="00543E4E">
      <w:pPr>
        <w:pStyle w:val="Doc-title"/>
      </w:pPr>
      <w:r w:rsidRPr="00ED4D2A">
        <w:t>R2-2408801</w:t>
      </w:r>
      <w:r>
        <w:tab/>
        <w:t>Various corrections for IoT NTN Rel-18</w:t>
      </w:r>
      <w:r>
        <w:tab/>
        <w:t>Samsung</w:t>
      </w:r>
      <w:r>
        <w:tab/>
        <w:t>discussion</w:t>
      </w:r>
      <w:r>
        <w:tab/>
        <w:t>Rel-18</w:t>
      </w:r>
      <w:r>
        <w:tab/>
        <w:t>IoT_NTN_enh-Core</w:t>
      </w:r>
    </w:p>
    <w:p w14:paraId="37D3A068" w14:textId="77777777" w:rsidR="00543E4E" w:rsidRPr="00CD7BD5" w:rsidRDefault="00543E4E">
      <w:pPr>
        <w:pStyle w:val="Comments"/>
        <w:numPr>
          <w:ilvl w:val="0"/>
          <w:numId w:val="60"/>
        </w:numPr>
        <w:overflowPunct/>
        <w:autoSpaceDE/>
        <w:autoSpaceDN/>
        <w:adjustRightInd/>
        <w:textAlignment w:val="auto"/>
      </w:pPr>
      <w:r>
        <w:t>Idle mode corrections</w:t>
      </w:r>
    </w:p>
    <w:p w14:paraId="4CBD7A91" w14:textId="77777777" w:rsidR="00543E4E" w:rsidRDefault="00543E4E" w:rsidP="00543E4E">
      <w:pPr>
        <w:pStyle w:val="Comments"/>
      </w:pPr>
      <w:r>
        <w:t xml:space="preserve">Proposal 1: IoT NTN UE shall disregard NTN distance-based measurement when t-Service is triggered, as in NR NTN.  </w:t>
      </w:r>
    </w:p>
    <w:p w14:paraId="1C13DCC7"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Agreed</w:t>
      </w:r>
    </w:p>
    <w:p w14:paraId="41097870" w14:textId="77777777" w:rsidR="00543E4E" w:rsidRDefault="00543E4E" w:rsidP="00543E4E">
      <w:pPr>
        <w:pStyle w:val="Comments"/>
      </w:pPr>
      <w:r>
        <w:t>Proposal 2: Agree 36.304 correction text.</w:t>
      </w:r>
    </w:p>
    <w:p w14:paraId="235E38BB" w14:textId="77777777" w:rsidR="00543E4E" w:rsidRPr="00707E01" w:rsidRDefault="00543E4E" w:rsidP="00543E4E">
      <w:pPr>
        <w:pStyle w:val="Agreement"/>
        <w:tabs>
          <w:tab w:val="clear" w:pos="9990"/>
          <w:tab w:val="left" w:pos="1619"/>
        </w:tabs>
        <w:overflowPunct/>
        <w:autoSpaceDE/>
        <w:autoSpaceDN/>
        <w:adjustRightInd/>
        <w:ind w:left="1619" w:hanging="360"/>
        <w:textAlignment w:val="auto"/>
      </w:pPr>
      <w:r>
        <w:t>Agreed (to be reflected in a 36.304 CR in R2-2409235)</w:t>
      </w:r>
    </w:p>
    <w:p w14:paraId="70B321D1" w14:textId="77777777" w:rsidR="00543E4E" w:rsidRDefault="00543E4E">
      <w:pPr>
        <w:pStyle w:val="Comments"/>
        <w:numPr>
          <w:ilvl w:val="0"/>
          <w:numId w:val="60"/>
        </w:numPr>
        <w:overflowPunct/>
        <w:autoSpaceDE/>
        <w:autoSpaceDN/>
        <w:adjustRightInd/>
        <w:textAlignment w:val="auto"/>
      </w:pPr>
      <w:r>
        <w:t>UE capabilities</w:t>
      </w:r>
    </w:p>
    <w:p w14:paraId="23253E7F" w14:textId="77777777" w:rsidR="00543E4E" w:rsidRDefault="00543E4E" w:rsidP="00543E4E">
      <w:pPr>
        <w:pStyle w:val="Comments"/>
      </w:pPr>
      <w:r>
        <w:t xml:space="preserve">Proposal 3: Introduce capability for eMTC to indicate that the UE is capable of acquiring and maintaining SIB33 in connected mode. </w:t>
      </w:r>
    </w:p>
    <w:p w14:paraId="66DB5371" w14:textId="77777777" w:rsidR="00543E4E" w:rsidRDefault="00543E4E" w:rsidP="00543E4E">
      <w:pPr>
        <w:pStyle w:val="Doc-text2"/>
      </w:pPr>
      <w:r>
        <w:t>-</w:t>
      </w:r>
      <w:r>
        <w:tab/>
        <w:t>vivo supports this proposal</w:t>
      </w:r>
    </w:p>
    <w:p w14:paraId="071D16EE" w14:textId="77777777" w:rsidR="00543E4E" w:rsidRDefault="00543E4E" w:rsidP="00543E4E">
      <w:pPr>
        <w:pStyle w:val="Doc-text2"/>
      </w:pPr>
      <w:r>
        <w:t>-</w:t>
      </w:r>
      <w:r>
        <w:tab/>
        <w:t>ZTE thinks the NW can still configure the UE since the UE can use the stored information about SIB33 acquired in idle. Nokia shares the view</w:t>
      </w:r>
    </w:p>
    <w:p w14:paraId="02056C20" w14:textId="77777777" w:rsidR="00543E4E" w:rsidRDefault="00543E4E" w:rsidP="00543E4E">
      <w:pPr>
        <w:pStyle w:val="Doc-text2"/>
      </w:pPr>
      <w:r>
        <w:t>-</w:t>
      </w:r>
      <w:r>
        <w:tab/>
        <w:t>MTK has not strong view but could be fine to support this</w:t>
      </w:r>
    </w:p>
    <w:p w14:paraId="2511BBED" w14:textId="77777777" w:rsidR="00543E4E" w:rsidRDefault="00543E4E">
      <w:pPr>
        <w:pStyle w:val="Comments"/>
        <w:numPr>
          <w:ilvl w:val="0"/>
          <w:numId w:val="60"/>
        </w:numPr>
        <w:overflowPunct/>
        <w:autoSpaceDE/>
        <w:autoSpaceDN/>
        <w:adjustRightInd/>
        <w:textAlignment w:val="auto"/>
      </w:pPr>
      <w:r>
        <w:t>RRC corrections</w:t>
      </w:r>
    </w:p>
    <w:p w14:paraId="346344B3" w14:textId="77777777" w:rsidR="00543E4E" w:rsidRDefault="00543E4E" w:rsidP="00543E4E">
      <w:pPr>
        <w:pStyle w:val="Comments"/>
      </w:pPr>
      <w:r>
        <w:t xml:space="preserve">Proposal 4: Clarify in field description of satelliteAssistanceInfoList is associated with SIB31 and SIB33. </w:t>
      </w:r>
    </w:p>
    <w:p w14:paraId="5F4F4A16" w14:textId="77777777" w:rsidR="00543E4E" w:rsidRDefault="00543E4E" w:rsidP="00543E4E">
      <w:pPr>
        <w:pStyle w:val="Comments"/>
      </w:pPr>
      <w:r>
        <w:t xml:space="preserve">Proposal 5: For UEs capable of acquiring SIB33 in connected mode, the UE can acquire the SIB33 in the next T318 opportunity.    </w:t>
      </w:r>
    </w:p>
    <w:p w14:paraId="7FDA1DA2" w14:textId="77777777" w:rsidR="00543E4E" w:rsidRDefault="00543E4E" w:rsidP="00543E4E">
      <w:pPr>
        <w:pStyle w:val="Comments"/>
      </w:pPr>
      <w:r>
        <w:t xml:space="preserve">Proposal 6: For UEs not capable of acquiring SIB33 in connected mode, dedicated SIB33 is introduced.   </w:t>
      </w:r>
    </w:p>
    <w:p w14:paraId="6DAFC26A" w14:textId="77777777" w:rsidR="00543E4E" w:rsidRDefault="00543E4E" w:rsidP="00543E4E">
      <w:pPr>
        <w:pStyle w:val="Comments"/>
      </w:pPr>
      <w:r>
        <w:t xml:space="preserve">Proposal 7: SIB33 may be broadcast on a different narrowband or different NB-IoT carrier than the one configured to the UE.   </w:t>
      </w:r>
    </w:p>
    <w:p w14:paraId="0AC25260" w14:textId="77777777" w:rsidR="00543E4E" w:rsidRDefault="00543E4E" w:rsidP="00543E4E">
      <w:pPr>
        <w:pStyle w:val="Doc-text2"/>
      </w:pPr>
      <w:r>
        <w:t>-</w:t>
      </w:r>
      <w:r>
        <w:tab/>
        <w:t>Ericsson thinks SIB33 is optional and does not agree with the proposal</w:t>
      </w:r>
    </w:p>
    <w:p w14:paraId="5BDED5B6" w14:textId="77777777" w:rsidR="00543E4E" w:rsidRDefault="00543E4E" w:rsidP="00543E4E">
      <w:pPr>
        <w:pStyle w:val="Doc-text2"/>
      </w:pPr>
      <w:r>
        <w:t>-</w:t>
      </w:r>
      <w:r>
        <w:tab/>
        <w:t>Nokia also does not think this is needed. Nokia thinks the UE can read SIB33 before entering connected mode</w:t>
      </w:r>
    </w:p>
    <w:p w14:paraId="0EB980BC" w14:textId="77777777" w:rsidR="00543E4E" w:rsidRDefault="00543E4E" w:rsidP="00543E4E">
      <w:pPr>
        <w:pStyle w:val="Doc-text2"/>
      </w:pPr>
      <w:r>
        <w:t>-</w:t>
      </w:r>
      <w:r>
        <w:tab/>
        <w:t>vivo thinks we can discuss the capability paper first</w:t>
      </w:r>
    </w:p>
    <w:p w14:paraId="7D8C690F" w14:textId="77777777" w:rsidR="00543E4E" w:rsidRDefault="00543E4E" w:rsidP="00543E4E">
      <w:pPr>
        <w:pStyle w:val="Doc-text2"/>
      </w:pPr>
      <w:r>
        <w:t>-</w:t>
      </w:r>
      <w:r>
        <w:tab/>
        <w:t>Huawei support this change</w:t>
      </w:r>
    </w:p>
    <w:p w14:paraId="0EA77092" w14:textId="77777777" w:rsidR="00543E4E" w:rsidRDefault="00543E4E" w:rsidP="00543E4E">
      <w:pPr>
        <w:pStyle w:val="Doc-text2"/>
      </w:pPr>
      <w:r>
        <w:t>-</w:t>
      </w:r>
      <w:r>
        <w:tab/>
        <w:t>QC sees some merit for this and would like to check more</w:t>
      </w:r>
    </w:p>
    <w:p w14:paraId="489637ED" w14:textId="77777777" w:rsidR="00543E4E" w:rsidRDefault="00543E4E" w:rsidP="00543E4E">
      <w:pPr>
        <w:pStyle w:val="Doc-text2"/>
      </w:pPr>
      <w:r>
        <w:t>-</w:t>
      </w:r>
      <w:r>
        <w:tab/>
        <w:t>ZTE supports the proposal</w:t>
      </w:r>
    </w:p>
    <w:p w14:paraId="45EC635A"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in the next meeting</w:t>
      </w:r>
    </w:p>
    <w:p w14:paraId="18AC4EE3" w14:textId="77777777" w:rsidR="00543E4E" w:rsidRPr="00051200" w:rsidRDefault="00543E4E" w:rsidP="00543E4E">
      <w:pPr>
        <w:pStyle w:val="Comments"/>
      </w:pPr>
      <w:r>
        <w:t xml:space="preserve">Proposal 8: Add SystemInformationBlockType33(-NB) to NOTE1 of 5.3.18.  </w:t>
      </w:r>
    </w:p>
    <w:p w14:paraId="255B101E" w14:textId="77777777" w:rsidR="00543E4E" w:rsidRDefault="00543E4E" w:rsidP="00543E4E">
      <w:pPr>
        <w:pStyle w:val="Comments"/>
      </w:pPr>
    </w:p>
    <w:p w14:paraId="31860479" w14:textId="77777777" w:rsidR="00543E4E" w:rsidRDefault="00543E4E" w:rsidP="00543E4E">
      <w:pPr>
        <w:pStyle w:val="Doc-title"/>
      </w:pPr>
      <w:r w:rsidRPr="00ED4D2A">
        <w:lastRenderedPageBreak/>
        <w:t>R2-2409235</w:t>
      </w:r>
      <w:r w:rsidRPr="00707E01">
        <w:tab/>
      </w:r>
      <w:r w:rsidRPr="00C422FF">
        <w:t>Corrections on distance-based measurements during T-Service for IoT NTN</w:t>
      </w:r>
      <w:r>
        <w:tab/>
        <w:t>Samsung CR</w:t>
      </w:r>
      <w:r>
        <w:tab/>
        <w:t>Rel-18</w:t>
      </w:r>
      <w:r>
        <w:tab/>
        <w:t>36.304</w:t>
      </w:r>
      <w:r>
        <w:tab/>
        <w:t>18.2.0</w:t>
      </w:r>
      <w:r>
        <w:tab/>
        <w:t>0876</w:t>
      </w:r>
      <w:r>
        <w:tab/>
        <w:t>-</w:t>
      </w:r>
      <w:r>
        <w:tab/>
        <w:t>F</w:t>
      </w:r>
      <w:r>
        <w:tab/>
        <w:t>IoT_NTN_enh-Core</w:t>
      </w:r>
    </w:p>
    <w:p w14:paraId="7D666AEC" w14:textId="77777777" w:rsidR="00543E4E" w:rsidRPr="00C422FF"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5D20DF30" w14:textId="77777777" w:rsidR="00543E4E" w:rsidRDefault="00543E4E" w:rsidP="00543E4E">
      <w:pPr>
        <w:pStyle w:val="Comments"/>
      </w:pPr>
    </w:p>
    <w:p w14:paraId="511F0D3A" w14:textId="19FA020F" w:rsidR="00543E4E" w:rsidRPr="00B5050B" w:rsidRDefault="00543E4E" w:rsidP="00543E4E">
      <w:pPr>
        <w:pStyle w:val="Comments"/>
      </w:pPr>
      <w:r>
        <w:t>3</w:t>
      </w:r>
      <w:r w:rsidR="007268BD">
        <w:t>6</w:t>
      </w:r>
      <w:r>
        <w:t>.306</w:t>
      </w:r>
    </w:p>
    <w:p w14:paraId="2F4B4D47" w14:textId="77777777" w:rsidR="00543E4E" w:rsidRDefault="00543E4E" w:rsidP="00543E4E">
      <w:pPr>
        <w:pStyle w:val="Doc-title"/>
      </w:pPr>
      <w:r w:rsidRPr="00ED4D2A">
        <w:t>R2-2409185</w:t>
      </w:r>
      <w:r>
        <w:tab/>
        <w:t>IoT NTN UE capabilities correction for GNSS and HARQ enhancements</w:t>
      </w:r>
      <w:r>
        <w:tab/>
        <w:t>Ericsson</w:t>
      </w:r>
      <w:r>
        <w:tab/>
        <w:t>CR</w:t>
      </w:r>
      <w:r>
        <w:tab/>
        <w:t>Rel-18</w:t>
      </w:r>
      <w:r>
        <w:tab/>
        <w:t>36.306</w:t>
      </w:r>
      <w:r>
        <w:tab/>
        <w:t>18.3.0</w:t>
      </w:r>
      <w:r>
        <w:tab/>
        <w:t>1899</w:t>
      </w:r>
      <w:r>
        <w:tab/>
        <w:t>-</w:t>
      </w:r>
      <w:r>
        <w:tab/>
        <w:t>F</w:t>
      </w:r>
      <w:r>
        <w:tab/>
        <w:t>IoT_NTN_enh-Core</w:t>
      </w:r>
    </w:p>
    <w:p w14:paraId="76E06326"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 the change to a</w:t>
      </w:r>
      <w:r w:rsidRPr="003602CF">
        <w:t>lign specification text with RAN1 updated feature list to include the conditional support of ntn-Triggered-GNSS-Fix-r18 when ntn-Autonomous-GNSS-Fix-r18 is supported in NGSO</w:t>
      </w:r>
    </w:p>
    <w:p w14:paraId="19489827" w14:textId="77777777" w:rsidR="00543E4E" w:rsidRDefault="00543E4E" w:rsidP="00543E4E">
      <w:pPr>
        <w:pStyle w:val="Agreement"/>
        <w:tabs>
          <w:tab w:val="clear" w:pos="9990"/>
          <w:tab w:val="left" w:pos="1619"/>
        </w:tabs>
        <w:overflowPunct/>
        <w:autoSpaceDE/>
        <w:autoSpaceDN/>
        <w:adjustRightInd/>
        <w:ind w:left="1619" w:hanging="360"/>
        <w:textAlignment w:val="auto"/>
      </w:pPr>
      <w:r>
        <w:t>Editorial change is also agreed</w:t>
      </w:r>
    </w:p>
    <w:p w14:paraId="1101C0A6" w14:textId="77777777" w:rsidR="00543E4E" w:rsidRDefault="00543E4E" w:rsidP="00543E4E">
      <w:pPr>
        <w:pStyle w:val="Agreement"/>
        <w:tabs>
          <w:tab w:val="clear" w:pos="9990"/>
          <w:tab w:val="left" w:pos="1619"/>
        </w:tabs>
        <w:overflowPunct/>
        <w:autoSpaceDE/>
        <w:autoSpaceDN/>
        <w:adjustRightInd/>
        <w:ind w:left="1619" w:hanging="360"/>
        <w:textAlignment w:val="auto"/>
      </w:pPr>
      <w:r>
        <w:t>Other changes are not pursued</w:t>
      </w:r>
    </w:p>
    <w:p w14:paraId="0B4867CA" w14:textId="77777777" w:rsidR="00543E4E" w:rsidRDefault="00543E4E" w:rsidP="00543E4E">
      <w:pPr>
        <w:pStyle w:val="Agreement"/>
        <w:tabs>
          <w:tab w:val="clear" w:pos="9990"/>
          <w:tab w:val="left" w:pos="1619"/>
        </w:tabs>
        <w:overflowPunct/>
        <w:autoSpaceDE/>
        <w:autoSpaceDN/>
        <w:adjustRightInd/>
        <w:ind w:left="1619" w:hanging="360"/>
        <w:textAlignment w:val="auto"/>
      </w:pPr>
      <w:r>
        <w:t>Revised in R2-2409234</w:t>
      </w:r>
    </w:p>
    <w:p w14:paraId="73C26ECC" w14:textId="77777777" w:rsidR="00543E4E" w:rsidRDefault="00543E4E" w:rsidP="00543E4E">
      <w:pPr>
        <w:pStyle w:val="Doc-title"/>
      </w:pPr>
      <w:r w:rsidRPr="00ED4D2A">
        <w:t>R2-2409234</w:t>
      </w:r>
      <w:r>
        <w:tab/>
        <w:t>IoT NTN UE capabilities correction for GNSS and HARQ enhancements</w:t>
      </w:r>
      <w:r>
        <w:tab/>
        <w:t>Ericsson</w:t>
      </w:r>
      <w:r>
        <w:tab/>
        <w:t>CR</w:t>
      </w:r>
      <w:r>
        <w:tab/>
        <w:t>Rel-18</w:t>
      </w:r>
      <w:r>
        <w:tab/>
        <w:t>36.306</w:t>
      </w:r>
      <w:r>
        <w:tab/>
        <w:t>18.3.0</w:t>
      </w:r>
      <w:r>
        <w:tab/>
        <w:t>1899</w:t>
      </w:r>
      <w:r>
        <w:tab/>
        <w:t>1</w:t>
      </w:r>
      <w:r>
        <w:tab/>
        <w:t>F</w:t>
      </w:r>
      <w:r>
        <w:tab/>
        <w:t>IoT_NTN_enh-Core</w:t>
      </w:r>
    </w:p>
    <w:p w14:paraId="05216DB7" w14:textId="77777777" w:rsidR="00543E4E" w:rsidRPr="00C422FF"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6E7AC4A4" w14:textId="77777777" w:rsidR="00543E4E" w:rsidRPr="00C422FF" w:rsidRDefault="00543E4E" w:rsidP="00543E4E">
      <w:pPr>
        <w:pStyle w:val="Doc-text2"/>
      </w:pPr>
    </w:p>
    <w:p w14:paraId="76D6CC7F" w14:textId="77777777" w:rsidR="00543E4E" w:rsidRPr="00310C6C" w:rsidRDefault="00543E4E" w:rsidP="00543E4E">
      <w:pPr>
        <w:pStyle w:val="Doc-text2"/>
      </w:pPr>
    </w:p>
    <w:p w14:paraId="29702D55" w14:textId="77777777" w:rsidR="00543E4E" w:rsidRDefault="00543E4E" w:rsidP="00543E4E">
      <w:pPr>
        <w:pStyle w:val="Doc-title"/>
      </w:pPr>
      <w:bookmarkStart w:id="386" w:name="_Toc158241603"/>
      <w:r w:rsidRPr="00ED4D2A">
        <w:t>R2-2408830</w:t>
      </w:r>
      <w:r>
        <w:tab/>
        <w:t>UE capabilities update for GNSS position fix in IoT NTN</w:t>
      </w:r>
      <w:r>
        <w:tab/>
        <w:t>Nokia, Nokia Shanghai Bell</w:t>
      </w:r>
      <w:r>
        <w:tab/>
        <w:t>CR</w:t>
      </w:r>
      <w:r>
        <w:tab/>
        <w:t>Rel-18</w:t>
      </w:r>
      <w:r>
        <w:tab/>
        <w:t>36.306</w:t>
      </w:r>
      <w:r>
        <w:tab/>
        <w:t>18.3.0</w:t>
      </w:r>
      <w:r>
        <w:tab/>
        <w:t>1893</w:t>
      </w:r>
      <w:r>
        <w:tab/>
        <w:t>-</w:t>
      </w:r>
      <w:r>
        <w:tab/>
        <w:t>F</w:t>
      </w:r>
      <w:r>
        <w:tab/>
        <w:t>IoT_NTN_enh-Core</w:t>
      </w:r>
    </w:p>
    <w:p w14:paraId="4F87DFD5" w14:textId="77777777" w:rsidR="00543E4E" w:rsidRDefault="00543E4E" w:rsidP="00543E4E">
      <w:pPr>
        <w:pStyle w:val="Doc-text2"/>
      </w:pPr>
      <w:r>
        <w:t>-</w:t>
      </w:r>
      <w:r>
        <w:tab/>
        <w:t>QC thinks what we agreed with the previous CR is sufficient and we should not capture this note. MTK thinks the note is unclear on UE behaviour and is not needed</w:t>
      </w:r>
    </w:p>
    <w:p w14:paraId="2AA2D2EF" w14:textId="77777777" w:rsidR="00543E4E" w:rsidRDefault="00543E4E" w:rsidP="00543E4E">
      <w:pPr>
        <w:pStyle w:val="Doc-text2"/>
      </w:pPr>
      <w:r>
        <w:t>-</w:t>
      </w:r>
      <w:r>
        <w:tab/>
        <w:t>HW thinks the note will already be reflected in the feature list. Ericsson agrees with HW this is RAN1 understanding and there is no need to repeat this in RAN2</w:t>
      </w:r>
    </w:p>
    <w:p w14:paraId="4382EB86" w14:textId="77777777" w:rsidR="00543E4E" w:rsidRPr="00D92189" w:rsidRDefault="00543E4E" w:rsidP="00543E4E">
      <w:pPr>
        <w:pStyle w:val="Agreement"/>
        <w:tabs>
          <w:tab w:val="clear" w:pos="9990"/>
          <w:tab w:val="left" w:pos="1619"/>
        </w:tabs>
        <w:overflowPunct/>
        <w:autoSpaceDE/>
        <w:autoSpaceDN/>
        <w:adjustRightInd/>
        <w:ind w:left="1619" w:hanging="360"/>
        <w:textAlignment w:val="auto"/>
      </w:pPr>
      <w:r>
        <w:t>Not pursued</w:t>
      </w:r>
    </w:p>
    <w:p w14:paraId="10923F36" w14:textId="77777777" w:rsidR="00543E4E" w:rsidRDefault="00543E4E" w:rsidP="00543E4E">
      <w:pPr>
        <w:pStyle w:val="Doc-text2"/>
      </w:pPr>
    </w:p>
    <w:p w14:paraId="558FB1B0" w14:textId="77777777" w:rsidR="00543E4E" w:rsidRDefault="00543E4E" w:rsidP="00543E4E">
      <w:pPr>
        <w:pStyle w:val="Comments"/>
      </w:pPr>
      <w:r>
        <w:t>Stage 2</w:t>
      </w:r>
    </w:p>
    <w:p w14:paraId="04A09A30" w14:textId="77777777" w:rsidR="00543E4E" w:rsidRDefault="00543E4E" w:rsidP="00543E4E">
      <w:pPr>
        <w:pStyle w:val="Doc-title"/>
      </w:pPr>
      <w:r w:rsidRPr="00ED4D2A">
        <w:t>R2-2408010</w:t>
      </w:r>
      <w:r>
        <w:tab/>
        <w:t>Corrections on CHO and measurement</w:t>
      </w:r>
      <w:r>
        <w:tab/>
        <w:t>Huawei, HiSilicon</w:t>
      </w:r>
      <w:r>
        <w:tab/>
        <w:t>CR</w:t>
      </w:r>
      <w:r>
        <w:tab/>
        <w:t>Rel-18</w:t>
      </w:r>
      <w:r>
        <w:tab/>
        <w:t>36.300</w:t>
      </w:r>
      <w:r>
        <w:tab/>
        <w:t>18.3.0</w:t>
      </w:r>
      <w:r>
        <w:tab/>
        <w:t>1407</w:t>
      </w:r>
      <w:r>
        <w:tab/>
        <w:t>-</w:t>
      </w:r>
      <w:r>
        <w:tab/>
        <w:t>F</w:t>
      </w:r>
      <w:r>
        <w:tab/>
        <w:t>IoT_NTN_enh-Core</w:t>
      </w:r>
    </w:p>
    <w:p w14:paraId="2047D079" w14:textId="77777777" w:rsidR="00543E4E" w:rsidRDefault="00543E4E" w:rsidP="00543E4E">
      <w:pPr>
        <w:pStyle w:val="Agreement"/>
        <w:tabs>
          <w:tab w:val="clear" w:pos="9990"/>
          <w:tab w:val="left" w:pos="1619"/>
        </w:tabs>
        <w:overflowPunct/>
        <w:autoSpaceDE/>
        <w:autoSpaceDN/>
        <w:adjustRightInd/>
        <w:ind w:left="1619" w:hanging="360"/>
        <w:textAlignment w:val="auto"/>
      </w:pPr>
      <w:r>
        <w:t>Second change is agreed with the addition of “</w:t>
      </w:r>
      <w:r w:rsidRPr="00375DF1">
        <w:t xml:space="preserve">For a UE in connected mode </w:t>
      </w:r>
      <w:r w:rsidRPr="00375DF1">
        <w:rPr>
          <w:u w:val="single"/>
        </w:rPr>
        <w:t>in a NTN cell</w:t>
      </w:r>
      <w:r>
        <w:rPr>
          <w:u w:val="single"/>
        </w:rPr>
        <w:t>…</w:t>
      </w:r>
      <w:r>
        <w:t>” at the beginning of the sentence</w:t>
      </w:r>
    </w:p>
    <w:p w14:paraId="7E156BCC" w14:textId="77777777" w:rsidR="00543E4E" w:rsidRDefault="00543E4E" w:rsidP="00543E4E">
      <w:pPr>
        <w:pStyle w:val="Agreement"/>
        <w:tabs>
          <w:tab w:val="clear" w:pos="9990"/>
          <w:tab w:val="left" w:pos="1619"/>
        </w:tabs>
        <w:overflowPunct/>
        <w:autoSpaceDE/>
        <w:autoSpaceDN/>
        <w:adjustRightInd/>
        <w:ind w:left="1619" w:hanging="360"/>
        <w:textAlignment w:val="auto"/>
      </w:pPr>
      <w:r>
        <w:t>Revised in R2-2409236</w:t>
      </w:r>
    </w:p>
    <w:p w14:paraId="16D57A02" w14:textId="77777777" w:rsidR="00543E4E" w:rsidRDefault="00543E4E" w:rsidP="00543E4E">
      <w:pPr>
        <w:pStyle w:val="Doc-title"/>
      </w:pPr>
      <w:r w:rsidRPr="00ED4D2A">
        <w:t>R2-2409236</w:t>
      </w:r>
      <w:r>
        <w:tab/>
        <w:t>Corrections on measurement</w:t>
      </w:r>
      <w:r>
        <w:tab/>
        <w:t>Huawei, HiSilicon</w:t>
      </w:r>
      <w:r>
        <w:tab/>
        <w:t>CR</w:t>
      </w:r>
      <w:r>
        <w:tab/>
        <w:t>Rel-18</w:t>
      </w:r>
      <w:r>
        <w:tab/>
        <w:t>36.300</w:t>
      </w:r>
      <w:r>
        <w:tab/>
        <w:t>18.3.0</w:t>
      </w:r>
      <w:r>
        <w:tab/>
        <w:t>1407</w:t>
      </w:r>
      <w:r>
        <w:tab/>
        <w:t>1</w:t>
      </w:r>
      <w:r>
        <w:tab/>
        <w:t>F</w:t>
      </w:r>
      <w:r>
        <w:tab/>
        <w:t>IoT_NTN_enh-Core</w:t>
      </w:r>
    </w:p>
    <w:p w14:paraId="16B64CCF" w14:textId="77777777" w:rsidR="00543E4E" w:rsidRDefault="00543E4E" w:rsidP="00543E4E">
      <w:pPr>
        <w:pStyle w:val="Agreement"/>
        <w:tabs>
          <w:tab w:val="clear" w:pos="9990"/>
          <w:tab w:val="left" w:pos="1619"/>
        </w:tabs>
        <w:overflowPunct/>
        <w:autoSpaceDE/>
        <w:autoSpaceDN/>
        <w:adjustRightInd/>
        <w:ind w:left="1619" w:hanging="360"/>
        <w:textAlignment w:val="auto"/>
      </w:pPr>
      <w:r>
        <w:t>Remove the reference to the 5G architecture in the coversheet</w:t>
      </w:r>
    </w:p>
    <w:p w14:paraId="6AAD6FDF" w14:textId="77777777" w:rsidR="00543E4E" w:rsidRDefault="00543E4E" w:rsidP="00543E4E">
      <w:pPr>
        <w:pStyle w:val="Doc-title"/>
      </w:pPr>
      <w:r w:rsidRPr="00ED4D2A">
        <w:t>R2-2409241</w:t>
      </w:r>
      <w:r>
        <w:tab/>
        <w:t>Corrections on measurement</w:t>
      </w:r>
      <w:r>
        <w:tab/>
        <w:t>Huawei, HiSilicon</w:t>
      </w:r>
      <w:r>
        <w:tab/>
        <w:t>CR</w:t>
      </w:r>
      <w:r>
        <w:tab/>
        <w:t>Rel-18</w:t>
      </w:r>
      <w:r>
        <w:tab/>
        <w:t>36.300</w:t>
      </w:r>
      <w:r>
        <w:tab/>
        <w:t>18.3.0</w:t>
      </w:r>
      <w:r>
        <w:tab/>
        <w:t>1407</w:t>
      </w:r>
      <w:r>
        <w:tab/>
        <w:t>2</w:t>
      </w:r>
      <w:r>
        <w:tab/>
        <w:t>F</w:t>
      </w:r>
      <w:r>
        <w:tab/>
        <w:t>IoT_NTN_enh-Core</w:t>
      </w:r>
    </w:p>
    <w:p w14:paraId="1AA9B394" w14:textId="77777777" w:rsidR="00543E4E" w:rsidRPr="00C422FF"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7B5AE803" w14:textId="77777777" w:rsidR="00543E4E" w:rsidRPr="00C422FF" w:rsidRDefault="00543E4E" w:rsidP="00543E4E">
      <w:pPr>
        <w:pStyle w:val="Doc-text2"/>
      </w:pPr>
    </w:p>
    <w:p w14:paraId="6983C495" w14:textId="77777777" w:rsidR="00543E4E" w:rsidRPr="00375DF1" w:rsidRDefault="00543E4E" w:rsidP="00543E4E">
      <w:pPr>
        <w:pStyle w:val="Doc-text2"/>
      </w:pPr>
    </w:p>
    <w:p w14:paraId="7F196DF4" w14:textId="77777777" w:rsidR="00543E4E" w:rsidRDefault="00543E4E" w:rsidP="00543E4E">
      <w:pPr>
        <w:pStyle w:val="Doc-title"/>
      </w:pPr>
      <w:r w:rsidRPr="00ED4D2A">
        <w:t>R2-2408011</w:t>
      </w:r>
      <w:r>
        <w:tab/>
        <w:t>Correction on UE Location Information Reporting in IoT-NTN</w:t>
      </w:r>
      <w:r>
        <w:tab/>
        <w:t xml:space="preserve">vivo, Ericsson </w:t>
      </w:r>
      <w:r>
        <w:tab/>
        <w:t>CR</w:t>
      </w:r>
      <w:r>
        <w:tab/>
        <w:t>Rel-18</w:t>
      </w:r>
      <w:r>
        <w:tab/>
        <w:t>36.300</w:t>
      </w:r>
      <w:r>
        <w:tab/>
        <w:t>18.3.0</w:t>
      </w:r>
      <w:r>
        <w:tab/>
        <w:t>1408</w:t>
      </w:r>
      <w:r>
        <w:tab/>
        <w:t>-</w:t>
      </w:r>
      <w:r>
        <w:tab/>
        <w:t>F</w:t>
      </w:r>
      <w:r>
        <w:tab/>
        <w:t>IoT_NTN_enh-Core</w:t>
      </w:r>
    </w:p>
    <w:p w14:paraId="0D9C2414" w14:textId="77777777" w:rsidR="00543E4E" w:rsidRDefault="00543E4E" w:rsidP="00543E4E">
      <w:pPr>
        <w:pStyle w:val="Doc-text2"/>
      </w:pPr>
      <w:r>
        <w:t>-</w:t>
      </w:r>
      <w:r>
        <w:tab/>
        <w:t xml:space="preserve">Nokia wonders if this has any impacts on CT1. </w:t>
      </w:r>
    </w:p>
    <w:p w14:paraId="3A20BF40" w14:textId="77777777" w:rsidR="00543E4E" w:rsidRDefault="00543E4E" w:rsidP="00543E4E">
      <w:pPr>
        <w:pStyle w:val="Doc-text2"/>
      </w:pPr>
      <w:r>
        <w:t>-</w:t>
      </w:r>
      <w:r>
        <w:tab/>
        <w:t>vivo and Novamint think this has no impacts to CT1.</w:t>
      </w:r>
    </w:p>
    <w:p w14:paraId="1555C5A1" w14:textId="77777777" w:rsidR="00543E4E" w:rsidRDefault="00543E4E" w:rsidP="00543E4E">
      <w:pPr>
        <w:pStyle w:val="Doc-text2"/>
      </w:pPr>
      <w:r>
        <w:t>-</w:t>
      </w:r>
      <w:r>
        <w:tab/>
        <w:t xml:space="preserve">QC wonders if this is applicable also for eMTC </w:t>
      </w:r>
    </w:p>
    <w:p w14:paraId="168B80FD" w14:textId="77777777" w:rsidR="00543E4E" w:rsidRPr="00885CC6" w:rsidRDefault="00543E4E" w:rsidP="00543E4E">
      <w:pPr>
        <w:pStyle w:val="Agreement"/>
        <w:tabs>
          <w:tab w:val="clear" w:pos="9990"/>
          <w:tab w:val="left" w:pos="1619"/>
        </w:tabs>
        <w:overflowPunct/>
        <w:autoSpaceDE/>
        <w:autoSpaceDN/>
        <w:adjustRightInd/>
        <w:ind w:left="1619" w:hanging="360"/>
        <w:textAlignment w:val="auto"/>
      </w:pPr>
      <w:r>
        <w:t>Update the coversheet to refer to CT1 spec</w:t>
      </w:r>
    </w:p>
    <w:p w14:paraId="00E0390A" w14:textId="77777777" w:rsidR="00543E4E" w:rsidRPr="00885CC6" w:rsidRDefault="00543E4E" w:rsidP="00543E4E">
      <w:pPr>
        <w:pStyle w:val="Agreement"/>
        <w:tabs>
          <w:tab w:val="clear" w:pos="9990"/>
          <w:tab w:val="left" w:pos="1619"/>
        </w:tabs>
        <w:overflowPunct/>
        <w:autoSpaceDE/>
        <w:autoSpaceDN/>
        <w:adjustRightInd/>
        <w:ind w:left="1619" w:hanging="360"/>
        <w:textAlignment w:val="auto"/>
      </w:pPr>
      <w:r>
        <w:t>Come back with an update in the next meeting</w:t>
      </w:r>
    </w:p>
    <w:p w14:paraId="34F8E0EB" w14:textId="77777777" w:rsidR="00543E4E" w:rsidRDefault="00543E4E" w:rsidP="00543E4E">
      <w:pPr>
        <w:pStyle w:val="Doc-text2"/>
      </w:pPr>
    </w:p>
    <w:p w14:paraId="4AD95843" w14:textId="77777777" w:rsidR="00543E4E" w:rsidRDefault="00543E4E" w:rsidP="00543E4E">
      <w:pPr>
        <w:pStyle w:val="Comments"/>
      </w:pPr>
      <w:r>
        <w:t>Withdrawn</w:t>
      </w:r>
    </w:p>
    <w:p w14:paraId="0F1BCCDC" w14:textId="77777777" w:rsidR="00543E4E" w:rsidRDefault="00543E4E" w:rsidP="00543E4E">
      <w:pPr>
        <w:pStyle w:val="Doc-title"/>
      </w:pPr>
      <w:r w:rsidRPr="00ED4D2A">
        <w:t>R2-2408588</w:t>
      </w:r>
      <w:r>
        <w:tab/>
        <w:t>Discussion on satelliteId</w:t>
      </w:r>
      <w:r>
        <w:tab/>
        <w:t>Apple</w:t>
      </w:r>
      <w:r>
        <w:tab/>
        <w:t>discussion</w:t>
      </w:r>
      <w:r>
        <w:tab/>
        <w:t>Rel-18</w:t>
      </w:r>
      <w:r>
        <w:tab/>
        <w:t>IoT_NTN_enh-Core</w:t>
      </w:r>
    </w:p>
    <w:p w14:paraId="388ECCDE" w14:textId="77777777" w:rsidR="00543E4E" w:rsidRPr="0022576A" w:rsidRDefault="00543E4E" w:rsidP="00543E4E">
      <w:pPr>
        <w:pStyle w:val="Agreement"/>
        <w:tabs>
          <w:tab w:val="clear" w:pos="9990"/>
          <w:tab w:val="left" w:pos="1619"/>
        </w:tabs>
        <w:overflowPunct/>
        <w:autoSpaceDE/>
        <w:autoSpaceDN/>
        <w:adjustRightInd/>
        <w:ind w:left="1619" w:hanging="360"/>
        <w:textAlignment w:val="auto"/>
      </w:pPr>
      <w:r>
        <w:t>Withdrawn</w:t>
      </w:r>
    </w:p>
    <w:p w14:paraId="59563C49" w14:textId="77777777" w:rsidR="00543E4E" w:rsidRPr="00ED186B" w:rsidRDefault="00543E4E" w:rsidP="00543E4E">
      <w:pPr>
        <w:pStyle w:val="Doc-text2"/>
      </w:pPr>
    </w:p>
    <w:p w14:paraId="5C539BFA" w14:textId="77777777" w:rsidR="00543E4E" w:rsidRPr="00DB2F94" w:rsidRDefault="00543E4E" w:rsidP="00543E4E">
      <w:pPr>
        <w:pStyle w:val="Heading2"/>
      </w:pPr>
      <w:bookmarkStart w:id="387" w:name="_Toc180701866"/>
      <w:bookmarkStart w:id="388" w:name="_Toc181909251"/>
      <w:r w:rsidRPr="00DB2F94">
        <w:lastRenderedPageBreak/>
        <w:t>7.7</w:t>
      </w:r>
      <w:r w:rsidRPr="00DB2F94">
        <w:tab/>
        <w:t>NR NTN enhancements</w:t>
      </w:r>
      <w:bookmarkEnd w:id="386"/>
      <w:bookmarkEnd w:id="387"/>
      <w:bookmarkEnd w:id="388"/>
    </w:p>
    <w:p w14:paraId="0E93AF66" w14:textId="77777777" w:rsidR="00543E4E" w:rsidRPr="003D3AC1" w:rsidRDefault="00543E4E" w:rsidP="00543E4E">
      <w:pPr>
        <w:pStyle w:val="Comments"/>
      </w:pPr>
      <w:r w:rsidRPr="00DB2F94">
        <w:t>(</w:t>
      </w:r>
      <w:r w:rsidRPr="00DB2F94">
        <w:rPr>
          <w:lang w:val="en-US"/>
        </w:rPr>
        <w:t>NR_NTN_enh</w:t>
      </w:r>
      <w:r w:rsidRPr="00DB2F94">
        <w:t xml:space="preserve">-Core; leading WG: RAN1; REL-18; WID: </w:t>
      </w:r>
      <w:r w:rsidRPr="003D3AC1">
        <w:t>RP-232669)</w:t>
      </w:r>
    </w:p>
    <w:p w14:paraId="52BC8CE8" w14:textId="77777777" w:rsidR="00543E4E" w:rsidRPr="00DB2F94" w:rsidRDefault="00543E4E" w:rsidP="00543E4E">
      <w:pPr>
        <w:pStyle w:val="Comments"/>
      </w:pPr>
      <w:r w:rsidRPr="003D3AC1">
        <w:t>Time budget: 0 TU</w:t>
      </w:r>
    </w:p>
    <w:p w14:paraId="26768A9B" w14:textId="77777777" w:rsidR="00543E4E" w:rsidRPr="00DB2F94" w:rsidRDefault="00543E4E" w:rsidP="00543E4E">
      <w:pPr>
        <w:pStyle w:val="Comments"/>
      </w:pPr>
      <w:r w:rsidRPr="00DB2F94">
        <w:t xml:space="preserve">Tdoc Limitation: 1 tdocs </w:t>
      </w:r>
    </w:p>
    <w:p w14:paraId="2CB02C7C" w14:textId="77777777" w:rsidR="00543E4E" w:rsidRPr="00DB2F94" w:rsidRDefault="00543E4E" w:rsidP="00543E4E">
      <w:pPr>
        <w:pStyle w:val="Heading3"/>
      </w:pPr>
      <w:bookmarkStart w:id="389" w:name="_Toc158241604"/>
      <w:bookmarkStart w:id="390" w:name="_Toc180701867"/>
      <w:bookmarkStart w:id="391" w:name="_Toc181909252"/>
      <w:r w:rsidRPr="00DB2F94">
        <w:t>7.7.1</w:t>
      </w:r>
      <w:r w:rsidRPr="00DB2F94">
        <w:tab/>
        <w:t>Organizational</w:t>
      </w:r>
      <w:bookmarkEnd w:id="389"/>
      <w:bookmarkEnd w:id="390"/>
      <w:bookmarkEnd w:id="391"/>
    </w:p>
    <w:p w14:paraId="7DA75228" w14:textId="77777777" w:rsidR="00543E4E" w:rsidRPr="00DB2F94" w:rsidRDefault="00543E4E" w:rsidP="00543E4E">
      <w:pPr>
        <w:pStyle w:val="Comments"/>
      </w:pPr>
      <w:r w:rsidRPr="00DB2F94">
        <w:t>LSs, rapporteur inputs.</w:t>
      </w:r>
    </w:p>
    <w:p w14:paraId="1707C2D1" w14:textId="77777777" w:rsidR="00543E4E" w:rsidRPr="00DB2F94" w:rsidRDefault="00543E4E" w:rsidP="00543E4E">
      <w:pPr>
        <w:pStyle w:val="Comments"/>
      </w:pPr>
      <w:r w:rsidRPr="00DB2F94">
        <w:t>Editorials/clarifications should not be included in any tdoc but sent to the WI spec rapporteurs, who can submit a rapporteur CR as part of this AI.</w:t>
      </w:r>
    </w:p>
    <w:p w14:paraId="1FC99030" w14:textId="77777777" w:rsidR="00543E4E" w:rsidRDefault="00543E4E" w:rsidP="00543E4E">
      <w:pPr>
        <w:pStyle w:val="Comments"/>
      </w:pPr>
      <w:r w:rsidRPr="00DB2F94">
        <w:t>Rapporteur inputs do not count towards the tdoc limitation.</w:t>
      </w:r>
    </w:p>
    <w:p w14:paraId="12AD4720" w14:textId="77777777" w:rsidR="00543E4E" w:rsidRDefault="00543E4E" w:rsidP="00543E4E">
      <w:pPr>
        <w:pStyle w:val="Comments"/>
      </w:pPr>
    </w:p>
    <w:p w14:paraId="1C8E4742" w14:textId="77777777" w:rsidR="00543E4E" w:rsidRDefault="00543E4E" w:rsidP="00543E4E">
      <w:pPr>
        <w:pStyle w:val="Comments"/>
      </w:pPr>
      <w:r>
        <w:t>Incoming LS</w:t>
      </w:r>
    </w:p>
    <w:p w14:paraId="19505E09" w14:textId="77777777" w:rsidR="00543E4E" w:rsidRDefault="00543E4E" w:rsidP="00543E4E">
      <w:pPr>
        <w:pStyle w:val="Doc-title"/>
      </w:pPr>
      <w:r w:rsidRPr="00ED4D2A">
        <w:t>R2-2407912</w:t>
      </w:r>
      <w:r>
        <w:tab/>
        <w:t xml:space="preserve">LS </w:t>
      </w:r>
      <w:r w:rsidRPr="007E4739">
        <w:t>on FR2-NTN inclusion</w:t>
      </w:r>
      <w:r>
        <w:t xml:space="preserve"> to specifications (R1-2407406; contact: vivo)</w:t>
      </w:r>
      <w:r>
        <w:tab/>
        <w:t>RAN1</w:t>
      </w:r>
      <w:r>
        <w:tab/>
        <w:t>LS in</w:t>
      </w:r>
      <w:r>
        <w:tab/>
        <w:t>Rel-18</w:t>
      </w:r>
      <w:r>
        <w:tab/>
        <w:t>NR_NTN_enh-Core</w:t>
      </w:r>
      <w:r>
        <w:tab/>
        <w:t>To:RAN2, RAN4</w:t>
      </w:r>
    </w:p>
    <w:p w14:paraId="3B343571" w14:textId="77777777" w:rsidR="00543E4E" w:rsidRDefault="00543E4E" w:rsidP="00543E4E">
      <w:pPr>
        <w:pStyle w:val="Doc-text2"/>
        <w:ind w:left="0" w:firstLine="0"/>
      </w:pPr>
    </w:p>
    <w:p w14:paraId="5CF31667" w14:textId="77777777" w:rsidR="00543E4E" w:rsidRPr="006D39B8" w:rsidRDefault="00543E4E" w:rsidP="00543E4E">
      <w:pPr>
        <w:pStyle w:val="Comments"/>
      </w:pPr>
      <w:r>
        <w:t>Rapporteurs’ input</w:t>
      </w:r>
    </w:p>
    <w:p w14:paraId="74AF4BE6" w14:textId="77777777" w:rsidR="00543E4E" w:rsidRDefault="00543E4E" w:rsidP="00543E4E">
      <w:pPr>
        <w:pStyle w:val="Doc-title"/>
      </w:pPr>
      <w:r w:rsidRPr="00ED4D2A">
        <w:t>R2-2409186</w:t>
      </w:r>
      <w:r>
        <w:tab/>
        <w:t>Clarification of reference location within the MO for NR NTN Rel-18</w:t>
      </w:r>
      <w:r>
        <w:tab/>
        <w:t>Ericsson</w:t>
      </w:r>
      <w:r>
        <w:tab/>
        <w:t>CR</w:t>
      </w:r>
      <w:r>
        <w:tab/>
        <w:t>Rel-18</w:t>
      </w:r>
      <w:r>
        <w:tab/>
        <w:t>38.331</w:t>
      </w:r>
      <w:r>
        <w:tab/>
        <w:t>18.3.0</w:t>
      </w:r>
      <w:r>
        <w:tab/>
        <w:t>5085</w:t>
      </w:r>
      <w:r>
        <w:tab/>
        <w:t>-</w:t>
      </w:r>
      <w:r>
        <w:tab/>
        <w:t>F</w:t>
      </w:r>
      <w:r>
        <w:tab/>
        <w:t>NR_NTN_enh-Core</w:t>
      </w:r>
    </w:p>
    <w:p w14:paraId="03FFB8A2" w14:textId="77777777" w:rsidR="00543E4E" w:rsidRDefault="00543E4E" w:rsidP="00543E4E">
      <w:pPr>
        <w:pStyle w:val="Agreement"/>
        <w:tabs>
          <w:tab w:val="clear" w:pos="9990"/>
          <w:tab w:val="left" w:pos="1619"/>
        </w:tabs>
        <w:overflowPunct/>
        <w:autoSpaceDE/>
        <w:autoSpaceDN/>
        <w:adjustRightInd/>
        <w:ind w:left="1619" w:hanging="360"/>
        <w:textAlignment w:val="auto"/>
      </w:pPr>
      <w:r>
        <w:t>Not handled at this meeting. Can come back in the next meeting</w:t>
      </w:r>
    </w:p>
    <w:p w14:paraId="045ADEEB" w14:textId="77777777" w:rsidR="00543E4E" w:rsidRPr="000115FA" w:rsidRDefault="00543E4E" w:rsidP="00543E4E">
      <w:pPr>
        <w:pStyle w:val="Agreement"/>
        <w:tabs>
          <w:tab w:val="clear" w:pos="9990"/>
          <w:tab w:val="left" w:pos="1619"/>
        </w:tabs>
        <w:overflowPunct/>
        <w:autoSpaceDE/>
        <w:autoSpaceDN/>
        <w:adjustRightInd/>
        <w:ind w:left="1619" w:hanging="360"/>
        <w:textAlignment w:val="auto"/>
      </w:pPr>
      <w:r>
        <w:t>Postponed</w:t>
      </w:r>
    </w:p>
    <w:p w14:paraId="2D269C76" w14:textId="77777777" w:rsidR="00543E4E" w:rsidRPr="00BB7655" w:rsidRDefault="00543E4E" w:rsidP="00543E4E">
      <w:pPr>
        <w:pStyle w:val="Doc-text2"/>
      </w:pPr>
    </w:p>
    <w:p w14:paraId="3D4D3275" w14:textId="77777777" w:rsidR="00543E4E" w:rsidRPr="00DB2F94" w:rsidRDefault="00543E4E" w:rsidP="00543E4E">
      <w:pPr>
        <w:pStyle w:val="Heading3"/>
      </w:pPr>
      <w:bookmarkStart w:id="392" w:name="_Toc158241605"/>
      <w:bookmarkStart w:id="393" w:name="_Toc180701868"/>
      <w:bookmarkStart w:id="394" w:name="_Toc181909253"/>
      <w:r w:rsidRPr="00DB2F94">
        <w:t>7.7.2</w:t>
      </w:r>
      <w:r w:rsidRPr="00DB2F94">
        <w:tab/>
        <w:t>Corrections</w:t>
      </w:r>
      <w:bookmarkEnd w:id="392"/>
      <w:bookmarkEnd w:id="393"/>
      <w:bookmarkEnd w:id="394"/>
    </w:p>
    <w:p w14:paraId="5595994E" w14:textId="77777777" w:rsidR="00543E4E" w:rsidRDefault="00543E4E" w:rsidP="00543E4E">
      <w:pPr>
        <w:pStyle w:val="Comments"/>
      </w:pPr>
      <w:r w:rsidRPr="00DB2F94">
        <w:t>Corrections for all specifications.</w:t>
      </w:r>
    </w:p>
    <w:p w14:paraId="67272744" w14:textId="77777777" w:rsidR="00543E4E" w:rsidRDefault="00543E4E" w:rsidP="00543E4E">
      <w:pPr>
        <w:pStyle w:val="Comments"/>
      </w:pPr>
    </w:p>
    <w:p w14:paraId="641A450D" w14:textId="77777777" w:rsidR="00543E4E" w:rsidRDefault="00543E4E" w:rsidP="00543E4E">
      <w:pPr>
        <w:pStyle w:val="Comments"/>
      </w:pPr>
      <w:r>
        <w:t xml:space="preserve">RRC related </w:t>
      </w:r>
    </w:p>
    <w:p w14:paraId="5ED7EC65" w14:textId="77777777" w:rsidR="00543E4E" w:rsidRDefault="00543E4E">
      <w:pPr>
        <w:pStyle w:val="Comments"/>
        <w:numPr>
          <w:ilvl w:val="0"/>
          <w:numId w:val="59"/>
        </w:numPr>
        <w:overflowPunct/>
        <w:autoSpaceDE/>
        <w:autoSpaceDN/>
        <w:adjustRightInd/>
        <w:textAlignment w:val="auto"/>
      </w:pPr>
      <w:r>
        <w:t>FR2 related</w:t>
      </w:r>
    </w:p>
    <w:p w14:paraId="1C94D561" w14:textId="77777777" w:rsidR="00543E4E" w:rsidRDefault="00543E4E" w:rsidP="00543E4E">
      <w:pPr>
        <w:pStyle w:val="Comments"/>
      </w:pPr>
      <w:r>
        <w:t>Moved here from 7.7.1</w:t>
      </w:r>
    </w:p>
    <w:p w14:paraId="14CAB94A" w14:textId="77777777" w:rsidR="00543E4E" w:rsidRDefault="00543E4E" w:rsidP="00543E4E">
      <w:pPr>
        <w:pStyle w:val="Doc-title"/>
      </w:pPr>
      <w:r w:rsidRPr="00ED4D2A">
        <w:t>R2-2408012</w:t>
      </w:r>
      <w:r>
        <w:tab/>
        <w:t xml:space="preserve">Remaining Issues </w:t>
      </w:r>
      <w:r w:rsidRPr="007E4739">
        <w:t>on FR2-NTN Support</w:t>
      </w:r>
      <w:r>
        <w:tab/>
        <w:t>vivo</w:t>
      </w:r>
      <w:r>
        <w:tab/>
        <w:t>discussion</w:t>
      </w:r>
      <w:r>
        <w:tab/>
        <w:t>Rel-18</w:t>
      </w:r>
      <w:r>
        <w:tab/>
        <w:t>NR_NTN_enh-Core</w:t>
      </w:r>
    </w:p>
    <w:p w14:paraId="40331790" w14:textId="77777777" w:rsidR="00543E4E" w:rsidRDefault="00543E4E">
      <w:pPr>
        <w:pStyle w:val="Comments"/>
        <w:numPr>
          <w:ilvl w:val="0"/>
          <w:numId w:val="58"/>
        </w:numPr>
        <w:overflowPunct/>
        <w:autoSpaceDE/>
        <w:autoSpaceDN/>
        <w:adjustRightInd/>
        <w:textAlignment w:val="auto"/>
      </w:pPr>
      <w:r>
        <w:t>Enhanced RRM requirements for measurements in IDLE/INACTIVE for FR2-NTN band:</w:t>
      </w:r>
    </w:p>
    <w:p w14:paraId="031BB453" w14:textId="77777777" w:rsidR="00543E4E" w:rsidRDefault="00543E4E" w:rsidP="00543E4E">
      <w:pPr>
        <w:pStyle w:val="Comments"/>
      </w:pPr>
      <w:r>
        <w:t xml:space="preserve">Proposal 1: Introduce a new R18 UE capability without signalling for enhanced RRM requirements for measurements in IDLE and INACTIVE for FR2-NTN. </w:t>
      </w:r>
    </w:p>
    <w:p w14:paraId="58E192CB" w14:textId="77777777" w:rsidR="00543E4E" w:rsidRDefault="00543E4E" w:rsidP="00543E4E">
      <w:pPr>
        <w:pStyle w:val="Doc-text2"/>
      </w:pPr>
      <w:r>
        <w:t>-</w:t>
      </w:r>
      <w:r>
        <w:tab/>
        <w:t>QC is ok with p1 but no need to send the LS. ZTE and Nokia agree. Vivo is fine</w:t>
      </w:r>
    </w:p>
    <w:p w14:paraId="60C949E4"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Agreed </w:t>
      </w:r>
    </w:p>
    <w:p w14:paraId="25249FFF" w14:textId="77777777" w:rsidR="00543E4E" w:rsidRDefault="00543E4E" w:rsidP="00543E4E">
      <w:pPr>
        <w:pStyle w:val="Comments"/>
      </w:pPr>
      <w:r>
        <w:t>Proposal 2: RAN2 sends an LS to check with RAN4 on the introduction of the new R18 UE capability.</w:t>
      </w:r>
    </w:p>
    <w:p w14:paraId="091AD042" w14:textId="77777777" w:rsidR="00543E4E" w:rsidRDefault="00543E4E">
      <w:pPr>
        <w:pStyle w:val="Comments"/>
        <w:numPr>
          <w:ilvl w:val="0"/>
          <w:numId w:val="58"/>
        </w:numPr>
        <w:overflowPunct/>
        <w:autoSpaceDE/>
        <w:autoSpaceDN/>
        <w:adjustRightInd/>
        <w:textAlignment w:val="auto"/>
      </w:pPr>
      <w:r>
        <w:t>Clarification on the terms FR2-1 (band) and FR2-NTN (band):</w:t>
      </w:r>
    </w:p>
    <w:p w14:paraId="64B4268D" w14:textId="77777777" w:rsidR="00543E4E" w:rsidRDefault="00543E4E" w:rsidP="00543E4E">
      <w:pPr>
        <w:pStyle w:val="Comments"/>
      </w:pPr>
      <w:r>
        <w:t>Observation 1: The term FR2-NTN is added to RAN1 specs in the previous RAN1 meeting.</w:t>
      </w:r>
    </w:p>
    <w:p w14:paraId="6E37E05D" w14:textId="77777777" w:rsidR="00543E4E" w:rsidRDefault="00543E4E" w:rsidP="00543E4E">
      <w:pPr>
        <w:pStyle w:val="Comments"/>
      </w:pPr>
      <w:r>
        <w:t xml:space="preserve">Observation 2: In TS 38.306 and TS 38.331, only the term FR2-1(bands) or TDD-FR2-1 is specified even if the UE capability also applies to the FR2-NTN (bands) or FDD-FR2 NTN case. </w:t>
      </w:r>
    </w:p>
    <w:p w14:paraId="70A73443" w14:textId="77777777" w:rsidR="00543E4E" w:rsidRDefault="00543E4E" w:rsidP="00543E4E">
      <w:pPr>
        <w:pStyle w:val="Comments"/>
      </w:pPr>
      <w:r>
        <w:t>Observation 3: Even though RAN4 updates the note in the spec as per RAN1 LS indicated, there still exists ambiguity in RAN2 spec for the capabilities that are applicable to FDD-FR2 NTN band but use the term TDD-FR2-1 band, considering TDD is not supported for NTN.</w:t>
      </w:r>
    </w:p>
    <w:p w14:paraId="598CDE82" w14:textId="77777777" w:rsidR="00543E4E" w:rsidRDefault="00543E4E" w:rsidP="00543E4E">
      <w:pPr>
        <w:pStyle w:val="Comments"/>
      </w:pPr>
      <w:r>
        <w:t>Proposal 3: RAN2 agrees to add the terms “FR2-NTN(band)” or “FDD-FR2 NTN” in the descriptions of the related capabilities or RRC parameters for FR2-NTN in TS 38.306 and TS 38.331.</w:t>
      </w:r>
    </w:p>
    <w:p w14:paraId="0C40F7EC" w14:textId="77777777" w:rsidR="00543E4E" w:rsidRDefault="00543E4E" w:rsidP="00543E4E">
      <w:pPr>
        <w:pStyle w:val="Doc-text2"/>
      </w:pPr>
      <w:r>
        <w:t>-</w:t>
      </w:r>
      <w:r>
        <w:tab/>
        <w:t>QC agrees in principle we need a CR but thinks we need to check some mandatory parts on FR2-1 band</w:t>
      </w:r>
    </w:p>
    <w:p w14:paraId="3373D248" w14:textId="77777777" w:rsidR="00543E4E" w:rsidRDefault="00543E4E" w:rsidP="00543E4E">
      <w:pPr>
        <w:pStyle w:val="Comments"/>
      </w:pPr>
      <w:r>
        <w:t>Proposal 4: RAN2 agrees on the TPs in Annex 1 and Annex 2.</w:t>
      </w:r>
    </w:p>
    <w:p w14:paraId="7D56DACF" w14:textId="77777777" w:rsidR="00543E4E" w:rsidRDefault="00543E4E" w:rsidP="00543E4E">
      <w:pPr>
        <w:pStyle w:val="Comments"/>
      </w:pPr>
    </w:p>
    <w:p w14:paraId="0815426B" w14:textId="77777777" w:rsidR="00543E4E" w:rsidRDefault="00543E4E" w:rsidP="00543E4E">
      <w:pPr>
        <w:pStyle w:val="Doc-title"/>
      </w:pPr>
      <w:r w:rsidRPr="00ED4D2A">
        <w:t>R2-2408654</w:t>
      </w:r>
      <w:r>
        <w:tab/>
        <w:t>Miscellaneous corrections on NTN in FR2 bands</w:t>
      </w:r>
      <w:r>
        <w:tab/>
        <w:t>ZTE Corporation, Sanechips</w:t>
      </w:r>
      <w:r>
        <w:tab/>
        <w:t>CR</w:t>
      </w:r>
      <w:r>
        <w:tab/>
        <w:t>Rel-18</w:t>
      </w:r>
      <w:r>
        <w:tab/>
        <w:t>38.331</w:t>
      </w:r>
      <w:r>
        <w:tab/>
        <w:t>18.3.0</w:t>
      </w:r>
      <w:r>
        <w:tab/>
        <w:t>5026</w:t>
      </w:r>
      <w:r>
        <w:tab/>
        <w:t>-</w:t>
      </w:r>
      <w:r>
        <w:tab/>
        <w:t>F</w:t>
      </w:r>
      <w:r>
        <w:tab/>
        <w:t>NR_NTN_enh-Core</w:t>
      </w:r>
    </w:p>
    <w:p w14:paraId="32A1C93B" w14:textId="77777777" w:rsidR="00543E4E" w:rsidRDefault="00543E4E" w:rsidP="00543E4E">
      <w:pPr>
        <w:pStyle w:val="Doc-text2"/>
      </w:pPr>
      <w:r>
        <w:t>-</w:t>
      </w:r>
      <w:r>
        <w:tab/>
        <w:t>apart from the fist change (where vivo’s version looks better) HW supports the CR. ZTE is also fine. Vivo also supports HW view.</w:t>
      </w:r>
    </w:p>
    <w:p w14:paraId="03B1A56B" w14:textId="77777777" w:rsidR="00543E4E" w:rsidRDefault="00543E4E" w:rsidP="00543E4E">
      <w:pPr>
        <w:pStyle w:val="Doc-text2"/>
      </w:pPr>
      <w:r>
        <w:t>-</w:t>
      </w:r>
      <w:r>
        <w:tab/>
        <w:t>Ericsson prefers to have a general statement and not refer to FR2-1 everywhere. Nokia agrees we could follow such approach</w:t>
      </w:r>
    </w:p>
    <w:p w14:paraId="5123AA33" w14:textId="77777777" w:rsidR="00543E4E" w:rsidRDefault="00543E4E" w:rsidP="00543E4E">
      <w:pPr>
        <w:pStyle w:val="Doc-text2"/>
      </w:pPr>
      <w:r>
        <w:t>-</w:t>
      </w:r>
      <w:r>
        <w:tab/>
        <w:t xml:space="preserve">ZTE is not sure a general statement would clarify all the cases </w:t>
      </w:r>
    </w:p>
    <w:p w14:paraId="6045466F"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We take this CR as a basis, apart from the fist change where we consider the proposal in </w:t>
      </w:r>
      <w:r w:rsidRPr="0070149E">
        <w:t>R2-2408012</w:t>
      </w:r>
    </w:p>
    <w:p w14:paraId="5CABFD58" w14:textId="77777777" w:rsidR="00543E4E" w:rsidRPr="0070149E" w:rsidRDefault="00543E4E" w:rsidP="00543E4E">
      <w:pPr>
        <w:pStyle w:val="Agreement"/>
        <w:tabs>
          <w:tab w:val="clear" w:pos="9990"/>
          <w:tab w:val="left" w:pos="1619"/>
        </w:tabs>
        <w:overflowPunct/>
        <w:autoSpaceDE/>
        <w:autoSpaceDN/>
        <w:adjustRightInd/>
        <w:ind w:left="1619" w:hanging="360"/>
        <w:textAlignment w:val="auto"/>
      </w:pPr>
      <w:r>
        <w:lastRenderedPageBreak/>
        <w:t>Come back in the next meeting (a single CR from ZTE and vivo is expected in the next meeting)</w:t>
      </w:r>
    </w:p>
    <w:p w14:paraId="4D22FDD2" w14:textId="77777777" w:rsidR="00543E4E" w:rsidRPr="006D39B8" w:rsidRDefault="00543E4E" w:rsidP="00543E4E">
      <w:pPr>
        <w:pStyle w:val="Doc-text2"/>
      </w:pPr>
    </w:p>
    <w:p w14:paraId="52704DDC" w14:textId="77777777" w:rsidR="00543E4E" w:rsidRDefault="00543E4E" w:rsidP="00543E4E">
      <w:pPr>
        <w:pStyle w:val="Doc-title"/>
      </w:pPr>
      <w:r w:rsidRPr="00ED4D2A">
        <w:t>R2-2408944</w:t>
      </w:r>
      <w:r>
        <w:tab/>
      </w:r>
      <w:r w:rsidRPr="007E4739">
        <w:t>FR2-related</w:t>
      </w:r>
      <w:r>
        <w:t xml:space="preserve"> Release 18 NTN Issues</w:t>
      </w:r>
      <w:r>
        <w:tab/>
        <w:t>Nokia</w:t>
      </w:r>
      <w:r>
        <w:tab/>
        <w:t>discussion</w:t>
      </w:r>
      <w:r>
        <w:tab/>
        <w:t>Rel-18</w:t>
      </w:r>
      <w:r>
        <w:tab/>
        <w:t>NR_NTN_enh-Core</w:t>
      </w:r>
    </w:p>
    <w:p w14:paraId="3967D254" w14:textId="77777777" w:rsidR="00543E4E" w:rsidRDefault="00543E4E" w:rsidP="00543E4E">
      <w:pPr>
        <w:pStyle w:val="Comments"/>
      </w:pPr>
      <w:r>
        <w:t>Proposal 1: RAN2 assumes the requirements and parameters for FR2-1 are generally applicable to FR2-NTN, unless specified otherwise.</w:t>
      </w:r>
    </w:p>
    <w:p w14:paraId="5EFCBF73" w14:textId="77777777" w:rsidR="00543E4E" w:rsidRDefault="00543E4E" w:rsidP="00543E4E">
      <w:pPr>
        <w:pStyle w:val="Comments"/>
      </w:pPr>
      <w:r>
        <w:t xml:space="preserve">Proposal 2: RAN2 verifies with RAN4 its assumption regarding the applicability of FR2-1 to FR2-NTN. </w:t>
      </w:r>
    </w:p>
    <w:p w14:paraId="21497DF0" w14:textId="77777777" w:rsidR="00543E4E" w:rsidRDefault="00543E4E" w:rsidP="00543E4E">
      <w:pPr>
        <w:pStyle w:val="Comments"/>
      </w:pPr>
      <w:r>
        <w:t xml:space="preserve">Proposal 3: RAN2 considers a general statement expressing FR2-1 requirements and parameters apply to FR2-NTN. Such information should be also available in appropriate RAN4 specification. </w:t>
      </w:r>
    </w:p>
    <w:p w14:paraId="1B712DE4" w14:textId="77777777" w:rsidR="00543E4E" w:rsidRDefault="00543E4E" w:rsidP="00543E4E">
      <w:pPr>
        <w:pStyle w:val="Comments"/>
      </w:pPr>
      <w:r>
        <w:t>Observation 4: The Rel-17 capability for Enhanced RRM requirements for measurements in IDLE and INACTIVE modes applies to FR1 and FDD only.</w:t>
      </w:r>
    </w:p>
    <w:p w14:paraId="5FFA452A" w14:textId="77777777" w:rsidR="00543E4E" w:rsidRDefault="00543E4E" w:rsidP="00543E4E">
      <w:pPr>
        <w:pStyle w:val="Comments"/>
      </w:pPr>
      <w:r>
        <w:t>Proposal 4: Introduce a separate Release 18 capability for Enhanced RRM requirements for measurements in IDLE and INACTIVE modes in FR2-NTN.</w:t>
      </w:r>
    </w:p>
    <w:p w14:paraId="1F3C4516" w14:textId="77777777" w:rsidR="00543E4E" w:rsidRDefault="00543E4E" w:rsidP="00543E4E">
      <w:pPr>
        <w:pStyle w:val="Comments"/>
      </w:pPr>
    </w:p>
    <w:p w14:paraId="663314E3" w14:textId="77777777" w:rsidR="00543E4E" w:rsidRDefault="00543E4E">
      <w:pPr>
        <w:pStyle w:val="Comments"/>
        <w:numPr>
          <w:ilvl w:val="0"/>
          <w:numId w:val="58"/>
        </w:numPr>
        <w:overflowPunct/>
        <w:autoSpaceDE/>
        <w:autoSpaceDN/>
        <w:adjustRightInd/>
        <w:textAlignment w:val="auto"/>
      </w:pPr>
      <w:r>
        <w:t>Satellite switch with resync</w:t>
      </w:r>
    </w:p>
    <w:p w14:paraId="50B535A2" w14:textId="77777777" w:rsidR="00543E4E" w:rsidRDefault="00543E4E" w:rsidP="00543E4E">
      <w:pPr>
        <w:pStyle w:val="Doc-title"/>
      </w:pPr>
      <w:r w:rsidRPr="00ED4D2A">
        <w:t>R2-2408341</w:t>
      </w:r>
      <w:r>
        <w:tab/>
        <w:t>Correction to satellite switch with resync</w:t>
      </w:r>
      <w:r>
        <w:tab/>
        <w:t>Huawei, HiSilicon</w:t>
      </w:r>
      <w:r>
        <w:tab/>
        <w:t>CR</w:t>
      </w:r>
      <w:r>
        <w:tab/>
        <w:t>Rel-18</w:t>
      </w:r>
      <w:r>
        <w:tab/>
        <w:t>38.331</w:t>
      </w:r>
      <w:r>
        <w:tab/>
        <w:t>18.3.0</w:t>
      </w:r>
      <w:r>
        <w:tab/>
        <w:t>5000</w:t>
      </w:r>
      <w:r>
        <w:tab/>
        <w:t>-</w:t>
      </w:r>
      <w:r>
        <w:tab/>
        <w:t>F</w:t>
      </w:r>
      <w:r>
        <w:tab/>
        <w:t>NR_NTN_enh-Core</w:t>
      </w:r>
    </w:p>
    <w:p w14:paraId="52D77AA4" w14:textId="77777777" w:rsidR="00543E4E" w:rsidRPr="00015875" w:rsidRDefault="00543E4E" w:rsidP="00543E4E">
      <w:pPr>
        <w:pStyle w:val="Agreement"/>
        <w:tabs>
          <w:tab w:val="clear" w:pos="9990"/>
          <w:tab w:val="left" w:pos="1619"/>
        </w:tabs>
        <w:overflowPunct/>
        <w:autoSpaceDE/>
        <w:autoSpaceDN/>
        <w:adjustRightInd/>
        <w:ind w:left="1619" w:hanging="360"/>
        <w:textAlignment w:val="auto"/>
      </w:pPr>
      <w:r>
        <w:t xml:space="preserve">Revised in </w:t>
      </w:r>
      <w:r w:rsidRPr="00ED4D2A">
        <w:t>R2-2409204</w:t>
      </w:r>
    </w:p>
    <w:p w14:paraId="2F88C9E9" w14:textId="77777777" w:rsidR="00543E4E" w:rsidRDefault="00543E4E" w:rsidP="00543E4E">
      <w:pPr>
        <w:pStyle w:val="Doc-title"/>
      </w:pPr>
      <w:r w:rsidRPr="00ED4D2A">
        <w:t>R2-2409204</w:t>
      </w:r>
      <w:r>
        <w:tab/>
        <w:t>Correction to satellite switch with resync</w:t>
      </w:r>
      <w:r>
        <w:tab/>
        <w:t>Huawei, HiSilicon</w:t>
      </w:r>
      <w:r>
        <w:tab/>
        <w:t>CR</w:t>
      </w:r>
      <w:r>
        <w:tab/>
        <w:t>Rel-18</w:t>
      </w:r>
      <w:r>
        <w:tab/>
        <w:t>38.331</w:t>
      </w:r>
      <w:r>
        <w:tab/>
        <w:t>18.3.0</w:t>
      </w:r>
      <w:r>
        <w:tab/>
        <w:t>5000</w:t>
      </w:r>
      <w:r>
        <w:tab/>
        <w:t>1</w:t>
      </w:r>
      <w:r>
        <w:tab/>
        <w:t>F</w:t>
      </w:r>
      <w:r>
        <w:tab/>
        <w:t>NR_NTN_enh-Core</w:t>
      </w:r>
    </w:p>
    <w:p w14:paraId="2DB6AB70" w14:textId="77777777" w:rsidR="00543E4E" w:rsidRDefault="00543E4E" w:rsidP="00543E4E">
      <w:pPr>
        <w:pStyle w:val="Doc-text2"/>
      </w:pPr>
      <w:r>
        <w:t>-</w:t>
      </w:r>
      <w:r>
        <w:tab/>
        <w:t>ZTE wonders if these clarifications are more applicable to Stage 2. Nokia agrees</w:t>
      </w:r>
    </w:p>
    <w:p w14:paraId="53DBBF94" w14:textId="77777777" w:rsidR="00543E4E" w:rsidRDefault="00543E4E" w:rsidP="00543E4E">
      <w:pPr>
        <w:pStyle w:val="Doc-text2"/>
      </w:pPr>
      <w:r>
        <w:t>-</w:t>
      </w:r>
      <w:r>
        <w:tab/>
        <w:t xml:space="preserve">Ericsson does not think this is needed. </w:t>
      </w:r>
    </w:p>
    <w:p w14:paraId="30516D14" w14:textId="77777777" w:rsidR="00543E4E" w:rsidRDefault="00543E4E" w:rsidP="00543E4E">
      <w:pPr>
        <w:pStyle w:val="Doc-text2"/>
      </w:pPr>
      <w:r>
        <w:t>-</w:t>
      </w:r>
      <w:r>
        <w:tab/>
        <w:t>LG supports the second change</w:t>
      </w:r>
    </w:p>
    <w:p w14:paraId="3ED269B7" w14:textId="77777777" w:rsidR="00543E4E" w:rsidRPr="0070149E" w:rsidRDefault="00543E4E" w:rsidP="00543E4E">
      <w:pPr>
        <w:pStyle w:val="Agreement"/>
        <w:tabs>
          <w:tab w:val="clear" w:pos="9990"/>
          <w:tab w:val="left" w:pos="1619"/>
        </w:tabs>
        <w:overflowPunct/>
        <w:autoSpaceDE/>
        <w:autoSpaceDN/>
        <w:adjustRightInd/>
        <w:ind w:left="1619" w:hanging="360"/>
        <w:textAlignment w:val="auto"/>
      </w:pPr>
      <w:r>
        <w:t>Not pursued</w:t>
      </w:r>
    </w:p>
    <w:p w14:paraId="292E55F7" w14:textId="77777777" w:rsidR="00543E4E" w:rsidRDefault="00543E4E" w:rsidP="00543E4E">
      <w:pPr>
        <w:pStyle w:val="Comments"/>
      </w:pPr>
    </w:p>
    <w:p w14:paraId="71A4BF51" w14:textId="77777777" w:rsidR="00543E4E" w:rsidRPr="00CA18EF" w:rsidRDefault="00543E4E">
      <w:pPr>
        <w:pStyle w:val="Comments"/>
        <w:numPr>
          <w:ilvl w:val="0"/>
          <w:numId w:val="58"/>
        </w:numPr>
        <w:overflowPunct/>
        <w:autoSpaceDE/>
        <w:autoSpaceDN/>
        <w:adjustRightInd/>
        <w:textAlignment w:val="auto"/>
      </w:pPr>
      <w:r w:rsidRPr="003245B2">
        <w:t>DL-DataToUL-ACK</w:t>
      </w:r>
    </w:p>
    <w:p w14:paraId="584C776B" w14:textId="77777777" w:rsidR="00543E4E" w:rsidRDefault="00543E4E" w:rsidP="00543E4E">
      <w:pPr>
        <w:pStyle w:val="Doc-title"/>
      </w:pPr>
      <w:r w:rsidRPr="00ED4D2A">
        <w:t>R2-2408943</w:t>
      </w:r>
      <w:r>
        <w:tab/>
        <w:t>Correction to DL-DataToUL-ACK for NTN</w:t>
      </w:r>
      <w:r>
        <w:tab/>
        <w:t>Nokia</w:t>
      </w:r>
      <w:r>
        <w:tab/>
        <w:t>CR</w:t>
      </w:r>
      <w:r>
        <w:tab/>
        <w:t>Rel-18</w:t>
      </w:r>
      <w:r>
        <w:tab/>
        <w:t>38.331</w:t>
      </w:r>
      <w:r>
        <w:tab/>
        <w:t>18.3.0</w:t>
      </w:r>
      <w:r>
        <w:tab/>
        <w:t>5063</w:t>
      </w:r>
      <w:r>
        <w:tab/>
        <w:t>-</w:t>
      </w:r>
      <w:r>
        <w:tab/>
        <w:t>F</w:t>
      </w:r>
      <w:r>
        <w:tab/>
        <w:t>NR_NTN_enh-Core</w:t>
      </w:r>
    </w:p>
    <w:p w14:paraId="088E1A6B" w14:textId="77777777" w:rsidR="00543E4E" w:rsidRPr="005C55BD" w:rsidRDefault="00543E4E" w:rsidP="00543E4E">
      <w:pPr>
        <w:pStyle w:val="Agreement"/>
        <w:tabs>
          <w:tab w:val="clear" w:pos="9990"/>
          <w:tab w:val="left" w:pos="1619"/>
        </w:tabs>
        <w:overflowPunct/>
        <w:autoSpaceDE/>
        <w:autoSpaceDN/>
        <w:adjustRightInd/>
        <w:ind w:left="1619" w:hanging="360"/>
        <w:textAlignment w:val="auto"/>
      </w:pPr>
      <w:r>
        <w:t>Not pursued</w:t>
      </w:r>
    </w:p>
    <w:p w14:paraId="4E98267B" w14:textId="77777777" w:rsidR="00543E4E" w:rsidRDefault="00543E4E" w:rsidP="00543E4E">
      <w:pPr>
        <w:pStyle w:val="Comments"/>
      </w:pPr>
    </w:p>
    <w:p w14:paraId="3E090B95" w14:textId="77777777" w:rsidR="00543E4E" w:rsidRDefault="00543E4E">
      <w:pPr>
        <w:pStyle w:val="Comments"/>
        <w:numPr>
          <w:ilvl w:val="0"/>
          <w:numId w:val="58"/>
        </w:numPr>
        <w:overflowPunct/>
        <w:autoSpaceDE/>
        <w:autoSpaceDN/>
        <w:adjustRightInd/>
        <w:textAlignment w:val="auto"/>
      </w:pPr>
      <w:r>
        <w:t>TN to NTN mobility</w:t>
      </w:r>
    </w:p>
    <w:p w14:paraId="7C0E373B" w14:textId="77777777" w:rsidR="00543E4E" w:rsidRDefault="00543E4E" w:rsidP="00543E4E">
      <w:pPr>
        <w:pStyle w:val="Doc-title"/>
      </w:pPr>
      <w:r w:rsidRPr="00ED4D2A">
        <w:t>R2-2408567</w:t>
      </w:r>
      <w:r>
        <w:tab/>
        <w:t>Clarification on TN to NTN mobility</w:t>
      </w:r>
      <w:r>
        <w:tab/>
        <w:t xml:space="preserve">Apple, </w:t>
      </w:r>
      <w:r w:rsidRPr="00617499">
        <w:t>Qualcomm Incorporated</w:t>
      </w:r>
      <w:r>
        <w:tab/>
        <w:t>discussion</w:t>
      </w:r>
      <w:r>
        <w:tab/>
        <w:t>Rel-18</w:t>
      </w:r>
      <w:r>
        <w:tab/>
        <w:t>NR_NTN_enh-Core</w:t>
      </w:r>
    </w:p>
    <w:p w14:paraId="4869C60C" w14:textId="77777777" w:rsidR="00543E4E" w:rsidRDefault="00543E4E" w:rsidP="00543E4E">
      <w:pPr>
        <w:pStyle w:val="Comments"/>
      </w:pPr>
      <w:r>
        <w:t>&lt;R17 UE features&gt;</w:t>
      </w:r>
    </w:p>
    <w:p w14:paraId="1CDF9EB1" w14:textId="77777777" w:rsidR="00543E4E" w:rsidRDefault="00543E4E" w:rsidP="00543E4E">
      <w:pPr>
        <w:pStyle w:val="Comments"/>
      </w:pPr>
      <w:r>
        <w:t xml:space="preserve">Observation 1: All R17 NTN specific mobility/measurement UE features (in Table-1) are only applicable when UE works in NTN mode, i.e. NTN cell is the serving cell or the source cell during mobility. </w:t>
      </w:r>
    </w:p>
    <w:p w14:paraId="49D7A818" w14:textId="77777777" w:rsidR="00543E4E" w:rsidRDefault="00543E4E" w:rsidP="00543E4E">
      <w:pPr>
        <w:pStyle w:val="Doc-text2"/>
      </w:pPr>
      <w:r>
        <w:t>-</w:t>
      </w:r>
      <w:r>
        <w:tab/>
        <w:t>CB Thursday to check if we can confirm the RAN2 understanding that a</w:t>
      </w:r>
      <w:r w:rsidRPr="0019302C">
        <w:t>ll R17 NTN specific mobility/measurement UE features (in Table-1</w:t>
      </w:r>
      <w:r>
        <w:t xml:space="preserve"> in R2-2408567</w:t>
      </w:r>
      <w:r w:rsidRPr="0019302C">
        <w:t>) are only applicable when UE works in NTN mode, i.e. NTN cell is the serving cell or the source</w:t>
      </w:r>
      <w:r>
        <w:t xml:space="preserve"> and target</w:t>
      </w:r>
      <w:r w:rsidRPr="0019302C">
        <w:t xml:space="preserve"> cell during mobility.</w:t>
      </w:r>
    </w:p>
    <w:p w14:paraId="7158789B" w14:textId="77777777" w:rsidR="00543E4E" w:rsidRDefault="00543E4E" w:rsidP="00543E4E">
      <w:pPr>
        <w:pStyle w:val="Comments"/>
      </w:pPr>
      <w:r>
        <w:t>Proposal 1: Clarify that all R17 NTN specific UE features are only applicable when UE works in NTN mode.</w:t>
      </w:r>
    </w:p>
    <w:p w14:paraId="6A17D4FB" w14:textId="77777777" w:rsidR="00543E4E" w:rsidRDefault="00543E4E" w:rsidP="00543E4E">
      <w:pPr>
        <w:pStyle w:val="Doc-text2"/>
      </w:pPr>
      <w:r>
        <w:t>-</w:t>
      </w:r>
      <w:r>
        <w:tab/>
        <w:t>vivo thinks p1, p2 and p3 are the common understanding, we can further clarify in the meeting notes but not in the spec</w:t>
      </w:r>
    </w:p>
    <w:p w14:paraId="2F5298FF" w14:textId="77777777" w:rsidR="00543E4E" w:rsidRDefault="00543E4E" w:rsidP="00543E4E">
      <w:pPr>
        <w:pStyle w:val="Doc-text2"/>
      </w:pPr>
      <w:r>
        <w:t>-</w:t>
      </w:r>
      <w:r>
        <w:tab/>
        <w:t>Nokia agrees in principle but we should use a better terminology than “NTN mode”</w:t>
      </w:r>
    </w:p>
    <w:p w14:paraId="0EC43320" w14:textId="77777777" w:rsidR="00543E4E" w:rsidRPr="00D936EB" w:rsidRDefault="00543E4E" w:rsidP="00543E4E">
      <w:pPr>
        <w:pStyle w:val="Agreement"/>
        <w:tabs>
          <w:tab w:val="clear" w:pos="9990"/>
          <w:tab w:val="left" w:pos="1619"/>
        </w:tabs>
        <w:overflowPunct/>
        <w:autoSpaceDE/>
        <w:autoSpaceDN/>
        <w:adjustRightInd/>
        <w:ind w:left="1619" w:hanging="360"/>
        <w:textAlignment w:val="auto"/>
      </w:pPr>
      <w:r>
        <w:t>RAN2 understands</w:t>
      </w:r>
      <w:r w:rsidRPr="00D936EB">
        <w:t xml:space="preserve"> that all R17 NTN specific mobility/measurement UE features (in Table-1 in R2-2408567) are only applicable when UE works in NTN mode, i.e. NTN cell is the serving cell or the source and target cell during mobility.</w:t>
      </w:r>
    </w:p>
    <w:p w14:paraId="17EA06DA" w14:textId="77777777" w:rsidR="00543E4E" w:rsidRPr="00280240" w:rsidRDefault="00543E4E" w:rsidP="00543E4E">
      <w:pPr>
        <w:pStyle w:val="Doc-text2"/>
        <w:ind w:left="0" w:firstLine="0"/>
      </w:pPr>
    </w:p>
    <w:p w14:paraId="0815A3D4" w14:textId="77777777" w:rsidR="00543E4E" w:rsidRDefault="00543E4E" w:rsidP="00543E4E">
      <w:pPr>
        <w:pStyle w:val="Comments"/>
      </w:pPr>
      <w:r>
        <w:t xml:space="preserve">Proposal 2: Clarify that all R17 NTN specific UE features cannot be applicable for TN to NTN mobility. </w:t>
      </w:r>
    </w:p>
    <w:p w14:paraId="413AAC32" w14:textId="77777777" w:rsidR="00543E4E" w:rsidRDefault="00543E4E" w:rsidP="00543E4E">
      <w:pPr>
        <w:pStyle w:val="Doc-text2"/>
      </w:pPr>
      <w:r>
        <w:t>-</w:t>
      </w:r>
      <w:r>
        <w:tab/>
        <w:t>Nokia thinks this is now covered by the RAN2 understanding above</w:t>
      </w:r>
    </w:p>
    <w:p w14:paraId="02ECCC24" w14:textId="77777777" w:rsidR="00543E4E" w:rsidRDefault="00543E4E" w:rsidP="00543E4E">
      <w:pPr>
        <w:pStyle w:val="Doc-text2"/>
      </w:pPr>
      <w:r>
        <w:t>-</w:t>
      </w:r>
      <w:r>
        <w:tab/>
        <w:t>Samsung wonders if we need to take into account also NTN to TN mobility. HW thinks would have other problems</w:t>
      </w:r>
    </w:p>
    <w:p w14:paraId="5160299D" w14:textId="77777777" w:rsidR="00543E4E" w:rsidRDefault="00543E4E" w:rsidP="00543E4E">
      <w:pPr>
        <w:pStyle w:val="Doc-text2"/>
      </w:pPr>
      <w:r>
        <w:t>-</w:t>
      </w:r>
      <w:r>
        <w:tab/>
        <w:t>HW supports p2</w:t>
      </w:r>
    </w:p>
    <w:p w14:paraId="71295024" w14:textId="77777777" w:rsidR="00543E4E" w:rsidRDefault="00543E4E" w:rsidP="00543E4E">
      <w:pPr>
        <w:pStyle w:val="Doc-text2"/>
      </w:pPr>
      <w:r>
        <w:t>-</w:t>
      </w:r>
      <w:r>
        <w:tab/>
        <w:t>Ericsson wonders if using this formulation would imply that TN to NTN mobility is not supported</w:t>
      </w:r>
    </w:p>
    <w:p w14:paraId="58F45955" w14:textId="77777777" w:rsidR="00543E4E" w:rsidRDefault="00543E4E" w:rsidP="00543E4E">
      <w:pPr>
        <w:pStyle w:val="Agreement"/>
        <w:tabs>
          <w:tab w:val="clear" w:pos="9990"/>
          <w:tab w:val="left" w:pos="1619"/>
        </w:tabs>
        <w:overflowPunct/>
        <w:autoSpaceDE/>
        <w:autoSpaceDN/>
        <w:adjustRightInd/>
        <w:ind w:left="1619" w:hanging="360"/>
        <w:textAlignment w:val="auto"/>
      </w:pPr>
      <w:r>
        <w:t>Can continue the discussion on a proper formulation for RAN2 understanding in the next meeting, if needed</w:t>
      </w:r>
    </w:p>
    <w:p w14:paraId="3113ED38" w14:textId="77777777" w:rsidR="00543E4E" w:rsidRDefault="00543E4E" w:rsidP="00543E4E">
      <w:pPr>
        <w:pStyle w:val="Comments"/>
      </w:pPr>
      <w:r>
        <w:t>&lt;R18 UE features&gt;</w:t>
      </w:r>
    </w:p>
    <w:p w14:paraId="648040ED" w14:textId="77777777" w:rsidR="00543E4E" w:rsidRDefault="00543E4E" w:rsidP="00543E4E">
      <w:pPr>
        <w:pStyle w:val="Comments"/>
      </w:pPr>
      <w:r>
        <w:t xml:space="preserve">Observation 2: In all R18 NTN specific UE features, only the SIB19 reception in TN cell is the applicable when UE is in TN mode. </w:t>
      </w:r>
    </w:p>
    <w:p w14:paraId="2747BE28" w14:textId="77777777" w:rsidR="00543E4E" w:rsidRDefault="00543E4E" w:rsidP="00543E4E">
      <w:pPr>
        <w:pStyle w:val="Comments"/>
      </w:pPr>
      <w:r>
        <w:lastRenderedPageBreak/>
        <w:t xml:space="preserve">Proposal 3: Clarify that all R18 NTN specific UE features (except the SIB19 reception in TN cell) are only applicable when UE works in NTN mode. </w:t>
      </w:r>
    </w:p>
    <w:p w14:paraId="0656DA41" w14:textId="77777777" w:rsidR="00543E4E" w:rsidRDefault="00543E4E" w:rsidP="00543E4E">
      <w:pPr>
        <w:pStyle w:val="Agreement"/>
        <w:tabs>
          <w:tab w:val="clear" w:pos="9990"/>
          <w:tab w:val="left" w:pos="1619"/>
        </w:tabs>
        <w:overflowPunct/>
        <w:autoSpaceDE/>
        <w:autoSpaceDN/>
        <w:adjustRightInd/>
        <w:ind w:left="1619" w:hanging="360"/>
        <w:textAlignment w:val="auto"/>
      </w:pPr>
      <w:r>
        <w:t>RAN2 understands that all R18</w:t>
      </w:r>
      <w:r w:rsidRPr="00D936EB">
        <w:t xml:space="preserve"> NTN specific mobility/measurement UE </w:t>
      </w:r>
      <w:r>
        <w:t xml:space="preserve">features </w:t>
      </w:r>
      <w:r w:rsidRPr="00D936EB">
        <w:t>(except the SIB19 reception in TN cell) are only appli</w:t>
      </w:r>
      <w:r>
        <w:t xml:space="preserve">cable when UE works in NTN mode, </w:t>
      </w:r>
      <w:r w:rsidRPr="00D936EB">
        <w:t>i.e. NTN cell is the serving cell or the source and target cell during mobility.</w:t>
      </w:r>
    </w:p>
    <w:p w14:paraId="4CFF9B4C" w14:textId="77777777" w:rsidR="00543E4E" w:rsidRDefault="00543E4E" w:rsidP="00543E4E">
      <w:pPr>
        <w:pStyle w:val="Comments"/>
      </w:pPr>
    </w:p>
    <w:p w14:paraId="04F5887B" w14:textId="77777777" w:rsidR="00543E4E" w:rsidRDefault="00543E4E" w:rsidP="00543E4E">
      <w:pPr>
        <w:pStyle w:val="Comments"/>
      </w:pPr>
      <w:r>
        <w:t xml:space="preserve">Proposal 4: For NR NTN, introduce a new R18 optional NR UE capability without signaling to indicate that UE in RRC_IDLE/RRC_INACTIVE support SIB19 reception in a TN cell. </w:t>
      </w:r>
    </w:p>
    <w:p w14:paraId="5A81904D" w14:textId="77777777" w:rsidR="00543E4E" w:rsidRDefault="00543E4E" w:rsidP="00543E4E">
      <w:pPr>
        <w:pStyle w:val="Doc-text2"/>
      </w:pPr>
      <w:r>
        <w:t>-</w:t>
      </w:r>
      <w:r>
        <w:tab/>
        <w:t>Nokia thinks we previously decided not to have an explicit capability for this</w:t>
      </w:r>
    </w:p>
    <w:p w14:paraId="3789CDF6" w14:textId="77777777" w:rsidR="00543E4E" w:rsidRDefault="00543E4E" w:rsidP="00543E4E">
      <w:pPr>
        <w:pStyle w:val="Doc-text2"/>
      </w:pPr>
      <w:r>
        <w:t>-</w:t>
      </w:r>
      <w:r>
        <w:tab/>
        <w:t>Samsung supports both p4 and p5</w:t>
      </w:r>
    </w:p>
    <w:p w14:paraId="3CAF371A" w14:textId="77777777" w:rsidR="00543E4E" w:rsidRDefault="00543E4E" w:rsidP="00543E4E">
      <w:pPr>
        <w:pStyle w:val="Doc-text2"/>
      </w:pPr>
      <w:r>
        <w:t>-</w:t>
      </w:r>
      <w:r>
        <w:tab/>
        <w:t>CATT is not sure this is needed, as SIB19 is an essential feature for NTN and if we have this proposal then we need to clarify when SIB19 reception is indeed and essential feature. Ericsson agrees.</w:t>
      </w:r>
    </w:p>
    <w:p w14:paraId="28E1A708" w14:textId="77777777" w:rsidR="00543E4E" w:rsidRPr="003A54CB" w:rsidRDefault="00543E4E" w:rsidP="00543E4E">
      <w:pPr>
        <w:pStyle w:val="Doc-text2"/>
      </w:pPr>
      <w:r>
        <w:t>-</w:t>
      </w:r>
      <w:r>
        <w:tab/>
        <w:t>QC thinks it’s better to clarify and then supports this</w:t>
      </w:r>
    </w:p>
    <w:p w14:paraId="73D1956D" w14:textId="77777777" w:rsidR="00543E4E" w:rsidRDefault="00543E4E" w:rsidP="00543E4E">
      <w:pPr>
        <w:pStyle w:val="Comments"/>
      </w:pPr>
      <w:r>
        <w:t>Proposal 5: For IoT NTN, introduce a new R18 optional LTE UE capability without signaling to indicate that UE in RRC_IDLE/RRC_INACTIVE support SIB33 reception in a TN cell.</w:t>
      </w:r>
    </w:p>
    <w:p w14:paraId="4A5E674A" w14:textId="77777777" w:rsidR="00543E4E" w:rsidRDefault="00543E4E" w:rsidP="00543E4E">
      <w:pPr>
        <w:pStyle w:val="Comments"/>
      </w:pPr>
    </w:p>
    <w:p w14:paraId="22AD62EB" w14:textId="77777777" w:rsidR="00543E4E" w:rsidRDefault="00543E4E">
      <w:pPr>
        <w:pStyle w:val="Comments"/>
        <w:numPr>
          <w:ilvl w:val="0"/>
          <w:numId w:val="58"/>
        </w:numPr>
        <w:overflowPunct/>
        <w:autoSpaceDE/>
        <w:autoSpaceDN/>
        <w:adjustRightInd/>
        <w:textAlignment w:val="auto"/>
      </w:pPr>
      <w:r>
        <w:t xml:space="preserve">Misc </w:t>
      </w:r>
    </w:p>
    <w:p w14:paraId="70B88D76" w14:textId="77777777" w:rsidR="00543E4E" w:rsidRDefault="00543E4E" w:rsidP="00543E4E">
      <w:pPr>
        <w:pStyle w:val="Doc-title"/>
      </w:pPr>
      <w:r w:rsidRPr="00ED4D2A">
        <w:t>R2-2409187</w:t>
      </w:r>
      <w:r>
        <w:tab/>
        <w:t>Remaining open issues</w:t>
      </w:r>
      <w:r>
        <w:tab/>
        <w:t>Ericsson</w:t>
      </w:r>
      <w:r>
        <w:tab/>
        <w:t>discussion</w:t>
      </w:r>
      <w:r>
        <w:tab/>
        <w:t>Rel-18</w:t>
      </w:r>
      <w:r>
        <w:tab/>
        <w:t>NR_NTN_enh-Core</w:t>
      </w:r>
    </w:p>
    <w:p w14:paraId="7317DBA1" w14:textId="77777777" w:rsidR="00543E4E" w:rsidRDefault="00543E4E" w:rsidP="00543E4E">
      <w:pPr>
        <w:pStyle w:val="Comments"/>
      </w:pPr>
      <w:r w:rsidRPr="00392694">
        <w:t>Proposal 1</w:t>
      </w:r>
      <w:r w:rsidRPr="00392694">
        <w:tab/>
        <w:t>RAN2 to clarify whether a UE can measure a NTN cell while camping o</w:t>
      </w:r>
      <w:r>
        <w:t>r being connected to a TN cell.</w:t>
      </w:r>
    </w:p>
    <w:p w14:paraId="7551A1C0" w14:textId="77777777" w:rsidR="00543E4E" w:rsidRDefault="00543E4E" w:rsidP="00543E4E">
      <w:pPr>
        <w:pStyle w:val="Doc-text2"/>
      </w:pPr>
      <w:r>
        <w:t>-</w:t>
      </w:r>
      <w:r>
        <w:tab/>
        <w:t xml:space="preserve">vivo thinks this is more related to RRM requirements so in case we need to check with RAN4. </w:t>
      </w:r>
    </w:p>
    <w:p w14:paraId="57B7431A" w14:textId="77777777" w:rsidR="00543E4E" w:rsidRDefault="00543E4E" w:rsidP="00543E4E">
      <w:pPr>
        <w:pStyle w:val="Doc-text2"/>
      </w:pPr>
      <w:r>
        <w:t>-</w:t>
      </w:r>
      <w:r>
        <w:tab/>
        <w:t>QC thinks the UE most likely cannot perform NTN measurements in this case (in this case the UE does not have GNSS measurement). Apple and LG agree</w:t>
      </w:r>
    </w:p>
    <w:p w14:paraId="2C961C21" w14:textId="77777777" w:rsidR="00543E4E" w:rsidRPr="002D176F" w:rsidRDefault="00543E4E" w:rsidP="00543E4E">
      <w:pPr>
        <w:pStyle w:val="Agreement"/>
        <w:tabs>
          <w:tab w:val="clear" w:pos="9990"/>
          <w:tab w:val="left" w:pos="1619"/>
        </w:tabs>
        <w:overflowPunct/>
        <w:autoSpaceDE/>
        <w:autoSpaceDN/>
        <w:adjustRightInd/>
        <w:ind w:left="1619" w:hanging="360"/>
        <w:textAlignment w:val="auto"/>
      </w:pPr>
      <w:r w:rsidRPr="00907895">
        <w:t xml:space="preserve">RAN2 </w:t>
      </w:r>
      <w:r>
        <w:t xml:space="preserve">understands that for now there are no RAN4 requirements regarding </w:t>
      </w:r>
      <w:r w:rsidRPr="00907895">
        <w:t>measure</w:t>
      </w:r>
      <w:r>
        <w:t>ments on</w:t>
      </w:r>
      <w:r w:rsidRPr="00907895">
        <w:t xml:space="preserve"> a NTN cell while </w:t>
      </w:r>
      <w:r>
        <w:t xml:space="preserve">the UE is </w:t>
      </w:r>
      <w:r w:rsidRPr="00907895">
        <w:t>camping or being connected to a TN cell</w:t>
      </w:r>
      <w:r>
        <w:t xml:space="preserve"> and then it’s up to UE implementation whether to perform such measurements or not. RAN2 will not further work on enhancements for TN to NTN mobility in Rel-18.</w:t>
      </w:r>
    </w:p>
    <w:p w14:paraId="15C1F61B" w14:textId="77777777" w:rsidR="00543E4E" w:rsidRDefault="00543E4E" w:rsidP="00543E4E">
      <w:pPr>
        <w:rPr>
          <w:i/>
          <w:sz w:val="18"/>
        </w:rPr>
      </w:pPr>
      <w:r w:rsidRPr="00392694">
        <w:rPr>
          <w:i/>
          <w:sz w:val="18"/>
        </w:rPr>
        <w:t>Observation 1</w:t>
      </w:r>
      <w:r w:rsidRPr="00392694">
        <w:rPr>
          <w:i/>
          <w:sz w:val="18"/>
        </w:rPr>
        <w:tab/>
        <w:t>UEs configured with PDD report may (simultaneously) generate and send a PDD report upon satellite</w:t>
      </w:r>
      <w:r>
        <w:rPr>
          <w:i/>
          <w:sz w:val="18"/>
        </w:rPr>
        <w:t xml:space="preserve"> switch with resynchronization.</w:t>
      </w:r>
    </w:p>
    <w:p w14:paraId="4D0B34A9" w14:textId="77777777" w:rsidR="00543E4E" w:rsidRDefault="00543E4E" w:rsidP="00543E4E">
      <w:pPr>
        <w:pStyle w:val="Doc-text2"/>
      </w:pPr>
      <w:r>
        <w:t>-</w:t>
      </w:r>
      <w:r>
        <w:tab/>
        <w:t xml:space="preserve">Sequans does not necessarily agree with Obs 1 and thinks the maximum PDD is 0.3 ms in the extreme case (of 100km cell size). Sequans thinks we might still need to discuss whether there is a need for the NW to update the SMTC, e.g. due to the feeder link, but still wonders if this is a real issue </w:t>
      </w:r>
    </w:p>
    <w:p w14:paraId="41F022D8" w14:textId="77777777" w:rsidR="00543E4E" w:rsidRDefault="00543E4E" w:rsidP="00543E4E">
      <w:pPr>
        <w:pStyle w:val="Doc-text2"/>
      </w:pPr>
      <w:r>
        <w:t>-</w:t>
      </w:r>
      <w:r>
        <w:tab/>
        <w:t>LG also thinks there is no issue, smtc4 provides enough duration to perform neighbour cell measurement after completion of soft satellite switch.</w:t>
      </w:r>
    </w:p>
    <w:p w14:paraId="34757E14" w14:textId="77777777" w:rsidR="00543E4E" w:rsidRDefault="00543E4E" w:rsidP="00543E4E">
      <w:pPr>
        <w:pStyle w:val="Agreement"/>
        <w:tabs>
          <w:tab w:val="clear" w:pos="9990"/>
          <w:tab w:val="left" w:pos="1619"/>
        </w:tabs>
        <w:overflowPunct/>
        <w:autoSpaceDE/>
        <w:autoSpaceDN/>
        <w:adjustRightInd/>
        <w:ind w:left="1619" w:hanging="360"/>
        <w:textAlignment w:val="auto"/>
      </w:pPr>
      <w:r>
        <w:t>Can come back in the next meeting</w:t>
      </w:r>
    </w:p>
    <w:p w14:paraId="1A72954B" w14:textId="77777777" w:rsidR="00543E4E" w:rsidRPr="00392694" w:rsidRDefault="00543E4E" w:rsidP="00543E4E">
      <w:pPr>
        <w:pStyle w:val="Comments"/>
      </w:pPr>
      <w:r w:rsidRPr="00392694">
        <w:t>Proposal 2</w:t>
      </w:r>
      <w:r w:rsidRPr="00392694">
        <w:tab/>
        <w:t>RAN2 to revisit the impact on neighbour cell SMTCs upon satellite switch with resync.</w:t>
      </w:r>
    </w:p>
    <w:p w14:paraId="38D6116C" w14:textId="77777777" w:rsidR="00543E4E" w:rsidRDefault="00543E4E" w:rsidP="00543E4E">
      <w:pPr>
        <w:pStyle w:val="Comments"/>
      </w:pPr>
      <w:r w:rsidRPr="00392694">
        <w:t>Proposal 3</w:t>
      </w:r>
      <w:r w:rsidRPr="00392694">
        <w:tab/>
        <w:t xml:space="preserve">Upon satellite switch with re-sync, the UE should apply the ssb-TimeOffset to the configured SMTCs for neighbouring satellites before receiving </w:t>
      </w:r>
      <w:r>
        <w:t>updated SMTCs from the network.</w:t>
      </w:r>
    </w:p>
    <w:p w14:paraId="07673866" w14:textId="77777777" w:rsidR="00543E4E" w:rsidRPr="00392694" w:rsidRDefault="00543E4E" w:rsidP="00543E4E">
      <w:pPr>
        <w:pStyle w:val="Doc-text2"/>
      </w:pPr>
      <w:r>
        <w:t>-</w:t>
      </w:r>
      <w:r>
        <w:tab/>
        <w:t>vivo thinks would lead to autonomous SMTC adjustment at the UE</w:t>
      </w:r>
    </w:p>
    <w:p w14:paraId="1DEB6491" w14:textId="0D97536E" w:rsidR="00543E4E" w:rsidRDefault="00543E4E" w:rsidP="00543E4E">
      <w:pPr>
        <w:pStyle w:val="Comments"/>
      </w:pPr>
    </w:p>
    <w:p w14:paraId="6A7DDB66" w14:textId="77777777" w:rsidR="00543E4E" w:rsidRPr="00C72308" w:rsidRDefault="00543E4E" w:rsidP="00543E4E">
      <w:pPr>
        <w:pStyle w:val="Comments"/>
      </w:pPr>
      <w:r>
        <w:t>Stage 2</w:t>
      </w:r>
    </w:p>
    <w:p w14:paraId="7956D841" w14:textId="77777777" w:rsidR="00543E4E" w:rsidRDefault="00543E4E" w:rsidP="00543E4E">
      <w:pPr>
        <w:pStyle w:val="Doc-title"/>
      </w:pPr>
      <w:r w:rsidRPr="00ED4D2A">
        <w:t>R2-2407968</w:t>
      </w:r>
      <w:r>
        <w:tab/>
        <w:t>Correction on coexistence between CHO and satellite switching with re-synchronization</w:t>
      </w:r>
      <w:r>
        <w:tab/>
        <w:t>CATT</w:t>
      </w:r>
      <w:r>
        <w:tab/>
        <w:t>CR</w:t>
      </w:r>
      <w:r>
        <w:tab/>
        <w:t>Rel-18</w:t>
      </w:r>
      <w:r>
        <w:tab/>
        <w:t>38.300</w:t>
      </w:r>
      <w:r>
        <w:tab/>
        <w:t>18.3.0</w:t>
      </w:r>
      <w:r>
        <w:tab/>
        <w:t>0903</w:t>
      </w:r>
      <w:r>
        <w:tab/>
        <w:t>-</w:t>
      </w:r>
      <w:r>
        <w:tab/>
        <w:t>F</w:t>
      </w:r>
      <w:r>
        <w:tab/>
        <w:t>NR_NTN_enh-Core</w:t>
      </w:r>
    </w:p>
    <w:p w14:paraId="13B32DA7" w14:textId="77777777" w:rsidR="00543E4E" w:rsidRDefault="00543E4E" w:rsidP="00543E4E">
      <w:pPr>
        <w:pStyle w:val="Doc-text2"/>
      </w:pPr>
      <w:r>
        <w:t>-</w:t>
      </w:r>
      <w:r>
        <w:tab/>
        <w:t>Nokia agrees on the need for a change but thinks we can fix the wording</w:t>
      </w:r>
    </w:p>
    <w:p w14:paraId="5BEB12D8" w14:textId="77777777" w:rsidR="00543E4E" w:rsidRDefault="00543E4E" w:rsidP="00543E4E">
      <w:pPr>
        <w:pStyle w:val="Agreement"/>
        <w:tabs>
          <w:tab w:val="clear" w:pos="9990"/>
          <w:tab w:val="left" w:pos="1619"/>
        </w:tabs>
        <w:overflowPunct/>
        <w:autoSpaceDE/>
        <w:autoSpaceDN/>
        <w:adjustRightInd/>
        <w:ind w:left="1619" w:hanging="360"/>
        <w:textAlignment w:val="auto"/>
      </w:pPr>
      <w:r>
        <w:t>Consider bringing a revision for the next meeting</w:t>
      </w:r>
    </w:p>
    <w:p w14:paraId="643EC4A1" w14:textId="77777777" w:rsidR="00543E4E" w:rsidRPr="006F3720" w:rsidRDefault="00543E4E" w:rsidP="00543E4E">
      <w:pPr>
        <w:pStyle w:val="Doc-text2"/>
      </w:pPr>
    </w:p>
    <w:p w14:paraId="570A3E5C" w14:textId="77777777" w:rsidR="00543E4E" w:rsidRDefault="00543E4E" w:rsidP="00543E4E">
      <w:pPr>
        <w:pStyle w:val="Doc-title"/>
      </w:pPr>
      <w:r w:rsidRPr="00ED4D2A">
        <w:t>R2-2408013</w:t>
      </w:r>
      <w:r>
        <w:tab/>
        <w:t>Correction on RACH-less HO in NR-NTN</w:t>
      </w:r>
      <w:r>
        <w:tab/>
        <w:t>vivo, THALES</w:t>
      </w:r>
      <w:r>
        <w:tab/>
        <w:t>CR</w:t>
      </w:r>
      <w:r>
        <w:tab/>
        <w:t>Rel-18</w:t>
      </w:r>
      <w:r>
        <w:tab/>
        <w:t>38.300</w:t>
      </w:r>
      <w:r>
        <w:tab/>
        <w:t>18.3.0</w:t>
      </w:r>
      <w:r>
        <w:tab/>
        <w:t>0904</w:t>
      </w:r>
      <w:r>
        <w:tab/>
        <w:t>-</w:t>
      </w:r>
      <w:r>
        <w:tab/>
        <w:t>F</w:t>
      </w:r>
      <w:r>
        <w:tab/>
        <w:t>NR_NTN_enh-Core</w:t>
      </w:r>
    </w:p>
    <w:p w14:paraId="3F074283" w14:textId="77777777" w:rsidR="00543E4E" w:rsidRDefault="00543E4E" w:rsidP="00543E4E">
      <w:pPr>
        <w:pStyle w:val="Doc-text2"/>
      </w:pPr>
      <w:r>
        <w:t>-</w:t>
      </w:r>
      <w:r>
        <w:tab/>
        <w:t>Ericsson thinks we shouldn’t add features in maintenance, also this would have RAN3 impacts, e.g. for beam selection</w:t>
      </w:r>
    </w:p>
    <w:p w14:paraId="148F756F" w14:textId="77777777" w:rsidR="00543E4E" w:rsidRDefault="00543E4E" w:rsidP="00543E4E">
      <w:pPr>
        <w:pStyle w:val="Doc-text2"/>
      </w:pPr>
      <w:r>
        <w:t>-</w:t>
      </w:r>
      <w:r>
        <w:tab/>
        <w:t>After checking with RAN3 colleagues Nokia thinks that there would be no impact to RAN3</w:t>
      </w:r>
    </w:p>
    <w:p w14:paraId="5E98CEA2" w14:textId="77777777" w:rsidR="00543E4E" w:rsidRDefault="00543E4E" w:rsidP="00543E4E">
      <w:pPr>
        <w:pStyle w:val="Doc-text2"/>
      </w:pPr>
      <w:r>
        <w:t>-</w:t>
      </w:r>
      <w:r>
        <w:tab/>
        <w:t>Samsung thinks this is capturing existing agreements but prefers a different wording. QC agrees</w:t>
      </w:r>
    </w:p>
    <w:p w14:paraId="273BF63E" w14:textId="77777777" w:rsidR="00543E4E" w:rsidRDefault="00543E4E" w:rsidP="00543E4E">
      <w:pPr>
        <w:pStyle w:val="Doc-text2"/>
      </w:pPr>
      <w:r>
        <w:t>-</w:t>
      </w:r>
      <w:r>
        <w:tab/>
        <w:t>Inmarsat and Thales think that there is no impact in RAN3 and RACH-less HO can be supported in the inter-gNB case by NW implementation</w:t>
      </w:r>
    </w:p>
    <w:p w14:paraId="426276C0" w14:textId="77777777" w:rsidR="00543E4E" w:rsidRPr="00FD6571" w:rsidRDefault="00543E4E" w:rsidP="00543E4E">
      <w:pPr>
        <w:pStyle w:val="Agreement"/>
        <w:tabs>
          <w:tab w:val="clear" w:pos="9990"/>
          <w:tab w:val="left" w:pos="1619"/>
        </w:tabs>
        <w:overflowPunct/>
        <w:autoSpaceDE/>
        <w:autoSpaceDN/>
        <w:adjustRightInd/>
        <w:ind w:left="1619" w:hanging="360"/>
        <w:textAlignment w:val="auto"/>
      </w:pPr>
      <w:r>
        <w:t xml:space="preserve">Come back in the next meeting </w:t>
      </w:r>
    </w:p>
    <w:p w14:paraId="56726F80" w14:textId="77777777" w:rsidR="00543E4E" w:rsidRDefault="00543E4E" w:rsidP="00543E4E">
      <w:pPr>
        <w:pStyle w:val="Doc-title"/>
      </w:pPr>
    </w:p>
    <w:p w14:paraId="7F2C73D6" w14:textId="77777777" w:rsidR="00543E4E" w:rsidRDefault="00543E4E" w:rsidP="00543E4E">
      <w:pPr>
        <w:pStyle w:val="Doc-title"/>
      </w:pPr>
      <w:r w:rsidRPr="00ED4D2A">
        <w:t>R2-2409027</w:t>
      </w:r>
      <w:r>
        <w:tab/>
        <w:t>Miscellaneous corrections to NR NTN</w:t>
      </w:r>
      <w:r>
        <w:tab/>
        <w:t>Samsung</w:t>
      </w:r>
      <w:r>
        <w:tab/>
        <w:t>CR</w:t>
      </w:r>
      <w:r>
        <w:tab/>
        <w:t>Rel-18</w:t>
      </w:r>
      <w:r>
        <w:tab/>
        <w:t>38.300</w:t>
      </w:r>
      <w:r>
        <w:tab/>
        <w:t>18.3.0</w:t>
      </w:r>
      <w:r>
        <w:tab/>
        <w:t>0922</w:t>
      </w:r>
      <w:r>
        <w:tab/>
        <w:t>-</w:t>
      </w:r>
      <w:r>
        <w:tab/>
        <w:t>F</w:t>
      </w:r>
      <w:r>
        <w:tab/>
        <w:t>NR_NTN_enh-Core</w:t>
      </w:r>
    </w:p>
    <w:p w14:paraId="6764DFFC" w14:textId="77777777" w:rsidR="00543E4E" w:rsidRDefault="00543E4E" w:rsidP="00543E4E">
      <w:pPr>
        <w:pStyle w:val="Doc-text2"/>
      </w:pPr>
      <w:r>
        <w:lastRenderedPageBreak/>
        <w:t>-</w:t>
      </w:r>
      <w:r>
        <w:tab/>
        <w:t>LG supports the second and third change</w:t>
      </w:r>
    </w:p>
    <w:p w14:paraId="23F1C182" w14:textId="77777777" w:rsidR="00543E4E" w:rsidRDefault="00543E4E" w:rsidP="00543E4E">
      <w:pPr>
        <w:pStyle w:val="Agreement"/>
        <w:tabs>
          <w:tab w:val="clear" w:pos="9990"/>
          <w:tab w:val="left" w:pos="1619"/>
        </w:tabs>
        <w:overflowPunct/>
        <w:autoSpaceDE/>
        <w:autoSpaceDN/>
        <w:adjustRightInd/>
        <w:ind w:left="1619" w:hanging="360"/>
        <w:textAlignment w:val="auto"/>
      </w:pPr>
      <w:r>
        <w:t>Second and third change are agreed</w:t>
      </w:r>
    </w:p>
    <w:p w14:paraId="0C994E7A" w14:textId="77777777" w:rsidR="00543E4E" w:rsidRDefault="00543E4E" w:rsidP="00543E4E">
      <w:pPr>
        <w:pStyle w:val="Agreement"/>
        <w:tabs>
          <w:tab w:val="clear" w:pos="9990"/>
          <w:tab w:val="left" w:pos="1619"/>
        </w:tabs>
        <w:overflowPunct/>
        <w:autoSpaceDE/>
        <w:autoSpaceDN/>
        <w:adjustRightInd/>
        <w:ind w:left="1619" w:hanging="360"/>
        <w:textAlignment w:val="auto"/>
      </w:pPr>
      <w:r>
        <w:t>Revised in R2-2409244</w:t>
      </w:r>
    </w:p>
    <w:p w14:paraId="70646546" w14:textId="77777777" w:rsidR="00543E4E" w:rsidRDefault="00543E4E" w:rsidP="00543E4E">
      <w:pPr>
        <w:pStyle w:val="Doc-title"/>
      </w:pPr>
      <w:r w:rsidRPr="00ED4D2A">
        <w:t>R2-2409244</w:t>
      </w:r>
      <w:r>
        <w:tab/>
        <w:t>Miscellaneous corrections to NR NTN</w:t>
      </w:r>
      <w:r>
        <w:tab/>
        <w:t>Samsung</w:t>
      </w:r>
      <w:r>
        <w:tab/>
        <w:t>CR</w:t>
      </w:r>
      <w:r>
        <w:tab/>
        <w:t>Rel-18</w:t>
      </w:r>
      <w:r>
        <w:tab/>
        <w:t>38.300</w:t>
      </w:r>
      <w:r>
        <w:tab/>
        <w:t>18.3.0</w:t>
      </w:r>
      <w:r>
        <w:tab/>
        <w:t>0922</w:t>
      </w:r>
      <w:r>
        <w:tab/>
        <w:t>1</w:t>
      </w:r>
      <w:r>
        <w:tab/>
        <w:t>F</w:t>
      </w:r>
      <w:r>
        <w:tab/>
        <w:t>NR_NTN_enh-Core</w:t>
      </w:r>
    </w:p>
    <w:p w14:paraId="568E2F28" w14:textId="77777777" w:rsidR="00543E4E" w:rsidRPr="002D6F06" w:rsidRDefault="00543E4E" w:rsidP="00543E4E">
      <w:pPr>
        <w:pStyle w:val="Agreement"/>
        <w:tabs>
          <w:tab w:val="clear" w:pos="9990"/>
          <w:tab w:val="left" w:pos="1619"/>
        </w:tabs>
        <w:overflowPunct/>
        <w:autoSpaceDE/>
        <w:autoSpaceDN/>
        <w:adjustRightInd/>
        <w:ind w:left="1619" w:hanging="360"/>
        <w:textAlignment w:val="auto"/>
      </w:pPr>
      <w:r>
        <w:t>Agreed in principle</w:t>
      </w:r>
    </w:p>
    <w:p w14:paraId="27B3EDC5" w14:textId="77777777" w:rsidR="00543E4E" w:rsidRPr="00594523" w:rsidRDefault="00543E4E" w:rsidP="00543E4E">
      <w:pPr>
        <w:pStyle w:val="Doc-text2"/>
      </w:pPr>
    </w:p>
    <w:p w14:paraId="3CB5690C" w14:textId="77777777" w:rsidR="00543E4E" w:rsidRDefault="00543E4E" w:rsidP="00543E4E">
      <w:pPr>
        <w:pStyle w:val="Doc-text2"/>
        <w:ind w:left="0" w:firstLine="0"/>
      </w:pPr>
    </w:p>
    <w:p w14:paraId="168BB9F8" w14:textId="77777777" w:rsidR="00543E4E" w:rsidRPr="00653CC5" w:rsidRDefault="00543E4E" w:rsidP="00543E4E">
      <w:pPr>
        <w:pStyle w:val="Comments"/>
      </w:pPr>
      <w:r>
        <w:t>37.355</w:t>
      </w:r>
    </w:p>
    <w:p w14:paraId="096A12F3" w14:textId="77777777" w:rsidR="00543E4E" w:rsidRDefault="00543E4E" w:rsidP="00543E4E">
      <w:pPr>
        <w:pStyle w:val="Doc-title"/>
      </w:pPr>
      <w:r w:rsidRPr="00ED4D2A">
        <w:t>R2-2408414</w:t>
      </w:r>
      <w:r>
        <w:tab/>
        <w:t>Correction on nr-NTN-MeasAndReport</w:t>
      </w:r>
      <w:r>
        <w:tab/>
        <w:t>NEC Corporation.</w:t>
      </w:r>
      <w:r>
        <w:tab/>
        <w:t>CR</w:t>
      </w:r>
      <w:r>
        <w:tab/>
        <w:t>Rel-18</w:t>
      </w:r>
      <w:r>
        <w:tab/>
        <w:t>37.355</w:t>
      </w:r>
      <w:r>
        <w:tab/>
        <w:t>18.3.0</w:t>
      </w:r>
      <w:r>
        <w:tab/>
        <w:t>0519</w:t>
      </w:r>
      <w:r>
        <w:tab/>
        <w:t>-</w:t>
      </w:r>
      <w:r>
        <w:tab/>
        <w:t>F</w:t>
      </w:r>
      <w:r>
        <w:tab/>
        <w:t>NR_NTN_enh-Core</w:t>
      </w:r>
    </w:p>
    <w:p w14:paraId="45659C10" w14:textId="77777777" w:rsidR="00543E4E" w:rsidRDefault="00543E4E" w:rsidP="00543E4E">
      <w:pPr>
        <w:pStyle w:val="Doc-text2"/>
      </w:pPr>
      <w:r>
        <w:t>-</w:t>
      </w:r>
      <w:r>
        <w:tab/>
        <w:t>CATT thinks this is not needed. Xiaomi agrees</w:t>
      </w:r>
    </w:p>
    <w:p w14:paraId="6620FCF5" w14:textId="77777777" w:rsidR="00543E4E" w:rsidRPr="002D176F" w:rsidRDefault="00543E4E" w:rsidP="00543E4E">
      <w:pPr>
        <w:pStyle w:val="Agreement"/>
        <w:tabs>
          <w:tab w:val="clear" w:pos="9990"/>
          <w:tab w:val="left" w:pos="1619"/>
        </w:tabs>
        <w:overflowPunct/>
        <w:autoSpaceDE/>
        <w:autoSpaceDN/>
        <w:adjustRightInd/>
        <w:ind w:left="1619" w:hanging="360"/>
        <w:textAlignment w:val="auto"/>
      </w:pPr>
      <w:r>
        <w:t>Not pursued</w:t>
      </w:r>
    </w:p>
    <w:p w14:paraId="1A953978" w14:textId="77777777" w:rsidR="00543E4E" w:rsidRPr="00E479BE" w:rsidRDefault="00543E4E" w:rsidP="00543E4E">
      <w:pPr>
        <w:pStyle w:val="Doc-text2"/>
      </w:pPr>
    </w:p>
    <w:p w14:paraId="69CA6ABC" w14:textId="77777777" w:rsidR="00543E4E" w:rsidRPr="00E479BE" w:rsidRDefault="00543E4E" w:rsidP="00543E4E">
      <w:pPr>
        <w:pStyle w:val="Comments"/>
      </w:pPr>
      <w:r>
        <w:t>38.304</w:t>
      </w:r>
    </w:p>
    <w:p w14:paraId="156DACB4" w14:textId="77777777" w:rsidR="00543E4E" w:rsidRDefault="00543E4E" w:rsidP="00543E4E">
      <w:pPr>
        <w:pStyle w:val="Doc-title"/>
      </w:pPr>
      <w:r w:rsidRPr="00ED4D2A">
        <w:t>R2-2409056</w:t>
      </w:r>
      <w:r>
        <w:tab/>
        <w:t>Correction on skipping TN measurements</w:t>
      </w:r>
      <w:r>
        <w:tab/>
        <w:t>SHARP Corporation</w:t>
      </w:r>
      <w:r>
        <w:tab/>
        <w:t>draftCR</w:t>
      </w:r>
      <w:r>
        <w:tab/>
        <w:t>Rel-18</w:t>
      </w:r>
      <w:r>
        <w:tab/>
        <w:t>38.304</w:t>
      </w:r>
      <w:r>
        <w:tab/>
        <w:t>18.3.0</w:t>
      </w:r>
      <w:r>
        <w:tab/>
        <w:t>F</w:t>
      </w:r>
      <w:r>
        <w:tab/>
        <w:t>NR_NTN_enh-Core</w:t>
      </w:r>
    </w:p>
    <w:p w14:paraId="2B873947" w14:textId="77777777" w:rsidR="00543E4E" w:rsidRDefault="00543E4E" w:rsidP="00543E4E">
      <w:pPr>
        <w:pStyle w:val="Doc-text2"/>
      </w:pPr>
      <w:r>
        <w:t>-</w:t>
      </w:r>
      <w:r>
        <w:tab/>
        <w:t>LG supports this</w:t>
      </w:r>
    </w:p>
    <w:p w14:paraId="7DAD21FF" w14:textId="77777777" w:rsidR="00543E4E" w:rsidRDefault="00543E4E" w:rsidP="00543E4E">
      <w:pPr>
        <w:pStyle w:val="Doc-text2"/>
      </w:pPr>
      <w:r>
        <w:t>-</w:t>
      </w:r>
      <w:r>
        <w:tab/>
        <w:t>vivo and ZTE don’t think this is needed. Nokia agrees</w:t>
      </w:r>
    </w:p>
    <w:p w14:paraId="75FE1F3B" w14:textId="77777777" w:rsidR="00543E4E" w:rsidRDefault="00543E4E" w:rsidP="00543E4E">
      <w:pPr>
        <w:pStyle w:val="Agreement"/>
        <w:tabs>
          <w:tab w:val="clear" w:pos="9990"/>
          <w:tab w:val="left" w:pos="1619"/>
        </w:tabs>
        <w:overflowPunct/>
        <w:autoSpaceDE/>
        <w:autoSpaceDN/>
        <w:adjustRightInd/>
        <w:ind w:left="1619" w:hanging="360"/>
        <w:textAlignment w:val="auto"/>
      </w:pPr>
      <w:r>
        <w:t>Not pursued</w:t>
      </w:r>
    </w:p>
    <w:p w14:paraId="139FF0D3" w14:textId="77777777" w:rsidR="006769DA" w:rsidRPr="00D23D90" w:rsidRDefault="006769DA" w:rsidP="006769DA">
      <w:pPr>
        <w:pStyle w:val="Doc-text2"/>
      </w:pPr>
    </w:p>
    <w:p w14:paraId="79E68EF0" w14:textId="77777777" w:rsidR="006769DA" w:rsidRPr="00DB2F94" w:rsidRDefault="006769DA" w:rsidP="006769DA">
      <w:pPr>
        <w:pStyle w:val="Heading2"/>
        <w:ind w:left="0" w:firstLine="0"/>
      </w:pPr>
      <w:bookmarkStart w:id="395" w:name="_Toc180701869"/>
      <w:bookmarkStart w:id="396" w:name="_Toc181909254"/>
      <w:r w:rsidRPr="00DB2F94">
        <w:t>7.8</w:t>
      </w:r>
      <w:r w:rsidRPr="00DB2F94">
        <w:tab/>
        <w:t>Void</w:t>
      </w:r>
      <w:bookmarkEnd w:id="395"/>
      <w:bookmarkEnd w:id="396"/>
    </w:p>
    <w:p w14:paraId="0A0837DC" w14:textId="77777777" w:rsidR="00543E4E" w:rsidRPr="00DB2F94" w:rsidRDefault="00543E4E" w:rsidP="00543E4E">
      <w:pPr>
        <w:pStyle w:val="Heading2"/>
      </w:pPr>
      <w:bookmarkStart w:id="397" w:name="_Toc158241614"/>
      <w:bookmarkStart w:id="398" w:name="_Toc180701870"/>
      <w:bookmarkStart w:id="399" w:name="_Toc181909255"/>
      <w:r w:rsidRPr="00DB2F94">
        <w:t>7.9</w:t>
      </w:r>
      <w:r w:rsidRPr="00DB2F94">
        <w:tab/>
        <w:t>Enhanced NR Sidelink Relay</w:t>
      </w:r>
      <w:bookmarkEnd w:id="397"/>
      <w:bookmarkEnd w:id="398"/>
      <w:bookmarkEnd w:id="399"/>
    </w:p>
    <w:p w14:paraId="7853AD37" w14:textId="5AA482F9" w:rsidR="00543E4E" w:rsidRPr="00DB2F94" w:rsidRDefault="00543E4E" w:rsidP="00543E4E">
      <w:pPr>
        <w:pStyle w:val="Comments"/>
      </w:pPr>
      <w:r w:rsidRPr="00DB2F94">
        <w:t xml:space="preserve">(NR_SL_relay_enh-Core; leading WG: RAN2; REL-18; WID: </w:t>
      </w:r>
      <w:r w:rsidRPr="00A86CE1">
        <w:t>RP-223501</w:t>
      </w:r>
      <w:r w:rsidRPr="00DB2F94">
        <w:t>)</w:t>
      </w:r>
    </w:p>
    <w:p w14:paraId="3D28FCF5" w14:textId="77777777" w:rsidR="00543E4E" w:rsidRPr="00DB2F94" w:rsidRDefault="00543E4E" w:rsidP="00543E4E">
      <w:pPr>
        <w:pStyle w:val="Comments"/>
      </w:pPr>
      <w:r w:rsidRPr="00DB2F94">
        <w:t>Time budget: 0TU</w:t>
      </w:r>
    </w:p>
    <w:p w14:paraId="687D2515" w14:textId="77777777" w:rsidR="00543E4E" w:rsidRPr="00DB2F94" w:rsidRDefault="00543E4E" w:rsidP="00543E4E">
      <w:pPr>
        <w:pStyle w:val="Comments"/>
      </w:pPr>
      <w:r w:rsidRPr="00DB2F94">
        <w:t>Tdoc Limitation: 2 tdocs</w:t>
      </w:r>
    </w:p>
    <w:p w14:paraId="24048DEB" w14:textId="77777777" w:rsidR="00543E4E" w:rsidRPr="00DB2F94" w:rsidRDefault="00543E4E" w:rsidP="00543E4E">
      <w:pPr>
        <w:pStyle w:val="Heading3"/>
      </w:pPr>
      <w:bookmarkStart w:id="400" w:name="_Toc158241615"/>
      <w:bookmarkStart w:id="401" w:name="_Toc180701871"/>
      <w:bookmarkStart w:id="402" w:name="_Toc181909256"/>
      <w:r w:rsidRPr="00DB2F94">
        <w:t>7.9.1</w:t>
      </w:r>
      <w:r w:rsidRPr="00DB2F94">
        <w:tab/>
        <w:t>Organizational</w:t>
      </w:r>
      <w:bookmarkEnd w:id="400"/>
      <w:bookmarkEnd w:id="401"/>
      <w:bookmarkEnd w:id="402"/>
    </w:p>
    <w:p w14:paraId="5DC52A70" w14:textId="77777777" w:rsidR="00543E4E" w:rsidRPr="00DB2F94" w:rsidRDefault="00543E4E" w:rsidP="00543E4E">
      <w:pPr>
        <w:pStyle w:val="Comments"/>
      </w:pPr>
      <w:r w:rsidRPr="00DB2F94">
        <w:t>Including incoming LSs and rapporteur inputs.</w:t>
      </w:r>
    </w:p>
    <w:p w14:paraId="6FFA021F" w14:textId="77777777" w:rsidR="00543E4E" w:rsidRPr="00DB2F94" w:rsidRDefault="00543E4E" w:rsidP="00543E4E">
      <w:pPr>
        <w:pStyle w:val="Heading3"/>
      </w:pPr>
      <w:bookmarkStart w:id="403" w:name="_Toc158241616"/>
      <w:bookmarkStart w:id="404" w:name="_Toc180701872"/>
      <w:bookmarkStart w:id="405" w:name="_Toc181909257"/>
      <w:r w:rsidRPr="00DB2F94">
        <w:t>7.9.2</w:t>
      </w:r>
      <w:r w:rsidRPr="00DB2F94">
        <w:tab/>
        <w:t>Stage 2 corrections</w:t>
      </w:r>
      <w:bookmarkEnd w:id="403"/>
      <w:bookmarkEnd w:id="404"/>
      <w:bookmarkEnd w:id="405"/>
    </w:p>
    <w:p w14:paraId="65304DA1" w14:textId="77777777" w:rsidR="00543E4E" w:rsidRPr="00DB2F94" w:rsidRDefault="00543E4E" w:rsidP="00543E4E">
      <w:pPr>
        <w:pStyle w:val="Comments"/>
      </w:pPr>
      <w:r w:rsidRPr="00DB2F94">
        <w:t xml:space="preserve">Impact to 38.300. Minor and editorial issues should be coordinated with the </w:t>
      </w:r>
      <w:r>
        <w:t xml:space="preserve">running CR </w:t>
      </w:r>
      <w:r w:rsidRPr="00DB2F94">
        <w:t xml:space="preserve">rapporteur and merged into </w:t>
      </w:r>
      <w:r>
        <w:t>a</w:t>
      </w:r>
      <w:r w:rsidRPr="00DB2F94">
        <w:t xml:space="preserve"> miscellaneous CR. Larger issues can be discussed based on contributions</w:t>
      </w:r>
      <w:r>
        <w:t>/individual CRs</w:t>
      </w:r>
      <w:r w:rsidRPr="00DB2F94">
        <w:t>.</w:t>
      </w:r>
    </w:p>
    <w:p w14:paraId="091F08C3" w14:textId="48B36775" w:rsidR="00543E4E" w:rsidRDefault="00543E4E" w:rsidP="00543E4E">
      <w:pPr>
        <w:pStyle w:val="Doc-title"/>
      </w:pPr>
      <w:bookmarkStart w:id="406" w:name="_Toc158241617"/>
      <w:r w:rsidRPr="00A86CE1">
        <w:t>R2-2408603</w:t>
      </w:r>
      <w:r>
        <w:tab/>
        <w:t>Miscellaneous corrections for SL relay</w:t>
      </w:r>
      <w:r>
        <w:tab/>
        <w:t>ZTE Corporation, Sanechips</w:t>
      </w:r>
      <w:r>
        <w:tab/>
        <w:t>CR</w:t>
      </w:r>
      <w:r>
        <w:tab/>
        <w:t>Rel-18</w:t>
      </w:r>
      <w:r>
        <w:tab/>
        <w:t>38.300</w:t>
      </w:r>
      <w:r>
        <w:tab/>
        <w:t>18.3.0</w:t>
      </w:r>
      <w:r>
        <w:tab/>
        <w:t>0912</w:t>
      </w:r>
      <w:r>
        <w:tab/>
        <w:t>-</w:t>
      </w:r>
      <w:r>
        <w:tab/>
        <w:t>F</w:t>
      </w:r>
      <w:r>
        <w:tab/>
        <w:t>NR_SL_relay_enh-Core</w:t>
      </w:r>
    </w:p>
    <w:p w14:paraId="069FCA34" w14:textId="77777777" w:rsidR="00543E4E" w:rsidRDefault="00543E4E" w:rsidP="00543E4E">
      <w:pPr>
        <w:pStyle w:val="Agreement"/>
        <w:tabs>
          <w:tab w:val="clear" w:pos="9990"/>
        </w:tabs>
        <w:overflowPunct/>
        <w:autoSpaceDE/>
        <w:autoSpaceDN/>
        <w:adjustRightInd/>
        <w:ind w:left="1619" w:hanging="360"/>
        <w:textAlignment w:val="auto"/>
      </w:pPr>
      <w:r>
        <w:t>First two changes to be merged into R2-2409265</w:t>
      </w:r>
    </w:p>
    <w:p w14:paraId="3B1CEA8F" w14:textId="77777777" w:rsidR="00543E4E" w:rsidRPr="00352A61" w:rsidRDefault="00543E4E" w:rsidP="00543E4E">
      <w:pPr>
        <w:pStyle w:val="Agreement"/>
        <w:tabs>
          <w:tab w:val="clear" w:pos="9990"/>
        </w:tabs>
        <w:overflowPunct/>
        <w:autoSpaceDE/>
        <w:autoSpaceDN/>
        <w:adjustRightInd/>
        <w:ind w:left="1619" w:hanging="360"/>
        <w:textAlignment w:val="auto"/>
      </w:pPr>
      <w:r>
        <w:t>“SD-RSRP threshold” to be added to threshold description in the relay UE case in the last paragraph of 16.12.4</w:t>
      </w:r>
    </w:p>
    <w:p w14:paraId="5F5F363B" w14:textId="77777777" w:rsidR="00543E4E" w:rsidRPr="00352A61" w:rsidRDefault="00543E4E" w:rsidP="00543E4E">
      <w:pPr>
        <w:pStyle w:val="Agreement"/>
        <w:tabs>
          <w:tab w:val="clear" w:pos="9990"/>
        </w:tabs>
        <w:overflowPunct/>
        <w:autoSpaceDE/>
        <w:autoSpaceDN/>
        <w:adjustRightInd/>
        <w:ind w:left="1619" w:hanging="360"/>
        <w:textAlignment w:val="auto"/>
      </w:pPr>
      <w:r>
        <w:t>Merged into R2-2409265</w:t>
      </w:r>
    </w:p>
    <w:p w14:paraId="62B05DCF" w14:textId="77777777" w:rsidR="00543E4E" w:rsidRDefault="00543E4E" w:rsidP="00543E4E">
      <w:pPr>
        <w:pStyle w:val="Doc-text2"/>
      </w:pPr>
    </w:p>
    <w:p w14:paraId="230BA904" w14:textId="77777777" w:rsidR="00543E4E" w:rsidRDefault="00543E4E" w:rsidP="00543E4E">
      <w:pPr>
        <w:pStyle w:val="Doc-text2"/>
      </w:pPr>
      <w:r>
        <w:t>Discussion:</w:t>
      </w:r>
    </w:p>
    <w:p w14:paraId="115FB7A0" w14:textId="77777777" w:rsidR="00543E4E" w:rsidRDefault="00543E4E" w:rsidP="00543E4E">
      <w:pPr>
        <w:pStyle w:val="Doc-text2"/>
      </w:pPr>
      <w:r>
        <w:t>Apple think the third change about SD-RSRP threshold is not right and the current text is clear.  They also think the current text for the first change (removal of “at each hop”) is clear.</w:t>
      </w:r>
    </w:p>
    <w:p w14:paraId="20143F4E" w14:textId="77777777" w:rsidR="00543E4E" w:rsidRDefault="00543E4E" w:rsidP="00543E4E">
      <w:pPr>
        <w:pStyle w:val="Doc-text2"/>
      </w:pPr>
      <w:r>
        <w:t>Samsung think the first change is correct since there is only one hop for the remote UE.</w:t>
      </w:r>
    </w:p>
    <w:p w14:paraId="43CD666E" w14:textId="77777777" w:rsidR="00543E4E" w:rsidRDefault="00543E4E" w:rsidP="00543E4E">
      <w:pPr>
        <w:pStyle w:val="Doc-text2"/>
      </w:pPr>
      <w:r>
        <w:t>LG think the first change is OK but for the third change the current text is clearer.  ZTE think if we keep the SD-RSRP threshold for the relay UE we should add it for the remote UE too (third line of the modified paragraph).S</w:t>
      </w:r>
    </w:p>
    <w:p w14:paraId="39DF74A9" w14:textId="77777777" w:rsidR="00543E4E" w:rsidRDefault="00543E4E" w:rsidP="00543E4E">
      <w:pPr>
        <w:pStyle w:val="Doc-text2"/>
      </w:pPr>
      <w:r>
        <w:t>Huawei think the first change should refer to “RLC channels” (plural).  They see the first two changes as editorial; for the third change on thresholds, they have no strong view but do not see a big problem because the stage 3 is already clear.</w:t>
      </w:r>
    </w:p>
    <w:p w14:paraId="4C8B440C" w14:textId="77777777" w:rsidR="00543E4E" w:rsidRDefault="00543E4E" w:rsidP="00543E4E">
      <w:pPr>
        <w:pStyle w:val="Doc-text2"/>
      </w:pPr>
      <w:r>
        <w:t>OPPO note that the fourth change (figure edit) is included in R2-2409094.</w:t>
      </w:r>
    </w:p>
    <w:p w14:paraId="15BE533C" w14:textId="77777777" w:rsidR="00543E4E" w:rsidRDefault="00543E4E" w:rsidP="00543E4E">
      <w:pPr>
        <w:pStyle w:val="Doc-text2"/>
      </w:pPr>
    </w:p>
    <w:p w14:paraId="418BD43A" w14:textId="76697288" w:rsidR="00543E4E" w:rsidRDefault="00543E4E" w:rsidP="00543E4E">
      <w:pPr>
        <w:pStyle w:val="Doc-title"/>
      </w:pPr>
      <w:r w:rsidRPr="00A86CE1">
        <w:lastRenderedPageBreak/>
        <w:t>R2-2408861</w:t>
      </w:r>
      <w:r>
        <w:tab/>
        <w:t>Correction on NR SL Multi-path relay operation</w:t>
      </w:r>
      <w:r>
        <w:tab/>
        <w:t>Philips International B.V.</w:t>
      </w:r>
      <w:r>
        <w:tab/>
        <w:t>CR</w:t>
      </w:r>
      <w:r>
        <w:tab/>
        <w:t>Rel-18</w:t>
      </w:r>
      <w:r>
        <w:tab/>
        <w:t>38.300</w:t>
      </w:r>
      <w:r>
        <w:tab/>
        <w:t>18.3.0</w:t>
      </w:r>
      <w:r>
        <w:tab/>
        <w:t>0888</w:t>
      </w:r>
      <w:r>
        <w:tab/>
        <w:t>1</w:t>
      </w:r>
      <w:r>
        <w:tab/>
        <w:t>F</w:t>
      </w:r>
      <w:r>
        <w:tab/>
        <w:t>NR_SL_relay_enh-Core</w:t>
      </w:r>
      <w:r>
        <w:tab/>
        <w:t>R2-2407267</w:t>
      </w:r>
    </w:p>
    <w:p w14:paraId="2C598E16" w14:textId="77777777" w:rsidR="00543E4E" w:rsidRPr="003B7946" w:rsidRDefault="00543E4E" w:rsidP="00543E4E">
      <w:pPr>
        <w:pStyle w:val="Agreement"/>
        <w:tabs>
          <w:tab w:val="clear" w:pos="9990"/>
        </w:tabs>
        <w:overflowPunct/>
        <w:autoSpaceDE/>
        <w:autoSpaceDN/>
        <w:adjustRightInd/>
        <w:ind w:left="1619" w:hanging="360"/>
        <w:textAlignment w:val="auto"/>
      </w:pPr>
      <w:r>
        <w:t>Postponed</w:t>
      </w:r>
    </w:p>
    <w:p w14:paraId="02ACB3BE" w14:textId="77777777" w:rsidR="00543E4E" w:rsidRDefault="00543E4E" w:rsidP="00543E4E">
      <w:pPr>
        <w:pStyle w:val="Doc-title"/>
      </w:pPr>
    </w:p>
    <w:p w14:paraId="36783A05" w14:textId="5609817D" w:rsidR="00543E4E" w:rsidRDefault="00543E4E" w:rsidP="00543E4E">
      <w:pPr>
        <w:pStyle w:val="Doc-title"/>
      </w:pPr>
      <w:r w:rsidRPr="00A86CE1">
        <w:t>R2-2408879</w:t>
      </w:r>
      <w:r>
        <w:tab/>
        <w:t>U2U Relays, Local ID Assignment</w:t>
      </w:r>
      <w:r>
        <w:tab/>
        <w:t>Ericsson</w:t>
      </w:r>
      <w:r>
        <w:tab/>
        <w:t>discussion</w:t>
      </w:r>
      <w:r>
        <w:tab/>
        <w:t>Rel-18</w:t>
      </w:r>
    </w:p>
    <w:p w14:paraId="3D569BEC" w14:textId="77777777" w:rsidR="00543E4E" w:rsidRDefault="00543E4E" w:rsidP="00543E4E">
      <w:pPr>
        <w:pStyle w:val="Agreement"/>
        <w:tabs>
          <w:tab w:val="clear" w:pos="9990"/>
        </w:tabs>
        <w:overflowPunct/>
        <w:autoSpaceDE/>
        <w:autoSpaceDN/>
        <w:adjustRightInd/>
        <w:ind w:left="1619" w:hanging="360"/>
        <w:textAlignment w:val="auto"/>
      </w:pPr>
      <w:r>
        <w:t>Postponed</w:t>
      </w:r>
    </w:p>
    <w:p w14:paraId="3EA88FDD" w14:textId="77777777" w:rsidR="00543E4E" w:rsidRDefault="00543E4E" w:rsidP="00543E4E">
      <w:pPr>
        <w:pStyle w:val="Doc-title"/>
      </w:pPr>
    </w:p>
    <w:p w14:paraId="63A3F709" w14:textId="5AEBA92E" w:rsidR="00543E4E" w:rsidRDefault="00543E4E" w:rsidP="00543E4E">
      <w:pPr>
        <w:pStyle w:val="Doc-title"/>
      </w:pPr>
      <w:r w:rsidRPr="00A86CE1">
        <w:t>R2-2409094</w:t>
      </w:r>
      <w:r>
        <w:tab/>
        <w:t>draft_(Rel-18)_R2-38.300 relay stage 2 CR_rapp</w:t>
      </w:r>
      <w:r>
        <w:tab/>
        <w:t>LG Electronics Inc.</w:t>
      </w:r>
      <w:r>
        <w:tab/>
        <w:t>draftCR</w:t>
      </w:r>
      <w:r>
        <w:tab/>
        <w:t>Rel-18</w:t>
      </w:r>
      <w:r>
        <w:tab/>
        <w:t>38.300</w:t>
      </w:r>
      <w:r>
        <w:tab/>
        <w:t>18.3.0</w:t>
      </w:r>
      <w:r>
        <w:tab/>
        <w:t>F</w:t>
      </w:r>
      <w:r>
        <w:tab/>
        <w:t>NR_SL_relay_enh-Core</w:t>
      </w:r>
    </w:p>
    <w:p w14:paraId="244907BC" w14:textId="77777777" w:rsidR="00543E4E" w:rsidRDefault="00543E4E" w:rsidP="00543E4E">
      <w:pPr>
        <w:pStyle w:val="Agreement"/>
        <w:tabs>
          <w:tab w:val="clear" w:pos="9990"/>
        </w:tabs>
        <w:overflowPunct/>
        <w:autoSpaceDE/>
        <w:autoSpaceDN/>
        <w:adjustRightInd/>
        <w:ind w:left="1619" w:hanging="360"/>
        <w:textAlignment w:val="auto"/>
      </w:pPr>
      <w:r>
        <w:t>Revision should be a proper CR (not draftCR)</w:t>
      </w:r>
    </w:p>
    <w:p w14:paraId="20BA8D9E" w14:textId="77777777" w:rsidR="00543E4E" w:rsidRPr="00352A61" w:rsidRDefault="00543E4E" w:rsidP="00543E4E">
      <w:pPr>
        <w:pStyle w:val="Agreement"/>
        <w:tabs>
          <w:tab w:val="clear" w:pos="9990"/>
        </w:tabs>
        <w:overflowPunct/>
        <w:autoSpaceDE/>
        <w:autoSpaceDN/>
        <w:adjustRightInd/>
        <w:ind w:left="1619" w:hanging="360"/>
        <w:textAlignment w:val="auto"/>
      </w:pPr>
      <w:r>
        <w:t>Revised in R2-2409265 to merge changes from R2-2408603</w:t>
      </w:r>
    </w:p>
    <w:p w14:paraId="2FD7A377" w14:textId="77777777" w:rsidR="00543E4E" w:rsidRDefault="00543E4E" w:rsidP="00543E4E">
      <w:pPr>
        <w:pStyle w:val="Doc-title"/>
      </w:pPr>
    </w:p>
    <w:p w14:paraId="7EA6E77D" w14:textId="77777777" w:rsidR="00543E4E" w:rsidRDefault="00543E4E" w:rsidP="00543E4E">
      <w:pPr>
        <w:pStyle w:val="EmailDiscussion"/>
        <w:overflowPunct/>
        <w:autoSpaceDE/>
        <w:autoSpaceDN/>
        <w:adjustRightInd/>
        <w:ind w:left="1619" w:hanging="360"/>
        <w:textAlignment w:val="auto"/>
      </w:pPr>
      <w:r>
        <w:t>[AT127bis][406][Relay] Revision of 38.300 relay CR (LG)</w:t>
      </w:r>
    </w:p>
    <w:p w14:paraId="640BAFC0" w14:textId="77777777" w:rsidR="00543E4E" w:rsidRDefault="00543E4E" w:rsidP="00543E4E">
      <w:pPr>
        <w:pStyle w:val="EmailDiscussion2"/>
      </w:pPr>
      <w:r>
        <w:tab/>
        <w:t>Scope: Merge changes from R2-2408603 into R2-2409094 as discussed online, and check the resulting CR.</w:t>
      </w:r>
    </w:p>
    <w:p w14:paraId="2F625701" w14:textId="77777777" w:rsidR="00543E4E" w:rsidRDefault="00543E4E" w:rsidP="00543E4E">
      <w:pPr>
        <w:pStyle w:val="EmailDiscussion2"/>
      </w:pPr>
      <w:r>
        <w:tab/>
        <w:t>Intended outcome: Agreeable-in-principle CR in R2-2409265</w:t>
      </w:r>
    </w:p>
    <w:p w14:paraId="6AB09DAC" w14:textId="77777777" w:rsidR="00543E4E" w:rsidRDefault="00543E4E" w:rsidP="00543E4E">
      <w:pPr>
        <w:pStyle w:val="EmailDiscussion2"/>
      </w:pPr>
      <w:r>
        <w:tab/>
        <w:t>Deadline: Wednesday 2024-10-16 1900 CST</w:t>
      </w:r>
    </w:p>
    <w:p w14:paraId="149DC74C" w14:textId="77777777" w:rsidR="00543E4E" w:rsidRDefault="00543E4E" w:rsidP="00543E4E">
      <w:pPr>
        <w:pStyle w:val="EmailDiscussion2"/>
      </w:pPr>
    </w:p>
    <w:p w14:paraId="03F37319" w14:textId="2D7DDA7A" w:rsidR="00543E4E" w:rsidRDefault="00543E4E" w:rsidP="00543E4E">
      <w:pPr>
        <w:pStyle w:val="Doc-title"/>
      </w:pPr>
      <w:r w:rsidRPr="00A86CE1">
        <w:t>R2-2409265</w:t>
      </w:r>
      <w:r>
        <w:tab/>
      </w:r>
      <w:r w:rsidRPr="00F453C1">
        <w:t>Miscellaneous and editorial changes for sidelink relay</w:t>
      </w:r>
      <w:r>
        <w:t xml:space="preserve"> enhancement</w:t>
      </w:r>
      <w:r>
        <w:tab/>
        <w:t>LG Electronics Inc., ZTE Corporation, Sanechips, Philips International B.V.</w:t>
      </w:r>
      <w:r>
        <w:tab/>
        <w:t>CR</w:t>
      </w:r>
      <w:r>
        <w:tab/>
        <w:t>Rel-18</w:t>
      </w:r>
      <w:r>
        <w:tab/>
        <w:t>38.300</w:t>
      </w:r>
      <w:r>
        <w:tab/>
        <w:t>18.3.0</w:t>
      </w:r>
      <w:r>
        <w:tab/>
        <w:t>0923</w:t>
      </w:r>
      <w:r>
        <w:tab/>
        <w:t>-</w:t>
      </w:r>
      <w:r>
        <w:tab/>
        <w:t>F</w:t>
      </w:r>
      <w:r>
        <w:tab/>
        <w:t>NR_SL_relay_enh-Core</w:t>
      </w:r>
    </w:p>
    <w:p w14:paraId="2D933A4F" w14:textId="77777777" w:rsidR="00543E4E" w:rsidRDefault="00543E4E" w:rsidP="00543E4E">
      <w:pPr>
        <w:pStyle w:val="Agreement"/>
        <w:tabs>
          <w:tab w:val="clear" w:pos="9990"/>
        </w:tabs>
        <w:overflowPunct/>
        <w:autoSpaceDE/>
        <w:autoSpaceDN/>
        <w:adjustRightInd/>
        <w:ind w:left="1619" w:hanging="360"/>
        <w:textAlignment w:val="auto"/>
      </w:pPr>
      <w:r>
        <w:t>Change mark to be removed on cover sheet</w:t>
      </w:r>
    </w:p>
    <w:p w14:paraId="0430B355" w14:textId="77777777" w:rsidR="00543E4E" w:rsidRPr="006106F0" w:rsidRDefault="00543E4E" w:rsidP="00543E4E">
      <w:pPr>
        <w:pStyle w:val="Agreement"/>
        <w:tabs>
          <w:tab w:val="clear" w:pos="9990"/>
        </w:tabs>
        <w:overflowPunct/>
        <w:autoSpaceDE/>
        <w:autoSpaceDN/>
        <w:adjustRightInd/>
        <w:ind w:left="1619" w:hanging="360"/>
        <w:textAlignment w:val="auto"/>
      </w:pPr>
      <w:r>
        <w:t>Agreed in principle with this change, as R2-2409266</w:t>
      </w:r>
    </w:p>
    <w:p w14:paraId="5B5C740E" w14:textId="77777777" w:rsidR="00543E4E" w:rsidRPr="003B7946" w:rsidRDefault="00543E4E" w:rsidP="00543E4E">
      <w:pPr>
        <w:pStyle w:val="Doc-text2"/>
      </w:pPr>
    </w:p>
    <w:p w14:paraId="04DD356D" w14:textId="775EEA40" w:rsidR="00543E4E" w:rsidRDefault="00543E4E" w:rsidP="00543E4E">
      <w:pPr>
        <w:pStyle w:val="Doc-title"/>
      </w:pPr>
      <w:r w:rsidRPr="00A86CE1">
        <w:t>R2-2409266</w:t>
      </w:r>
      <w:r>
        <w:tab/>
        <w:t>Miscellaneous and editorial changes for sidelink relay enhancement</w:t>
      </w:r>
      <w:r>
        <w:tab/>
        <w:t>LG Electronics Inc., ZTE Corporation, Sanechips, Philips International B.V.</w:t>
      </w:r>
      <w:r>
        <w:tab/>
        <w:t>CR</w:t>
      </w:r>
      <w:r>
        <w:tab/>
        <w:t>Rel-18</w:t>
      </w:r>
      <w:r>
        <w:tab/>
        <w:t>38.300</w:t>
      </w:r>
      <w:r>
        <w:tab/>
        <w:t>18.3.0</w:t>
      </w:r>
      <w:r>
        <w:tab/>
        <w:t>0923</w:t>
      </w:r>
      <w:r>
        <w:tab/>
        <w:t>1</w:t>
      </w:r>
      <w:r>
        <w:tab/>
        <w:t>F</w:t>
      </w:r>
      <w:r>
        <w:tab/>
        <w:t>NR_SL_relay_enh-Core</w:t>
      </w:r>
    </w:p>
    <w:p w14:paraId="35573F23" w14:textId="77777777" w:rsidR="00543E4E" w:rsidRPr="00426B3D" w:rsidRDefault="00543E4E" w:rsidP="00543E4E">
      <w:pPr>
        <w:pStyle w:val="Agreement"/>
        <w:tabs>
          <w:tab w:val="clear" w:pos="9990"/>
        </w:tabs>
        <w:overflowPunct/>
        <w:autoSpaceDE/>
        <w:autoSpaceDN/>
        <w:adjustRightInd/>
        <w:ind w:left="1619" w:hanging="360"/>
        <w:textAlignment w:val="auto"/>
      </w:pPr>
      <w:r>
        <w:t>Agreed in principle</w:t>
      </w:r>
    </w:p>
    <w:p w14:paraId="6F1DDF74" w14:textId="77777777" w:rsidR="00543E4E" w:rsidRPr="003B7946" w:rsidRDefault="00543E4E" w:rsidP="00543E4E">
      <w:pPr>
        <w:pStyle w:val="Doc-text2"/>
      </w:pPr>
    </w:p>
    <w:p w14:paraId="681258C1" w14:textId="77777777" w:rsidR="00543E4E" w:rsidRDefault="00543E4E" w:rsidP="00543E4E">
      <w:pPr>
        <w:pStyle w:val="Comments"/>
      </w:pPr>
      <w:r>
        <w:t>Withdrawn/Not available</w:t>
      </w:r>
    </w:p>
    <w:p w14:paraId="22E3C872" w14:textId="1AB90EA0" w:rsidR="00543E4E" w:rsidRDefault="00543E4E" w:rsidP="00543E4E">
      <w:pPr>
        <w:pStyle w:val="Doc-title"/>
      </w:pPr>
      <w:r w:rsidRPr="00A86CE1">
        <w:t>R2-2408611</w:t>
      </w:r>
      <w:r>
        <w:tab/>
        <w:t>draft_(Rel-18)_R2-38.300 relay stage 2 CR_rapp</w:t>
      </w:r>
      <w:r>
        <w:tab/>
        <w:t>LG Electronics Inc.</w:t>
      </w:r>
      <w:r>
        <w:tab/>
        <w:t>CR</w:t>
      </w:r>
      <w:r>
        <w:tab/>
        <w:t>Rel-18</w:t>
      </w:r>
      <w:r>
        <w:tab/>
        <w:t>38.300</w:t>
      </w:r>
      <w:r>
        <w:tab/>
        <w:t>18.3.0</w:t>
      </w:r>
      <w:r>
        <w:tab/>
        <w:t>0913</w:t>
      </w:r>
      <w:r>
        <w:tab/>
        <w:t>-</w:t>
      </w:r>
      <w:r>
        <w:tab/>
        <w:t>F</w:t>
      </w:r>
      <w:r>
        <w:tab/>
        <w:t>NR_SL_relay_enh-Core</w:t>
      </w:r>
      <w:r>
        <w:tab/>
        <w:t>Withdrawn</w:t>
      </w:r>
    </w:p>
    <w:p w14:paraId="178D7936" w14:textId="77777777" w:rsidR="00543E4E" w:rsidRPr="002A7BBB" w:rsidRDefault="00543E4E" w:rsidP="00543E4E">
      <w:pPr>
        <w:pStyle w:val="Doc-text2"/>
      </w:pPr>
    </w:p>
    <w:p w14:paraId="296FBE26" w14:textId="77777777" w:rsidR="00543E4E" w:rsidRPr="00DB2F94" w:rsidRDefault="00543E4E" w:rsidP="00543E4E">
      <w:pPr>
        <w:pStyle w:val="Heading3"/>
      </w:pPr>
      <w:bookmarkStart w:id="407" w:name="_Toc180701873"/>
      <w:bookmarkStart w:id="408" w:name="_Toc181909258"/>
      <w:r w:rsidRPr="00DB2F94">
        <w:t>7.9.3</w:t>
      </w:r>
      <w:r w:rsidRPr="00DB2F94">
        <w:tab/>
      </w:r>
      <w:r>
        <w:t>Control plane</w:t>
      </w:r>
      <w:r w:rsidRPr="00DB2F94">
        <w:t xml:space="preserve"> corrections</w:t>
      </w:r>
      <w:bookmarkEnd w:id="406"/>
      <w:r>
        <w:t xml:space="preserve"> (including UE capabilities)</w:t>
      </w:r>
      <w:bookmarkEnd w:id="407"/>
      <w:bookmarkEnd w:id="408"/>
    </w:p>
    <w:p w14:paraId="3EDE6DC1" w14:textId="77777777" w:rsidR="00543E4E" w:rsidRPr="00DB2F94" w:rsidRDefault="00543E4E" w:rsidP="00543E4E">
      <w:pPr>
        <w:pStyle w:val="Comments"/>
      </w:pPr>
      <w:r w:rsidRPr="00DB2F94">
        <w:t>Impact to 38.331</w:t>
      </w:r>
      <w:r>
        <w:t>, 38.304, and 38.306</w:t>
      </w:r>
      <w:r w:rsidRPr="00DB2F94">
        <w:t xml:space="preserve">. Minor and editorial issues should be coordinated with the </w:t>
      </w:r>
      <w:r>
        <w:t xml:space="preserve">appropriate running CR </w:t>
      </w:r>
      <w:r w:rsidRPr="00DB2F94">
        <w:t xml:space="preserve">rapporteur and merged into </w:t>
      </w:r>
      <w:r>
        <w:t>a</w:t>
      </w:r>
      <w:r w:rsidRPr="00DB2F94">
        <w:t xml:space="preserve"> miscellaneous CR. Larger issues can be discussed based on contributions</w:t>
      </w:r>
      <w:r>
        <w:t>/individual CRs</w:t>
      </w:r>
      <w:r w:rsidRPr="00DB2F94">
        <w:t>.</w:t>
      </w:r>
    </w:p>
    <w:p w14:paraId="7625568F" w14:textId="6DF5070D" w:rsidR="00543E4E" w:rsidRDefault="00543E4E" w:rsidP="00543E4E">
      <w:pPr>
        <w:pStyle w:val="Doc-title"/>
      </w:pPr>
      <w:bookmarkStart w:id="409" w:name="_Toc158241618"/>
      <w:r w:rsidRPr="00A86CE1">
        <w:t>R2-2408256</w:t>
      </w:r>
      <w:r>
        <w:tab/>
        <w:t>Miscellaneous CR for Rel-18 SL relay enhancement</w:t>
      </w:r>
      <w:r>
        <w:tab/>
        <w:t>Huawei, HiSilicon</w:t>
      </w:r>
      <w:r>
        <w:tab/>
        <w:t>CR</w:t>
      </w:r>
      <w:r>
        <w:tab/>
        <w:t>Rel-18</w:t>
      </w:r>
      <w:r>
        <w:tab/>
        <w:t>38.331</w:t>
      </w:r>
      <w:r>
        <w:tab/>
        <w:t>18.3.0</w:t>
      </w:r>
      <w:r>
        <w:tab/>
        <w:t>4994</w:t>
      </w:r>
      <w:r>
        <w:tab/>
        <w:t>-</w:t>
      </w:r>
      <w:r>
        <w:tab/>
        <w:t>F</w:t>
      </w:r>
      <w:r>
        <w:tab/>
        <w:t>NR_SL_relay_enh-Core</w:t>
      </w:r>
    </w:p>
    <w:p w14:paraId="117696CD" w14:textId="77777777" w:rsidR="00543E4E" w:rsidRDefault="00543E4E" w:rsidP="00543E4E">
      <w:pPr>
        <w:pStyle w:val="Agreement"/>
        <w:tabs>
          <w:tab w:val="clear" w:pos="9990"/>
        </w:tabs>
        <w:overflowPunct/>
        <w:autoSpaceDE/>
        <w:autoSpaceDN/>
        <w:adjustRightInd/>
        <w:ind w:left="1619" w:hanging="360"/>
        <w:textAlignment w:val="auto"/>
      </w:pPr>
      <w:r>
        <w:t>Second change to be removed</w:t>
      </w:r>
    </w:p>
    <w:p w14:paraId="0D83EADA" w14:textId="77777777" w:rsidR="00543E4E" w:rsidRDefault="00543E4E" w:rsidP="00543E4E">
      <w:pPr>
        <w:pStyle w:val="Agreement"/>
        <w:tabs>
          <w:tab w:val="clear" w:pos="9990"/>
        </w:tabs>
        <w:overflowPunct/>
        <w:autoSpaceDE/>
        <w:autoSpaceDN/>
        <w:adjustRightInd/>
        <w:ind w:left="1619" w:hanging="360"/>
        <w:textAlignment w:val="auto"/>
      </w:pPr>
      <w:r>
        <w:t>Coversheet typo to be fixed (“RRCReconfigurationSide” should be “RRCReconfigurationSidelink”)</w:t>
      </w:r>
    </w:p>
    <w:p w14:paraId="18D55F66" w14:textId="77777777" w:rsidR="00543E4E" w:rsidRPr="00C8454B" w:rsidRDefault="00543E4E" w:rsidP="00543E4E">
      <w:pPr>
        <w:pStyle w:val="Agreement"/>
        <w:tabs>
          <w:tab w:val="clear" w:pos="9990"/>
        </w:tabs>
        <w:overflowPunct/>
        <w:autoSpaceDE/>
        <w:autoSpaceDN/>
        <w:adjustRightInd/>
        <w:ind w:left="1619" w:hanging="360"/>
        <w:textAlignment w:val="auto"/>
      </w:pPr>
      <w:r>
        <w:t>Agreed in principle with these changes as R2-2409262</w:t>
      </w:r>
    </w:p>
    <w:p w14:paraId="4CB99A5B" w14:textId="77777777" w:rsidR="00543E4E" w:rsidRDefault="00543E4E" w:rsidP="00543E4E">
      <w:pPr>
        <w:pStyle w:val="Doc-text2"/>
      </w:pPr>
    </w:p>
    <w:p w14:paraId="076367C9" w14:textId="77777777" w:rsidR="00543E4E" w:rsidRDefault="00543E4E" w:rsidP="00543E4E">
      <w:pPr>
        <w:pStyle w:val="Doc-text2"/>
      </w:pPr>
      <w:r>
        <w:t>Discussion:</w:t>
      </w:r>
    </w:p>
    <w:p w14:paraId="0B912B84" w14:textId="77777777" w:rsidR="00543E4E" w:rsidRDefault="00543E4E" w:rsidP="00543E4E">
      <w:pPr>
        <w:pStyle w:val="Doc-text2"/>
      </w:pPr>
      <w:r>
        <w:t>Ericsson wonder if the order really matters in the first change.</w:t>
      </w:r>
    </w:p>
    <w:p w14:paraId="5B3F21D8" w14:textId="77777777" w:rsidR="00543E4E" w:rsidRDefault="00543E4E" w:rsidP="00543E4E">
      <w:pPr>
        <w:pStyle w:val="Doc-text2"/>
      </w:pPr>
      <w:r>
        <w:t>ZTE are OK with the first change but think the second change may be not needed; the end-to-end SRB is only added for the U2U remote UE, not for U2U relay UE.</w:t>
      </w:r>
    </w:p>
    <w:p w14:paraId="200252D5" w14:textId="77777777" w:rsidR="00543E4E" w:rsidRDefault="00543E4E" w:rsidP="00543E4E">
      <w:pPr>
        <w:pStyle w:val="Doc-text2"/>
      </w:pPr>
      <w:r>
        <w:t>Huawei clarify that we need someplace to capture when there is a new remote UE SRB and the relay UE needs to derive the SRAP mapping.  Apple have the same understanding and think a general reorganization is useful to clarify (in accordance with their CR in R2-2408584).  Huawei understand the intention but think more time is needed to check.</w:t>
      </w:r>
    </w:p>
    <w:p w14:paraId="1430766B" w14:textId="77777777" w:rsidR="00543E4E" w:rsidRDefault="00543E4E" w:rsidP="00543E4E">
      <w:pPr>
        <w:pStyle w:val="Doc-text2"/>
      </w:pPr>
      <w:r>
        <w:t>ZTE wonder if the third change can be done after the Apple CR.</w:t>
      </w:r>
    </w:p>
    <w:p w14:paraId="223BB3D3" w14:textId="77777777" w:rsidR="00543E4E" w:rsidRPr="00CA5FBC" w:rsidRDefault="00543E4E" w:rsidP="00543E4E">
      <w:pPr>
        <w:pStyle w:val="Doc-text2"/>
      </w:pPr>
    </w:p>
    <w:p w14:paraId="676E6E08" w14:textId="77777777" w:rsidR="00543E4E" w:rsidRDefault="00543E4E" w:rsidP="00543E4E">
      <w:pPr>
        <w:pStyle w:val="Doc-title"/>
      </w:pPr>
      <w:r w:rsidRPr="00231091">
        <w:lastRenderedPageBreak/>
        <w:t>R2-2409262</w:t>
      </w:r>
      <w:r w:rsidRPr="00231091">
        <w:tab/>
        <w:t>Miscellaneous CR for Rel-18 SL relay enhancement</w:t>
      </w:r>
      <w:r w:rsidRPr="00231091">
        <w:tab/>
        <w:t>Huawei, HiSilicon</w:t>
      </w:r>
      <w:r w:rsidRPr="00231091">
        <w:tab/>
        <w:t>CR</w:t>
      </w:r>
      <w:r w:rsidRPr="00231091">
        <w:tab/>
        <w:t>Rel-18</w:t>
      </w:r>
      <w:r>
        <w:tab/>
        <w:t>38.331</w:t>
      </w:r>
      <w:r>
        <w:tab/>
        <w:t>18.3.0</w:t>
      </w:r>
      <w:r>
        <w:tab/>
        <w:t>4994</w:t>
      </w:r>
      <w:r>
        <w:tab/>
        <w:t>1</w:t>
      </w:r>
      <w:r>
        <w:tab/>
        <w:t>F</w:t>
      </w:r>
      <w:r>
        <w:tab/>
        <w:t>NR_SL_relay_enh-Core</w:t>
      </w:r>
    </w:p>
    <w:p w14:paraId="12801495" w14:textId="77777777" w:rsidR="00543E4E" w:rsidRPr="0026402B" w:rsidRDefault="00543E4E" w:rsidP="00543E4E">
      <w:pPr>
        <w:pStyle w:val="Agreement"/>
        <w:tabs>
          <w:tab w:val="clear" w:pos="9990"/>
        </w:tabs>
        <w:overflowPunct/>
        <w:autoSpaceDE/>
        <w:autoSpaceDN/>
        <w:adjustRightInd/>
        <w:ind w:left="1619" w:hanging="360"/>
        <w:textAlignment w:val="auto"/>
      </w:pPr>
      <w:r>
        <w:t>Agreed in principle</w:t>
      </w:r>
    </w:p>
    <w:p w14:paraId="56A24C47" w14:textId="77777777" w:rsidR="00543E4E" w:rsidRDefault="00543E4E" w:rsidP="00543E4E">
      <w:pPr>
        <w:pStyle w:val="Doc-title"/>
      </w:pPr>
    </w:p>
    <w:p w14:paraId="2B5529D1" w14:textId="6BEFE596" w:rsidR="00543E4E" w:rsidRDefault="00543E4E" w:rsidP="00543E4E">
      <w:pPr>
        <w:pStyle w:val="Doc-title"/>
      </w:pPr>
      <w:r w:rsidRPr="00A86CE1">
        <w:t>R2-2408584</w:t>
      </w:r>
      <w:r>
        <w:tab/>
        <w:t>Corrections on RRC SRAP configuration for L2 U2U</w:t>
      </w:r>
      <w:r>
        <w:tab/>
        <w:t>Apple</w:t>
      </w:r>
      <w:r>
        <w:tab/>
        <w:t>CR</w:t>
      </w:r>
      <w:r>
        <w:tab/>
        <w:t>Rel-18</w:t>
      </w:r>
      <w:r>
        <w:tab/>
        <w:t>38.331</w:t>
      </w:r>
      <w:r>
        <w:tab/>
        <w:t>18.3.0</w:t>
      </w:r>
      <w:r>
        <w:tab/>
        <w:t>5018</w:t>
      </w:r>
      <w:r>
        <w:tab/>
        <w:t>-</w:t>
      </w:r>
      <w:r>
        <w:tab/>
        <w:t>F</w:t>
      </w:r>
      <w:r>
        <w:tab/>
        <w:t>NR_SL_relay_enh-Core</w:t>
      </w:r>
    </w:p>
    <w:p w14:paraId="7D321196" w14:textId="77777777" w:rsidR="00543E4E" w:rsidRPr="00C8454B" w:rsidRDefault="00543E4E" w:rsidP="00543E4E">
      <w:pPr>
        <w:pStyle w:val="Agreement"/>
        <w:tabs>
          <w:tab w:val="clear" w:pos="9990"/>
        </w:tabs>
        <w:overflowPunct/>
        <w:autoSpaceDE/>
        <w:autoSpaceDN/>
        <w:adjustRightInd/>
        <w:ind w:left="1619" w:hanging="360"/>
        <w:textAlignment w:val="auto"/>
      </w:pPr>
      <w:r>
        <w:t>Postponed</w:t>
      </w:r>
    </w:p>
    <w:p w14:paraId="04D99F75" w14:textId="77777777" w:rsidR="00543E4E" w:rsidRDefault="00543E4E" w:rsidP="00543E4E">
      <w:pPr>
        <w:pStyle w:val="Doc-text2"/>
      </w:pPr>
    </w:p>
    <w:p w14:paraId="2BC6F7A3" w14:textId="77777777" w:rsidR="00543E4E" w:rsidRDefault="00543E4E" w:rsidP="00543E4E">
      <w:pPr>
        <w:pStyle w:val="Doc-text2"/>
      </w:pPr>
      <w:r>
        <w:t>Discussion:</w:t>
      </w:r>
    </w:p>
    <w:p w14:paraId="0B170188" w14:textId="77777777" w:rsidR="00543E4E" w:rsidRDefault="00543E4E" w:rsidP="00543E4E">
      <w:pPr>
        <w:pStyle w:val="Doc-text2"/>
      </w:pPr>
      <w:r>
        <w:t>Samsung understand that there is no technical impact, just a reorganization.  They would like more time to check.</w:t>
      </w:r>
    </w:p>
    <w:p w14:paraId="0CA285AB" w14:textId="77777777" w:rsidR="00543E4E" w:rsidRPr="00C8454B" w:rsidRDefault="00543E4E" w:rsidP="00543E4E">
      <w:pPr>
        <w:pStyle w:val="Doc-text2"/>
      </w:pPr>
    </w:p>
    <w:p w14:paraId="51EE9AA1" w14:textId="035A5A5E" w:rsidR="00543E4E" w:rsidRDefault="00543E4E" w:rsidP="00543E4E">
      <w:pPr>
        <w:pStyle w:val="Doc-title"/>
      </w:pPr>
      <w:r w:rsidRPr="00A86CE1">
        <w:t>R2-2408604</w:t>
      </w:r>
      <w:r>
        <w:tab/>
        <w:t>Corrections for U2U relay measurements</w:t>
      </w:r>
      <w:r>
        <w:tab/>
        <w:t>ZTE Corporation, Sanechips</w:t>
      </w:r>
      <w:r>
        <w:tab/>
        <w:t>CR</w:t>
      </w:r>
      <w:r>
        <w:tab/>
        <w:t>Rel-18</w:t>
      </w:r>
      <w:r>
        <w:tab/>
        <w:t>38.331</w:t>
      </w:r>
      <w:r>
        <w:tab/>
        <w:t>18.3.0</w:t>
      </w:r>
      <w:r>
        <w:tab/>
        <w:t>5022</w:t>
      </w:r>
      <w:r>
        <w:tab/>
        <w:t>-</w:t>
      </w:r>
      <w:r>
        <w:tab/>
        <w:t>F</w:t>
      </w:r>
      <w:r>
        <w:tab/>
        <w:t>NR_SL_relay_enh-Core</w:t>
      </w:r>
    </w:p>
    <w:p w14:paraId="49AF0474" w14:textId="77777777" w:rsidR="00543E4E" w:rsidRDefault="00543E4E" w:rsidP="00543E4E">
      <w:pPr>
        <w:pStyle w:val="Agreement"/>
        <w:tabs>
          <w:tab w:val="clear" w:pos="9990"/>
        </w:tabs>
        <w:overflowPunct/>
        <w:autoSpaceDE/>
        <w:autoSpaceDN/>
        <w:adjustRightInd/>
        <w:ind w:left="1619" w:hanging="360"/>
        <w:textAlignment w:val="auto"/>
      </w:pPr>
      <w:r>
        <w:t>Postponed (revision to be seen next meeting to address the comments)</w:t>
      </w:r>
    </w:p>
    <w:p w14:paraId="5A4ABA8B" w14:textId="77777777" w:rsidR="00543E4E" w:rsidRDefault="00543E4E" w:rsidP="00543E4E">
      <w:pPr>
        <w:pStyle w:val="Doc-text2"/>
      </w:pPr>
    </w:p>
    <w:p w14:paraId="7FE34F9E" w14:textId="77777777" w:rsidR="00543E4E" w:rsidRDefault="00543E4E" w:rsidP="00543E4E">
      <w:pPr>
        <w:pStyle w:val="Doc-text2"/>
      </w:pPr>
      <w:r>
        <w:t>Discussion:</w:t>
      </w:r>
    </w:p>
    <w:p w14:paraId="4E725A88" w14:textId="77777777" w:rsidR="00543E4E" w:rsidRDefault="00543E4E" w:rsidP="00543E4E">
      <w:pPr>
        <w:pStyle w:val="Doc-text2"/>
      </w:pPr>
      <w:r>
        <w:t>Chair understands that the new IEs need to be used somewhere.  Nokia have the same understanding.</w:t>
      </w:r>
    </w:p>
    <w:p w14:paraId="1407F03F" w14:textId="77777777" w:rsidR="00543E4E" w:rsidRDefault="00543E4E" w:rsidP="00543E4E">
      <w:pPr>
        <w:pStyle w:val="Doc-text2"/>
      </w:pPr>
      <w:r>
        <w:t>Huawei think “should” is used in place of “shall”.</w:t>
      </w:r>
    </w:p>
    <w:p w14:paraId="0F985664" w14:textId="77777777" w:rsidR="00543E4E" w:rsidRDefault="00543E4E" w:rsidP="00543E4E">
      <w:pPr>
        <w:pStyle w:val="Doc-text2"/>
      </w:pPr>
      <w:r>
        <w:t>Ericsson think some time to check a revision would be good.</w:t>
      </w:r>
    </w:p>
    <w:p w14:paraId="6236E1F7" w14:textId="77777777" w:rsidR="00543E4E" w:rsidRPr="005D5184" w:rsidRDefault="00543E4E" w:rsidP="00543E4E">
      <w:pPr>
        <w:pStyle w:val="Doc-text2"/>
      </w:pPr>
    </w:p>
    <w:p w14:paraId="6E879DF0" w14:textId="4B6CA26A" w:rsidR="00543E4E" w:rsidRDefault="00543E4E" w:rsidP="00543E4E">
      <w:pPr>
        <w:pStyle w:val="Doc-title"/>
      </w:pPr>
      <w:r w:rsidRPr="00A86CE1">
        <w:t>R2-2408862</w:t>
      </w:r>
      <w:r>
        <w:tab/>
        <w:t>RRC correction on NR SL U2U relay operation</w:t>
      </w:r>
      <w:r>
        <w:tab/>
        <w:t>Philips International B.V.</w:t>
      </w:r>
      <w:r>
        <w:tab/>
        <w:t>CR</w:t>
      </w:r>
      <w:r>
        <w:tab/>
        <w:t>Rel-18</w:t>
      </w:r>
      <w:r>
        <w:tab/>
        <w:t>38.331</w:t>
      </w:r>
      <w:r>
        <w:tab/>
        <w:t>18.3.0</w:t>
      </w:r>
      <w:r>
        <w:tab/>
        <w:t>5048</w:t>
      </w:r>
      <w:r>
        <w:tab/>
        <w:t>-</w:t>
      </w:r>
      <w:r>
        <w:tab/>
        <w:t>F</w:t>
      </w:r>
      <w:r>
        <w:tab/>
        <w:t>NR_SL_relay_enh-Core</w:t>
      </w:r>
    </w:p>
    <w:p w14:paraId="63C2FEE4" w14:textId="77777777" w:rsidR="00543E4E" w:rsidRDefault="00543E4E" w:rsidP="00543E4E">
      <w:pPr>
        <w:pStyle w:val="Agreement"/>
        <w:tabs>
          <w:tab w:val="clear" w:pos="9990"/>
        </w:tabs>
        <w:overflowPunct/>
        <w:autoSpaceDE/>
        <w:autoSpaceDN/>
        <w:adjustRightInd/>
        <w:ind w:left="1619" w:hanging="360"/>
        <w:textAlignment w:val="auto"/>
      </w:pPr>
      <w:r>
        <w:t>First change is agreeable</w:t>
      </w:r>
    </w:p>
    <w:p w14:paraId="4AB950A9" w14:textId="77777777" w:rsidR="00543E4E" w:rsidRDefault="00543E4E" w:rsidP="00543E4E">
      <w:pPr>
        <w:pStyle w:val="Agreement"/>
        <w:tabs>
          <w:tab w:val="clear" w:pos="9990"/>
        </w:tabs>
        <w:overflowPunct/>
        <w:autoSpaceDE/>
        <w:autoSpaceDN/>
        <w:adjustRightInd/>
        <w:ind w:left="1619" w:hanging="360"/>
        <w:textAlignment w:val="auto"/>
      </w:pPr>
      <w:r>
        <w:t>Second change is postponed (proponent is asked to merge with the ZTE CR in R2-2408604)</w:t>
      </w:r>
    </w:p>
    <w:p w14:paraId="42584972" w14:textId="77777777" w:rsidR="00543E4E" w:rsidRDefault="00543E4E" w:rsidP="00543E4E">
      <w:pPr>
        <w:pStyle w:val="Agreement"/>
        <w:tabs>
          <w:tab w:val="clear" w:pos="9990"/>
        </w:tabs>
        <w:overflowPunct/>
        <w:autoSpaceDE/>
        <w:autoSpaceDN/>
        <w:adjustRightInd/>
        <w:ind w:left="1619" w:hanging="360"/>
        <w:textAlignment w:val="auto"/>
      </w:pPr>
      <w:r>
        <w:t>Formatting of the ASN.1 part should be in landscape mode</w:t>
      </w:r>
    </w:p>
    <w:p w14:paraId="50068363" w14:textId="77777777" w:rsidR="00543E4E" w:rsidRPr="00990A00" w:rsidRDefault="00543E4E" w:rsidP="00543E4E">
      <w:pPr>
        <w:pStyle w:val="Agreement"/>
        <w:tabs>
          <w:tab w:val="clear" w:pos="9990"/>
        </w:tabs>
        <w:overflowPunct/>
        <w:autoSpaceDE/>
        <w:autoSpaceDN/>
        <w:adjustRightInd/>
        <w:ind w:left="1619" w:hanging="360"/>
        <w:textAlignment w:val="auto"/>
      </w:pPr>
      <w:r>
        <w:t>Agreed in principle with these changes as R2-2409263</w:t>
      </w:r>
    </w:p>
    <w:p w14:paraId="24EB592A" w14:textId="77777777" w:rsidR="00543E4E" w:rsidRDefault="00543E4E" w:rsidP="00543E4E">
      <w:pPr>
        <w:pStyle w:val="Doc-text2"/>
      </w:pPr>
    </w:p>
    <w:p w14:paraId="73C85ED2" w14:textId="77777777" w:rsidR="00543E4E" w:rsidRDefault="00543E4E" w:rsidP="00543E4E">
      <w:pPr>
        <w:pStyle w:val="Doc-text2"/>
      </w:pPr>
      <w:r>
        <w:t>Discussion:</w:t>
      </w:r>
    </w:p>
    <w:p w14:paraId="68EA91D4" w14:textId="77777777" w:rsidR="00543E4E" w:rsidRDefault="00543E4E" w:rsidP="00543E4E">
      <w:pPr>
        <w:pStyle w:val="Doc-text2"/>
      </w:pPr>
      <w:r>
        <w:t>Nokia understand that this overlaps with the ZTE CR above.  Huawei think this part is editorial.</w:t>
      </w:r>
    </w:p>
    <w:p w14:paraId="09E94F74" w14:textId="77777777" w:rsidR="00543E4E" w:rsidRDefault="00543E4E" w:rsidP="00543E4E">
      <w:pPr>
        <w:pStyle w:val="Doc-text2"/>
      </w:pPr>
      <w:r>
        <w:t>Philips do not think it is editorial because the field description is wrong.</w:t>
      </w:r>
    </w:p>
    <w:p w14:paraId="5699DC06" w14:textId="77777777" w:rsidR="00543E4E" w:rsidRPr="000C3888" w:rsidRDefault="00543E4E" w:rsidP="00543E4E">
      <w:pPr>
        <w:pStyle w:val="Doc-text2"/>
      </w:pPr>
    </w:p>
    <w:p w14:paraId="679AA593" w14:textId="1607C862" w:rsidR="00543E4E" w:rsidRDefault="00543E4E" w:rsidP="00543E4E">
      <w:pPr>
        <w:pStyle w:val="Doc-title"/>
      </w:pPr>
      <w:r w:rsidRPr="00A86CE1">
        <w:t>R2-2409263</w:t>
      </w:r>
      <w:r>
        <w:tab/>
        <w:t>RRC correction on NR SL U2U relay operation</w:t>
      </w:r>
      <w:r>
        <w:tab/>
        <w:t>Philips International B.V.</w:t>
      </w:r>
      <w:r>
        <w:tab/>
        <w:t>CR</w:t>
      </w:r>
      <w:r>
        <w:tab/>
        <w:t>Rel-18</w:t>
      </w:r>
      <w:r>
        <w:tab/>
        <w:t>38.331</w:t>
      </w:r>
      <w:r>
        <w:tab/>
        <w:t>18.3.0</w:t>
      </w:r>
      <w:r>
        <w:tab/>
        <w:t>5048</w:t>
      </w:r>
      <w:r>
        <w:tab/>
        <w:t>1</w:t>
      </w:r>
      <w:r>
        <w:tab/>
        <w:t>F</w:t>
      </w:r>
      <w:r>
        <w:tab/>
        <w:t>NR_SL_relay_enh-Core</w:t>
      </w:r>
    </w:p>
    <w:p w14:paraId="32CED89D" w14:textId="77777777" w:rsidR="00543E4E" w:rsidRPr="0026402B" w:rsidRDefault="00543E4E" w:rsidP="00543E4E">
      <w:pPr>
        <w:pStyle w:val="Agreement"/>
        <w:tabs>
          <w:tab w:val="clear" w:pos="9990"/>
        </w:tabs>
        <w:overflowPunct/>
        <w:autoSpaceDE/>
        <w:autoSpaceDN/>
        <w:adjustRightInd/>
        <w:ind w:left="1619" w:hanging="360"/>
        <w:textAlignment w:val="auto"/>
      </w:pPr>
      <w:r>
        <w:t>Agreed in principle</w:t>
      </w:r>
    </w:p>
    <w:p w14:paraId="4458BB34" w14:textId="77777777" w:rsidR="00543E4E" w:rsidRDefault="00543E4E" w:rsidP="00543E4E">
      <w:pPr>
        <w:pStyle w:val="Doc-title"/>
      </w:pPr>
    </w:p>
    <w:p w14:paraId="1B128E43" w14:textId="32553523" w:rsidR="00543E4E" w:rsidRDefault="00543E4E" w:rsidP="00543E4E">
      <w:pPr>
        <w:pStyle w:val="Doc-title"/>
      </w:pPr>
      <w:r w:rsidRPr="00A86CE1">
        <w:t>R2-2409068</w:t>
      </w:r>
      <w:r>
        <w:tab/>
        <w:t>Correction on sl-SFN-DFN-Offset or sl-PagingInfo-RemoteUE release</w:t>
      </w:r>
      <w:r>
        <w:tab/>
        <w:t>Google</w:t>
      </w:r>
      <w:r>
        <w:tab/>
        <w:t>CR</w:t>
      </w:r>
      <w:r>
        <w:tab/>
        <w:t>Rel-18</w:t>
      </w:r>
      <w:r>
        <w:tab/>
        <w:t>38.331</w:t>
      </w:r>
      <w:r>
        <w:tab/>
        <w:t>18.3.0</w:t>
      </w:r>
      <w:r>
        <w:tab/>
        <w:t>5073</w:t>
      </w:r>
      <w:r>
        <w:tab/>
        <w:t>-</w:t>
      </w:r>
      <w:r>
        <w:tab/>
        <w:t>F</w:t>
      </w:r>
      <w:r>
        <w:tab/>
        <w:t>NR_SL_relay_enh-Core</w:t>
      </w:r>
    </w:p>
    <w:p w14:paraId="31E8680C" w14:textId="77777777" w:rsidR="00543E4E" w:rsidRPr="00412D12" w:rsidRDefault="00543E4E" w:rsidP="00543E4E">
      <w:pPr>
        <w:pStyle w:val="Agreement"/>
        <w:tabs>
          <w:tab w:val="clear" w:pos="9990"/>
        </w:tabs>
        <w:overflowPunct/>
        <w:autoSpaceDE/>
        <w:autoSpaceDN/>
        <w:adjustRightInd/>
        <w:ind w:left="1619" w:hanging="360"/>
        <w:textAlignment w:val="auto"/>
      </w:pPr>
      <w:r>
        <w:t>Not pursued</w:t>
      </w:r>
    </w:p>
    <w:p w14:paraId="3BEC67AE" w14:textId="77777777" w:rsidR="00543E4E" w:rsidRDefault="00543E4E" w:rsidP="00543E4E">
      <w:pPr>
        <w:pStyle w:val="Doc-text2"/>
      </w:pPr>
    </w:p>
    <w:p w14:paraId="77525773" w14:textId="77777777" w:rsidR="00543E4E" w:rsidRDefault="00543E4E" w:rsidP="00543E4E">
      <w:pPr>
        <w:pStyle w:val="Doc-text2"/>
      </w:pPr>
      <w:r>
        <w:t>Discussion:</w:t>
      </w:r>
    </w:p>
    <w:p w14:paraId="2CF1BD6E" w14:textId="77777777" w:rsidR="00543E4E" w:rsidRDefault="00543E4E" w:rsidP="00543E4E">
      <w:pPr>
        <w:pStyle w:val="Doc-text2"/>
      </w:pPr>
      <w:r>
        <w:t>CATT checked the need code and think the current procedure is OK.</w:t>
      </w:r>
    </w:p>
    <w:p w14:paraId="50FCF91B" w14:textId="77777777" w:rsidR="00543E4E" w:rsidRDefault="00543E4E" w:rsidP="00543E4E">
      <w:pPr>
        <w:pStyle w:val="Doc-text2"/>
      </w:pPr>
      <w:r>
        <w:t>ZTE think the two IEs were introduced in the positioning WI and it may need to be seen there.  Chair understands the first one is positioning and the second one is relay.  Huawei agree with the chair and think the current procedures are correct.</w:t>
      </w:r>
    </w:p>
    <w:p w14:paraId="13ED59FA" w14:textId="77777777" w:rsidR="00543E4E" w:rsidRDefault="00543E4E" w:rsidP="00543E4E">
      <w:pPr>
        <w:pStyle w:val="Doc-text2"/>
      </w:pPr>
      <w:r>
        <w:t>Apple think Huawei are correct and no change is needed.  Qualcomm have the same view.</w:t>
      </w:r>
    </w:p>
    <w:p w14:paraId="13A18525" w14:textId="77777777" w:rsidR="00543E4E" w:rsidRPr="00412D12" w:rsidRDefault="00543E4E" w:rsidP="00543E4E">
      <w:pPr>
        <w:pStyle w:val="Doc-text2"/>
      </w:pPr>
    </w:p>
    <w:p w14:paraId="367D8E32" w14:textId="057452F7" w:rsidR="00543E4E" w:rsidRDefault="00543E4E" w:rsidP="00543E4E">
      <w:pPr>
        <w:pStyle w:val="Doc-title"/>
      </w:pPr>
      <w:r w:rsidRPr="00A86CE1">
        <w:t>R2-2409118</w:t>
      </w:r>
      <w:r>
        <w:tab/>
        <w:t>Clarification for ul-DataSplitThreshold setting in multi-path relay</w:t>
      </w:r>
      <w:r>
        <w:tab/>
        <w:t>OPPO</w:t>
      </w:r>
      <w:r>
        <w:tab/>
        <w:t>CR</w:t>
      </w:r>
      <w:r>
        <w:tab/>
        <w:t>Rel-18</w:t>
      </w:r>
      <w:r>
        <w:tab/>
        <w:t>38.331</w:t>
      </w:r>
      <w:r>
        <w:tab/>
        <w:t>18.3.0</w:t>
      </w:r>
      <w:r>
        <w:tab/>
        <w:t>5081</w:t>
      </w:r>
      <w:r>
        <w:tab/>
        <w:t>-</w:t>
      </w:r>
      <w:r>
        <w:tab/>
        <w:t>F</w:t>
      </w:r>
      <w:r>
        <w:tab/>
        <w:t>NR_SL_relay_enh-Core</w:t>
      </w:r>
    </w:p>
    <w:p w14:paraId="09C4DF05" w14:textId="77777777" w:rsidR="00543E4E" w:rsidRPr="00412D12" w:rsidRDefault="00543E4E" w:rsidP="00543E4E">
      <w:pPr>
        <w:pStyle w:val="Agreement"/>
        <w:tabs>
          <w:tab w:val="clear" w:pos="9990"/>
        </w:tabs>
        <w:overflowPunct/>
        <w:autoSpaceDE/>
        <w:autoSpaceDN/>
        <w:adjustRightInd/>
        <w:ind w:left="1619" w:hanging="360"/>
        <w:textAlignment w:val="auto"/>
      </w:pPr>
      <w:r>
        <w:t>Agreed in principle</w:t>
      </w:r>
    </w:p>
    <w:p w14:paraId="60AC87E6" w14:textId="77777777" w:rsidR="00543E4E" w:rsidRDefault="00543E4E" w:rsidP="00543E4E">
      <w:pPr>
        <w:pStyle w:val="Doc-text2"/>
      </w:pPr>
    </w:p>
    <w:p w14:paraId="55E66E86" w14:textId="77777777" w:rsidR="00543E4E" w:rsidRDefault="00543E4E" w:rsidP="00543E4E">
      <w:pPr>
        <w:pStyle w:val="Doc-text2"/>
      </w:pPr>
      <w:r>
        <w:t>Discussion:</w:t>
      </w:r>
    </w:p>
    <w:p w14:paraId="042B0112" w14:textId="77777777" w:rsidR="00543E4E" w:rsidRPr="00412D12" w:rsidRDefault="00543E4E" w:rsidP="00543E4E">
      <w:pPr>
        <w:pStyle w:val="Doc-text2"/>
      </w:pPr>
      <w:r>
        <w:t>Huawei think the change is correct.</w:t>
      </w:r>
    </w:p>
    <w:p w14:paraId="00D4C2B8" w14:textId="77777777" w:rsidR="00543E4E" w:rsidRDefault="00543E4E" w:rsidP="00543E4E">
      <w:pPr>
        <w:pStyle w:val="Doc-title"/>
      </w:pPr>
    </w:p>
    <w:p w14:paraId="7D3EC2A4" w14:textId="77777777" w:rsidR="00543E4E" w:rsidRPr="002A7BBB" w:rsidRDefault="00543E4E" w:rsidP="00543E4E">
      <w:pPr>
        <w:pStyle w:val="Doc-text2"/>
      </w:pPr>
    </w:p>
    <w:p w14:paraId="6BBDF773" w14:textId="77777777" w:rsidR="00543E4E" w:rsidRPr="00DB2F94" w:rsidRDefault="00543E4E" w:rsidP="00543E4E">
      <w:pPr>
        <w:pStyle w:val="Heading3"/>
      </w:pPr>
      <w:bookmarkStart w:id="410" w:name="_Toc180701874"/>
      <w:bookmarkStart w:id="411" w:name="_Toc181909259"/>
      <w:r w:rsidRPr="00DB2F94">
        <w:t>7.9.4</w:t>
      </w:r>
      <w:r w:rsidRPr="00DB2F94">
        <w:tab/>
      </w:r>
      <w:r>
        <w:t>User plane</w:t>
      </w:r>
      <w:r w:rsidRPr="00DB2F94">
        <w:t xml:space="preserve"> corrections</w:t>
      </w:r>
      <w:bookmarkEnd w:id="409"/>
      <w:r>
        <w:t xml:space="preserve"> (including SRAP)</w:t>
      </w:r>
      <w:bookmarkEnd w:id="410"/>
      <w:bookmarkEnd w:id="411"/>
    </w:p>
    <w:p w14:paraId="71CAF57A" w14:textId="77777777" w:rsidR="00543E4E" w:rsidRDefault="00543E4E" w:rsidP="00543E4E">
      <w:pPr>
        <w:pStyle w:val="Comments"/>
      </w:pPr>
      <w:r w:rsidRPr="00DB2F94">
        <w:t>Impact to 38.351</w:t>
      </w:r>
      <w:r>
        <w:t>, 38.321, 38.322, and 38.323</w:t>
      </w:r>
      <w:r w:rsidRPr="00DB2F94">
        <w:t xml:space="preserve">. Minor and editorial issues should be coordinated with the </w:t>
      </w:r>
      <w:r>
        <w:t xml:space="preserve">appropriate running CR </w:t>
      </w:r>
      <w:r w:rsidRPr="00DB2F94">
        <w:t xml:space="preserve">rapporteur and merged into </w:t>
      </w:r>
      <w:r>
        <w:t>a</w:t>
      </w:r>
      <w:r w:rsidRPr="00DB2F94">
        <w:t xml:space="preserve"> miscellaneous CR. Larger issues can be discussed based on contributions</w:t>
      </w:r>
      <w:r>
        <w:t>/individual CRs</w:t>
      </w:r>
      <w:r w:rsidRPr="00DB2F94">
        <w:t>.</w:t>
      </w:r>
    </w:p>
    <w:p w14:paraId="12384F85" w14:textId="77777777" w:rsidR="00543E4E" w:rsidRDefault="00543E4E" w:rsidP="00543E4E">
      <w:pPr>
        <w:pStyle w:val="Comments"/>
      </w:pPr>
    </w:p>
    <w:p w14:paraId="154F6115" w14:textId="77777777" w:rsidR="00543E4E" w:rsidRDefault="00543E4E" w:rsidP="00543E4E">
      <w:pPr>
        <w:pStyle w:val="Comments"/>
      </w:pPr>
      <w:r>
        <w:t>RLC channel definitions</w:t>
      </w:r>
    </w:p>
    <w:p w14:paraId="214C2C36" w14:textId="29DCEF3E" w:rsidR="00543E4E" w:rsidRDefault="00543E4E" w:rsidP="00543E4E">
      <w:pPr>
        <w:pStyle w:val="Doc-title"/>
      </w:pPr>
      <w:r w:rsidRPr="00A86CE1">
        <w:t>R2-2408880</w:t>
      </w:r>
      <w:r>
        <w:tab/>
        <w:t>PC5/Uu Relay RLC Channel Definition</w:t>
      </w:r>
      <w:r>
        <w:tab/>
        <w:t>Ericsson</w:t>
      </w:r>
      <w:r>
        <w:tab/>
        <w:t>discussion</w:t>
      </w:r>
      <w:r>
        <w:tab/>
        <w:t>Rel-18</w:t>
      </w:r>
    </w:p>
    <w:p w14:paraId="0248D555" w14:textId="77777777" w:rsidR="00543E4E" w:rsidRDefault="00543E4E" w:rsidP="00543E4E">
      <w:pPr>
        <w:pStyle w:val="Agreement"/>
        <w:tabs>
          <w:tab w:val="clear" w:pos="9990"/>
        </w:tabs>
        <w:overflowPunct/>
        <w:autoSpaceDE/>
        <w:autoSpaceDN/>
        <w:adjustRightInd/>
        <w:ind w:left="1619" w:hanging="360"/>
        <w:textAlignment w:val="auto"/>
      </w:pPr>
      <w:r>
        <w:t>Noted</w:t>
      </w:r>
    </w:p>
    <w:p w14:paraId="3F2CDCD2" w14:textId="77777777" w:rsidR="00543E4E" w:rsidRDefault="00543E4E" w:rsidP="00543E4E">
      <w:pPr>
        <w:pStyle w:val="Doc-text2"/>
      </w:pPr>
    </w:p>
    <w:p w14:paraId="37202DF2" w14:textId="77777777" w:rsidR="00543E4E" w:rsidRDefault="00543E4E" w:rsidP="00543E4E">
      <w:pPr>
        <w:pStyle w:val="Doc-text2"/>
      </w:pPr>
      <w:r>
        <w:t>Proposal 1</w:t>
      </w:r>
      <w:r>
        <w:tab/>
        <w:t>For UE-to-Network Relays, need not differentiate between an RLC channel and PC5/Uu RLC channel.</w:t>
      </w:r>
    </w:p>
    <w:p w14:paraId="688F7C98" w14:textId="77777777" w:rsidR="00543E4E" w:rsidRDefault="00543E4E" w:rsidP="00543E4E">
      <w:pPr>
        <w:pStyle w:val="Doc-text2"/>
      </w:pPr>
      <w:r>
        <w:t>Proposal 2</w:t>
      </w:r>
      <w:r>
        <w:tab/>
        <w:t>Update the NOTE as follows “If SRAP as defined in TS 38.351 [9] is configured as in TS 38.331 [5], an RLC channel refers to either a PC5 Relay RLC channel or a Uu Relay RLC channel”. Adopt the TP in the Annex.</w:t>
      </w:r>
    </w:p>
    <w:p w14:paraId="63ABD1B2" w14:textId="77777777" w:rsidR="00543E4E" w:rsidRDefault="00543E4E" w:rsidP="00543E4E">
      <w:pPr>
        <w:pStyle w:val="Doc-text2"/>
      </w:pPr>
      <w:r>
        <w:t>Proposal 3</w:t>
      </w:r>
      <w:r>
        <w:tab/>
        <w:t>In MP relays with an N3C link, from a network configuration point of view, the MP Remote UE’s upper layer maps to the N3C Relay’s Uu Relay RLC channel.</w:t>
      </w:r>
    </w:p>
    <w:p w14:paraId="51988AE1" w14:textId="77777777" w:rsidR="00543E4E" w:rsidRDefault="00543E4E" w:rsidP="00543E4E">
      <w:pPr>
        <w:pStyle w:val="Doc-text2"/>
      </w:pPr>
      <w:r>
        <w:t>Proposal 4</w:t>
      </w:r>
      <w:r>
        <w:tab/>
        <w:t>No need for a NOTE capturing the N3C behaviour in the 38.322 specification.</w:t>
      </w:r>
    </w:p>
    <w:p w14:paraId="6414C52F" w14:textId="77777777" w:rsidR="00543E4E" w:rsidRDefault="00543E4E" w:rsidP="00543E4E">
      <w:pPr>
        <w:pStyle w:val="Doc-text2"/>
      </w:pPr>
    </w:p>
    <w:p w14:paraId="0BDD880D" w14:textId="77777777" w:rsidR="00543E4E" w:rsidRDefault="00543E4E" w:rsidP="00543E4E">
      <w:pPr>
        <w:pStyle w:val="Doc-text2"/>
      </w:pPr>
      <w:r>
        <w:t>Discussion:</w:t>
      </w:r>
    </w:p>
    <w:p w14:paraId="4CB90462" w14:textId="77777777" w:rsidR="00543E4E" w:rsidRDefault="00543E4E" w:rsidP="00543E4E">
      <w:pPr>
        <w:pStyle w:val="Doc-text2"/>
      </w:pPr>
      <w:r>
        <w:t>Ericsson think P2 is still applicable.  Samsung think we should not reopen the discussion on RLC definitions/notes.</w:t>
      </w:r>
    </w:p>
    <w:p w14:paraId="70E9FD23" w14:textId="77777777" w:rsidR="00543E4E" w:rsidRDefault="00543E4E" w:rsidP="00543E4E">
      <w:pPr>
        <w:pStyle w:val="Doc-text2"/>
      </w:pPr>
      <w:r>
        <w:t>Ericsson think the term “upper layer” is strictly wrong in this note.</w:t>
      </w:r>
    </w:p>
    <w:p w14:paraId="5BA12A3D" w14:textId="77777777" w:rsidR="00543E4E" w:rsidRDefault="00543E4E" w:rsidP="00543E4E">
      <w:pPr>
        <w:pStyle w:val="Doc-text2"/>
      </w:pPr>
      <w:r>
        <w:t>Nokia think from the spec perspective, when we talk about “upper layer” it includes all of the upper layers, so they do not see a problem even though it is not the “right” upper layer.</w:t>
      </w:r>
    </w:p>
    <w:p w14:paraId="50DE502F" w14:textId="77777777" w:rsidR="00543E4E" w:rsidRPr="00A67013" w:rsidRDefault="00543E4E" w:rsidP="00543E4E">
      <w:pPr>
        <w:pStyle w:val="Doc-text2"/>
      </w:pPr>
    </w:p>
    <w:p w14:paraId="7BB6F5BC" w14:textId="32CDA6A8" w:rsidR="00543E4E" w:rsidRDefault="00543E4E" w:rsidP="00543E4E">
      <w:pPr>
        <w:pStyle w:val="Doc-title"/>
      </w:pPr>
      <w:r w:rsidRPr="00A86CE1">
        <w:t>R2-2408936</w:t>
      </w:r>
      <w:r>
        <w:tab/>
        <w:t>Discussion on RLC channel Definition alignment across the specs</w:t>
      </w:r>
      <w:r>
        <w:tab/>
        <w:t>Huawei, HiSilicon</w:t>
      </w:r>
      <w:r>
        <w:tab/>
        <w:t>discussion</w:t>
      </w:r>
      <w:r>
        <w:tab/>
        <w:t>Rel-18</w:t>
      </w:r>
      <w:r>
        <w:tab/>
        <w:t>NR_SL_relay_enh-Core</w:t>
      </w:r>
    </w:p>
    <w:p w14:paraId="34FE2542" w14:textId="77777777" w:rsidR="00543E4E" w:rsidRDefault="00543E4E" w:rsidP="00543E4E">
      <w:pPr>
        <w:pStyle w:val="Doc-text2"/>
      </w:pPr>
    </w:p>
    <w:p w14:paraId="14E8277A" w14:textId="77777777" w:rsidR="00543E4E" w:rsidRDefault="00543E4E" w:rsidP="00543E4E">
      <w:pPr>
        <w:pStyle w:val="Doc-text2"/>
      </w:pPr>
      <w:r>
        <w:t xml:space="preserve">Proposal 1: Considering observation 1 and 2, Notes 1 and 2 in section 4.2.1 of TS 38.322 should not be deleted and taken as the way forward for aligning the “RLC Channel” definition across the specs, specially knowing that Note 1 is related to IAB and is outside the scope of the SL Relay experts to modify it.   </w:t>
      </w:r>
    </w:p>
    <w:p w14:paraId="293F2646" w14:textId="77777777" w:rsidR="00543E4E" w:rsidRDefault="00543E4E" w:rsidP="00543E4E">
      <w:pPr>
        <w:pStyle w:val="Doc-text2"/>
      </w:pPr>
      <w:r>
        <w:t>Proposal 2: Clarify the definitions PC5 and Uu Relay RLC channel as described below in TS 38.300 as a starting point for aligning the RLC Channel definitions across the specs.</w:t>
      </w:r>
    </w:p>
    <w:p w14:paraId="76AC12AF" w14:textId="77777777" w:rsidR="00543E4E" w:rsidRPr="00A67013" w:rsidRDefault="00543E4E" w:rsidP="00543E4E">
      <w:pPr>
        <w:pStyle w:val="Doc-text2"/>
      </w:pPr>
      <w:r>
        <w:t>[Chair’s note: See the document for revmarked definitions proposed in P2]</w:t>
      </w:r>
    </w:p>
    <w:p w14:paraId="4255B9D0" w14:textId="77777777" w:rsidR="00543E4E" w:rsidRDefault="00543E4E" w:rsidP="00543E4E">
      <w:pPr>
        <w:pStyle w:val="Comments"/>
      </w:pPr>
    </w:p>
    <w:p w14:paraId="6DC62C50" w14:textId="77777777" w:rsidR="00543E4E" w:rsidRPr="00DB2F94" w:rsidRDefault="00543E4E" w:rsidP="00543E4E">
      <w:pPr>
        <w:pStyle w:val="Comments"/>
      </w:pPr>
      <w:r>
        <w:t>Other CRs</w:t>
      </w:r>
    </w:p>
    <w:p w14:paraId="669EEB67" w14:textId="241947DA" w:rsidR="00543E4E" w:rsidRDefault="00543E4E" w:rsidP="00543E4E">
      <w:pPr>
        <w:pStyle w:val="Doc-title"/>
      </w:pPr>
      <w:bookmarkStart w:id="412" w:name="_Toc158241624"/>
      <w:r w:rsidRPr="00A86CE1">
        <w:t>R2-2408374</w:t>
      </w:r>
      <w:r>
        <w:tab/>
        <w:t>Corrections on security for L2 U2U relay</w:t>
      </w:r>
      <w:r>
        <w:tab/>
        <w:t>vivo</w:t>
      </w:r>
      <w:r>
        <w:tab/>
        <w:t>CR</w:t>
      </w:r>
      <w:r>
        <w:tab/>
        <w:t>Rel-18</w:t>
      </w:r>
      <w:r>
        <w:tab/>
        <w:t>38.323</w:t>
      </w:r>
      <w:r>
        <w:tab/>
        <w:t>18.3.0</w:t>
      </w:r>
      <w:r>
        <w:tab/>
        <w:t>0141</w:t>
      </w:r>
      <w:r>
        <w:tab/>
        <w:t>-</w:t>
      </w:r>
      <w:r>
        <w:tab/>
        <w:t>F</w:t>
      </w:r>
      <w:r>
        <w:tab/>
        <w:t>NR_SL_relay_enh-Core</w:t>
      </w:r>
    </w:p>
    <w:p w14:paraId="79B9AF72" w14:textId="77777777" w:rsidR="00543E4E" w:rsidRDefault="00543E4E" w:rsidP="00543E4E">
      <w:pPr>
        <w:pStyle w:val="Agreement"/>
        <w:tabs>
          <w:tab w:val="clear" w:pos="9990"/>
        </w:tabs>
        <w:overflowPunct/>
        <w:autoSpaceDE/>
        <w:autoSpaceDN/>
        <w:adjustRightInd/>
        <w:ind w:left="1619" w:hanging="360"/>
        <w:textAlignment w:val="auto"/>
      </w:pPr>
      <w:r>
        <w:t>Agreed in principle</w:t>
      </w:r>
    </w:p>
    <w:p w14:paraId="638CB13B" w14:textId="77777777" w:rsidR="00543E4E" w:rsidRPr="007B4801" w:rsidRDefault="00543E4E" w:rsidP="00543E4E">
      <w:pPr>
        <w:pStyle w:val="Doc-text2"/>
      </w:pPr>
    </w:p>
    <w:p w14:paraId="27781859" w14:textId="3F14B8A5" w:rsidR="00543E4E" w:rsidRDefault="00543E4E" w:rsidP="00543E4E">
      <w:pPr>
        <w:pStyle w:val="Doc-title"/>
      </w:pPr>
      <w:r w:rsidRPr="00A86CE1">
        <w:t>R2-2408662</w:t>
      </w:r>
      <w:r>
        <w:tab/>
        <w:t>Correction to error handling for U2U operation</w:t>
      </w:r>
      <w:r>
        <w:tab/>
        <w:t>Huawei, HiSilicon</w:t>
      </w:r>
      <w:r>
        <w:tab/>
        <w:t>CR</w:t>
      </w:r>
      <w:r>
        <w:tab/>
        <w:t>Rel-18</w:t>
      </w:r>
      <w:r>
        <w:tab/>
        <w:t>38.351</w:t>
      </w:r>
      <w:r>
        <w:tab/>
        <w:t>18.2.0</w:t>
      </w:r>
      <w:r>
        <w:tab/>
        <w:t>0037</w:t>
      </w:r>
      <w:r>
        <w:tab/>
        <w:t>-</w:t>
      </w:r>
      <w:r>
        <w:tab/>
        <w:t>F</w:t>
      </w:r>
      <w:r>
        <w:tab/>
        <w:t>NR_SL_relay_enh-Core</w:t>
      </w:r>
    </w:p>
    <w:p w14:paraId="454AE819" w14:textId="77777777" w:rsidR="00543E4E" w:rsidRPr="00711157" w:rsidRDefault="00543E4E" w:rsidP="00543E4E">
      <w:pPr>
        <w:pStyle w:val="Agreement"/>
        <w:tabs>
          <w:tab w:val="clear" w:pos="9990"/>
        </w:tabs>
        <w:overflowPunct/>
        <w:autoSpaceDE/>
        <w:autoSpaceDN/>
        <w:adjustRightInd/>
        <w:ind w:left="1619" w:hanging="360"/>
        <w:textAlignment w:val="auto"/>
      </w:pPr>
      <w:r>
        <w:t>“</w:t>
      </w:r>
      <w:r w:rsidRPr="00711157">
        <w:t>0/1/2/3 or the 5 bits LSBs</w:t>
      </w:r>
      <w:r>
        <w:t>” to be “0/1/2/3 or any of the 5 bits LSBs”</w:t>
      </w:r>
    </w:p>
    <w:p w14:paraId="65B6D1C9" w14:textId="77777777" w:rsidR="00543E4E" w:rsidRDefault="00543E4E" w:rsidP="00543E4E">
      <w:pPr>
        <w:pStyle w:val="Agreement"/>
        <w:tabs>
          <w:tab w:val="clear" w:pos="9990"/>
        </w:tabs>
        <w:overflowPunct/>
        <w:autoSpaceDE/>
        <w:autoSpaceDN/>
        <w:adjustRightInd/>
        <w:ind w:left="1619" w:hanging="360"/>
        <w:textAlignment w:val="auto"/>
      </w:pPr>
      <w:r>
        <w:t>“is received” should not be deleted in the fourth paragraph of section 5.4</w:t>
      </w:r>
    </w:p>
    <w:p w14:paraId="319AE988" w14:textId="77777777" w:rsidR="00543E4E" w:rsidRDefault="00543E4E" w:rsidP="00543E4E">
      <w:pPr>
        <w:pStyle w:val="Agreement"/>
        <w:tabs>
          <w:tab w:val="clear" w:pos="9990"/>
        </w:tabs>
        <w:overflowPunct/>
        <w:autoSpaceDE/>
        <w:autoSpaceDN/>
        <w:adjustRightInd/>
        <w:ind w:left="1619" w:hanging="360"/>
        <w:textAlignment w:val="auto"/>
      </w:pPr>
      <w:r>
        <w:t>Agreed in principle with these changes as R2-2409264</w:t>
      </w:r>
    </w:p>
    <w:p w14:paraId="1EFDD442" w14:textId="77777777" w:rsidR="00543E4E" w:rsidRDefault="00543E4E" w:rsidP="00543E4E">
      <w:pPr>
        <w:pStyle w:val="Doc-text2"/>
      </w:pPr>
    </w:p>
    <w:p w14:paraId="0AC4B741" w14:textId="77777777" w:rsidR="00543E4E" w:rsidRDefault="00543E4E" w:rsidP="00543E4E">
      <w:pPr>
        <w:pStyle w:val="Doc-text2"/>
      </w:pPr>
      <w:r>
        <w:t>Discussion:</w:t>
      </w:r>
    </w:p>
    <w:p w14:paraId="37B6F2D5" w14:textId="77777777" w:rsidR="00543E4E" w:rsidRDefault="00543E4E" w:rsidP="00543E4E">
      <w:pPr>
        <w:pStyle w:val="Doc-text2"/>
      </w:pPr>
      <w:r>
        <w:t>Apple agree with the intention but think the change is a little complex.  They understand the intention is to handle the case where the local ID is right but there is no match for the bearer ID, and they are not sure the change really fixes the problem.</w:t>
      </w:r>
    </w:p>
    <w:p w14:paraId="008EB464" w14:textId="77777777" w:rsidR="00543E4E" w:rsidRDefault="00543E4E" w:rsidP="00543E4E">
      <w:pPr>
        <w:pStyle w:val="Doc-text2"/>
      </w:pPr>
      <w:r>
        <w:t>Samsung agree with Apple that it may not address the problem correctly.</w:t>
      </w:r>
    </w:p>
    <w:p w14:paraId="7DAB2017" w14:textId="77777777" w:rsidR="00543E4E" w:rsidRDefault="00543E4E" w:rsidP="00543E4E">
      <w:pPr>
        <w:pStyle w:val="Doc-text2"/>
      </w:pPr>
      <w:r>
        <w:t>ZTE understand that the bearer ID without the local ID pair is meaningless, so they think maybe the change is not needed.  Apple think something is needed, but with the change, it is not completely solved: we need to check if the bearer ID does not match any ID for the local pair.</w:t>
      </w:r>
    </w:p>
    <w:p w14:paraId="28FB024D" w14:textId="77777777" w:rsidR="00543E4E" w:rsidRDefault="00543E4E" w:rsidP="00543E4E">
      <w:pPr>
        <w:pStyle w:val="Doc-text2"/>
      </w:pPr>
      <w:r>
        <w:t>Samsung think after some review of the text that it is correct.  Apple want more time to check.</w:t>
      </w:r>
    </w:p>
    <w:p w14:paraId="40941139" w14:textId="77777777" w:rsidR="00543E4E" w:rsidRDefault="00543E4E" w:rsidP="00543E4E">
      <w:pPr>
        <w:pStyle w:val="Doc-text2"/>
      </w:pPr>
      <w:r>
        <w:t>Apple think the phrase “any of the” could be added before “5 bits LSBs”.</w:t>
      </w:r>
    </w:p>
    <w:p w14:paraId="0B659BF7" w14:textId="77777777" w:rsidR="00543E4E" w:rsidRPr="008A1349" w:rsidRDefault="00543E4E" w:rsidP="00543E4E">
      <w:pPr>
        <w:pStyle w:val="Doc-text2"/>
      </w:pPr>
      <w:r>
        <w:lastRenderedPageBreak/>
        <w:t>ZTE wonder if the mapping should be by L2ID instead of local ID.  Huawei understand that the SRAP layer uses local ID.</w:t>
      </w:r>
    </w:p>
    <w:p w14:paraId="541D078E" w14:textId="77777777" w:rsidR="00543E4E" w:rsidRDefault="00543E4E" w:rsidP="00543E4E">
      <w:pPr>
        <w:pStyle w:val="Doc-title"/>
      </w:pPr>
    </w:p>
    <w:p w14:paraId="78B7AE98" w14:textId="77777777" w:rsidR="00543E4E" w:rsidRDefault="00543E4E" w:rsidP="00543E4E">
      <w:pPr>
        <w:pStyle w:val="Doc-title"/>
      </w:pPr>
      <w:r w:rsidRPr="00231091">
        <w:t>R2-2409264</w:t>
      </w:r>
      <w:r w:rsidRPr="00231091">
        <w:tab/>
        <w:t>Correction to error handling for U2U operation</w:t>
      </w:r>
      <w:r w:rsidRPr="00231091">
        <w:tab/>
        <w:t>Huawei, HiSilicon</w:t>
      </w:r>
      <w:r w:rsidRPr="00231091">
        <w:tab/>
        <w:t>CR</w:t>
      </w:r>
      <w:r w:rsidRPr="00231091">
        <w:tab/>
        <w:t>Rel-18</w:t>
      </w:r>
      <w:r w:rsidRPr="00231091">
        <w:tab/>
        <w:t>38.351</w:t>
      </w:r>
      <w:r>
        <w:tab/>
        <w:t>18.2.0</w:t>
      </w:r>
      <w:r>
        <w:tab/>
        <w:t>0037</w:t>
      </w:r>
      <w:r>
        <w:tab/>
        <w:t>1</w:t>
      </w:r>
      <w:r>
        <w:tab/>
        <w:t>F</w:t>
      </w:r>
      <w:r>
        <w:tab/>
        <w:t>NR_SL_relay_enh-Core</w:t>
      </w:r>
    </w:p>
    <w:p w14:paraId="39B1FF85" w14:textId="77777777" w:rsidR="00543E4E" w:rsidRPr="002A7BBB" w:rsidRDefault="00543E4E" w:rsidP="00543E4E">
      <w:pPr>
        <w:pStyle w:val="Agreement"/>
        <w:tabs>
          <w:tab w:val="clear" w:pos="9990"/>
        </w:tabs>
        <w:overflowPunct/>
        <w:autoSpaceDE/>
        <w:autoSpaceDN/>
        <w:adjustRightInd/>
        <w:ind w:left="1619" w:hanging="360"/>
        <w:textAlignment w:val="auto"/>
      </w:pPr>
      <w:r>
        <w:t>Agreed in principle</w:t>
      </w:r>
    </w:p>
    <w:bookmarkEnd w:id="412"/>
    <w:p w14:paraId="6347E18C" w14:textId="77777777" w:rsidR="006769DA" w:rsidRPr="00D23D90" w:rsidRDefault="006769DA" w:rsidP="006769DA">
      <w:pPr>
        <w:pStyle w:val="Doc-text2"/>
      </w:pPr>
    </w:p>
    <w:p w14:paraId="57A49C30" w14:textId="77777777" w:rsidR="006769DA" w:rsidRPr="00DB2F94" w:rsidRDefault="006769DA" w:rsidP="006769DA">
      <w:pPr>
        <w:pStyle w:val="Heading2"/>
      </w:pPr>
      <w:bookmarkStart w:id="413" w:name="_Toc180701875"/>
      <w:bookmarkStart w:id="414" w:name="_Toc181909260"/>
      <w:r w:rsidRPr="00DB2F94">
        <w:t>7.10</w:t>
      </w:r>
      <w:r w:rsidRPr="00DB2F94">
        <w:tab/>
        <w:t>Void</w:t>
      </w:r>
      <w:bookmarkEnd w:id="413"/>
      <w:bookmarkEnd w:id="414"/>
    </w:p>
    <w:p w14:paraId="46A55AB5" w14:textId="77777777" w:rsidR="004F7984" w:rsidRPr="00DB2F94" w:rsidRDefault="004F7984" w:rsidP="004F7984">
      <w:pPr>
        <w:pStyle w:val="Heading2"/>
      </w:pPr>
      <w:bookmarkStart w:id="415" w:name="_Toc180701876"/>
      <w:bookmarkStart w:id="416" w:name="_Toc181909261"/>
      <w:r w:rsidRPr="00DB2F94">
        <w:t>7.11</w:t>
      </w:r>
      <w:r w:rsidRPr="00DB2F94">
        <w:tab/>
        <w:t>Enhancements of NR Multicast and Broadcast Services</w:t>
      </w:r>
      <w:bookmarkEnd w:id="415"/>
      <w:bookmarkEnd w:id="416"/>
    </w:p>
    <w:p w14:paraId="50959C9B" w14:textId="453089B4" w:rsidR="004F7984" w:rsidRPr="00DB2F94" w:rsidRDefault="004F7984" w:rsidP="004F7984">
      <w:pPr>
        <w:pStyle w:val="Comments"/>
      </w:pPr>
      <w:r w:rsidRPr="008D40F4">
        <w:t>(NR_MBS_enh-Core; leading WG: RAN2; REL-18; WID: RP-231829)</w:t>
      </w:r>
    </w:p>
    <w:p w14:paraId="16A5D1C2" w14:textId="77777777" w:rsidR="004F7984" w:rsidRPr="00DB2F94" w:rsidRDefault="004F7984" w:rsidP="004F7984">
      <w:pPr>
        <w:pStyle w:val="Comments"/>
      </w:pPr>
      <w:r w:rsidRPr="00DB2F94">
        <w:t>Time budget: 0 TU</w:t>
      </w:r>
    </w:p>
    <w:p w14:paraId="726CC515" w14:textId="77777777" w:rsidR="004F7984" w:rsidRPr="00DB2F94" w:rsidRDefault="004F7984" w:rsidP="004F7984">
      <w:pPr>
        <w:pStyle w:val="Comments"/>
      </w:pPr>
      <w:r w:rsidRPr="00DB2F94">
        <w:t xml:space="preserve">Tdoc Limitation: 1 tdoc </w:t>
      </w:r>
    </w:p>
    <w:p w14:paraId="51D1AD04" w14:textId="77777777" w:rsidR="004F7984" w:rsidRPr="00DB2F94" w:rsidRDefault="004F7984" w:rsidP="004F7984">
      <w:pPr>
        <w:pStyle w:val="Heading3"/>
      </w:pPr>
      <w:bookmarkStart w:id="417" w:name="_Toc158241625"/>
      <w:bookmarkStart w:id="418" w:name="_Toc180701877"/>
      <w:bookmarkStart w:id="419" w:name="_Toc181909262"/>
      <w:r w:rsidRPr="00DB2F94">
        <w:t>7.11.1</w:t>
      </w:r>
      <w:r w:rsidRPr="00DB2F94">
        <w:tab/>
        <w:t>Organizational</w:t>
      </w:r>
      <w:bookmarkEnd w:id="417"/>
      <w:bookmarkEnd w:id="418"/>
      <w:bookmarkEnd w:id="419"/>
    </w:p>
    <w:p w14:paraId="73E74BFD" w14:textId="77777777" w:rsidR="004F7984" w:rsidRDefault="004F7984" w:rsidP="004F7984">
      <w:pPr>
        <w:pStyle w:val="Comments"/>
        <w:rPr>
          <w:lang w:val="en-US"/>
        </w:rPr>
      </w:pPr>
      <w:r w:rsidRPr="00DB2F94">
        <w:rPr>
          <w:lang w:val="en-US"/>
        </w:rPr>
        <w:t>LS in, rapporteur input</w:t>
      </w:r>
    </w:p>
    <w:p w14:paraId="0B5B2B70" w14:textId="77777777" w:rsidR="004F7984" w:rsidRDefault="004F7984" w:rsidP="004F7984">
      <w:pPr>
        <w:pStyle w:val="Comments"/>
        <w:rPr>
          <w:lang w:val="en-US"/>
        </w:rPr>
      </w:pPr>
    </w:p>
    <w:p w14:paraId="439E2B59" w14:textId="569604BB" w:rsidR="004F7984" w:rsidRDefault="004F7984" w:rsidP="004F7984">
      <w:pPr>
        <w:pStyle w:val="Doc-title"/>
      </w:pPr>
      <w:r w:rsidRPr="00A86CE1">
        <w:t>R2-2408113</w:t>
      </w:r>
      <w:r>
        <w:tab/>
        <w:t>Rapporteur correction on the terminology of multicast MCCH</w:t>
      </w:r>
      <w:r>
        <w:tab/>
        <w:t>Huawei, HiSilicon, Samsung</w:t>
      </w:r>
      <w:r>
        <w:tab/>
        <w:t>CR</w:t>
      </w:r>
      <w:r>
        <w:tab/>
        <w:t>Rel-18</w:t>
      </w:r>
      <w:r>
        <w:tab/>
        <w:t>38.331</w:t>
      </w:r>
      <w:r>
        <w:tab/>
        <w:t>18.3.0</w:t>
      </w:r>
      <w:r>
        <w:tab/>
        <w:t>4985</w:t>
      </w:r>
      <w:r>
        <w:tab/>
        <w:t>-</w:t>
      </w:r>
      <w:r>
        <w:tab/>
        <w:t>F</w:t>
      </w:r>
      <w:r>
        <w:tab/>
        <w:t>NR_MBS_enh-Core</w:t>
      </w:r>
    </w:p>
    <w:p w14:paraId="25F1CFFF" w14:textId="77777777" w:rsidR="004F7984" w:rsidRPr="00116899" w:rsidRDefault="004F7984" w:rsidP="004F7984">
      <w:pPr>
        <w:pStyle w:val="Agreement"/>
        <w:tabs>
          <w:tab w:val="clear" w:pos="9990"/>
        </w:tabs>
        <w:overflowPunct/>
        <w:autoSpaceDE/>
        <w:autoSpaceDN/>
        <w:adjustRightInd/>
        <w:ind w:left="1619" w:hanging="360"/>
        <w:textAlignment w:val="auto"/>
      </w:pPr>
      <w:r>
        <w:t xml:space="preserve">Revised in </w:t>
      </w:r>
      <w:r>
        <w:rPr>
          <w:rFonts w:ascii="Aptos" w:hAnsi="Aptos"/>
          <w:sz w:val="22"/>
          <w:szCs w:val="22"/>
        </w:rPr>
        <w:t>R2-2409389</w:t>
      </w:r>
    </w:p>
    <w:p w14:paraId="48C53B3C" w14:textId="77777777" w:rsidR="004F7984" w:rsidRDefault="004F7984" w:rsidP="004F7984">
      <w:pPr>
        <w:pStyle w:val="Doc-text2"/>
        <w:ind w:left="0" w:firstLine="0"/>
      </w:pPr>
    </w:p>
    <w:p w14:paraId="517E3F38" w14:textId="3457212B" w:rsidR="004F7984" w:rsidRDefault="004F7984" w:rsidP="004F7984">
      <w:pPr>
        <w:pStyle w:val="Doc-title"/>
      </w:pPr>
      <w:r w:rsidRPr="00A86CE1">
        <w:t>R2-2409389</w:t>
      </w:r>
      <w:r w:rsidRPr="00116899">
        <w:tab/>
        <w:t>Rapporteur correction on multicast MCCH</w:t>
      </w:r>
      <w:r w:rsidRPr="00116899">
        <w:tab/>
        <w:t>Huawei, HiSilicon, Samsung</w:t>
      </w:r>
      <w:r>
        <w:t>, CATT</w:t>
      </w:r>
      <w:r w:rsidRPr="00116899">
        <w:tab/>
        <w:t>CR</w:t>
      </w:r>
      <w:r w:rsidRPr="00116899">
        <w:tab/>
        <w:t>Rel-18</w:t>
      </w:r>
      <w:r w:rsidRPr="00116899">
        <w:tab/>
        <w:t>38.331</w:t>
      </w:r>
      <w:r w:rsidRPr="00116899">
        <w:tab/>
        <w:t>18.3.0</w:t>
      </w:r>
      <w:r w:rsidRPr="00116899">
        <w:tab/>
        <w:t>4985</w:t>
      </w:r>
      <w:r w:rsidRPr="00116899">
        <w:tab/>
      </w:r>
      <w:r>
        <w:t>1</w:t>
      </w:r>
      <w:r w:rsidRPr="00116899">
        <w:tab/>
        <w:t>F</w:t>
      </w:r>
      <w:r w:rsidRPr="00116899">
        <w:tab/>
        <w:t>NR_MBS_enh-Core</w:t>
      </w:r>
    </w:p>
    <w:p w14:paraId="734C19B0" w14:textId="77777777" w:rsidR="004F7984" w:rsidRPr="00B21EEE" w:rsidRDefault="004F7984" w:rsidP="004F7984">
      <w:pPr>
        <w:pStyle w:val="Agreement"/>
        <w:tabs>
          <w:tab w:val="clear" w:pos="9990"/>
        </w:tabs>
        <w:overflowPunct/>
        <w:autoSpaceDE/>
        <w:autoSpaceDN/>
        <w:adjustRightInd/>
        <w:ind w:left="1619" w:hanging="360"/>
        <w:textAlignment w:val="auto"/>
      </w:pPr>
      <w:r>
        <w:t>Agreed in principle</w:t>
      </w:r>
    </w:p>
    <w:p w14:paraId="498266AE" w14:textId="77777777" w:rsidR="004F7984" w:rsidRPr="00DB2F94" w:rsidRDefault="004F7984" w:rsidP="004F7984">
      <w:pPr>
        <w:pStyle w:val="Heading3"/>
      </w:pPr>
      <w:bookmarkStart w:id="420" w:name="_Toc158241626"/>
      <w:bookmarkStart w:id="421" w:name="_Toc180701878"/>
      <w:bookmarkStart w:id="422" w:name="_Toc181909263"/>
      <w:r w:rsidRPr="00DB2F94">
        <w:t>7.11.2</w:t>
      </w:r>
      <w:r w:rsidRPr="00DB2F94">
        <w:tab/>
        <w:t>Corrections</w:t>
      </w:r>
      <w:bookmarkEnd w:id="420"/>
      <w:bookmarkEnd w:id="421"/>
      <w:bookmarkEnd w:id="422"/>
    </w:p>
    <w:p w14:paraId="2AA9F0DD" w14:textId="77777777" w:rsidR="004F7984" w:rsidRDefault="004F7984" w:rsidP="004F7984">
      <w:pPr>
        <w:pStyle w:val="Comments"/>
      </w:pPr>
      <w:r w:rsidRPr="00DB2F94">
        <w:t>Corrections for all specifications</w:t>
      </w:r>
    </w:p>
    <w:p w14:paraId="548A04FB" w14:textId="77777777" w:rsidR="004F7984" w:rsidRDefault="004F7984" w:rsidP="004F7984">
      <w:pPr>
        <w:pStyle w:val="Comments"/>
      </w:pPr>
    </w:p>
    <w:p w14:paraId="4DEE01F3" w14:textId="688B6B59" w:rsidR="004F7984" w:rsidRDefault="004F7984" w:rsidP="004F7984">
      <w:pPr>
        <w:pStyle w:val="Doc-title"/>
      </w:pPr>
      <w:r w:rsidRPr="00A86CE1">
        <w:t>R2-2407995</w:t>
      </w:r>
      <w:r>
        <w:tab/>
        <w:t>Correction on Multicast MCCH Information Acquisition</w:t>
      </w:r>
      <w:r>
        <w:tab/>
        <w:t>CATT,CBN</w:t>
      </w:r>
      <w:r>
        <w:tab/>
        <w:t>CR</w:t>
      </w:r>
      <w:r>
        <w:tab/>
        <w:t>Rel-18</w:t>
      </w:r>
      <w:r>
        <w:tab/>
        <w:t>38.331</w:t>
      </w:r>
      <w:r>
        <w:tab/>
        <w:t>18.3.0</w:t>
      </w:r>
      <w:r>
        <w:tab/>
        <w:t>4983</w:t>
      </w:r>
      <w:r>
        <w:tab/>
        <w:t>-</w:t>
      </w:r>
      <w:r>
        <w:tab/>
        <w:t>F</w:t>
      </w:r>
      <w:r>
        <w:tab/>
        <w:t>NR_MBS_enh-Core</w:t>
      </w:r>
    </w:p>
    <w:p w14:paraId="3ECDAF47" w14:textId="77777777" w:rsidR="004F7984" w:rsidRDefault="004F7984" w:rsidP="004F7984">
      <w:pPr>
        <w:pStyle w:val="Agreement"/>
        <w:tabs>
          <w:tab w:val="clear" w:pos="9990"/>
        </w:tabs>
        <w:overflowPunct/>
        <w:autoSpaceDE/>
        <w:autoSpaceDN/>
        <w:adjustRightInd/>
        <w:ind w:left="1619" w:hanging="360"/>
        <w:textAlignment w:val="auto"/>
      </w:pPr>
      <w:r>
        <w:t>Intention is agreeable</w:t>
      </w:r>
    </w:p>
    <w:p w14:paraId="73CA1520" w14:textId="77777777" w:rsidR="004F7984" w:rsidRDefault="004F7984" w:rsidP="004F7984">
      <w:pPr>
        <w:pStyle w:val="Agreement"/>
        <w:tabs>
          <w:tab w:val="clear" w:pos="9990"/>
        </w:tabs>
        <w:overflowPunct/>
        <w:autoSpaceDE/>
        <w:autoSpaceDN/>
        <w:adjustRightInd/>
        <w:ind w:left="1619" w:hanging="360"/>
        <w:textAlignment w:val="auto"/>
      </w:pPr>
      <w:r>
        <w:t xml:space="preserve">In the change in </w:t>
      </w:r>
      <w:r w:rsidRPr="004635EA">
        <w:t>5.10.2.2</w:t>
      </w:r>
      <w:r>
        <w:t>, clarify the paging refers to paging including group paging</w:t>
      </w:r>
    </w:p>
    <w:p w14:paraId="2A9960C4" w14:textId="77777777" w:rsidR="004F7984" w:rsidRPr="00237138" w:rsidRDefault="004F7984" w:rsidP="004F7984">
      <w:pPr>
        <w:pStyle w:val="Agreement"/>
        <w:tabs>
          <w:tab w:val="clear" w:pos="9990"/>
        </w:tabs>
        <w:overflowPunct/>
        <w:autoSpaceDE/>
        <w:autoSpaceDN/>
        <w:adjustRightInd/>
        <w:ind w:left="1619" w:hanging="360"/>
        <w:textAlignment w:val="auto"/>
      </w:pPr>
      <w:r>
        <w:t>Merge into rapporteur CR</w:t>
      </w:r>
    </w:p>
    <w:p w14:paraId="592207A8" w14:textId="77777777" w:rsidR="004F7984" w:rsidRPr="004635EA" w:rsidRDefault="004F7984" w:rsidP="004F7984">
      <w:pPr>
        <w:pStyle w:val="Doc-text2"/>
      </w:pPr>
    </w:p>
    <w:p w14:paraId="098CAAAD" w14:textId="77777777" w:rsidR="004F7984" w:rsidRDefault="004F7984" w:rsidP="004F7984">
      <w:pPr>
        <w:pStyle w:val="Doc-text2"/>
        <w:numPr>
          <w:ilvl w:val="0"/>
          <w:numId w:val="26"/>
        </w:numPr>
        <w:overflowPunct/>
        <w:autoSpaceDE/>
        <w:autoSpaceDN/>
        <w:adjustRightInd/>
        <w:textAlignment w:val="auto"/>
      </w:pPr>
      <w:r>
        <w:t>Xiaomi agrees with the intention, but we can clarify this refers to group paging only.</w:t>
      </w:r>
    </w:p>
    <w:p w14:paraId="747C5EE0" w14:textId="77777777" w:rsidR="004F7984" w:rsidRPr="005453D7" w:rsidRDefault="004F7984" w:rsidP="004F7984">
      <w:pPr>
        <w:pStyle w:val="Doc-text2"/>
        <w:ind w:left="0" w:firstLine="0"/>
      </w:pPr>
    </w:p>
    <w:p w14:paraId="6250A1C5" w14:textId="2BF98A3D" w:rsidR="004F7984" w:rsidRDefault="004F7984" w:rsidP="004F7984">
      <w:pPr>
        <w:pStyle w:val="Doc-title"/>
      </w:pPr>
      <w:r w:rsidRPr="00A86CE1">
        <w:t>R2-2408112</w:t>
      </w:r>
      <w:r>
        <w:tab/>
        <w:t>Correction on multicast reception in RRC_INACTIVE upon paging</w:t>
      </w:r>
      <w:r>
        <w:tab/>
        <w:t>Huawei, HiSilicon, Nokia, CATT, Ericsson, Samsung, Apple, ZTE</w:t>
      </w:r>
      <w:r>
        <w:tab/>
        <w:t>CR</w:t>
      </w:r>
      <w:r>
        <w:tab/>
        <w:t>Rel-18</w:t>
      </w:r>
      <w:r>
        <w:tab/>
        <w:t>38.331</w:t>
      </w:r>
      <w:r>
        <w:tab/>
        <w:t>18.3.0</w:t>
      </w:r>
      <w:r>
        <w:tab/>
        <w:t>4984</w:t>
      </w:r>
      <w:r>
        <w:tab/>
        <w:t>-</w:t>
      </w:r>
      <w:r>
        <w:tab/>
        <w:t>F</w:t>
      </w:r>
      <w:r>
        <w:tab/>
        <w:t>NR_MBS_enh-Core</w:t>
      </w:r>
    </w:p>
    <w:p w14:paraId="4A5B0012" w14:textId="77777777" w:rsidR="004F7984" w:rsidRDefault="004F7984" w:rsidP="004F7984">
      <w:pPr>
        <w:pStyle w:val="Agreement"/>
        <w:tabs>
          <w:tab w:val="clear" w:pos="9990"/>
        </w:tabs>
        <w:overflowPunct/>
        <w:autoSpaceDE/>
        <w:autoSpaceDN/>
        <w:adjustRightInd/>
        <w:ind w:left="1619" w:hanging="360"/>
        <w:textAlignment w:val="auto"/>
      </w:pPr>
      <w:r>
        <w:t>Change “MCCH” to “</w:t>
      </w:r>
      <w:r w:rsidRPr="008920E1">
        <w:t>multicast MCCH</w:t>
      </w:r>
      <w:r>
        <w:t>”</w:t>
      </w:r>
    </w:p>
    <w:p w14:paraId="201E95E5" w14:textId="77777777" w:rsidR="004F7984" w:rsidRPr="008920E1" w:rsidRDefault="004F7984" w:rsidP="004F7984">
      <w:pPr>
        <w:pStyle w:val="Agreement"/>
        <w:tabs>
          <w:tab w:val="clear" w:pos="9990"/>
        </w:tabs>
        <w:overflowPunct/>
        <w:autoSpaceDE/>
        <w:autoSpaceDN/>
        <w:adjustRightInd/>
        <w:ind w:left="1619" w:hanging="360"/>
        <w:textAlignment w:val="auto"/>
      </w:pPr>
      <w:r>
        <w:t>With that change, the CR is in principle agreed</w:t>
      </w:r>
    </w:p>
    <w:p w14:paraId="5069467C" w14:textId="77777777" w:rsidR="004F7984" w:rsidRPr="008920E1" w:rsidRDefault="004F7984" w:rsidP="004F7984">
      <w:pPr>
        <w:pStyle w:val="Agreement"/>
        <w:tabs>
          <w:tab w:val="clear" w:pos="9990"/>
        </w:tabs>
        <w:overflowPunct/>
        <w:autoSpaceDE/>
        <w:autoSpaceDN/>
        <w:adjustRightInd/>
        <w:ind w:left="1619" w:hanging="360"/>
        <w:textAlignment w:val="auto"/>
      </w:pPr>
      <w:r>
        <w:t xml:space="preserve">Revised in </w:t>
      </w:r>
      <w:r w:rsidRPr="009B3717">
        <w:t>R2-2409388</w:t>
      </w:r>
    </w:p>
    <w:p w14:paraId="71C1EA25" w14:textId="77777777" w:rsidR="004F7984" w:rsidRDefault="004F7984" w:rsidP="004F7984">
      <w:pPr>
        <w:pStyle w:val="Doc-text2"/>
        <w:ind w:left="720" w:firstLine="0"/>
      </w:pPr>
    </w:p>
    <w:p w14:paraId="37408B3F" w14:textId="77777777" w:rsidR="004F7984" w:rsidRDefault="004F7984" w:rsidP="004F7984">
      <w:pPr>
        <w:pStyle w:val="Doc-text2"/>
        <w:numPr>
          <w:ilvl w:val="0"/>
          <w:numId w:val="26"/>
        </w:numPr>
        <w:overflowPunct/>
        <w:autoSpaceDE/>
        <w:autoSpaceDN/>
        <w:adjustRightInd/>
        <w:textAlignment w:val="auto"/>
      </w:pPr>
      <w:r>
        <w:t>Sharp think the current note does not align with the agreement, because resume cause is not mentioned. Sharp would prefer to capture it in procedural text.</w:t>
      </w:r>
    </w:p>
    <w:p w14:paraId="422AC8D4" w14:textId="77777777" w:rsidR="004F7984" w:rsidRDefault="004F7984" w:rsidP="004F7984">
      <w:pPr>
        <w:pStyle w:val="Doc-text2"/>
        <w:ind w:left="0" w:firstLine="0"/>
      </w:pPr>
    </w:p>
    <w:p w14:paraId="7E6737CA" w14:textId="1E55AF8F" w:rsidR="004F7984" w:rsidRDefault="004F7984" w:rsidP="004F7984">
      <w:pPr>
        <w:pStyle w:val="Doc-title"/>
      </w:pPr>
      <w:r w:rsidRPr="00A86CE1">
        <w:t>R2-2409388</w:t>
      </w:r>
      <w:r w:rsidRPr="009B3717">
        <w:t xml:space="preserve"> </w:t>
      </w:r>
      <w:r>
        <w:tab/>
        <w:t>Correction on multicast reception in RRC_INACTIVE upon paging</w:t>
      </w:r>
      <w:r>
        <w:tab/>
        <w:t>Huawei, HiSilicon, Nokia, CATT, Ericsson, Samsung, Apple, ZTE</w:t>
      </w:r>
      <w:r>
        <w:tab/>
        <w:t>CR</w:t>
      </w:r>
      <w:r>
        <w:tab/>
        <w:t>Rel-18</w:t>
      </w:r>
      <w:r>
        <w:tab/>
        <w:t>38.331</w:t>
      </w:r>
      <w:r>
        <w:tab/>
        <w:t>18.3.0</w:t>
      </w:r>
      <w:r>
        <w:tab/>
        <w:t>4984</w:t>
      </w:r>
      <w:r>
        <w:tab/>
        <w:t>1</w:t>
      </w:r>
      <w:r>
        <w:tab/>
        <w:t>F</w:t>
      </w:r>
      <w:r>
        <w:tab/>
        <w:t>NR_MBS_enh-Core</w:t>
      </w:r>
    </w:p>
    <w:p w14:paraId="58D44B39" w14:textId="77777777" w:rsidR="004F7984" w:rsidRPr="00B517E7" w:rsidRDefault="004F7984" w:rsidP="004F7984">
      <w:pPr>
        <w:pStyle w:val="Agreement"/>
        <w:tabs>
          <w:tab w:val="clear" w:pos="9990"/>
        </w:tabs>
        <w:overflowPunct/>
        <w:autoSpaceDE/>
        <w:autoSpaceDN/>
        <w:adjustRightInd/>
        <w:ind w:left="1619" w:hanging="360"/>
        <w:textAlignment w:val="auto"/>
      </w:pPr>
      <w:r>
        <w:t>In principle agreed</w:t>
      </w:r>
    </w:p>
    <w:p w14:paraId="6356B9DF" w14:textId="77777777" w:rsidR="004F7984" w:rsidRPr="00777F01" w:rsidRDefault="004F7984" w:rsidP="004F7984">
      <w:pPr>
        <w:pStyle w:val="Doc-text2"/>
        <w:ind w:left="0" w:firstLine="0"/>
      </w:pPr>
    </w:p>
    <w:p w14:paraId="11259CFF" w14:textId="5DB4CB22" w:rsidR="004F7984" w:rsidRDefault="004F7984" w:rsidP="004F7984">
      <w:pPr>
        <w:pStyle w:val="Doc-title"/>
      </w:pPr>
      <w:r w:rsidRPr="00A86CE1">
        <w:lastRenderedPageBreak/>
        <w:t>R2-2408242</w:t>
      </w:r>
      <w:r>
        <w:tab/>
        <w:t>Miscellaneous correction on eMBS</w:t>
      </w:r>
      <w:r>
        <w:tab/>
        <w:t>SHARP Corporation</w:t>
      </w:r>
      <w:r>
        <w:tab/>
        <w:t>draftCR</w:t>
      </w:r>
      <w:r>
        <w:tab/>
        <w:t>Rel-18</w:t>
      </w:r>
      <w:r>
        <w:tab/>
        <w:t>38.331</w:t>
      </w:r>
      <w:r>
        <w:tab/>
        <w:t>18.3.0</w:t>
      </w:r>
      <w:r>
        <w:tab/>
        <w:t>F</w:t>
      </w:r>
      <w:r>
        <w:tab/>
        <w:t>NR_MBS_enh-Core</w:t>
      </w:r>
    </w:p>
    <w:p w14:paraId="6B049536" w14:textId="77777777" w:rsidR="004F7984" w:rsidRPr="003F5095" w:rsidRDefault="004F7984" w:rsidP="004F7984">
      <w:pPr>
        <w:pStyle w:val="Agreement"/>
        <w:tabs>
          <w:tab w:val="clear" w:pos="9990"/>
        </w:tabs>
        <w:overflowPunct/>
        <w:autoSpaceDE/>
        <w:autoSpaceDN/>
        <w:adjustRightInd/>
        <w:ind w:left="1619" w:hanging="360"/>
        <w:textAlignment w:val="auto"/>
      </w:pPr>
      <w:r>
        <w:t xml:space="preserve">Revised in </w:t>
      </w:r>
      <w:r w:rsidRPr="003F5095">
        <w:t>R2-2409275</w:t>
      </w:r>
    </w:p>
    <w:p w14:paraId="29DD29C3" w14:textId="77777777" w:rsidR="004F7984" w:rsidRPr="00613BA9" w:rsidRDefault="004F7984" w:rsidP="004F7984">
      <w:pPr>
        <w:pStyle w:val="Doc-text2"/>
      </w:pPr>
    </w:p>
    <w:p w14:paraId="2497DC1B" w14:textId="77777777" w:rsidR="004F7984" w:rsidRDefault="004F7984" w:rsidP="004F7984">
      <w:pPr>
        <w:pStyle w:val="Doc-text2"/>
        <w:ind w:left="0" w:firstLine="0"/>
      </w:pPr>
    </w:p>
    <w:p w14:paraId="70E3CF79" w14:textId="77777777" w:rsidR="004F7984" w:rsidRDefault="004F7984" w:rsidP="004F7984">
      <w:pPr>
        <w:pStyle w:val="Doc-text2"/>
        <w:ind w:left="0" w:firstLine="0"/>
      </w:pPr>
      <w:r>
        <w:t>DISCUSSION on change 2:</w:t>
      </w:r>
    </w:p>
    <w:p w14:paraId="6E9B42B9" w14:textId="77777777" w:rsidR="004F7984" w:rsidRDefault="004F7984" w:rsidP="004F7984">
      <w:pPr>
        <w:pStyle w:val="Doc-text2"/>
        <w:numPr>
          <w:ilvl w:val="0"/>
          <w:numId w:val="26"/>
        </w:numPr>
        <w:overflowPunct/>
        <w:autoSpaceDE/>
        <w:autoSpaceDN/>
        <w:adjustRightInd/>
        <w:textAlignment w:val="auto"/>
      </w:pPr>
      <w:r>
        <w:t>Samsung agrees with this change, all the three conditions need to be met for UE to initiate mt-SDT access.</w:t>
      </w:r>
    </w:p>
    <w:p w14:paraId="555BB774" w14:textId="77777777" w:rsidR="004F7984" w:rsidRDefault="004F7984" w:rsidP="004F7984">
      <w:pPr>
        <w:pStyle w:val="Doc-text2"/>
        <w:numPr>
          <w:ilvl w:val="0"/>
          <w:numId w:val="26"/>
        </w:numPr>
        <w:overflowPunct/>
        <w:autoSpaceDE/>
        <w:autoSpaceDN/>
        <w:adjustRightInd/>
        <w:textAlignment w:val="auto"/>
      </w:pPr>
      <w:r>
        <w:t>Ericsson is worried that we may need to also update other places</w:t>
      </w:r>
    </w:p>
    <w:p w14:paraId="3A99CDE9" w14:textId="77777777" w:rsidR="004F7984" w:rsidRDefault="004F7984" w:rsidP="004F7984">
      <w:pPr>
        <w:pStyle w:val="Doc-text2"/>
        <w:numPr>
          <w:ilvl w:val="0"/>
          <w:numId w:val="26"/>
        </w:numPr>
        <w:overflowPunct/>
        <w:autoSpaceDE/>
        <w:autoSpaceDN/>
        <w:adjustRightInd/>
        <w:textAlignment w:val="auto"/>
      </w:pPr>
      <w:r>
        <w:t>ZTE thinks the proposed change is correct, but there is some redundant description there.</w:t>
      </w:r>
    </w:p>
    <w:p w14:paraId="397D2548" w14:textId="77777777" w:rsidR="004F7984" w:rsidRDefault="004F7984" w:rsidP="004F7984">
      <w:pPr>
        <w:pStyle w:val="Doc-text2"/>
        <w:ind w:left="0" w:firstLine="0"/>
      </w:pPr>
    </w:p>
    <w:p w14:paraId="110C197F" w14:textId="77777777" w:rsidR="004F7984" w:rsidRDefault="004F7984" w:rsidP="004F7984">
      <w:pPr>
        <w:pStyle w:val="Doc-text2"/>
        <w:ind w:left="0" w:firstLine="0"/>
      </w:pPr>
      <w:r>
        <w:t>DISCUSSION on change 3:</w:t>
      </w:r>
    </w:p>
    <w:p w14:paraId="183AC48D" w14:textId="77777777" w:rsidR="004F7984" w:rsidRPr="008B6832" w:rsidRDefault="004F7984" w:rsidP="004F7984">
      <w:pPr>
        <w:pStyle w:val="Doc-text2"/>
        <w:numPr>
          <w:ilvl w:val="0"/>
          <w:numId w:val="26"/>
        </w:numPr>
        <w:overflowPunct/>
        <w:autoSpaceDE/>
        <w:autoSpaceDN/>
        <w:adjustRightInd/>
        <w:textAlignment w:val="auto"/>
      </w:pPr>
      <w:r>
        <w:t>Huawei agrees with the change</w:t>
      </w:r>
    </w:p>
    <w:p w14:paraId="21931D88" w14:textId="77777777" w:rsidR="004F7984" w:rsidRDefault="004F7984" w:rsidP="004F7984">
      <w:pPr>
        <w:pStyle w:val="Doc-text2"/>
        <w:ind w:left="0" w:firstLine="0"/>
      </w:pPr>
    </w:p>
    <w:p w14:paraId="23E0A8C0" w14:textId="77777777" w:rsidR="004F7984" w:rsidRDefault="004F7984" w:rsidP="004F7984">
      <w:pPr>
        <w:pStyle w:val="Agreement"/>
        <w:tabs>
          <w:tab w:val="clear" w:pos="9990"/>
        </w:tabs>
        <w:overflowPunct/>
        <w:autoSpaceDE/>
        <w:autoSpaceDN/>
        <w:adjustRightInd/>
        <w:ind w:left="1619" w:hanging="360"/>
        <w:textAlignment w:val="auto"/>
      </w:pPr>
      <w:r>
        <w:t>1</w:t>
      </w:r>
      <w:r w:rsidRPr="00666C1F">
        <w:rPr>
          <w:vertAlign w:val="superscript"/>
        </w:rPr>
        <w:t>st</w:t>
      </w:r>
      <w:r>
        <w:t xml:space="preserve"> change is not needed/not pursued</w:t>
      </w:r>
    </w:p>
    <w:p w14:paraId="7CB68605" w14:textId="77777777" w:rsidR="004F7984" w:rsidRDefault="004F7984" w:rsidP="004F7984">
      <w:pPr>
        <w:pStyle w:val="Agreement"/>
        <w:tabs>
          <w:tab w:val="clear" w:pos="9990"/>
        </w:tabs>
        <w:overflowPunct/>
        <w:autoSpaceDE/>
        <w:autoSpaceDN/>
        <w:adjustRightInd/>
        <w:ind w:left="1619" w:hanging="360"/>
        <w:textAlignment w:val="auto"/>
      </w:pPr>
      <w:r>
        <w:t>The intention of the 2</w:t>
      </w:r>
      <w:r w:rsidRPr="00965FF2">
        <w:rPr>
          <w:vertAlign w:val="superscript"/>
        </w:rPr>
        <w:t>nd</w:t>
      </w:r>
      <w:r>
        <w:t xml:space="preserve"> change is agreeable, FFS how to word it exactly</w:t>
      </w:r>
    </w:p>
    <w:p w14:paraId="01405778" w14:textId="77777777" w:rsidR="004F7984" w:rsidRDefault="004F7984" w:rsidP="004F7984">
      <w:pPr>
        <w:pStyle w:val="Agreement"/>
        <w:tabs>
          <w:tab w:val="clear" w:pos="9990"/>
        </w:tabs>
        <w:overflowPunct/>
        <w:autoSpaceDE/>
        <w:autoSpaceDN/>
        <w:adjustRightInd/>
        <w:ind w:left="1619" w:hanging="360"/>
        <w:textAlignment w:val="auto"/>
      </w:pPr>
      <w:r>
        <w:t>3</w:t>
      </w:r>
      <w:r w:rsidRPr="00E56EAC">
        <w:rPr>
          <w:vertAlign w:val="superscript"/>
        </w:rPr>
        <w:t>rd</w:t>
      </w:r>
      <w:r>
        <w:t xml:space="preserve"> change is agreed</w:t>
      </w:r>
    </w:p>
    <w:p w14:paraId="1C684E91" w14:textId="77777777" w:rsidR="004F7984" w:rsidRDefault="004F7984" w:rsidP="004F7984">
      <w:pPr>
        <w:pStyle w:val="Doc-text2"/>
        <w:ind w:left="0" w:firstLine="0"/>
      </w:pPr>
    </w:p>
    <w:p w14:paraId="689ADE73" w14:textId="77777777" w:rsidR="004F7984" w:rsidRDefault="004F7984" w:rsidP="004F7984">
      <w:pPr>
        <w:pStyle w:val="Doc-text2"/>
        <w:ind w:left="0" w:firstLine="0"/>
      </w:pPr>
    </w:p>
    <w:p w14:paraId="1854DBF3" w14:textId="77777777" w:rsidR="004F7984" w:rsidRDefault="004F7984" w:rsidP="004F7984">
      <w:pPr>
        <w:pStyle w:val="EmailDiscussion"/>
        <w:overflowPunct/>
        <w:autoSpaceDE/>
        <w:autoSpaceDN/>
        <w:adjustRightInd/>
        <w:ind w:left="1619" w:hanging="360"/>
        <w:textAlignment w:val="auto"/>
      </w:pPr>
      <w:r>
        <w:t>[AT127bis][504][MBS] Paging clarification for MBS (Sharp)</w:t>
      </w:r>
    </w:p>
    <w:p w14:paraId="0A86C64F" w14:textId="77777777" w:rsidR="004F7984" w:rsidRDefault="004F7984" w:rsidP="004F7984">
      <w:pPr>
        <w:pStyle w:val="EmailDiscussion2"/>
      </w:pPr>
      <w:r>
        <w:tab/>
        <w:t>Scope: Discuss the wording for 2</w:t>
      </w:r>
      <w:r w:rsidRPr="008B6832">
        <w:rPr>
          <w:vertAlign w:val="superscript"/>
        </w:rPr>
        <w:t>nd</w:t>
      </w:r>
      <w:r>
        <w:t xml:space="preserve"> change from </w:t>
      </w:r>
      <w:r w:rsidRPr="008B6832">
        <w:t>R2-2408242</w:t>
      </w:r>
    </w:p>
    <w:p w14:paraId="6F726DAF" w14:textId="77777777" w:rsidR="004F7984" w:rsidRDefault="004F7984" w:rsidP="004F7984">
      <w:pPr>
        <w:pStyle w:val="EmailDiscussion2"/>
      </w:pPr>
      <w:r>
        <w:tab/>
        <w:t>Intended outcome: Agreeable CR</w:t>
      </w:r>
    </w:p>
    <w:p w14:paraId="13E6BA21" w14:textId="77777777" w:rsidR="004F7984" w:rsidRDefault="004F7984" w:rsidP="004F7984">
      <w:pPr>
        <w:pStyle w:val="EmailDiscussion2"/>
      </w:pPr>
      <w:r>
        <w:tab/>
        <w:t>Deadline:  Friday 2024-10-18 0900</w:t>
      </w:r>
    </w:p>
    <w:p w14:paraId="157F38AA" w14:textId="77777777" w:rsidR="004F7984" w:rsidRDefault="004F7984" w:rsidP="004F7984">
      <w:pPr>
        <w:pStyle w:val="EmailDiscussion2"/>
      </w:pPr>
    </w:p>
    <w:p w14:paraId="4CAD9FD5" w14:textId="06705F1D" w:rsidR="004F7984" w:rsidRDefault="004F7984" w:rsidP="004F7984">
      <w:pPr>
        <w:pStyle w:val="Doc-title"/>
      </w:pPr>
      <w:bookmarkStart w:id="423" w:name="_Hlk180143459"/>
      <w:r w:rsidRPr="00A86CE1">
        <w:t>R2-2409275</w:t>
      </w:r>
      <w:r>
        <w:tab/>
      </w:r>
      <w:r w:rsidRPr="00E71AC9">
        <w:t>Paging clarification for MBS</w:t>
      </w:r>
      <w:r>
        <w:tab/>
        <w:t>SHARP Corporation</w:t>
      </w:r>
      <w:r>
        <w:tab/>
        <w:t>CR</w:t>
      </w:r>
      <w:r>
        <w:tab/>
        <w:t>Rel-18</w:t>
      </w:r>
      <w:r>
        <w:tab/>
        <w:t>38.331</w:t>
      </w:r>
      <w:r>
        <w:tab/>
        <w:t>18.3.0</w:t>
      </w:r>
      <w:r>
        <w:tab/>
        <w:t>5097</w:t>
      </w:r>
      <w:r>
        <w:tab/>
        <w:t>-</w:t>
      </w:r>
      <w:r>
        <w:tab/>
        <w:t>F</w:t>
      </w:r>
      <w:r>
        <w:tab/>
        <w:t>NR_MBS_enh-Core</w:t>
      </w:r>
    </w:p>
    <w:p w14:paraId="3BD9928F" w14:textId="77777777" w:rsidR="004F7984" w:rsidRPr="0096592F" w:rsidRDefault="004F7984" w:rsidP="004F7984">
      <w:pPr>
        <w:pStyle w:val="Agreement"/>
        <w:tabs>
          <w:tab w:val="clear" w:pos="9990"/>
        </w:tabs>
        <w:overflowPunct/>
        <w:autoSpaceDE/>
        <w:autoSpaceDN/>
        <w:adjustRightInd/>
        <w:ind w:left="1619" w:hanging="360"/>
        <w:textAlignment w:val="auto"/>
      </w:pPr>
      <w:r>
        <w:t>Agreed in principle</w:t>
      </w:r>
    </w:p>
    <w:bookmarkEnd w:id="423"/>
    <w:p w14:paraId="24D84C2C" w14:textId="77777777" w:rsidR="004F7984" w:rsidRDefault="004F7984" w:rsidP="004F7984">
      <w:pPr>
        <w:pStyle w:val="Doc-text2"/>
        <w:ind w:left="0" w:firstLine="0"/>
      </w:pPr>
    </w:p>
    <w:p w14:paraId="18EEEDC2" w14:textId="77777777" w:rsidR="004F7984" w:rsidRPr="00B64849" w:rsidRDefault="004F7984" w:rsidP="004F7984">
      <w:pPr>
        <w:pStyle w:val="Doc-text2"/>
      </w:pPr>
    </w:p>
    <w:p w14:paraId="2123E0AE" w14:textId="0CB7CDE2" w:rsidR="004F7984" w:rsidRDefault="004F7984" w:rsidP="004F7984">
      <w:pPr>
        <w:pStyle w:val="Doc-title"/>
      </w:pPr>
      <w:r w:rsidRPr="00A86CE1">
        <w:t>R2-2408407</w:t>
      </w:r>
      <w:r>
        <w:tab/>
        <w:t>Conflicts between legacy and enhanced group paging</w:t>
      </w:r>
      <w:r>
        <w:tab/>
        <w:t>ZTE Corporation, Sanechips</w:t>
      </w:r>
      <w:r>
        <w:tab/>
        <w:t>discussion</w:t>
      </w:r>
      <w:r>
        <w:tab/>
        <w:t>Rel-18</w:t>
      </w:r>
      <w:r>
        <w:tab/>
        <w:t>NR_MBS_enh-Core</w:t>
      </w:r>
    </w:p>
    <w:p w14:paraId="786F2556" w14:textId="77777777" w:rsidR="004F7984" w:rsidRPr="00A167E1" w:rsidRDefault="004F7984" w:rsidP="004F7984">
      <w:pPr>
        <w:pStyle w:val="Agreement"/>
        <w:tabs>
          <w:tab w:val="clear" w:pos="9990"/>
        </w:tabs>
        <w:overflowPunct/>
        <w:autoSpaceDE/>
        <w:autoSpaceDN/>
        <w:adjustRightInd/>
        <w:ind w:left="1619" w:hanging="360"/>
        <w:textAlignment w:val="auto"/>
      </w:pPr>
      <w:r>
        <w:t>Noted</w:t>
      </w:r>
    </w:p>
    <w:p w14:paraId="5AF841F0" w14:textId="77777777" w:rsidR="004F7984" w:rsidRDefault="004F7984" w:rsidP="004F7984">
      <w:pPr>
        <w:pStyle w:val="Doc-text2"/>
      </w:pPr>
      <w:r>
        <w:t>Proposal 1</w:t>
      </w:r>
      <w:r>
        <w:tab/>
        <w:t>RAN2 to confirm the paging conflicts issue: one gNB that is about to enable Rel-18 RRC_INACTIVE reception might fail to do so, when it is requested by other gNB to have Rel-17 group paging, e.g., upon session activation.</w:t>
      </w:r>
    </w:p>
    <w:p w14:paraId="01066B09" w14:textId="77777777" w:rsidR="004F7984" w:rsidRDefault="004F7984" w:rsidP="004F7984">
      <w:pPr>
        <w:pStyle w:val="Doc-text2"/>
      </w:pPr>
      <w:r>
        <w:t>Proposal 2</w:t>
      </w:r>
      <w:r>
        <w:tab/>
        <w:t>RAN2 to discuss about confining related UE’s RNA area to be within the scope of one gNB.</w:t>
      </w:r>
    </w:p>
    <w:p w14:paraId="6E44D963" w14:textId="77777777" w:rsidR="004F7984" w:rsidRDefault="004F7984" w:rsidP="004F7984">
      <w:pPr>
        <w:pStyle w:val="Doc-text2"/>
        <w:ind w:left="0" w:firstLine="0"/>
      </w:pPr>
    </w:p>
    <w:p w14:paraId="62548FBE" w14:textId="77777777" w:rsidR="004F7984" w:rsidRDefault="004F7984" w:rsidP="004F7984">
      <w:pPr>
        <w:pStyle w:val="Doc-text2"/>
        <w:ind w:left="0" w:firstLine="0"/>
      </w:pPr>
      <w:r>
        <w:t>DISCUSSION:</w:t>
      </w:r>
    </w:p>
    <w:p w14:paraId="611B5D3D" w14:textId="77777777" w:rsidR="004F7984" w:rsidRDefault="004F7984" w:rsidP="004F7984">
      <w:pPr>
        <w:pStyle w:val="Doc-text2"/>
        <w:numPr>
          <w:ilvl w:val="0"/>
          <w:numId w:val="26"/>
        </w:numPr>
        <w:overflowPunct/>
        <w:autoSpaceDE/>
        <w:autoSpaceDN/>
        <w:adjustRightInd/>
        <w:textAlignment w:val="auto"/>
      </w:pPr>
      <w:r>
        <w:t>CATT thinks the spotted issue is valid, but the proposed solution makes RNA useless. It can be left to gNB implementation to move the UE back to RRC INACTIVE.</w:t>
      </w:r>
    </w:p>
    <w:p w14:paraId="71D4D89B" w14:textId="77777777" w:rsidR="004F7984" w:rsidRDefault="004F7984" w:rsidP="004F7984">
      <w:pPr>
        <w:pStyle w:val="Doc-text2"/>
        <w:numPr>
          <w:ilvl w:val="0"/>
          <w:numId w:val="26"/>
        </w:numPr>
        <w:overflowPunct/>
        <w:autoSpaceDE/>
        <w:autoSpaceDN/>
        <w:adjustRightInd/>
        <w:textAlignment w:val="auto"/>
      </w:pPr>
      <w:r>
        <w:t xml:space="preserve">Huawei agrees it can be left up to NW implementation. Serving gNB makes the final decision. </w:t>
      </w:r>
    </w:p>
    <w:p w14:paraId="0D869E49" w14:textId="77777777" w:rsidR="004F7984" w:rsidRDefault="004F7984" w:rsidP="004F7984">
      <w:pPr>
        <w:pStyle w:val="Doc-text2"/>
        <w:numPr>
          <w:ilvl w:val="0"/>
          <w:numId w:val="26"/>
        </w:numPr>
        <w:overflowPunct/>
        <w:autoSpaceDE/>
        <w:autoSpaceDN/>
        <w:adjustRightInd/>
        <w:textAlignment w:val="auto"/>
      </w:pPr>
      <w:r>
        <w:t xml:space="preserve">Ericsson thinks RAN3 is also discussing this. There is no issue for R17 group paging. </w:t>
      </w:r>
    </w:p>
    <w:p w14:paraId="00730042" w14:textId="77777777" w:rsidR="004F7984" w:rsidRDefault="004F7984" w:rsidP="004F7984">
      <w:pPr>
        <w:pStyle w:val="Doc-text2"/>
        <w:numPr>
          <w:ilvl w:val="0"/>
          <w:numId w:val="26"/>
        </w:numPr>
        <w:overflowPunct/>
        <w:autoSpaceDE/>
        <w:autoSpaceDN/>
        <w:adjustRightInd/>
        <w:textAlignment w:val="auto"/>
      </w:pPr>
      <w:r>
        <w:t>ZTE confirms the issue is only for R18 Paging.</w:t>
      </w:r>
    </w:p>
    <w:p w14:paraId="56DD9E1F" w14:textId="77777777" w:rsidR="004F7984" w:rsidRDefault="004F7984" w:rsidP="004F7984">
      <w:pPr>
        <w:pStyle w:val="Doc-text2"/>
        <w:numPr>
          <w:ilvl w:val="0"/>
          <w:numId w:val="26"/>
        </w:numPr>
        <w:overflowPunct/>
        <w:autoSpaceDE/>
        <w:autoSpaceDN/>
        <w:adjustRightInd/>
        <w:textAlignment w:val="auto"/>
      </w:pPr>
      <w:r>
        <w:t>Ericsson indicates RAN3 concluded each gNB can make the decision.</w:t>
      </w:r>
    </w:p>
    <w:p w14:paraId="0F07E34F" w14:textId="77777777" w:rsidR="004F7984" w:rsidRDefault="004F7984" w:rsidP="004F7984">
      <w:pPr>
        <w:pStyle w:val="Doc-text2"/>
      </w:pPr>
    </w:p>
    <w:p w14:paraId="3CA7F6AF" w14:textId="77777777" w:rsidR="004F7984" w:rsidRDefault="004F7984" w:rsidP="004F7984">
      <w:pPr>
        <w:pStyle w:val="Agreement"/>
        <w:tabs>
          <w:tab w:val="clear" w:pos="9990"/>
        </w:tabs>
        <w:overflowPunct/>
        <w:autoSpaceDE/>
        <w:autoSpaceDN/>
        <w:adjustRightInd/>
        <w:ind w:left="1619" w:hanging="360"/>
        <w:textAlignment w:val="auto"/>
      </w:pPr>
      <w:r>
        <w:t>From RAN2 point of view, nothing needs to be done on c</w:t>
      </w:r>
      <w:r w:rsidRPr="003B666D">
        <w:t>onflicts between legacy and enhanced group paging</w:t>
      </w:r>
    </w:p>
    <w:p w14:paraId="12AF7F21" w14:textId="77777777" w:rsidR="004F7984" w:rsidRDefault="004F7984" w:rsidP="004F7984">
      <w:pPr>
        <w:pStyle w:val="Doc-text2"/>
        <w:ind w:left="0" w:firstLine="0"/>
      </w:pPr>
    </w:p>
    <w:p w14:paraId="71ACC983" w14:textId="4DB73E60" w:rsidR="004F7984" w:rsidRDefault="004F7984" w:rsidP="004F7984">
      <w:pPr>
        <w:pStyle w:val="Doc-title"/>
      </w:pPr>
      <w:r w:rsidRPr="00A86CE1">
        <w:t>R2-2408757</w:t>
      </w:r>
      <w:r>
        <w:tab/>
        <w:t>Corrections for MII</w:t>
      </w:r>
      <w:r>
        <w:tab/>
        <w:t>Samsung</w:t>
      </w:r>
      <w:r>
        <w:tab/>
        <w:t>discussion</w:t>
      </w:r>
      <w:r>
        <w:tab/>
        <w:t>Rel-18</w:t>
      </w:r>
    </w:p>
    <w:p w14:paraId="0CBB8D18" w14:textId="77777777" w:rsidR="004F7984" w:rsidRDefault="004F7984" w:rsidP="004F7984">
      <w:pPr>
        <w:pStyle w:val="Agreement"/>
        <w:tabs>
          <w:tab w:val="clear" w:pos="9990"/>
        </w:tabs>
        <w:overflowPunct/>
        <w:autoSpaceDE/>
        <w:autoSpaceDN/>
        <w:adjustRightInd/>
        <w:ind w:left="1619" w:hanging="360"/>
        <w:textAlignment w:val="auto"/>
      </w:pPr>
      <w:r>
        <w:t>The changes are agreeable</w:t>
      </w:r>
    </w:p>
    <w:p w14:paraId="122097C8" w14:textId="77777777" w:rsidR="004F7984" w:rsidRDefault="004F7984" w:rsidP="004F7984">
      <w:pPr>
        <w:pStyle w:val="Agreement"/>
        <w:tabs>
          <w:tab w:val="clear" w:pos="9990"/>
        </w:tabs>
        <w:overflowPunct/>
        <w:autoSpaceDE/>
        <w:autoSpaceDN/>
        <w:adjustRightInd/>
        <w:ind w:left="1619" w:hanging="360"/>
        <w:textAlignment w:val="auto"/>
      </w:pPr>
      <w:r>
        <w:t>We will have CRs from Rel-17</w:t>
      </w:r>
    </w:p>
    <w:p w14:paraId="076B80C4" w14:textId="77777777" w:rsidR="004F7984" w:rsidRDefault="004F7984" w:rsidP="004F7984">
      <w:pPr>
        <w:pStyle w:val="Doc-text2"/>
        <w:ind w:left="0" w:firstLine="0"/>
      </w:pPr>
    </w:p>
    <w:p w14:paraId="4237A004" w14:textId="77777777" w:rsidR="004F7984" w:rsidRDefault="004F7984" w:rsidP="004F7984">
      <w:pPr>
        <w:pStyle w:val="Doc-text2"/>
        <w:numPr>
          <w:ilvl w:val="0"/>
          <w:numId w:val="26"/>
        </w:numPr>
        <w:overflowPunct/>
        <w:autoSpaceDE/>
        <w:autoSpaceDN/>
        <w:adjustRightInd/>
        <w:textAlignment w:val="auto"/>
      </w:pPr>
      <w:r>
        <w:t>On 1</w:t>
      </w:r>
      <w:r w:rsidRPr="000D68A7">
        <w:rPr>
          <w:vertAlign w:val="superscript"/>
        </w:rPr>
        <w:t>st</w:t>
      </w:r>
      <w:r>
        <w:t xml:space="preserve"> TP, Nokia asks about the use case. Samsung clarifies that based on MII the gNB decides whether to add or release MRBs.</w:t>
      </w:r>
    </w:p>
    <w:p w14:paraId="6B0297DC" w14:textId="77777777" w:rsidR="004F7984" w:rsidRDefault="004F7984" w:rsidP="004F7984">
      <w:pPr>
        <w:pStyle w:val="Doc-text2"/>
        <w:ind w:left="0" w:firstLine="0"/>
      </w:pPr>
    </w:p>
    <w:p w14:paraId="5D88CE07" w14:textId="77777777" w:rsidR="004F7984" w:rsidRDefault="004F7984" w:rsidP="004F7984">
      <w:pPr>
        <w:pStyle w:val="Doc-text2"/>
      </w:pPr>
    </w:p>
    <w:p w14:paraId="6454CD2A" w14:textId="77777777" w:rsidR="004F7984" w:rsidRDefault="004F7984" w:rsidP="004F7984">
      <w:pPr>
        <w:pStyle w:val="EmailDiscussion"/>
        <w:overflowPunct/>
        <w:autoSpaceDE/>
        <w:autoSpaceDN/>
        <w:adjustRightInd/>
        <w:ind w:left="1619" w:hanging="360"/>
        <w:textAlignment w:val="auto"/>
      </w:pPr>
      <w:r>
        <w:t>[AT127bis][505][MBS] Stage-2 correction (Samsung)</w:t>
      </w:r>
    </w:p>
    <w:p w14:paraId="244FB04E" w14:textId="77777777" w:rsidR="004F7984" w:rsidRDefault="004F7984" w:rsidP="004F7984">
      <w:pPr>
        <w:pStyle w:val="EmailDiscussion2"/>
      </w:pPr>
      <w:r>
        <w:tab/>
        <w:t xml:space="preserve">Scope: Prepare CRs (R17 and R18) based on TPs in </w:t>
      </w:r>
      <w:r w:rsidRPr="00103F84">
        <w:t>R2-2408757</w:t>
      </w:r>
    </w:p>
    <w:p w14:paraId="202B7754" w14:textId="77777777" w:rsidR="004F7984" w:rsidRDefault="004F7984" w:rsidP="004F7984">
      <w:pPr>
        <w:pStyle w:val="EmailDiscussion2"/>
      </w:pPr>
      <w:r>
        <w:lastRenderedPageBreak/>
        <w:tab/>
        <w:t>Intended outcome: Agreeable CRs</w:t>
      </w:r>
    </w:p>
    <w:p w14:paraId="3E8DA6EF" w14:textId="77777777" w:rsidR="004F7984" w:rsidRDefault="004F7984" w:rsidP="004F7984">
      <w:pPr>
        <w:pStyle w:val="EmailDiscussion2"/>
      </w:pPr>
      <w:r>
        <w:tab/>
        <w:t>Deadline:  Friday 2024-10-18 0900</w:t>
      </w:r>
    </w:p>
    <w:p w14:paraId="5B49FB5C" w14:textId="77777777" w:rsidR="004F7984" w:rsidRDefault="004F7984" w:rsidP="004F7984">
      <w:pPr>
        <w:pStyle w:val="Doc-text2"/>
        <w:ind w:left="0" w:firstLine="0"/>
      </w:pPr>
    </w:p>
    <w:p w14:paraId="403CDEC6" w14:textId="272DB40C" w:rsidR="004F7984" w:rsidRDefault="004F7984" w:rsidP="004F7984">
      <w:pPr>
        <w:pStyle w:val="Doc-title"/>
      </w:pPr>
      <w:r w:rsidRPr="00A86CE1">
        <w:t>R2-2409276</w:t>
      </w:r>
      <w:r>
        <w:tab/>
        <w:t>Clarification on MII usage</w:t>
      </w:r>
      <w:r>
        <w:tab/>
        <w:t>Samsung</w:t>
      </w:r>
      <w:r>
        <w:tab/>
        <w:t>CR</w:t>
      </w:r>
      <w:r>
        <w:tab/>
        <w:t>Rel-17</w:t>
      </w:r>
      <w:r>
        <w:tab/>
        <w:t xml:space="preserve"> 38.300</w:t>
      </w:r>
      <w:r>
        <w:tab/>
        <w:t xml:space="preserve"> 17.10.0</w:t>
      </w:r>
      <w:r>
        <w:tab/>
        <w:t>0924</w:t>
      </w:r>
      <w:r>
        <w:tab/>
        <w:t>-</w:t>
      </w:r>
      <w:r>
        <w:tab/>
        <w:t>F</w:t>
      </w:r>
      <w:r>
        <w:tab/>
        <w:t>NR_MBS-Core</w:t>
      </w:r>
    </w:p>
    <w:p w14:paraId="7A3B3069" w14:textId="77777777" w:rsidR="004F7984" w:rsidRDefault="004F7984" w:rsidP="004F7984">
      <w:pPr>
        <w:pStyle w:val="Agreement"/>
        <w:tabs>
          <w:tab w:val="clear" w:pos="9990"/>
        </w:tabs>
        <w:overflowPunct/>
        <w:autoSpaceDE/>
        <w:autoSpaceDN/>
        <w:adjustRightInd/>
        <w:ind w:left="1619" w:hanging="360"/>
        <w:textAlignment w:val="auto"/>
      </w:pPr>
      <w:r>
        <w:t>Agreed in principle</w:t>
      </w:r>
    </w:p>
    <w:p w14:paraId="4BBD2E38" w14:textId="77777777" w:rsidR="004F7984" w:rsidRPr="00437E4F" w:rsidRDefault="004F7984" w:rsidP="004F7984">
      <w:pPr>
        <w:pStyle w:val="Doc-text2"/>
      </w:pPr>
    </w:p>
    <w:p w14:paraId="33A300C6" w14:textId="1F60E57C" w:rsidR="004F7984" w:rsidRDefault="004F7984" w:rsidP="004F7984">
      <w:pPr>
        <w:pStyle w:val="Doc-title"/>
      </w:pPr>
      <w:r w:rsidRPr="00A86CE1">
        <w:t>R2-2409277</w:t>
      </w:r>
      <w:r>
        <w:tab/>
        <w:t>Clarification on MII usage</w:t>
      </w:r>
      <w:r>
        <w:tab/>
        <w:t>Samsung</w:t>
      </w:r>
      <w:r>
        <w:tab/>
        <w:t>CR</w:t>
      </w:r>
      <w:r>
        <w:tab/>
        <w:t>Rel-18</w:t>
      </w:r>
      <w:r>
        <w:tab/>
        <w:t>38.300</w:t>
      </w:r>
      <w:r>
        <w:tab/>
        <w:t>18.3.0</w:t>
      </w:r>
      <w:r>
        <w:tab/>
        <w:t>0925</w:t>
      </w:r>
      <w:r>
        <w:tab/>
        <w:t>-</w:t>
      </w:r>
      <w:r>
        <w:tab/>
      </w:r>
      <w:r>
        <w:tab/>
        <w:t>A</w:t>
      </w:r>
      <w:r>
        <w:tab/>
        <w:t>NR_MBS-Core</w:t>
      </w:r>
    </w:p>
    <w:p w14:paraId="0F616B06" w14:textId="77777777" w:rsidR="004F7984" w:rsidRPr="00437E4F" w:rsidRDefault="004F7984" w:rsidP="004F7984">
      <w:pPr>
        <w:pStyle w:val="Agreement"/>
        <w:tabs>
          <w:tab w:val="clear" w:pos="9990"/>
        </w:tabs>
        <w:overflowPunct/>
        <w:autoSpaceDE/>
        <w:autoSpaceDN/>
        <w:adjustRightInd/>
        <w:ind w:left="1619" w:hanging="360"/>
        <w:textAlignment w:val="auto"/>
      </w:pPr>
      <w:r>
        <w:t>Agreed in principle</w:t>
      </w:r>
    </w:p>
    <w:p w14:paraId="27537669" w14:textId="77777777" w:rsidR="004F7984" w:rsidRPr="00437E4F" w:rsidRDefault="004F7984" w:rsidP="004F7984">
      <w:pPr>
        <w:pStyle w:val="Doc-text2"/>
      </w:pPr>
    </w:p>
    <w:p w14:paraId="47F25A95" w14:textId="63509791" w:rsidR="004F7984" w:rsidRDefault="004F7984" w:rsidP="004F7984">
      <w:pPr>
        <w:pStyle w:val="Doc-title"/>
      </w:pPr>
      <w:r w:rsidRPr="00A86CE1">
        <w:t>R2-2409278</w:t>
      </w:r>
      <w:r>
        <w:tab/>
        <w:t>Clarification on determining about to start sessions</w:t>
      </w:r>
      <w:r>
        <w:tab/>
        <w:t>Samsung</w:t>
      </w:r>
      <w:r>
        <w:tab/>
        <w:t>CR</w:t>
      </w:r>
      <w:r>
        <w:tab/>
        <w:t>Rel-17</w:t>
      </w:r>
      <w:r>
        <w:tab/>
        <w:t>38.331</w:t>
      </w:r>
      <w:r>
        <w:tab/>
        <w:t>17.10.0</w:t>
      </w:r>
      <w:r>
        <w:tab/>
        <w:t>5092</w:t>
      </w:r>
      <w:r>
        <w:tab/>
        <w:t>-</w:t>
      </w:r>
      <w:r>
        <w:tab/>
        <w:t>F</w:t>
      </w:r>
      <w:r>
        <w:tab/>
        <w:t>NR_MBS-Core</w:t>
      </w:r>
    </w:p>
    <w:p w14:paraId="3789E810" w14:textId="77777777" w:rsidR="004F7984" w:rsidRPr="00437E4F" w:rsidRDefault="004F7984" w:rsidP="004F7984">
      <w:pPr>
        <w:pStyle w:val="Agreement"/>
        <w:tabs>
          <w:tab w:val="clear" w:pos="9990"/>
        </w:tabs>
        <w:overflowPunct/>
        <w:autoSpaceDE/>
        <w:autoSpaceDN/>
        <w:adjustRightInd/>
        <w:ind w:left="1619" w:hanging="360"/>
        <w:textAlignment w:val="auto"/>
      </w:pPr>
      <w:r>
        <w:t>Agreed in principle</w:t>
      </w:r>
    </w:p>
    <w:p w14:paraId="409870CC" w14:textId="77777777" w:rsidR="004F7984" w:rsidRPr="00437E4F" w:rsidRDefault="004F7984" w:rsidP="004F7984">
      <w:pPr>
        <w:pStyle w:val="Doc-text2"/>
      </w:pPr>
    </w:p>
    <w:p w14:paraId="332C2AC9" w14:textId="25D3877E" w:rsidR="004F7984" w:rsidRDefault="004F7984" w:rsidP="004F7984">
      <w:pPr>
        <w:pStyle w:val="Doc-title"/>
      </w:pPr>
      <w:r w:rsidRPr="00A86CE1">
        <w:t>R2-2409279</w:t>
      </w:r>
      <w:r>
        <w:tab/>
        <w:t>Clarification on determining about to start sessions</w:t>
      </w:r>
      <w:r>
        <w:tab/>
        <w:t>Samsung</w:t>
      </w:r>
      <w:r>
        <w:tab/>
        <w:t>CR</w:t>
      </w:r>
      <w:r>
        <w:tab/>
        <w:t>Rel-18</w:t>
      </w:r>
      <w:r>
        <w:tab/>
        <w:t>38.331</w:t>
      </w:r>
      <w:r>
        <w:tab/>
        <w:t>18.3.0</w:t>
      </w:r>
      <w:r>
        <w:tab/>
        <w:t>5093</w:t>
      </w:r>
      <w:r>
        <w:tab/>
        <w:t>-</w:t>
      </w:r>
      <w:r>
        <w:tab/>
        <w:t>A</w:t>
      </w:r>
      <w:r>
        <w:tab/>
        <w:t>NR_MBS-Core</w:t>
      </w:r>
    </w:p>
    <w:p w14:paraId="40723158" w14:textId="77777777" w:rsidR="004F7984" w:rsidRPr="00437E4F" w:rsidRDefault="004F7984" w:rsidP="004F7984">
      <w:pPr>
        <w:pStyle w:val="Agreement"/>
        <w:tabs>
          <w:tab w:val="clear" w:pos="9990"/>
        </w:tabs>
        <w:overflowPunct/>
        <w:autoSpaceDE/>
        <w:autoSpaceDN/>
        <w:adjustRightInd/>
        <w:ind w:left="1619" w:hanging="360"/>
        <w:textAlignment w:val="auto"/>
      </w:pPr>
      <w:r>
        <w:t>Agreed in principle</w:t>
      </w:r>
    </w:p>
    <w:p w14:paraId="77DBCC04" w14:textId="77777777" w:rsidR="004F7984" w:rsidRPr="000D68A7" w:rsidRDefault="004F7984" w:rsidP="004F7984">
      <w:pPr>
        <w:pStyle w:val="Doc-text2"/>
      </w:pPr>
    </w:p>
    <w:p w14:paraId="462EA77E" w14:textId="234422D7" w:rsidR="004F7984" w:rsidRDefault="004F7984" w:rsidP="004F7984">
      <w:pPr>
        <w:pStyle w:val="Doc-title"/>
      </w:pPr>
      <w:r w:rsidRPr="00A86CE1">
        <w:t>R2-2409057</w:t>
      </w:r>
      <w:r>
        <w:tab/>
        <w:t>Validity of PTM configuration in RRCRelease</w:t>
      </w:r>
      <w:r>
        <w:tab/>
        <w:t>Ericsson</w:t>
      </w:r>
      <w:r>
        <w:tab/>
        <w:t>CR</w:t>
      </w:r>
      <w:r>
        <w:tab/>
        <w:t>Rel-18</w:t>
      </w:r>
      <w:r>
        <w:tab/>
        <w:t>38.331</w:t>
      </w:r>
      <w:r>
        <w:tab/>
        <w:t>18.3.0</w:t>
      </w:r>
      <w:r>
        <w:tab/>
        <w:t>5072</w:t>
      </w:r>
      <w:r>
        <w:tab/>
        <w:t>-</w:t>
      </w:r>
      <w:r>
        <w:tab/>
        <w:t>F</w:t>
      </w:r>
      <w:r>
        <w:tab/>
        <w:t>NR_MBS_enh-Core</w:t>
      </w:r>
    </w:p>
    <w:p w14:paraId="06DC784D" w14:textId="77777777" w:rsidR="004F7984" w:rsidRPr="00830C3A" w:rsidRDefault="004F7984" w:rsidP="004F7984">
      <w:pPr>
        <w:pStyle w:val="Agreement"/>
        <w:tabs>
          <w:tab w:val="clear" w:pos="9990"/>
        </w:tabs>
        <w:overflowPunct/>
        <w:autoSpaceDE/>
        <w:autoSpaceDN/>
        <w:adjustRightInd/>
        <w:ind w:left="1619" w:hanging="360"/>
        <w:textAlignment w:val="auto"/>
      </w:pPr>
      <w:r>
        <w:t>Not pursued</w:t>
      </w:r>
    </w:p>
    <w:p w14:paraId="52FFC82F" w14:textId="77777777" w:rsidR="004F7984" w:rsidRDefault="004F7984" w:rsidP="004F7984">
      <w:pPr>
        <w:pStyle w:val="Doc-text2"/>
        <w:ind w:left="0" w:firstLine="0"/>
      </w:pPr>
    </w:p>
    <w:p w14:paraId="39AFA557" w14:textId="77777777" w:rsidR="004F7984" w:rsidRDefault="004F7984" w:rsidP="004F7984">
      <w:pPr>
        <w:pStyle w:val="Doc-text2"/>
        <w:numPr>
          <w:ilvl w:val="0"/>
          <w:numId w:val="26"/>
        </w:numPr>
        <w:overflowPunct/>
        <w:autoSpaceDE/>
        <w:autoSpaceDN/>
        <w:adjustRightInd/>
        <w:textAlignment w:val="auto"/>
      </w:pPr>
      <w:r>
        <w:t xml:space="preserve">CATT agrees with the intention, but the wording is unclear. CATT thinks we need to clarfy that the UE still has this configuration. </w:t>
      </w:r>
    </w:p>
    <w:p w14:paraId="2266D486" w14:textId="77777777" w:rsidR="004F7984" w:rsidRDefault="004F7984" w:rsidP="004F7984">
      <w:pPr>
        <w:pStyle w:val="Doc-text2"/>
        <w:numPr>
          <w:ilvl w:val="0"/>
          <w:numId w:val="26"/>
        </w:numPr>
        <w:overflowPunct/>
        <w:autoSpaceDE/>
        <w:autoSpaceDN/>
        <w:adjustRightInd/>
        <w:textAlignment w:val="auto"/>
      </w:pPr>
      <w:r>
        <w:t>Nokia wonders how long the UE stores this configuration. Nokia thinks reusing this config may cause some issues in some scenarios. Ericsson indicates that we could argue the same for Paging as well as it is also not specified how long UE stores. Ericsson just wants to align with Paging case.</w:t>
      </w:r>
    </w:p>
    <w:p w14:paraId="5DF3CAF4" w14:textId="77777777" w:rsidR="004F7984" w:rsidRDefault="004F7984" w:rsidP="004F7984">
      <w:pPr>
        <w:pStyle w:val="Doc-text2"/>
        <w:numPr>
          <w:ilvl w:val="0"/>
          <w:numId w:val="26"/>
        </w:numPr>
        <w:overflowPunct/>
        <w:autoSpaceDE/>
        <w:autoSpaceDN/>
        <w:adjustRightInd/>
        <w:textAlignment w:val="auto"/>
      </w:pPr>
      <w:r>
        <w:t xml:space="preserve">Samsung thinks it can be left to UE how long to store the configuration and whether reuse it. </w:t>
      </w:r>
    </w:p>
    <w:p w14:paraId="6CBDEE45" w14:textId="77777777" w:rsidR="004F7984" w:rsidRDefault="004F7984" w:rsidP="004F7984">
      <w:pPr>
        <w:pStyle w:val="Doc-text2"/>
        <w:numPr>
          <w:ilvl w:val="0"/>
          <w:numId w:val="26"/>
        </w:numPr>
        <w:overflowPunct/>
        <w:autoSpaceDE/>
        <w:autoSpaceDN/>
        <w:adjustRightInd/>
        <w:textAlignment w:val="auto"/>
      </w:pPr>
      <w:r>
        <w:t>ZTE finds the CR confusing. ZTE thinks that upon cell reselection the UE needs to get a new configuration. Nokia agrees.</w:t>
      </w:r>
    </w:p>
    <w:p w14:paraId="4D6AC207" w14:textId="77777777" w:rsidR="004F7984" w:rsidRDefault="004F7984" w:rsidP="004F7984">
      <w:pPr>
        <w:pStyle w:val="Doc-text2"/>
        <w:numPr>
          <w:ilvl w:val="0"/>
          <w:numId w:val="26"/>
        </w:numPr>
        <w:overflowPunct/>
        <w:autoSpaceDE/>
        <w:autoSpaceDN/>
        <w:adjustRightInd/>
        <w:textAlignment w:val="auto"/>
      </w:pPr>
      <w:r>
        <w:t>Ericsson thinks nothing is broken if we do not agree on the CR, but it is unclear why we treat Paging and cell reselection case differently.</w:t>
      </w:r>
    </w:p>
    <w:p w14:paraId="13A27537" w14:textId="77777777" w:rsidR="004F7984" w:rsidRDefault="004F7984" w:rsidP="004F7984">
      <w:pPr>
        <w:pStyle w:val="Doc-text2"/>
        <w:ind w:left="0" w:firstLine="0"/>
      </w:pPr>
    </w:p>
    <w:p w14:paraId="5A777D52" w14:textId="77777777" w:rsidR="004F7984" w:rsidRDefault="004F7984" w:rsidP="004F7984">
      <w:pPr>
        <w:pStyle w:val="Doc-text2"/>
        <w:ind w:left="0" w:firstLine="0"/>
      </w:pPr>
      <w:r>
        <w:t>After offline:</w:t>
      </w:r>
    </w:p>
    <w:p w14:paraId="350F916D" w14:textId="77777777" w:rsidR="004F7984" w:rsidRDefault="004F7984" w:rsidP="004F7984">
      <w:pPr>
        <w:pStyle w:val="Doc-text2"/>
        <w:numPr>
          <w:ilvl w:val="0"/>
          <w:numId w:val="26"/>
        </w:numPr>
        <w:overflowPunct/>
        <w:autoSpaceDE/>
        <w:autoSpaceDN/>
        <w:adjustRightInd/>
        <w:textAlignment w:val="auto"/>
      </w:pPr>
      <w:r>
        <w:t>Ericsson’s impression is that there is no enough support for having this change.</w:t>
      </w:r>
    </w:p>
    <w:p w14:paraId="314AC5E2" w14:textId="77777777" w:rsidR="004F7984" w:rsidRDefault="004F7984" w:rsidP="004F7984">
      <w:pPr>
        <w:pStyle w:val="Doc-title"/>
        <w:ind w:left="0" w:firstLine="0"/>
      </w:pPr>
    </w:p>
    <w:p w14:paraId="1C964D4A" w14:textId="37782740" w:rsidR="004F7984" w:rsidRDefault="004F7984" w:rsidP="004F7984">
      <w:pPr>
        <w:pStyle w:val="Doc-title"/>
      </w:pPr>
      <w:r w:rsidRPr="00A86CE1">
        <w:t>R2-2409085</w:t>
      </w:r>
      <w:r>
        <w:tab/>
        <w:t>Details of multicast reception in RRC_INACTIVE</w:t>
      </w:r>
      <w:r>
        <w:tab/>
        <w:t>Nokia</w:t>
      </w:r>
      <w:r>
        <w:tab/>
        <w:t>discussion</w:t>
      </w:r>
      <w:r>
        <w:tab/>
        <w:t>Rel-18</w:t>
      </w:r>
      <w:r>
        <w:tab/>
        <w:t>NR_MBS_enh-Core</w:t>
      </w:r>
    </w:p>
    <w:p w14:paraId="4D1FCFB9" w14:textId="77777777" w:rsidR="004F7984" w:rsidRDefault="004F7984" w:rsidP="004F7984">
      <w:pPr>
        <w:pStyle w:val="Agreement"/>
        <w:tabs>
          <w:tab w:val="clear" w:pos="9990"/>
        </w:tabs>
        <w:overflowPunct/>
        <w:autoSpaceDE/>
        <w:autoSpaceDN/>
        <w:adjustRightInd/>
        <w:ind w:left="1619" w:hanging="360"/>
        <w:textAlignment w:val="auto"/>
      </w:pPr>
      <w:r>
        <w:t>Noted</w:t>
      </w:r>
    </w:p>
    <w:p w14:paraId="5870BCC1" w14:textId="77777777" w:rsidR="004F7984" w:rsidRDefault="004F7984" w:rsidP="004F7984">
      <w:pPr>
        <w:pStyle w:val="Doc-text2"/>
      </w:pPr>
    </w:p>
    <w:p w14:paraId="78061C11" w14:textId="77777777" w:rsidR="004F7984" w:rsidRDefault="004F7984" w:rsidP="004F7984">
      <w:pPr>
        <w:pStyle w:val="Doc-text2"/>
        <w:numPr>
          <w:ilvl w:val="0"/>
          <w:numId w:val="26"/>
        </w:numPr>
        <w:overflowPunct/>
        <w:autoSpaceDE/>
        <w:autoSpaceDN/>
        <w:adjustRightInd/>
        <w:textAlignment w:val="auto"/>
      </w:pPr>
      <w:r>
        <w:t>Huawei thinks it is a corner case and for this case option 2 from Nokia works, i.e. NW can page in the whole RNA.</w:t>
      </w:r>
    </w:p>
    <w:p w14:paraId="1D6F9DDB" w14:textId="77777777" w:rsidR="004F7984" w:rsidRDefault="004F7984" w:rsidP="004F7984">
      <w:pPr>
        <w:pStyle w:val="Doc-text2"/>
        <w:numPr>
          <w:ilvl w:val="0"/>
          <w:numId w:val="26"/>
        </w:numPr>
        <w:overflowPunct/>
        <w:autoSpaceDE/>
        <w:autoSpaceDN/>
        <w:adjustRightInd/>
        <w:textAlignment w:val="auto"/>
      </w:pPr>
      <w:r>
        <w:t>Ericsson is not sure that this is a corner case and Ericsson prefers to limit the Paging in the NW.</w:t>
      </w:r>
    </w:p>
    <w:p w14:paraId="5E07A0C4" w14:textId="77777777" w:rsidR="004F7984" w:rsidRDefault="004F7984" w:rsidP="004F7984">
      <w:pPr>
        <w:pStyle w:val="Doc-text2"/>
        <w:numPr>
          <w:ilvl w:val="0"/>
          <w:numId w:val="26"/>
        </w:numPr>
        <w:overflowPunct/>
        <w:autoSpaceDE/>
        <w:autoSpaceDN/>
        <w:adjustRightInd/>
        <w:textAlignment w:val="auto"/>
      </w:pPr>
      <w:r>
        <w:t>ZTE agrees with Ericsson this is not a corner case and option 1 is better to reduce load in the NW.</w:t>
      </w:r>
    </w:p>
    <w:p w14:paraId="65AF609C" w14:textId="77777777" w:rsidR="004F7984" w:rsidRDefault="004F7984" w:rsidP="004F7984">
      <w:pPr>
        <w:pStyle w:val="Doc-text2"/>
        <w:numPr>
          <w:ilvl w:val="0"/>
          <w:numId w:val="26"/>
        </w:numPr>
        <w:overflowPunct/>
        <w:autoSpaceDE/>
        <w:autoSpaceDN/>
        <w:adjustRightInd/>
        <w:textAlignment w:val="auto"/>
      </w:pPr>
      <w:r>
        <w:t>Xiaomi agrees with Huawei that NW can page in the whole RNA and since it will not happen very frequently we can accept this additional overhead.</w:t>
      </w:r>
    </w:p>
    <w:p w14:paraId="141A1F9C" w14:textId="77777777" w:rsidR="004F7984" w:rsidRDefault="004F7984" w:rsidP="004F7984">
      <w:pPr>
        <w:pStyle w:val="Doc-text2"/>
        <w:numPr>
          <w:ilvl w:val="0"/>
          <w:numId w:val="26"/>
        </w:numPr>
        <w:overflowPunct/>
        <w:autoSpaceDE/>
        <w:autoSpaceDN/>
        <w:adjustRightInd/>
        <w:textAlignment w:val="auto"/>
      </w:pPr>
      <w:r>
        <w:t>Samsung prefers option 1.</w:t>
      </w:r>
    </w:p>
    <w:p w14:paraId="493B5C78" w14:textId="77777777" w:rsidR="004F7984" w:rsidRDefault="004F7984" w:rsidP="004F7984">
      <w:pPr>
        <w:pStyle w:val="Doc-text2"/>
        <w:numPr>
          <w:ilvl w:val="0"/>
          <w:numId w:val="26"/>
        </w:numPr>
        <w:overflowPunct/>
        <w:autoSpaceDE/>
        <w:autoSpaceDN/>
        <w:adjustRightInd/>
        <w:textAlignment w:val="auto"/>
      </w:pPr>
      <w:r>
        <w:t>Huawei think that with option 1, the gNB anyway needs to sends paging RNA. Or do other companies think that with option 1 the gNB will only send Paging in cell 1? Nokia clarifies that at least in cell 2 Paging does not have to be sent.</w:t>
      </w:r>
    </w:p>
    <w:p w14:paraId="0557354C" w14:textId="77777777" w:rsidR="004F7984" w:rsidRDefault="004F7984" w:rsidP="004F7984">
      <w:pPr>
        <w:pStyle w:val="Doc-text2"/>
      </w:pPr>
    </w:p>
    <w:p w14:paraId="7DA465F2" w14:textId="77777777" w:rsidR="004F7984" w:rsidRPr="00E57EC9" w:rsidRDefault="004F7984" w:rsidP="004F7984">
      <w:pPr>
        <w:pStyle w:val="Agreement"/>
        <w:tabs>
          <w:tab w:val="clear" w:pos="9990"/>
        </w:tabs>
        <w:overflowPunct/>
        <w:autoSpaceDE/>
        <w:autoSpaceDN/>
        <w:adjustRightInd/>
        <w:ind w:left="1619" w:hanging="360"/>
        <w:textAlignment w:val="auto"/>
      </w:pPr>
      <w:r w:rsidRPr="00E57EC9">
        <w:t>When UE checks MCCH in the cell</w:t>
      </w:r>
      <w:r>
        <w:t xml:space="preserve"> 2</w:t>
      </w:r>
      <w:r w:rsidRPr="00E57EC9">
        <w:t xml:space="preserve">, if it cannot find PTM config for this TMGI, it resumes (even though session was indicated stop monitoring in cell 1). </w:t>
      </w:r>
    </w:p>
    <w:p w14:paraId="26E7DDBE" w14:textId="77777777" w:rsidR="004F7984" w:rsidRPr="00C85ECD" w:rsidRDefault="004F7984" w:rsidP="004F7984">
      <w:pPr>
        <w:pStyle w:val="Agreement"/>
        <w:tabs>
          <w:tab w:val="clear" w:pos="9990"/>
        </w:tabs>
        <w:overflowPunct/>
        <w:autoSpaceDE/>
        <w:autoSpaceDN/>
        <w:adjustRightInd/>
        <w:ind w:left="1619" w:hanging="360"/>
        <w:textAlignment w:val="auto"/>
      </w:pPr>
      <w:r>
        <w:t>The CR can be provided to the next meeting</w:t>
      </w:r>
    </w:p>
    <w:p w14:paraId="283279FF" w14:textId="77777777" w:rsidR="004F7984" w:rsidRDefault="004F7984" w:rsidP="004F7984">
      <w:pPr>
        <w:pStyle w:val="Doc-text2"/>
        <w:ind w:left="0" w:firstLine="0"/>
      </w:pPr>
    </w:p>
    <w:p w14:paraId="337EF96A" w14:textId="77777777" w:rsidR="004F7984" w:rsidRDefault="004F7984" w:rsidP="004F7984">
      <w:pPr>
        <w:pStyle w:val="Doc-text2"/>
        <w:ind w:left="0" w:firstLine="0"/>
      </w:pPr>
      <w:r>
        <w:t>After offline:</w:t>
      </w:r>
    </w:p>
    <w:p w14:paraId="29331FD1" w14:textId="77777777" w:rsidR="004F7984" w:rsidRDefault="004F7984" w:rsidP="004F7984">
      <w:pPr>
        <w:pStyle w:val="Doc-text2"/>
        <w:numPr>
          <w:ilvl w:val="0"/>
          <w:numId w:val="26"/>
        </w:numPr>
        <w:overflowPunct/>
        <w:autoSpaceDE/>
        <w:autoSpaceDN/>
        <w:adjustRightInd/>
        <w:textAlignment w:val="auto"/>
      </w:pPr>
      <w:r>
        <w:t>Nokia thinks the views are the same as previously. Companies also proposed to generalize the text.</w:t>
      </w:r>
    </w:p>
    <w:p w14:paraId="29585345" w14:textId="77777777" w:rsidR="004F7984" w:rsidRDefault="004F7984" w:rsidP="004F7984">
      <w:pPr>
        <w:pStyle w:val="Doc-text2"/>
        <w:numPr>
          <w:ilvl w:val="0"/>
          <w:numId w:val="26"/>
        </w:numPr>
        <w:overflowPunct/>
        <w:autoSpaceDE/>
        <w:autoSpaceDN/>
        <w:adjustRightInd/>
        <w:textAlignment w:val="auto"/>
      </w:pPr>
      <w:r>
        <w:lastRenderedPageBreak/>
        <w:t>Huawei has some concerns on network congestion, there are too many cases for UE to resume. With this optimization, it is against this motivation. Think network implementation can solve this.</w:t>
      </w:r>
    </w:p>
    <w:p w14:paraId="3C7F3657" w14:textId="77777777" w:rsidR="004F7984" w:rsidRDefault="004F7984" w:rsidP="004F7984">
      <w:pPr>
        <w:pStyle w:val="Doc-text2"/>
        <w:numPr>
          <w:ilvl w:val="0"/>
          <w:numId w:val="26"/>
        </w:numPr>
        <w:overflowPunct/>
        <w:autoSpaceDE/>
        <w:autoSpaceDN/>
        <w:adjustRightInd/>
        <w:textAlignment w:val="auto"/>
      </w:pPr>
      <w:r>
        <w:t>Ericsson has some sympathy for comments from Huawei, but on the other hand this handles a case where the cell was not fully overloaded. Ericsson is not sure if it can be handled with Paging.</w:t>
      </w:r>
    </w:p>
    <w:p w14:paraId="77546AE3" w14:textId="77777777" w:rsidR="004F7984" w:rsidRDefault="004F7984" w:rsidP="004F7984">
      <w:pPr>
        <w:pStyle w:val="Doc-text2"/>
        <w:numPr>
          <w:ilvl w:val="0"/>
          <w:numId w:val="26"/>
        </w:numPr>
        <w:overflowPunct/>
        <w:autoSpaceDE/>
        <w:autoSpaceDN/>
        <w:adjustRightInd/>
        <w:textAlignment w:val="auto"/>
      </w:pPr>
      <w:r>
        <w:t>Nokia thinks it is beneficial even if it can be solved with Paging to reduce Paging load. ZTE has similar view as Jarkko.</w:t>
      </w:r>
    </w:p>
    <w:p w14:paraId="5D25D276" w14:textId="77777777" w:rsidR="006769DA" w:rsidRPr="00D23D90" w:rsidRDefault="006769DA" w:rsidP="006769DA">
      <w:pPr>
        <w:pStyle w:val="Doc-text2"/>
      </w:pPr>
    </w:p>
    <w:p w14:paraId="0F07EDD5" w14:textId="77777777" w:rsidR="006769DA" w:rsidRPr="00DB2F94" w:rsidRDefault="006769DA" w:rsidP="006769DA">
      <w:pPr>
        <w:pStyle w:val="Heading2"/>
      </w:pPr>
      <w:bookmarkStart w:id="424" w:name="_Toc180701879"/>
      <w:bookmarkStart w:id="425" w:name="_Toc181909264"/>
      <w:r w:rsidRPr="00DB2F94">
        <w:t>7.12</w:t>
      </w:r>
      <w:r w:rsidRPr="00DB2F94">
        <w:tab/>
        <w:t>Void</w:t>
      </w:r>
      <w:bookmarkEnd w:id="424"/>
      <w:bookmarkEnd w:id="425"/>
    </w:p>
    <w:p w14:paraId="35C7B93E" w14:textId="77777777" w:rsidR="00E01223" w:rsidRPr="00D954CC" w:rsidRDefault="00E01223" w:rsidP="00E01223">
      <w:pPr>
        <w:pStyle w:val="Heading2"/>
      </w:pPr>
      <w:bookmarkStart w:id="426" w:name="_Toc158241637"/>
      <w:bookmarkStart w:id="427" w:name="_Toc180701880"/>
      <w:bookmarkStart w:id="428" w:name="_Toc158241641"/>
      <w:bookmarkStart w:id="429" w:name="_Toc181909265"/>
      <w:r w:rsidRPr="00D954CC">
        <w:t>7.13</w:t>
      </w:r>
      <w:r w:rsidRPr="00D954CC">
        <w:tab/>
        <w:t>Further enhancement of data collection for SON MDT in NR and EN-DC</w:t>
      </w:r>
      <w:bookmarkEnd w:id="426"/>
      <w:bookmarkEnd w:id="427"/>
      <w:bookmarkEnd w:id="429"/>
    </w:p>
    <w:p w14:paraId="4A1A4DF9" w14:textId="02F2D649" w:rsidR="00E01223" w:rsidRPr="00D954CC" w:rsidRDefault="00E01223" w:rsidP="00E01223">
      <w:pPr>
        <w:pStyle w:val="Comments"/>
      </w:pPr>
      <w:r w:rsidRPr="00D954CC">
        <w:t xml:space="preserve">(NR_ENDC_SON_MDT_enh2-Core; leading WG: RAN3; REL-18; WID: </w:t>
      </w:r>
      <w:r w:rsidRPr="00A86CE1">
        <w:t>RP-221825</w:t>
      </w:r>
      <w:r w:rsidRPr="00D954CC">
        <w:t>)</w:t>
      </w:r>
    </w:p>
    <w:p w14:paraId="6E2E2A1D" w14:textId="77777777" w:rsidR="00E01223" w:rsidRPr="00D954CC" w:rsidRDefault="00E01223" w:rsidP="00E01223">
      <w:pPr>
        <w:pStyle w:val="Comments"/>
      </w:pPr>
      <w:r w:rsidRPr="00D954CC">
        <w:t>Includes LS in’s related to AI/ML for NG-RAN</w:t>
      </w:r>
    </w:p>
    <w:p w14:paraId="7C128082" w14:textId="77777777" w:rsidR="00E01223" w:rsidRPr="00D954CC" w:rsidRDefault="00E01223" w:rsidP="00E01223">
      <w:pPr>
        <w:pStyle w:val="Comments"/>
      </w:pPr>
      <w:r w:rsidRPr="00D954CC">
        <w:t>Time budget: 0 TU</w:t>
      </w:r>
    </w:p>
    <w:p w14:paraId="6CD903AB" w14:textId="77777777" w:rsidR="00E01223" w:rsidRPr="00D954CC" w:rsidRDefault="00E01223" w:rsidP="00E01223">
      <w:pPr>
        <w:pStyle w:val="Comments"/>
      </w:pPr>
      <w:r w:rsidRPr="00D954CC">
        <w:t xml:space="preserve">Tdoc Limitation: 1 tdocs </w:t>
      </w:r>
    </w:p>
    <w:p w14:paraId="5C6EAE7B" w14:textId="77777777" w:rsidR="00E01223" w:rsidRPr="00D954CC" w:rsidRDefault="00E01223" w:rsidP="00E01223">
      <w:pPr>
        <w:pStyle w:val="Heading3"/>
      </w:pPr>
      <w:bookmarkStart w:id="430" w:name="_Toc158241638"/>
      <w:bookmarkStart w:id="431" w:name="_Toc180701881"/>
      <w:bookmarkStart w:id="432" w:name="_Toc181909266"/>
      <w:r w:rsidRPr="00D954CC">
        <w:t>7.13.1</w:t>
      </w:r>
      <w:r w:rsidRPr="00D954CC">
        <w:tab/>
        <w:t>Organizational</w:t>
      </w:r>
      <w:bookmarkEnd w:id="430"/>
      <w:bookmarkEnd w:id="431"/>
      <w:bookmarkEnd w:id="432"/>
    </w:p>
    <w:p w14:paraId="1D288C29" w14:textId="77777777" w:rsidR="00E01223" w:rsidRDefault="00E01223" w:rsidP="00E01223">
      <w:pPr>
        <w:pStyle w:val="Comments"/>
      </w:pPr>
      <w:r w:rsidRPr="00D954CC">
        <w:t>Ls in and Rapporteur input. WI/Spec Rapporteur(s) are invited to provide updated open issues lists that need to be handled.</w:t>
      </w:r>
    </w:p>
    <w:p w14:paraId="3795D4D1" w14:textId="77777777" w:rsidR="00E01223" w:rsidRDefault="00E01223" w:rsidP="00E01223">
      <w:pPr>
        <w:pStyle w:val="Comments"/>
      </w:pPr>
    </w:p>
    <w:p w14:paraId="0A121A30" w14:textId="61FDEED0" w:rsidR="00E01223" w:rsidRDefault="00E01223" w:rsidP="00E01223">
      <w:pPr>
        <w:pStyle w:val="Doc-title"/>
      </w:pPr>
      <w:bookmarkStart w:id="433" w:name="_Hlk179290729"/>
      <w:r w:rsidRPr="00A86CE1">
        <w:t>R2-2408842</w:t>
      </w:r>
      <w:r w:rsidRPr="00D954CC">
        <w:tab/>
        <w:t>Miscellaneous corrections on R18 SONMDT for 36.331</w:t>
      </w:r>
      <w:r w:rsidRPr="00D954CC">
        <w:tab/>
        <w:t>Huawei, HiSilicon</w:t>
      </w:r>
      <w:r w:rsidRPr="00D954CC">
        <w:tab/>
        <w:t>CR</w:t>
      </w:r>
      <w:r w:rsidRPr="00D954CC">
        <w:tab/>
        <w:t>Rel-18</w:t>
      </w:r>
      <w:r w:rsidRPr="00D954CC">
        <w:tab/>
        <w:t>36.331</w:t>
      </w:r>
      <w:r w:rsidRPr="00D954CC">
        <w:tab/>
        <w:t>18.3.1</w:t>
      </w:r>
      <w:r w:rsidRPr="00D954CC">
        <w:tab/>
        <w:t>5063</w:t>
      </w:r>
      <w:r w:rsidRPr="00D954CC">
        <w:tab/>
        <w:t>-</w:t>
      </w:r>
      <w:r w:rsidRPr="00D954CC">
        <w:tab/>
        <w:t>F</w:t>
      </w:r>
      <w:r w:rsidRPr="00D954CC">
        <w:tab/>
        <w:t>NR_ENDC_SON_MDT_enh2-Core</w:t>
      </w:r>
    </w:p>
    <w:p w14:paraId="7383691E" w14:textId="77777777" w:rsidR="00E01223" w:rsidRDefault="00E01223" w:rsidP="00E01223">
      <w:pPr>
        <w:pStyle w:val="Doc-text2"/>
      </w:pPr>
      <w:r>
        <w:t>Moved from 7.13.1</w:t>
      </w:r>
    </w:p>
    <w:p w14:paraId="1364A142" w14:textId="77777777" w:rsidR="00E01223" w:rsidRDefault="00E01223" w:rsidP="00E01223">
      <w:pPr>
        <w:pStyle w:val="Doc-text2"/>
      </w:pPr>
      <w:r>
        <w:t>-</w:t>
      </w:r>
      <w:r>
        <w:tab/>
        <w:t xml:space="preserve">CATT thinks that we should capture the failure in the NR RRC spec. Ericsson agrees with the CR and find this editorial. Qualcomm agrees with the CR and think this is just aligning. </w:t>
      </w:r>
    </w:p>
    <w:p w14:paraId="168B101C" w14:textId="77777777" w:rsidR="00E01223" w:rsidRPr="00047A80" w:rsidRDefault="00E01223" w:rsidP="00E01223">
      <w:pPr>
        <w:pStyle w:val="Agreement"/>
        <w:tabs>
          <w:tab w:val="clear" w:pos="9990"/>
        </w:tabs>
        <w:overflowPunct/>
        <w:autoSpaceDE/>
        <w:autoSpaceDN/>
        <w:adjustRightInd/>
        <w:ind w:left="1619" w:hanging="360"/>
        <w:textAlignment w:val="auto"/>
      </w:pPr>
      <w:r>
        <w:t>In principle agreed, but the RAN tick-box should be ticked in the next version.</w:t>
      </w:r>
    </w:p>
    <w:bookmarkEnd w:id="433"/>
    <w:p w14:paraId="6FF5BF50" w14:textId="77777777" w:rsidR="00E01223" w:rsidRPr="00D954CC" w:rsidRDefault="00E01223" w:rsidP="00E01223">
      <w:pPr>
        <w:pStyle w:val="Comments"/>
      </w:pPr>
    </w:p>
    <w:p w14:paraId="41B9424B" w14:textId="77777777" w:rsidR="00E01223" w:rsidRPr="00D954CC" w:rsidRDefault="00E01223" w:rsidP="00E01223">
      <w:pPr>
        <w:pStyle w:val="Heading3"/>
      </w:pPr>
      <w:bookmarkStart w:id="434" w:name="_Toc158241640"/>
      <w:bookmarkStart w:id="435" w:name="_Toc180701882"/>
      <w:bookmarkStart w:id="436" w:name="_Hlk179894973"/>
      <w:bookmarkStart w:id="437" w:name="_Toc181909267"/>
      <w:r w:rsidRPr="00D954CC">
        <w:t>7.13.2</w:t>
      </w:r>
      <w:r w:rsidRPr="00D954CC">
        <w:tab/>
      </w:r>
      <w:bookmarkEnd w:id="434"/>
      <w:r w:rsidRPr="00D954CC">
        <w:t>Corrections</w:t>
      </w:r>
      <w:bookmarkEnd w:id="435"/>
      <w:bookmarkEnd w:id="437"/>
    </w:p>
    <w:p w14:paraId="7B31162D" w14:textId="77777777" w:rsidR="00E01223" w:rsidRPr="00D954CC" w:rsidRDefault="00E01223" w:rsidP="00E01223">
      <w:pPr>
        <w:pStyle w:val="Doc-title"/>
      </w:pPr>
    </w:p>
    <w:p w14:paraId="252CC1DF" w14:textId="7BFF509B" w:rsidR="00E01223" w:rsidRDefault="00E01223" w:rsidP="00E01223">
      <w:pPr>
        <w:pStyle w:val="Doc-title"/>
      </w:pPr>
      <w:r w:rsidRPr="00A86CE1">
        <w:t>R2-2408197</w:t>
      </w:r>
      <w:r w:rsidRPr="00D954CC">
        <w:tab/>
        <w:t>Miscellaneous corrections for Rel-18 SON/MDT</w:t>
      </w:r>
      <w:r w:rsidRPr="00D954CC">
        <w:tab/>
        <w:t>CATT</w:t>
      </w:r>
      <w:r w:rsidRPr="00D954CC">
        <w:tab/>
        <w:t>CR</w:t>
      </w:r>
      <w:r w:rsidRPr="00D954CC">
        <w:tab/>
        <w:t>Rel-18</w:t>
      </w:r>
      <w:r w:rsidRPr="00D954CC">
        <w:tab/>
        <w:t>38.331</w:t>
      </w:r>
      <w:r w:rsidRPr="00D954CC">
        <w:tab/>
        <w:t>18.3.0</w:t>
      </w:r>
      <w:r w:rsidRPr="00D954CC">
        <w:tab/>
        <w:t>4986</w:t>
      </w:r>
      <w:r w:rsidRPr="00D954CC">
        <w:tab/>
        <w:t>-</w:t>
      </w:r>
      <w:r w:rsidRPr="00D954CC">
        <w:tab/>
        <w:t>F</w:t>
      </w:r>
      <w:r w:rsidRPr="00D954CC">
        <w:tab/>
        <w:t>NR_ENDC_SON_MDT_enh2-Core</w:t>
      </w:r>
    </w:p>
    <w:p w14:paraId="411655DD" w14:textId="77777777" w:rsidR="00E01223" w:rsidRDefault="00E01223" w:rsidP="00E01223">
      <w:pPr>
        <w:pStyle w:val="Doc-text2"/>
      </w:pPr>
      <w:r>
        <w:t>On removal of “additional”:</w:t>
      </w:r>
    </w:p>
    <w:p w14:paraId="10E8CE90" w14:textId="77777777" w:rsidR="00E01223" w:rsidRDefault="00E01223">
      <w:pPr>
        <w:pStyle w:val="Doc-text2"/>
        <w:numPr>
          <w:ilvl w:val="0"/>
          <w:numId w:val="72"/>
        </w:numPr>
        <w:overflowPunct/>
        <w:autoSpaceDE/>
        <w:autoSpaceDN/>
        <w:adjustRightInd/>
        <w:textAlignment w:val="auto"/>
      </w:pPr>
      <w:r>
        <w:t>Ericsson agrees with the intention but more fixes are needed.</w:t>
      </w:r>
    </w:p>
    <w:p w14:paraId="4E492488" w14:textId="77777777" w:rsidR="00E01223" w:rsidRDefault="00E01223" w:rsidP="00E01223">
      <w:pPr>
        <w:pStyle w:val="Agreement"/>
        <w:tabs>
          <w:tab w:val="clear" w:pos="9990"/>
        </w:tabs>
        <w:overflowPunct/>
        <w:autoSpaceDE/>
        <w:autoSpaceDN/>
        <w:adjustRightInd/>
        <w:ind w:left="1619" w:hanging="360"/>
        <w:textAlignment w:val="auto"/>
      </w:pPr>
      <w:r>
        <w:t>Discuss offline how to address the part where “additional” is removed from section 5.7.3.4. And the change to the fields description of “</w:t>
      </w:r>
      <w:r w:rsidRPr="00CB01F3">
        <w:t>thresholdPercentageT312-SCG</w:t>
      </w:r>
      <w:r>
        <w:t>” is agreeable. Update the CR offline.</w:t>
      </w:r>
    </w:p>
    <w:p w14:paraId="670B546A" w14:textId="77777777" w:rsidR="00E01223" w:rsidRDefault="00E01223" w:rsidP="00E01223">
      <w:pPr>
        <w:pStyle w:val="Doc-text2"/>
      </w:pPr>
    </w:p>
    <w:p w14:paraId="38B24CA3" w14:textId="77777777" w:rsidR="00E01223" w:rsidRPr="00B64509" w:rsidRDefault="00E01223" w:rsidP="00E01223">
      <w:pPr>
        <w:pStyle w:val="EmailDiscussion"/>
        <w:overflowPunct/>
        <w:autoSpaceDE/>
        <w:autoSpaceDN/>
        <w:adjustRightInd/>
        <w:ind w:left="1619" w:hanging="360"/>
        <w:textAlignment w:val="auto"/>
      </w:pPr>
      <w:bookmarkStart w:id="438" w:name="_Toc180143440"/>
      <w:r w:rsidRPr="00B64509">
        <w:t>[AT127bis][601][SONMDT] RRC SONMDT CR (CATT)</w:t>
      </w:r>
      <w:bookmarkEnd w:id="438"/>
    </w:p>
    <w:p w14:paraId="2B32D2CC" w14:textId="77777777" w:rsidR="00E01223" w:rsidRPr="00B64509" w:rsidRDefault="00E01223" w:rsidP="00E01223">
      <w:pPr>
        <w:pStyle w:val="EmailDiscussion2"/>
        <w:ind w:left="1619" w:firstLine="0"/>
        <w:rPr>
          <w:rFonts w:eastAsiaTheme="minorEastAsia"/>
          <w:u w:val="single"/>
        </w:rPr>
      </w:pPr>
      <w:r w:rsidRPr="00B64509">
        <w:rPr>
          <w:u w:val="single"/>
        </w:rPr>
        <w:t>Scope:</w:t>
      </w:r>
    </w:p>
    <w:p w14:paraId="57CD9DD2" w14:textId="77777777" w:rsidR="00E01223" w:rsidRPr="00B64509" w:rsidRDefault="00E01223" w:rsidP="00E01223">
      <w:pPr>
        <w:pStyle w:val="EmailDiscussion2"/>
        <w:numPr>
          <w:ilvl w:val="2"/>
          <w:numId w:val="2"/>
        </w:numPr>
        <w:tabs>
          <w:tab w:val="clear" w:pos="1622"/>
        </w:tabs>
        <w:overflowPunct/>
        <w:autoSpaceDE/>
        <w:autoSpaceDN/>
        <w:adjustRightInd/>
        <w:textAlignment w:val="auto"/>
      </w:pPr>
      <w:r w:rsidRPr="00B64509">
        <w:t>Produce agreeable CR</w:t>
      </w:r>
    </w:p>
    <w:p w14:paraId="062C6699" w14:textId="77777777" w:rsidR="00E01223" w:rsidRPr="00B64509" w:rsidRDefault="00E01223" w:rsidP="00E01223">
      <w:pPr>
        <w:pStyle w:val="EmailDiscussion2"/>
        <w:rPr>
          <w:u w:val="single"/>
        </w:rPr>
      </w:pPr>
      <w:r w:rsidRPr="00B64509">
        <w:t xml:space="preserve">      </w:t>
      </w:r>
      <w:r w:rsidRPr="00B64509">
        <w:rPr>
          <w:u w:val="single"/>
        </w:rPr>
        <w:t xml:space="preserve">Intended outcome: </w:t>
      </w:r>
    </w:p>
    <w:p w14:paraId="70689EDF" w14:textId="77777777" w:rsidR="00E01223" w:rsidRPr="00B64509" w:rsidRDefault="00E01223" w:rsidP="00E01223">
      <w:pPr>
        <w:pStyle w:val="EmailDiscussion2"/>
        <w:numPr>
          <w:ilvl w:val="2"/>
          <w:numId w:val="28"/>
        </w:numPr>
        <w:tabs>
          <w:tab w:val="clear" w:pos="1622"/>
        </w:tabs>
        <w:overflowPunct/>
        <w:autoSpaceDE/>
        <w:autoSpaceDN/>
        <w:adjustRightInd/>
        <w:ind w:left="1980"/>
        <w:textAlignment w:val="auto"/>
      </w:pPr>
      <w:r w:rsidRPr="00B64509">
        <w:t xml:space="preserve">Agreed in principle CR in </w:t>
      </w:r>
      <w:r w:rsidRPr="00B64509">
        <w:rPr>
          <w:lang w:eastAsia="zh-CN"/>
        </w:rPr>
        <w:t>R2-2409281</w:t>
      </w:r>
    </w:p>
    <w:p w14:paraId="78A3C00D" w14:textId="77777777" w:rsidR="00E01223" w:rsidRPr="00B64509" w:rsidRDefault="00E01223" w:rsidP="00E01223">
      <w:pPr>
        <w:pStyle w:val="EmailDiscussion2"/>
        <w:rPr>
          <w:u w:val="single"/>
        </w:rPr>
      </w:pPr>
      <w:r w:rsidRPr="00B64509">
        <w:t>     </w:t>
      </w:r>
      <w:r w:rsidRPr="00B64509">
        <w:rPr>
          <w:u w:val="single"/>
        </w:rPr>
        <w:t xml:space="preserve">Deadline: </w:t>
      </w:r>
    </w:p>
    <w:p w14:paraId="3D0BBA6B" w14:textId="77777777" w:rsidR="00E01223" w:rsidRPr="00B64509" w:rsidRDefault="00E01223" w:rsidP="00E01223">
      <w:pPr>
        <w:pStyle w:val="EmailDiscussion2"/>
        <w:numPr>
          <w:ilvl w:val="2"/>
          <w:numId w:val="28"/>
        </w:numPr>
        <w:tabs>
          <w:tab w:val="clear" w:pos="1622"/>
        </w:tabs>
        <w:overflowPunct/>
        <w:autoSpaceDE/>
        <w:autoSpaceDN/>
        <w:adjustRightInd/>
        <w:ind w:left="1980"/>
        <w:textAlignment w:val="auto"/>
      </w:pPr>
      <w:r w:rsidRPr="00B64509">
        <w:t>Wednesday 17:00. The intention is to agree the CRs over email.</w:t>
      </w:r>
    </w:p>
    <w:p w14:paraId="05FB72EA" w14:textId="77777777" w:rsidR="00E01223" w:rsidRDefault="00E01223" w:rsidP="00E01223">
      <w:pPr>
        <w:pStyle w:val="Doc-text2"/>
        <w:ind w:left="0" w:firstLine="0"/>
      </w:pPr>
    </w:p>
    <w:p w14:paraId="1A743EE5" w14:textId="5BA4F01E" w:rsidR="00E01223" w:rsidRDefault="00E01223" w:rsidP="00E01223">
      <w:pPr>
        <w:pStyle w:val="Doc-title"/>
      </w:pPr>
      <w:r w:rsidRPr="00A86CE1">
        <w:t>R2-2409281</w:t>
      </w:r>
      <w:r>
        <w:tab/>
      </w:r>
      <w:r w:rsidRPr="0057542A">
        <w:t>Miscellaneous corrections for Rel-18 SON/MDT</w:t>
      </w:r>
      <w:r>
        <w:tab/>
      </w:r>
      <w:r w:rsidRPr="0057542A">
        <w:t>CATT, Samsung, Ericsson</w:t>
      </w:r>
      <w:r w:rsidR="00EB71EF">
        <w:tab/>
      </w:r>
      <w:r w:rsidR="00EB71EF" w:rsidRPr="00D954CC">
        <w:t>CR</w:t>
      </w:r>
      <w:r w:rsidR="00EB71EF" w:rsidRPr="00D954CC">
        <w:tab/>
        <w:t>Rel-18</w:t>
      </w:r>
      <w:r w:rsidR="00EB71EF" w:rsidRPr="00D954CC">
        <w:tab/>
        <w:t>38.331</w:t>
      </w:r>
      <w:r w:rsidR="00EB71EF" w:rsidRPr="00D954CC">
        <w:tab/>
        <w:t>18.3.0</w:t>
      </w:r>
      <w:r w:rsidR="00EB71EF" w:rsidRPr="00D954CC">
        <w:tab/>
        <w:t>4986</w:t>
      </w:r>
      <w:r w:rsidR="00EB71EF" w:rsidRPr="00D954CC">
        <w:tab/>
      </w:r>
      <w:r w:rsidR="00EB71EF">
        <w:t>1</w:t>
      </w:r>
      <w:r w:rsidR="00EB71EF" w:rsidRPr="00D954CC">
        <w:tab/>
        <w:t>F</w:t>
      </w:r>
      <w:r w:rsidR="00EB71EF" w:rsidRPr="00D954CC">
        <w:tab/>
        <w:t>NR_ENDC_SON_MDT_enh2-Core</w:t>
      </w:r>
    </w:p>
    <w:p w14:paraId="789DA065" w14:textId="77777777" w:rsidR="00E01223" w:rsidRDefault="00E01223" w:rsidP="00E01223">
      <w:pPr>
        <w:pStyle w:val="Agreement"/>
        <w:tabs>
          <w:tab w:val="clear" w:pos="9990"/>
        </w:tabs>
        <w:overflowPunct/>
        <w:autoSpaceDE/>
        <w:autoSpaceDN/>
        <w:adjustRightInd/>
        <w:ind w:left="1619" w:hanging="360"/>
        <w:textAlignment w:val="auto"/>
      </w:pPr>
      <w:r>
        <w:t>In-principle agreed</w:t>
      </w:r>
    </w:p>
    <w:p w14:paraId="521F2E4A" w14:textId="77777777" w:rsidR="00E01223" w:rsidRPr="000D73DE" w:rsidRDefault="00E01223" w:rsidP="00E01223">
      <w:pPr>
        <w:pStyle w:val="Doc-text2"/>
        <w:ind w:left="0" w:firstLine="0"/>
      </w:pPr>
    </w:p>
    <w:p w14:paraId="113FA06E" w14:textId="1E9A7D24" w:rsidR="00E01223" w:rsidRDefault="00E01223" w:rsidP="00E01223">
      <w:pPr>
        <w:pStyle w:val="Doc-title"/>
      </w:pPr>
      <w:r w:rsidRPr="00A86CE1">
        <w:t>R2-2408434</w:t>
      </w:r>
      <w:r w:rsidRPr="00D954CC">
        <w:tab/>
        <w:t>Corrections on SPR determination</w:t>
      </w:r>
      <w:r w:rsidRPr="00D954CC">
        <w:tab/>
        <w:t>Samsung</w:t>
      </w:r>
      <w:r w:rsidRPr="00D954CC">
        <w:tab/>
        <w:t>CR</w:t>
      </w:r>
      <w:r w:rsidRPr="00D954CC">
        <w:tab/>
        <w:t>Rel-18</w:t>
      </w:r>
      <w:r w:rsidRPr="00D954CC">
        <w:tab/>
        <w:t>38.331</w:t>
      </w:r>
      <w:r w:rsidRPr="00D954CC">
        <w:tab/>
        <w:t>18.3.0</w:t>
      </w:r>
      <w:r w:rsidRPr="00D954CC">
        <w:tab/>
        <w:t>5008</w:t>
      </w:r>
      <w:r w:rsidRPr="00D954CC">
        <w:tab/>
        <w:t>-</w:t>
      </w:r>
      <w:r w:rsidRPr="00D954CC">
        <w:tab/>
        <w:t>F</w:t>
      </w:r>
      <w:r w:rsidRPr="00D954CC">
        <w:tab/>
        <w:t>NR_ENDC_SON_MDT_enh2-Core</w:t>
      </w:r>
    </w:p>
    <w:p w14:paraId="50FA63BE" w14:textId="77777777" w:rsidR="00E01223" w:rsidRDefault="00E01223" w:rsidP="00E01223">
      <w:pPr>
        <w:pStyle w:val="Doc-text2"/>
      </w:pPr>
    </w:p>
    <w:p w14:paraId="30D14A50" w14:textId="77777777" w:rsidR="00E01223" w:rsidRDefault="00E01223" w:rsidP="00E01223">
      <w:pPr>
        <w:pStyle w:val="Doc-text2"/>
      </w:pPr>
      <w:r>
        <w:t>-</w:t>
      </w:r>
      <w:r>
        <w:tab/>
        <w:t>Qualcomm agrees with the CR.</w:t>
      </w:r>
    </w:p>
    <w:p w14:paraId="681CB42E" w14:textId="77777777" w:rsidR="00E01223" w:rsidRDefault="00E01223" w:rsidP="00E01223">
      <w:pPr>
        <w:pStyle w:val="Doc-text2"/>
      </w:pPr>
      <w:r>
        <w:t>-</w:t>
      </w:r>
      <w:r>
        <w:tab/>
        <w:t xml:space="preserve">Ericsson think the first change is not agreeable since it removes useful and intended functionality. Qualcomm think that the gNB configures some measurements for PCell mobility </w:t>
      </w:r>
      <w:r>
        <w:lastRenderedPageBreak/>
        <w:t>and some for PSCell mobility, but the logging does not reflect this. Nokia agrees with Ericsson, even though the QC comment makes sense, however nothing is broken and want to leave the spec as it. CATT agrees with Ericsson that the first change is not needed.</w:t>
      </w:r>
    </w:p>
    <w:p w14:paraId="30392FBD" w14:textId="77777777" w:rsidR="00E01223" w:rsidRDefault="00E01223" w:rsidP="00E01223">
      <w:pPr>
        <w:pStyle w:val="Doc-text2"/>
      </w:pPr>
      <w:r>
        <w:t>-</w:t>
      </w:r>
      <w:r>
        <w:tab/>
        <w:t>Ericsson think that the second change can be handled by implementation and could consider a NOTE. After further discussion, Ericsson are fine with the second change. Nokia thinks that the field description could need polishing.</w:t>
      </w:r>
    </w:p>
    <w:p w14:paraId="1CE93623" w14:textId="77777777" w:rsidR="00E01223" w:rsidRPr="00F91013" w:rsidRDefault="00E01223" w:rsidP="00E01223">
      <w:pPr>
        <w:pStyle w:val="Agreement"/>
        <w:tabs>
          <w:tab w:val="clear" w:pos="9990"/>
        </w:tabs>
        <w:overflowPunct/>
        <w:autoSpaceDE/>
        <w:autoSpaceDN/>
        <w:adjustRightInd/>
        <w:ind w:left="1619" w:hanging="360"/>
        <w:textAlignment w:val="auto"/>
      </w:pPr>
      <w:r>
        <w:t xml:space="preserve">The second change in </w:t>
      </w:r>
      <w:r w:rsidRPr="00F91013">
        <w:t>5.7.10.7</w:t>
      </w:r>
      <w:r>
        <w:t xml:space="preserve">, is agreeable. To be addressed in the email discussion </w:t>
      </w:r>
      <w:r w:rsidRPr="009166CC">
        <w:t>601</w:t>
      </w:r>
    </w:p>
    <w:p w14:paraId="39CE9357" w14:textId="49AF3DCA" w:rsidR="00E01223" w:rsidRPr="00D954CC" w:rsidRDefault="00E01223" w:rsidP="00E01223">
      <w:pPr>
        <w:pStyle w:val="Doc-title"/>
      </w:pPr>
      <w:r w:rsidRPr="00A86CE1">
        <w:t>R2-2408440</w:t>
      </w:r>
      <w:r w:rsidRPr="00D954CC">
        <w:tab/>
        <w:t>Correction on UE behavior of setting failedPSCellId</w:t>
      </w:r>
      <w:r w:rsidRPr="00D954CC">
        <w:tab/>
        <w:t>NTTDOCOMO, INC.</w:t>
      </w:r>
      <w:r w:rsidRPr="00D954CC">
        <w:tab/>
        <w:t>CR</w:t>
      </w:r>
      <w:r w:rsidRPr="00D954CC">
        <w:tab/>
        <w:t>Rel-17</w:t>
      </w:r>
      <w:r w:rsidRPr="00D954CC">
        <w:tab/>
        <w:t>38.331</w:t>
      </w:r>
      <w:r w:rsidRPr="00D954CC">
        <w:tab/>
        <w:t>17.10.0</w:t>
      </w:r>
      <w:r w:rsidRPr="00D954CC">
        <w:tab/>
        <w:t>5009</w:t>
      </w:r>
      <w:r w:rsidRPr="00D954CC">
        <w:tab/>
        <w:t>-</w:t>
      </w:r>
      <w:r w:rsidRPr="00D954CC">
        <w:tab/>
        <w:t>F</w:t>
      </w:r>
      <w:r w:rsidRPr="00D954CC">
        <w:tab/>
        <w:t>NR_ENDC_SON_MDT_enh-Core</w:t>
      </w:r>
    </w:p>
    <w:p w14:paraId="44F7340A" w14:textId="3CE36198" w:rsidR="00E01223" w:rsidRDefault="00E01223" w:rsidP="00E01223">
      <w:pPr>
        <w:pStyle w:val="Doc-title"/>
      </w:pPr>
      <w:r w:rsidRPr="00A86CE1">
        <w:t>R2-2408441</w:t>
      </w:r>
      <w:r w:rsidRPr="00D954CC">
        <w:tab/>
        <w:t>Correction on UE behavior of setting failedPSCellId</w:t>
      </w:r>
      <w:r w:rsidRPr="00D954CC">
        <w:tab/>
        <w:t>NTTDOCOMO, INC.</w:t>
      </w:r>
      <w:r w:rsidRPr="00D954CC">
        <w:tab/>
        <w:t>CR</w:t>
      </w:r>
      <w:r w:rsidRPr="00D954CC">
        <w:tab/>
        <w:t>Rel-18</w:t>
      </w:r>
      <w:r w:rsidRPr="00D954CC">
        <w:tab/>
        <w:t>38.331</w:t>
      </w:r>
      <w:r w:rsidRPr="00D954CC">
        <w:tab/>
        <w:t>18.3.0</w:t>
      </w:r>
      <w:r w:rsidRPr="00D954CC">
        <w:tab/>
        <w:t>5010</w:t>
      </w:r>
      <w:r w:rsidRPr="00D954CC">
        <w:tab/>
        <w:t>-</w:t>
      </w:r>
      <w:r w:rsidRPr="00D954CC">
        <w:tab/>
        <w:t>A</w:t>
      </w:r>
      <w:r w:rsidRPr="00D954CC">
        <w:tab/>
        <w:t>NR_ENDC_SON_MDT_enh-Core</w:t>
      </w:r>
    </w:p>
    <w:p w14:paraId="5A944FC1" w14:textId="77777777" w:rsidR="00E01223" w:rsidRPr="009B1A12" w:rsidRDefault="00E01223" w:rsidP="00E01223">
      <w:pPr>
        <w:pStyle w:val="Agreement"/>
        <w:tabs>
          <w:tab w:val="clear" w:pos="9990"/>
        </w:tabs>
        <w:overflowPunct/>
        <w:autoSpaceDE/>
        <w:autoSpaceDN/>
        <w:adjustRightInd/>
        <w:ind w:left="1619" w:hanging="360"/>
        <w:textAlignment w:val="auto"/>
      </w:pPr>
      <w:r>
        <w:t>Both are in-principle agreed</w:t>
      </w:r>
    </w:p>
    <w:p w14:paraId="06C47D14" w14:textId="4CCC9876" w:rsidR="00E01223" w:rsidRDefault="00E01223" w:rsidP="00E01223">
      <w:pPr>
        <w:pStyle w:val="Doc-title"/>
      </w:pPr>
      <w:r w:rsidRPr="00A86CE1">
        <w:t>R2-2408457</w:t>
      </w:r>
      <w:r w:rsidRPr="00D954CC">
        <w:tab/>
        <w:t>Correction on SPR content determination</w:t>
      </w:r>
      <w:r w:rsidRPr="00D954CC">
        <w:tab/>
        <w:t>Google</w:t>
      </w:r>
      <w:r w:rsidRPr="00D954CC">
        <w:tab/>
        <w:t>CR</w:t>
      </w:r>
      <w:r w:rsidRPr="00D954CC">
        <w:tab/>
        <w:t>Rel-18</w:t>
      </w:r>
      <w:r w:rsidRPr="00D954CC">
        <w:tab/>
        <w:t>38.331</w:t>
      </w:r>
      <w:r w:rsidRPr="00D954CC">
        <w:tab/>
        <w:t>18.3.0</w:t>
      </w:r>
      <w:r w:rsidRPr="00D954CC">
        <w:tab/>
        <w:t>5012</w:t>
      </w:r>
      <w:r w:rsidRPr="00D954CC">
        <w:tab/>
        <w:t>-</w:t>
      </w:r>
      <w:r w:rsidRPr="00D954CC">
        <w:tab/>
        <w:t>F</w:t>
      </w:r>
      <w:r w:rsidRPr="00D954CC">
        <w:tab/>
        <w:t>NR_ENDC_SON_MDT_enh2-Core</w:t>
      </w:r>
    </w:p>
    <w:p w14:paraId="3AFF1333" w14:textId="77777777" w:rsidR="00E01223" w:rsidRDefault="00E01223" w:rsidP="00E01223">
      <w:pPr>
        <w:pStyle w:val="Doc-text2"/>
      </w:pPr>
      <w:r>
        <w:t>-</w:t>
      </w:r>
      <w:r>
        <w:tab/>
        <w:t>Ericsson wonders what the change does. Google explains that the else-clause will never be reached without this change. Samsung agrees with the change.</w:t>
      </w:r>
    </w:p>
    <w:p w14:paraId="66906870" w14:textId="77777777" w:rsidR="00E01223" w:rsidRPr="009B1A12" w:rsidRDefault="00E01223" w:rsidP="00E01223">
      <w:pPr>
        <w:pStyle w:val="Agreement"/>
        <w:tabs>
          <w:tab w:val="clear" w:pos="9990"/>
        </w:tabs>
        <w:overflowPunct/>
        <w:autoSpaceDE/>
        <w:autoSpaceDN/>
        <w:adjustRightInd/>
        <w:ind w:left="1619" w:hanging="360"/>
        <w:textAlignment w:val="auto"/>
      </w:pPr>
      <w:r>
        <w:t>In-principle agreed</w:t>
      </w:r>
    </w:p>
    <w:p w14:paraId="4D037384" w14:textId="08D255C2" w:rsidR="00E01223" w:rsidRDefault="00E01223" w:rsidP="00E01223">
      <w:pPr>
        <w:pStyle w:val="Doc-title"/>
      </w:pPr>
      <w:r w:rsidRPr="00A86CE1">
        <w:t>R2-2408823</w:t>
      </w:r>
      <w:r w:rsidRPr="00D954CC">
        <w:tab/>
        <w:t>Removing Editor’s note on Fast MCG Recovery Failure Cause</w:t>
      </w:r>
      <w:r w:rsidRPr="00D954CC">
        <w:tab/>
        <w:t>Ericsson</w:t>
      </w:r>
      <w:r w:rsidRPr="00D954CC">
        <w:tab/>
        <w:t>CR</w:t>
      </w:r>
      <w:r w:rsidRPr="00D954CC">
        <w:tab/>
        <w:t>Rel-18</w:t>
      </w:r>
      <w:r w:rsidRPr="00D954CC">
        <w:tab/>
        <w:t>38.331</w:t>
      </w:r>
      <w:r w:rsidRPr="00D954CC">
        <w:tab/>
        <w:t>18.3.0</w:t>
      </w:r>
      <w:r w:rsidRPr="00D954CC">
        <w:tab/>
        <w:t>5041</w:t>
      </w:r>
      <w:r w:rsidRPr="00D954CC">
        <w:tab/>
        <w:t>-</w:t>
      </w:r>
      <w:r w:rsidRPr="00D954CC">
        <w:tab/>
        <w:t>F</w:t>
      </w:r>
      <w:r w:rsidRPr="00D954CC">
        <w:tab/>
        <w:t>NR_ENDC_SON_MDT_enh2-Core</w:t>
      </w:r>
    </w:p>
    <w:p w14:paraId="18737F33" w14:textId="77777777" w:rsidR="00E01223" w:rsidRDefault="00E01223" w:rsidP="00E01223">
      <w:pPr>
        <w:pStyle w:val="Doc-text2"/>
      </w:pPr>
      <w:r>
        <w:t>-</w:t>
      </w:r>
      <w:r>
        <w:tab/>
        <w:t>Nokia thinks this is agreeable, but thinks this can be handled by the rapporteurs CR.</w:t>
      </w:r>
    </w:p>
    <w:p w14:paraId="21E37EC0" w14:textId="77777777" w:rsidR="00E01223" w:rsidRPr="006270F9" w:rsidRDefault="00E01223" w:rsidP="00E01223">
      <w:pPr>
        <w:pStyle w:val="Agreement"/>
        <w:tabs>
          <w:tab w:val="clear" w:pos="9990"/>
        </w:tabs>
        <w:overflowPunct/>
        <w:autoSpaceDE/>
        <w:autoSpaceDN/>
        <w:adjustRightInd/>
        <w:ind w:left="1619" w:hanging="360"/>
        <w:textAlignment w:val="auto"/>
      </w:pPr>
      <w:r>
        <w:t xml:space="preserve">Agreeable and to be handled in the email discussion </w:t>
      </w:r>
      <w:r w:rsidRPr="009166CC">
        <w:t>601</w:t>
      </w:r>
    </w:p>
    <w:p w14:paraId="2F826092" w14:textId="20C434D7" w:rsidR="00E01223" w:rsidRDefault="00E01223" w:rsidP="00E01223">
      <w:pPr>
        <w:pStyle w:val="Doc-title"/>
      </w:pPr>
      <w:bookmarkStart w:id="439" w:name="_Hlk179290733"/>
      <w:r w:rsidRPr="00A86CE1">
        <w:t>R2-2408843</w:t>
      </w:r>
      <w:r w:rsidRPr="00D954CC">
        <w:tab/>
        <w:t>Correction on setting CAPC related parameters in SCGFailureInformation message</w:t>
      </w:r>
      <w:r w:rsidRPr="00D954CC">
        <w:tab/>
        <w:t>Huawei, HiSilicon</w:t>
      </w:r>
      <w:r w:rsidRPr="00D954CC">
        <w:tab/>
        <w:t>CR</w:t>
      </w:r>
      <w:r w:rsidRPr="00D954CC">
        <w:tab/>
        <w:t>Rel-18</w:t>
      </w:r>
      <w:r w:rsidRPr="00D954CC">
        <w:tab/>
        <w:t>38.331</w:t>
      </w:r>
      <w:r w:rsidRPr="00D954CC">
        <w:tab/>
        <w:t>18.3.0</w:t>
      </w:r>
      <w:r w:rsidRPr="00D954CC">
        <w:tab/>
        <w:t>5042</w:t>
      </w:r>
      <w:r w:rsidRPr="00D954CC">
        <w:tab/>
        <w:t>-</w:t>
      </w:r>
      <w:r w:rsidRPr="00D954CC">
        <w:tab/>
        <w:t>F</w:t>
      </w:r>
      <w:r w:rsidRPr="00D954CC">
        <w:tab/>
        <w:t>NR_ENDC_SON_MDT_enh2-Core</w:t>
      </w:r>
    </w:p>
    <w:p w14:paraId="37BF8C31" w14:textId="77777777" w:rsidR="00E01223" w:rsidRDefault="00E01223" w:rsidP="00E01223">
      <w:pPr>
        <w:pStyle w:val="Doc-text2"/>
      </w:pPr>
      <w:r>
        <w:t>-</w:t>
      </w:r>
      <w:r>
        <w:tab/>
        <w:t>Qualcomm thinks this was discussed during the WI-phase and this was not agreeable then. Ericsson agrees with Qualcomm.</w:t>
      </w:r>
    </w:p>
    <w:p w14:paraId="4A7214C2" w14:textId="77777777" w:rsidR="00E01223" w:rsidRDefault="00E01223" w:rsidP="00E01223">
      <w:pPr>
        <w:pStyle w:val="Doc-text2"/>
      </w:pPr>
      <w:r>
        <w:t>-</w:t>
      </w:r>
      <w:r>
        <w:tab/>
        <w:t xml:space="preserve">CATT </w:t>
      </w:r>
    </w:p>
    <w:p w14:paraId="159331F8" w14:textId="77777777" w:rsidR="00E01223" w:rsidRDefault="00E01223" w:rsidP="00E01223">
      <w:pPr>
        <w:pStyle w:val="Agreement"/>
        <w:tabs>
          <w:tab w:val="clear" w:pos="9990"/>
        </w:tabs>
        <w:overflowPunct/>
        <w:autoSpaceDE/>
        <w:autoSpaceDN/>
        <w:adjustRightInd/>
        <w:ind w:left="1619" w:hanging="360"/>
        <w:textAlignment w:val="auto"/>
      </w:pPr>
      <w:r>
        <w:t>Not pursued</w:t>
      </w:r>
    </w:p>
    <w:p w14:paraId="6BEDF736" w14:textId="77777777" w:rsidR="00E01223" w:rsidRPr="00E01223" w:rsidRDefault="00E01223" w:rsidP="00E01223">
      <w:pPr>
        <w:pStyle w:val="Doc-text2"/>
      </w:pPr>
    </w:p>
    <w:p w14:paraId="4000F508" w14:textId="77777777" w:rsidR="004F7984" w:rsidRPr="00DB2F94" w:rsidRDefault="004F7984" w:rsidP="004F7984">
      <w:pPr>
        <w:pStyle w:val="Heading2"/>
      </w:pPr>
      <w:bookmarkStart w:id="440" w:name="_Toc180701883"/>
      <w:bookmarkStart w:id="441" w:name="_Toc181909268"/>
      <w:bookmarkEnd w:id="436"/>
      <w:bookmarkEnd w:id="439"/>
      <w:r w:rsidRPr="00DB2F94">
        <w:t>7.14</w:t>
      </w:r>
      <w:r w:rsidRPr="00DB2F94">
        <w:tab/>
        <w:t>Enhancement on NR QoE management and optimizations for diverse services</w:t>
      </w:r>
      <w:bookmarkEnd w:id="428"/>
      <w:bookmarkEnd w:id="440"/>
      <w:bookmarkEnd w:id="441"/>
    </w:p>
    <w:p w14:paraId="7FC50C3E" w14:textId="77777777" w:rsidR="004F7984" w:rsidRPr="00DB2F94" w:rsidRDefault="004F7984" w:rsidP="004F7984">
      <w:pPr>
        <w:pStyle w:val="Comments"/>
      </w:pPr>
      <w:r w:rsidRPr="008D40F4">
        <w:t>(NR_QoE_enh-Core; leading WG: RAN3; REL-18; WID: RP-223488)</w:t>
      </w:r>
    </w:p>
    <w:p w14:paraId="4573ACA5" w14:textId="77777777" w:rsidR="004F7984" w:rsidRPr="00DB2F94" w:rsidRDefault="004F7984" w:rsidP="004F7984">
      <w:pPr>
        <w:pStyle w:val="Comments"/>
      </w:pPr>
      <w:r w:rsidRPr="00DB2F94">
        <w:t>Time budget: 0 TU</w:t>
      </w:r>
    </w:p>
    <w:p w14:paraId="01B3152E" w14:textId="77777777" w:rsidR="004F7984" w:rsidRPr="00DB2F94" w:rsidRDefault="004F7984" w:rsidP="004F7984">
      <w:pPr>
        <w:pStyle w:val="Comments"/>
      </w:pPr>
      <w:r w:rsidRPr="00DB2F94">
        <w:t xml:space="preserve">Tdoc Limitation: 1 tdoc </w:t>
      </w:r>
    </w:p>
    <w:p w14:paraId="4E403404" w14:textId="77777777" w:rsidR="004F7984" w:rsidRPr="00DB2F94" w:rsidRDefault="004F7984" w:rsidP="004F7984">
      <w:pPr>
        <w:pStyle w:val="Heading3"/>
      </w:pPr>
      <w:bookmarkStart w:id="442" w:name="_Toc158241642"/>
      <w:bookmarkStart w:id="443" w:name="_Toc180701884"/>
      <w:bookmarkStart w:id="444" w:name="_Toc181909269"/>
      <w:r w:rsidRPr="00DB2F94">
        <w:t>7.14.1</w:t>
      </w:r>
      <w:r w:rsidRPr="00DB2F94">
        <w:tab/>
        <w:t>Organizational</w:t>
      </w:r>
      <w:bookmarkEnd w:id="442"/>
      <w:bookmarkEnd w:id="443"/>
      <w:bookmarkEnd w:id="444"/>
    </w:p>
    <w:p w14:paraId="1018610A" w14:textId="77777777" w:rsidR="004F7984" w:rsidRDefault="004F7984" w:rsidP="004F7984">
      <w:pPr>
        <w:pStyle w:val="Comments"/>
      </w:pPr>
      <w:r w:rsidRPr="00DB2F94">
        <w:t>LSs and rapporteur inputs</w:t>
      </w:r>
    </w:p>
    <w:p w14:paraId="124F701D" w14:textId="77777777" w:rsidR="004F7984" w:rsidRDefault="004F7984" w:rsidP="004F7984">
      <w:pPr>
        <w:pStyle w:val="Comments"/>
      </w:pPr>
    </w:p>
    <w:p w14:paraId="0C8CB3D9" w14:textId="726EB028" w:rsidR="004F7984" w:rsidRDefault="004F7984" w:rsidP="004F7984">
      <w:pPr>
        <w:pStyle w:val="Doc-title"/>
      </w:pPr>
      <w:r w:rsidRPr="00A86CE1">
        <w:t>R2-2407923</w:t>
      </w:r>
      <w:r>
        <w:tab/>
        <w:t>LS on MBS Communication Service Type (R3-244789; contact: Ericsson)</w:t>
      </w:r>
      <w:r>
        <w:tab/>
        <w:t>RAN3</w:t>
      </w:r>
      <w:r>
        <w:tab/>
        <w:t>LS in</w:t>
      </w:r>
      <w:r>
        <w:tab/>
        <w:t>Rel-18</w:t>
      </w:r>
      <w:r>
        <w:tab/>
        <w:t>NR_QoE_enh-Core</w:t>
      </w:r>
      <w:r>
        <w:tab/>
        <w:t>To:SA4</w:t>
      </w:r>
      <w:r>
        <w:tab/>
        <w:t>Cc:SA5, RAN2</w:t>
      </w:r>
    </w:p>
    <w:p w14:paraId="0CDC3EDD" w14:textId="77777777" w:rsidR="004F7984" w:rsidRDefault="004F7984" w:rsidP="004F7984">
      <w:pPr>
        <w:pStyle w:val="Agreement"/>
        <w:tabs>
          <w:tab w:val="clear" w:pos="9990"/>
        </w:tabs>
        <w:overflowPunct/>
        <w:autoSpaceDE/>
        <w:autoSpaceDN/>
        <w:adjustRightInd/>
        <w:ind w:left="1619" w:hanging="360"/>
        <w:textAlignment w:val="auto"/>
      </w:pPr>
      <w:r>
        <w:t>Noted</w:t>
      </w:r>
    </w:p>
    <w:p w14:paraId="78644C25" w14:textId="77777777" w:rsidR="004F7984" w:rsidRPr="0011082B" w:rsidRDefault="004F7984" w:rsidP="004F7984">
      <w:pPr>
        <w:pStyle w:val="Doc-text2"/>
      </w:pPr>
    </w:p>
    <w:p w14:paraId="3ACA198F" w14:textId="1BAFD23E" w:rsidR="004F7984" w:rsidRDefault="004F7984" w:rsidP="004F7984">
      <w:pPr>
        <w:pStyle w:val="Doc-title"/>
      </w:pPr>
      <w:r w:rsidRPr="00A86CE1">
        <w:t>R2-2408745</w:t>
      </w:r>
      <w:r>
        <w:tab/>
        <w:t>Correction of Enhancement on NR QoE management and optimizations for diverse services</w:t>
      </w:r>
      <w:r>
        <w:tab/>
        <w:t>Ericsson</w:t>
      </w:r>
      <w:r>
        <w:tab/>
        <w:t>CR</w:t>
      </w:r>
      <w:r>
        <w:tab/>
        <w:t>Rel-18</w:t>
      </w:r>
      <w:r>
        <w:tab/>
        <w:t>38.331</w:t>
      </w:r>
      <w:r>
        <w:tab/>
        <w:t>18.3.0</w:t>
      </w:r>
      <w:r>
        <w:tab/>
        <w:t>5030</w:t>
      </w:r>
      <w:r>
        <w:tab/>
        <w:t>-</w:t>
      </w:r>
      <w:r>
        <w:tab/>
        <w:t>F</w:t>
      </w:r>
      <w:r>
        <w:tab/>
        <w:t>NR_QoE_enh-Core</w:t>
      </w:r>
    </w:p>
    <w:p w14:paraId="76434F00" w14:textId="77777777" w:rsidR="004F7984" w:rsidRDefault="004F7984" w:rsidP="004F7984">
      <w:pPr>
        <w:pStyle w:val="Agreement"/>
        <w:tabs>
          <w:tab w:val="clear" w:pos="9990"/>
        </w:tabs>
        <w:overflowPunct/>
        <w:autoSpaceDE/>
        <w:autoSpaceDN/>
        <w:adjustRightInd/>
        <w:ind w:left="1619" w:hanging="360"/>
        <w:textAlignment w:val="auto"/>
      </w:pPr>
      <w:r>
        <w:t>The CR is agreed in principle</w:t>
      </w:r>
    </w:p>
    <w:p w14:paraId="0F3A9ADB" w14:textId="77777777" w:rsidR="004F7984" w:rsidRDefault="004F7984" w:rsidP="004F7984">
      <w:pPr>
        <w:pStyle w:val="Agreement"/>
        <w:tabs>
          <w:tab w:val="clear" w:pos="9990"/>
        </w:tabs>
        <w:overflowPunct/>
        <w:autoSpaceDE/>
        <w:autoSpaceDN/>
        <w:adjustRightInd/>
        <w:ind w:left="1619" w:hanging="360"/>
        <w:textAlignment w:val="auto"/>
      </w:pPr>
      <w:r>
        <w:t>Add ZTE as a co-sourcing company when submitting next meeting</w:t>
      </w:r>
    </w:p>
    <w:p w14:paraId="56536DBE" w14:textId="77777777" w:rsidR="004F7984" w:rsidRPr="0011082B" w:rsidRDefault="004F7984" w:rsidP="004F7984">
      <w:pPr>
        <w:pStyle w:val="Doc-text2"/>
      </w:pPr>
    </w:p>
    <w:p w14:paraId="59A5F5FA" w14:textId="77777777" w:rsidR="004F7984" w:rsidRPr="00DB2F94" w:rsidRDefault="004F7984" w:rsidP="004F7984">
      <w:pPr>
        <w:pStyle w:val="Heading3"/>
      </w:pPr>
      <w:bookmarkStart w:id="445" w:name="_Toc158241643"/>
      <w:bookmarkStart w:id="446" w:name="_Toc180701885"/>
      <w:bookmarkStart w:id="447" w:name="_Toc181909270"/>
      <w:r w:rsidRPr="00DB2F94">
        <w:t>7.14.2</w:t>
      </w:r>
      <w:r w:rsidRPr="00DB2F94">
        <w:tab/>
      </w:r>
      <w:bookmarkEnd w:id="445"/>
      <w:r w:rsidRPr="00DB2F94">
        <w:t>Corrections</w:t>
      </w:r>
      <w:bookmarkEnd w:id="446"/>
      <w:bookmarkEnd w:id="447"/>
    </w:p>
    <w:p w14:paraId="4EDA5D7F" w14:textId="77777777" w:rsidR="004F7984" w:rsidRDefault="004F7984" w:rsidP="004F7984">
      <w:pPr>
        <w:pStyle w:val="Doc-title"/>
        <w:ind w:left="0" w:firstLine="0"/>
        <w:rPr>
          <w:i/>
          <w:sz w:val="18"/>
        </w:rPr>
      </w:pPr>
      <w:r w:rsidRPr="00DB2F94">
        <w:rPr>
          <w:i/>
          <w:sz w:val="18"/>
        </w:rPr>
        <w:t>Corrections to all specifications.</w:t>
      </w:r>
    </w:p>
    <w:p w14:paraId="2A41BDA2" w14:textId="77777777" w:rsidR="004F7984" w:rsidRDefault="004F7984" w:rsidP="004F7984">
      <w:pPr>
        <w:pStyle w:val="Doc-text2"/>
      </w:pPr>
    </w:p>
    <w:p w14:paraId="3714CA4A" w14:textId="58228CCD" w:rsidR="004F7984" w:rsidRDefault="004F7984" w:rsidP="004F7984">
      <w:pPr>
        <w:pStyle w:val="Doc-title"/>
      </w:pPr>
      <w:r w:rsidRPr="00A86CE1">
        <w:t>R2-2408658</w:t>
      </w:r>
      <w:r>
        <w:tab/>
        <w:t>Consideration on QoE configuration release during inter-RAT mobility</w:t>
      </w:r>
      <w:r>
        <w:tab/>
        <w:t>ZTE Corporation, Sanechips</w:t>
      </w:r>
      <w:r>
        <w:tab/>
        <w:t>discussion</w:t>
      </w:r>
      <w:r>
        <w:tab/>
        <w:t>Rel-18</w:t>
      </w:r>
      <w:r>
        <w:tab/>
        <w:t>NR_QoE_enh-Core</w:t>
      </w:r>
    </w:p>
    <w:p w14:paraId="33A15BF0" w14:textId="77777777" w:rsidR="004F7984" w:rsidRPr="00050E1C" w:rsidRDefault="004F7984" w:rsidP="004F7984">
      <w:pPr>
        <w:pStyle w:val="Agreement"/>
        <w:tabs>
          <w:tab w:val="clear" w:pos="9990"/>
        </w:tabs>
        <w:overflowPunct/>
        <w:autoSpaceDE/>
        <w:autoSpaceDN/>
        <w:adjustRightInd/>
        <w:ind w:left="1619" w:hanging="360"/>
        <w:textAlignment w:val="auto"/>
      </w:pPr>
      <w:r>
        <w:t>Noted</w:t>
      </w:r>
    </w:p>
    <w:p w14:paraId="5050E4F9" w14:textId="77777777" w:rsidR="004F7984" w:rsidRDefault="004F7984" w:rsidP="004F7984">
      <w:pPr>
        <w:pStyle w:val="Doc-text2"/>
      </w:pPr>
      <w:r>
        <w:lastRenderedPageBreak/>
        <w:t>Proposal 1: Capture in 5.5b.1.2 of NR specs that UE shall release its stored NR QoE configuration and possible QoE reports/variables if reselects to EUTRA cell.</w:t>
      </w:r>
    </w:p>
    <w:p w14:paraId="4A6CF5AE" w14:textId="77777777" w:rsidR="004F7984" w:rsidRDefault="004F7984" w:rsidP="004F7984">
      <w:pPr>
        <w:pStyle w:val="Doc-text2"/>
      </w:pPr>
      <w:r>
        <w:t>Proposal 1a: RAN2 agrees on P1 and adopts the TP in the Annex.</w:t>
      </w:r>
    </w:p>
    <w:p w14:paraId="5119EA27" w14:textId="77777777" w:rsidR="004F7984" w:rsidRDefault="004F7984" w:rsidP="004F7984">
      <w:pPr>
        <w:pStyle w:val="Doc-text2"/>
      </w:pPr>
      <w:r>
        <w:t>Proposal 2: RAN2</w:t>
      </w:r>
      <w:r>
        <w:tab/>
        <w:t>discusses and selects among below three options to release QoE configuration during mobility from EUTRA to NR:</w:t>
      </w:r>
    </w:p>
    <w:p w14:paraId="6A38C11E" w14:textId="77777777" w:rsidR="004F7984" w:rsidRDefault="004F7984" w:rsidP="004F7984">
      <w:pPr>
        <w:pStyle w:val="Doc-text2"/>
      </w:pPr>
      <w:r>
        <w:t></w:t>
      </w:r>
      <w:r>
        <w:tab/>
        <w:t>Option1: Capture UE behavior in chairman’s notes with no specs impact.</w:t>
      </w:r>
    </w:p>
    <w:p w14:paraId="1E558BC5" w14:textId="77777777" w:rsidR="004F7984" w:rsidRDefault="004F7984" w:rsidP="004F7984">
      <w:pPr>
        <w:pStyle w:val="Doc-text2"/>
      </w:pPr>
      <w:r>
        <w:t></w:t>
      </w:r>
      <w:r>
        <w:tab/>
        <w:t>Option 2: Capture UE behavior in procedure text as in R2-2407090.</w:t>
      </w:r>
    </w:p>
    <w:p w14:paraId="52DFBF4F" w14:textId="77777777" w:rsidR="004F7984" w:rsidRDefault="004F7984" w:rsidP="004F7984">
      <w:pPr>
        <w:pStyle w:val="Doc-text2"/>
      </w:pPr>
      <w:r>
        <w:t></w:t>
      </w:r>
      <w:r>
        <w:tab/>
        <w:t>Option 3: Capture UE behavior in a note: "NOTE x: Release all radio resource as specified in this subclause includes release of application layer measurement configurations configured by source RAT (e.g., serviceType) prior to the handover, including informing upper layers about release of the application layer measurement configurations and discarding application layer measurement reports if any. "</w:t>
      </w:r>
    </w:p>
    <w:p w14:paraId="6CBB231F" w14:textId="77777777" w:rsidR="004F7984" w:rsidRDefault="004F7984" w:rsidP="004F7984">
      <w:pPr>
        <w:pStyle w:val="Doc-text2"/>
        <w:ind w:left="0" w:firstLine="0"/>
      </w:pPr>
    </w:p>
    <w:p w14:paraId="623F4BE7" w14:textId="77777777" w:rsidR="004F7984" w:rsidRDefault="004F7984" w:rsidP="004F7984">
      <w:pPr>
        <w:pStyle w:val="Doc-text2"/>
        <w:numPr>
          <w:ilvl w:val="0"/>
          <w:numId w:val="26"/>
        </w:numPr>
        <w:overflowPunct/>
        <w:autoSpaceDE/>
        <w:autoSpaceDN/>
        <w:adjustRightInd/>
        <w:textAlignment w:val="auto"/>
      </w:pPr>
      <w:r>
        <w:t>Based on offline discussions ZTE thinks P1 and option 2 in P2 can be agreed.</w:t>
      </w:r>
    </w:p>
    <w:p w14:paraId="314FCFA2" w14:textId="77777777" w:rsidR="004F7984" w:rsidRDefault="004F7984" w:rsidP="004F7984">
      <w:pPr>
        <w:pStyle w:val="Doc-text2"/>
        <w:ind w:left="0" w:firstLine="0"/>
      </w:pPr>
    </w:p>
    <w:p w14:paraId="5DDD5736" w14:textId="77777777" w:rsidR="004F7984" w:rsidRDefault="004F7984" w:rsidP="004F7984">
      <w:pPr>
        <w:pStyle w:val="Agreement"/>
        <w:tabs>
          <w:tab w:val="clear" w:pos="9990"/>
        </w:tabs>
        <w:overflowPunct/>
        <w:autoSpaceDE/>
        <w:autoSpaceDN/>
        <w:adjustRightInd/>
        <w:ind w:left="1619" w:hanging="360"/>
        <w:textAlignment w:val="auto"/>
      </w:pPr>
      <w:r>
        <w:t>Capture in 5.5b.1.2 of NR specs that UE shall release its stored NR QoE configuration and possible QoE reports/variables if reselects to EUTRA cell.</w:t>
      </w:r>
    </w:p>
    <w:p w14:paraId="0F6798E6" w14:textId="77777777" w:rsidR="004F7984" w:rsidRDefault="004F7984" w:rsidP="004F7984">
      <w:pPr>
        <w:pStyle w:val="Agreement"/>
        <w:tabs>
          <w:tab w:val="clear" w:pos="9990"/>
        </w:tabs>
        <w:overflowPunct/>
        <w:autoSpaceDE/>
        <w:autoSpaceDN/>
        <w:adjustRightInd/>
        <w:ind w:left="1619" w:hanging="360"/>
        <w:textAlignment w:val="auto"/>
      </w:pPr>
      <w:r>
        <w:t xml:space="preserve">To release QoE configuration during mobility from EUTRA to NR, </w:t>
      </w:r>
      <w:r w:rsidRPr="0011082B">
        <w:t>Capture UE behavior in procedure text as in R2-2408833.</w:t>
      </w:r>
    </w:p>
    <w:p w14:paraId="146160B6" w14:textId="77777777" w:rsidR="004F7984" w:rsidRDefault="004F7984" w:rsidP="004F7984">
      <w:pPr>
        <w:pStyle w:val="Doc-text2"/>
        <w:ind w:left="0" w:firstLine="0"/>
      </w:pPr>
    </w:p>
    <w:p w14:paraId="76C7DF96" w14:textId="77777777" w:rsidR="004F7984" w:rsidRPr="0011082B" w:rsidRDefault="004F7984" w:rsidP="004F7984">
      <w:pPr>
        <w:pStyle w:val="Doc-text2"/>
        <w:ind w:left="0" w:firstLine="0"/>
      </w:pPr>
    </w:p>
    <w:p w14:paraId="6CD9638B" w14:textId="78972DB7" w:rsidR="004F7984" w:rsidRDefault="004F7984" w:rsidP="004F7984">
      <w:pPr>
        <w:pStyle w:val="Doc-title"/>
      </w:pPr>
      <w:r w:rsidRPr="00A86CE1">
        <w:t>R2-2408746</w:t>
      </w:r>
      <w:r>
        <w:tab/>
        <w:t>Discussion on IRAT handover from LTE</w:t>
      </w:r>
      <w:r>
        <w:tab/>
        <w:t>Ericsson, Nokia, Nokia Shanghai Bell</w:t>
      </w:r>
      <w:r>
        <w:tab/>
        <w:t>discussion</w:t>
      </w:r>
      <w:r>
        <w:tab/>
        <w:t>Rel-18</w:t>
      </w:r>
      <w:r>
        <w:tab/>
        <w:t>NR_QoE_enh-Core</w:t>
      </w:r>
    </w:p>
    <w:p w14:paraId="6ACCB49E" w14:textId="77777777" w:rsidR="004F7984" w:rsidRPr="00E37341" w:rsidRDefault="004F7984" w:rsidP="004F7984">
      <w:pPr>
        <w:pStyle w:val="Agreement"/>
        <w:tabs>
          <w:tab w:val="clear" w:pos="9990"/>
        </w:tabs>
        <w:overflowPunct/>
        <w:autoSpaceDE/>
        <w:autoSpaceDN/>
        <w:adjustRightInd/>
        <w:ind w:left="1619" w:hanging="360"/>
        <w:textAlignment w:val="auto"/>
      </w:pPr>
      <w:r>
        <w:t xml:space="preserve">Noted, handled based on </w:t>
      </w:r>
      <w:r w:rsidRPr="00E37341">
        <w:t>R2-2408658</w:t>
      </w:r>
    </w:p>
    <w:p w14:paraId="4A3A0B9B" w14:textId="6C6EACC6" w:rsidR="004F7984" w:rsidRDefault="004F7984" w:rsidP="004F7984">
      <w:pPr>
        <w:pStyle w:val="Doc-title"/>
      </w:pPr>
      <w:r w:rsidRPr="00A86CE1">
        <w:t>R2-2408833</w:t>
      </w:r>
      <w:r>
        <w:tab/>
        <w:t>Correction on QoE measurements release at successful handover from LTE/5GC to NR</w:t>
      </w:r>
      <w:r>
        <w:tab/>
        <w:t>Nokia, Nokia Shanghai Bell, Ericsson</w:t>
      </w:r>
      <w:r>
        <w:tab/>
        <w:t>CR</w:t>
      </w:r>
      <w:r>
        <w:tab/>
        <w:t>Rel-18</w:t>
      </w:r>
      <w:r>
        <w:tab/>
        <w:t>36.331</w:t>
      </w:r>
      <w:r>
        <w:tab/>
        <w:t>18.3.1</w:t>
      </w:r>
      <w:r>
        <w:tab/>
        <w:t>5062</w:t>
      </w:r>
      <w:r>
        <w:tab/>
        <w:t>-</w:t>
      </w:r>
      <w:r>
        <w:tab/>
        <w:t>F</w:t>
      </w:r>
      <w:r>
        <w:tab/>
        <w:t>NR_QoE_enh-Core</w:t>
      </w:r>
    </w:p>
    <w:p w14:paraId="2FDC1D0A" w14:textId="77777777" w:rsidR="004F7984" w:rsidRPr="0011082B" w:rsidRDefault="004F7984" w:rsidP="004F7984">
      <w:pPr>
        <w:pStyle w:val="Agreement"/>
        <w:tabs>
          <w:tab w:val="clear" w:pos="9990"/>
        </w:tabs>
        <w:overflowPunct/>
        <w:autoSpaceDE/>
        <w:autoSpaceDN/>
        <w:adjustRightInd/>
        <w:ind w:left="1619" w:hanging="360"/>
        <w:textAlignment w:val="auto"/>
      </w:pPr>
      <w:r>
        <w:t xml:space="preserve">CR is agreed in principle </w:t>
      </w:r>
    </w:p>
    <w:p w14:paraId="2A52D968" w14:textId="0C29FB66" w:rsidR="004F7984" w:rsidRDefault="004F7984" w:rsidP="004F7984">
      <w:pPr>
        <w:pStyle w:val="Doc-title"/>
      </w:pPr>
      <w:r w:rsidRPr="00A86CE1">
        <w:t>R2-2408841</w:t>
      </w:r>
      <w:r>
        <w:tab/>
        <w:t>Correction on priority-based QoE measurements in TS 38.300</w:t>
      </w:r>
      <w:r>
        <w:tab/>
        <w:t>Huawei, HiSilicon</w:t>
      </w:r>
      <w:r>
        <w:tab/>
        <w:t>CR</w:t>
      </w:r>
      <w:r>
        <w:tab/>
        <w:t>Rel-18</w:t>
      </w:r>
      <w:r>
        <w:tab/>
        <w:t>38.300</w:t>
      </w:r>
      <w:r>
        <w:tab/>
        <w:t>18.3.0</w:t>
      </w:r>
      <w:r>
        <w:tab/>
        <w:t>0919</w:t>
      </w:r>
      <w:r>
        <w:tab/>
        <w:t>-</w:t>
      </w:r>
      <w:r>
        <w:tab/>
        <w:t>F</w:t>
      </w:r>
      <w:r>
        <w:tab/>
        <w:t>NR_QoE_enh-Core</w:t>
      </w:r>
    </w:p>
    <w:p w14:paraId="476B3D47" w14:textId="77777777" w:rsidR="004F7984" w:rsidRDefault="004F7984" w:rsidP="004F7984">
      <w:pPr>
        <w:pStyle w:val="Agreement"/>
        <w:tabs>
          <w:tab w:val="clear" w:pos="9990"/>
        </w:tabs>
        <w:overflowPunct/>
        <w:autoSpaceDE/>
        <w:autoSpaceDN/>
        <w:adjustRightInd/>
        <w:ind w:left="1619" w:hanging="360"/>
        <w:textAlignment w:val="auto"/>
      </w:pPr>
      <w:r>
        <w:t>Intention is agreeable, but wording and where it should be captured needs further discussion</w:t>
      </w:r>
    </w:p>
    <w:p w14:paraId="781AA61B" w14:textId="77777777" w:rsidR="004F7984" w:rsidRPr="00E206A0" w:rsidRDefault="004F7984" w:rsidP="004F7984">
      <w:pPr>
        <w:pStyle w:val="Agreement"/>
        <w:tabs>
          <w:tab w:val="clear" w:pos="9990"/>
        </w:tabs>
        <w:overflowPunct/>
        <w:autoSpaceDE/>
        <w:autoSpaceDN/>
        <w:adjustRightInd/>
        <w:ind w:left="1619" w:hanging="360"/>
        <w:textAlignment w:val="auto"/>
      </w:pPr>
      <w:r>
        <w:t xml:space="preserve">Revised in </w:t>
      </w:r>
      <w:r w:rsidRPr="00E206A0">
        <w:t>R2-2409274</w:t>
      </w:r>
    </w:p>
    <w:p w14:paraId="3163476E" w14:textId="77777777" w:rsidR="004F7984" w:rsidRDefault="004F7984" w:rsidP="004F7984">
      <w:pPr>
        <w:pStyle w:val="Doc-text2"/>
      </w:pPr>
    </w:p>
    <w:p w14:paraId="48B816E9" w14:textId="77777777" w:rsidR="004F7984" w:rsidRDefault="004F7984" w:rsidP="004F7984">
      <w:pPr>
        <w:pStyle w:val="Doc-text2"/>
        <w:numPr>
          <w:ilvl w:val="0"/>
          <w:numId w:val="26"/>
        </w:numPr>
        <w:overflowPunct/>
        <w:autoSpaceDE/>
        <w:autoSpaceDN/>
        <w:adjustRightInd/>
        <w:textAlignment w:val="auto"/>
      </w:pPr>
      <w:r>
        <w:t>Huawei thinks companies agree with the intention, but wording needs some work.</w:t>
      </w:r>
    </w:p>
    <w:p w14:paraId="5953BB37" w14:textId="77777777" w:rsidR="004F7984" w:rsidRDefault="004F7984" w:rsidP="004F7984">
      <w:pPr>
        <w:pStyle w:val="Doc-text2"/>
        <w:numPr>
          <w:ilvl w:val="0"/>
          <w:numId w:val="26"/>
        </w:numPr>
        <w:overflowPunct/>
        <w:autoSpaceDE/>
        <w:autoSpaceDN/>
        <w:adjustRightInd/>
        <w:textAlignment w:val="auto"/>
      </w:pPr>
      <w:r>
        <w:t>Samsung asks whether we can apply this to both s-based and m-based QoE. Huawei clarifies that for both, so that is why we need to think where to capture it.</w:t>
      </w:r>
    </w:p>
    <w:p w14:paraId="7C420D43" w14:textId="77777777" w:rsidR="004F7984" w:rsidRDefault="004F7984" w:rsidP="004F7984">
      <w:pPr>
        <w:pStyle w:val="Doc-text2"/>
      </w:pPr>
    </w:p>
    <w:p w14:paraId="0D03ACD8" w14:textId="77777777" w:rsidR="004F7984" w:rsidRDefault="004F7984" w:rsidP="004F7984">
      <w:pPr>
        <w:pStyle w:val="EmailDiscussion"/>
        <w:overflowPunct/>
        <w:autoSpaceDE/>
        <w:autoSpaceDN/>
        <w:adjustRightInd/>
        <w:ind w:left="1619" w:hanging="360"/>
        <w:textAlignment w:val="auto"/>
      </w:pPr>
      <w:r>
        <w:t>[AT127bis][503][QoE] Correction on priority-based QoE measurements in TS 38.300 (Huawei)</w:t>
      </w:r>
    </w:p>
    <w:p w14:paraId="610A845A" w14:textId="77777777" w:rsidR="004F7984" w:rsidRDefault="004F7984" w:rsidP="004F7984">
      <w:pPr>
        <w:pStyle w:val="EmailDiscussion2"/>
      </w:pPr>
      <w:r>
        <w:tab/>
        <w:t xml:space="preserve">Scope: Improve wording from </w:t>
      </w:r>
      <w:r w:rsidRPr="00E37341">
        <w:t>R2-2408841</w:t>
      </w:r>
    </w:p>
    <w:p w14:paraId="6B845F23" w14:textId="77777777" w:rsidR="004F7984" w:rsidRDefault="004F7984" w:rsidP="004F7984">
      <w:pPr>
        <w:pStyle w:val="EmailDiscussion2"/>
      </w:pPr>
      <w:r>
        <w:tab/>
        <w:t>Intended outcome: Agreeable CR</w:t>
      </w:r>
    </w:p>
    <w:p w14:paraId="5042B7E0" w14:textId="77777777" w:rsidR="004F7984" w:rsidRPr="00E37341" w:rsidRDefault="004F7984" w:rsidP="004F7984">
      <w:pPr>
        <w:pStyle w:val="EmailDiscussion2"/>
      </w:pPr>
      <w:r>
        <w:tab/>
        <w:t>Deadline:  Friday 2024-10-18 0900</w:t>
      </w:r>
    </w:p>
    <w:p w14:paraId="2A94F773" w14:textId="77777777" w:rsidR="004F7984" w:rsidRDefault="004F7984" w:rsidP="004F7984">
      <w:pPr>
        <w:pStyle w:val="Doc-text2"/>
        <w:ind w:left="0" w:firstLine="0"/>
      </w:pPr>
    </w:p>
    <w:p w14:paraId="2FE5BFE9" w14:textId="77777777" w:rsidR="004F7984" w:rsidRDefault="004F7984" w:rsidP="004F7984">
      <w:pPr>
        <w:pStyle w:val="Doc-title"/>
      </w:pPr>
      <w:bookmarkStart w:id="448" w:name="_Hlk180139043"/>
      <w:r w:rsidRPr="00E206A0">
        <w:t>R2-2409274</w:t>
      </w:r>
      <w:r>
        <w:tab/>
        <w:t>Correction on priority-based QoE measurements in TS 38.300</w:t>
      </w:r>
      <w:r>
        <w:tab/>
      </w:r>
      <w:r w:rsidRPr="00A71B7D">
        <w:t>Huawei, HiSilicon, China Unicom, Nokia, Ericsson, ZTE, Apple</w:t>
      </w:r>
      <w:r>
        <w:tab/>
        <w:t>CR</w:t>
      </w:r>
      <w:r>
        <w:tab/>
        <w:t>Rel-18</w:t>
      </w:r>
      <w:r>
        <w:tab/>
        <w:t>38.300</w:t>
      </w:r>
      <w:r>
        <w:tab/>
        <w:t>18.3.0</w:t>
      </w:r>
      <w:r>
        <w:tab/>
        <w:t>0919</w:t>
      </w:r>
      <w:r>
        <w:tab/>
        <w:t>1</w:t>
      </w:r>
      <w:r>
        <w:tab/>
        <w:t>F</w:t>
      </w:r>
      <w:r>
        <w:tab/>
        <w:t>NR_QoE_enh-Core</w:t>
      </w:r>
    </w:p>
    <w:p w14:paraId="1C000BEA" w14:textId="77777777" w:rsidR="004F7984" w:rsidRPr="00A71B7D" w:rsidRDefault="004F7984" w:rsidP="004F7984">
      <w:pPr>
        <w:pStyle w:val="Agreement"/>
        <w:tabs>
          <w:tab w:val="clear" w:pos="9990"/>
        </w:tabs>
        <w:overflowPunct/>
        <w:autoSpaceDE/>
        <w:autoSpaceDN/>
        <w:adjustRightInd/>
        <w:ind w:left="1619" w:hanging="360"/>
        <w:textAlignment w:val="auto"/>
      </w:pPr>
      <w:r>
        <w:t>Agreed in principle</w:t>
      </w:r>
    </w:p>
    <w:bookmarkEnd w:id="448"/>
    <w:p w14:paraId="4690C9C6" w14:textId="77777777" w:rsidR="006769DA" w:rsidRPr="00324494" w:rsidRDefault="006769DA" w:rsidP="006769DA">
      <w:pPr>
        <w:pStyle w:val="Doc-text2"/>
      </w:pPr>
    </w:p>
    <w:p w14:paraId="77DF0FEE" w14:textId="77777777" w:rsidR="006D51B6" w:rsidRPr="00DB2F94" w:rsidRDefault="006D51B6" w:rsidP="006D51B6">
      <w:pPr>
        <w:pStyle w:val="Heading2"/>
      </w:pPr>
      <w:bookmarkStart w:id="449" w:name="_Toc158241647"/>
      <w:bookmarkStart w:id="450" w:name="_Toc180701886"/>
      <w:bookmarkStart w:id="451" w:name="_Toc181909271"/>
      <w:r w:rsidRPr="00DB2F94">
        <w:t>7.15</w:t>
      </w:r>
      <w:r w:rsidRPr="00DB2F94">
        <w:tab/>
        <w:t>NR Sidelink evolution</w:t>
      </w:r>
      <w:bookmarkEnd w:id="449"/>
      <w:bookmarkEnd w:id="450"/>
      <w:bookmarkEnd w:id="451"/>
    </w:p>
    <w:p w14:paraId="437312CC" w14:textId="38FE2763" w:rsidR="006D51B6" w:rsidRPr="00DB2F94" w:rsidRDefault="006D51B6" w:rsidP="006D51B6">
      <w:pPr>
        <w:pStyle w:val="Comments"/>
      </w:pPr>
      <w:r w:rsidRPr="00DB2F94">
        <w:t xml:space="preserve">(NR_SL_enh2; leading WG: RAN1; REL-18; WID: </w:t>
      </w:r>
      <w:r w:rsidRPr="00A86CE1">
        <w:t>RP-230077</w:t>
      </w:r>
      <w:r w:rsidRPr="00DB2F94">
        <w:t>)</w:t>
      </w:r>
    </w:p>
    <w:p w14:paraId="30A50755" w14:textId="77777777" w:rsidR="006D51B6" w:rsidRPr="00DB2F94" w:rsidRDefault="006D51B6" w:rsidP="006D51B6">
      <w:pPr>
        <w:pStyle w:val="Comments"/>
      </w:pPr>
      <w:r w:rsidRPr="00DB2F94">
        <w:t>Time budget: 0 TU</w:t>
      </w:r>
    </w:p>
    <w:p w14:paraId="46171EF2" w14:textId="77777777" w:rsidR="006D51B6" w:rsidRPr="00DB2F94" w:rsidRDefault="006D51B6" w:rsidP="006D51B6">
      <w:pPr>
        <w:pStyle w:val="Comments"/>
      </w:pPr>
      <w:r w:rsidRPr="00DB2F94">
        <w:t xml:space="preserve">Tdoc Limitation: 1 tdocs </w:t>
      </w:r>
    </w:p>
    <w:p w14:paraId="000B064E" w14:textId="77777777" w:rsidR="006D51B6" w:rsidRPr="00DB2F94" w:rsidRDefault="006D51B6" w:rsidP="006D51B6">
      <w:pPr>
        <w:pStyle w:val="Heading3"/>
      </w:pPr>
      <w:bookmarkStart w:id="452" w:name="_Toc158241648"/>
      <w:bookmarkStart w:id="453" w:name="_Toc180701887"/>
      <w:bookmarkStart w:id="454" w:name="_Toc181909272"/>
      <w:r w:rsidRPr="00DB2F94">
        <w:t>7.15.1</w:t>
      </w:r>
      <w:r w:rsidRPr="00DB2F94">
        <w:tab/>
        <w:t>Organizational</w:t>
      </w:r>
      <w:bookmarkEnd w:id="452"/>
      <w:bookmarkEnd w:id="453"/>
      <w:bookmarkEnd w:id="454"/>
    </w:p>
    <w:p w14:paraId="41FD9063" w14:textId="77777777" w:rsidR="006D51B6" w:rsidRPr="00DB2F94" w:rsidRDefault="006D51B6" w:rsidP="006D51B6">
      <w:pPr>
        <w:pStyle w:val="Comments"/>
      </w:pPr>
      <w:r w:rsidRPr="00DB2F94">
        <w:t xml:space="preserve">Including incoming LSs and rapporteur inputs. </w:t>
      </w:r>
    </w:p>
    <w:p w14:paraId="37990CB2" w14:textId="77777777" w:rsidR="006D51B6" w:rsidRPr="00DB2F94" w:rsidRDefault="006D51B6" w:rsidP="006D51B6">
      <w:pPr>
        <w:pStyle w:val="Heading3"/>
        <w:rPr>
          <w:lang w:val="en-US" w:eastAsia="ko-KR"/>
        </w:rPr>
      </w:pPr>
      <w:bookmarkStart w:id="455" w:name="_Toc158241649"/>
      <w:bookmarkStart w:id="456" w:name="_Toc180701888"/>
      <w:bookmarkStart w:id="457" w:name="_Toc181909273"/>
      <w:r w:rsidRPr="00DB2F94">
        <w:rPr>
          <w:lang w:val="en-US"/>
        </w:rPr>
        <w:lastRenderedPageBreak/>
        <w:t>7.15.2</w:t>
      </w:r>
      <w:r w:rsidRPr="00DB2F94">
        <w:rPr>
          <w:lang w:val="en-US"/>
        </w:rPr>
        <w:tab/>
        <w:t>Corrections</w:t>
      </w:r>
      <w:bookmarkEnd w:id="455"/>
      <w:bookmarkEnd w:id="456"/>
      <w:bookmarkEnd w:id="457"/>
    </w:p>
    <w:p w14:paraId="0588CAE8" w14:textId="77777777" w:rsidR="006D51B6" w:rsidRDefault="006D51B6" w:rsidP="006D51B6">
      <w:pPr>
        <w:pStyle w:val="Comments"/>
      </w:pPr>
      <w:r w:rsidRPr="00DB2F94">
        <w:t>Including corrections to all specifications.</w:t>
      </w:r>
      <w:r>
        <w:t>M</w:t>
      </w:r>
      <w:r w:rsidRPr="00DB2F94">
        <w:t>inor and editorial issues should be coordinated with the CR rapporteur and merged into the miscellaneous CR.</w:t>
      </w:r>
      <w:r w:rsidRPr="00DB2F94">
        <w:rPr>
          <w:lang w:eastAsia="zh-CN"/>
        </w:rPr>
        <w:t xml:space="preserve"> </w:t>
      </w:r>
      <w:r w:rsidRPr="00DB2F94">
        <w:t>A contribution can include multiple TPs. Note RRC and MAC CR rapporteurs’ summary and suggestion (based on the submitted contributions) may be provided.</w:t>
      </w:r>
      <w:r>
        <w:t xml:space="preserve"> Agreed changes may be merged into a single or multiple CRs containing similar issues.</w:t>
      </w:r>
    </w:p>
    <w:p w14:paraId="6BDCC945" w14:textId="77777777" w:rsidR="006D51B6" w:rsidRDefault="006D51B6" w:rsidP="006D51B6">
      <w:pPr>
        <w:pStyle w:val="Comments"/>
      </w:pPr>
    </w:p>
    <w:p w14:paraId="1022559A" w14:textId="77777777" w:rsidR="006D51B6" w:rsidRDefault="006D51B6" w:rsidP="006D51B6">
      <w:pPr>
        <w:pStyle w:val="Doc-title"/>
      </w:pPr>
      <w:r>
        <w:t xml:space="preserve">[Thursday CB session]: </w:t>
      </w:r>
    </w:p>
    <w:p w14:paraId="103AC067" w14:textId="77777777" w:rsidR="006D51B6" w:rsidRPr="00535978" w:rsidRDefault="006D51B6" w:rsidP="006D51B6">
      <w:pPr>
        <w:pStyle w:val="Doc-text2"/>
        <w:ind w:left="1253" w:firstLine="0"/>
      </w:pPr>
      <w:r>
        <w:t xml:space="preserve">[Session chair]: Do we need short email discussion for MAC/RRC rapporteur CRs? [LG, OPPO]: Not needed. </w:t>
      </w:r>
    </w:p>
    <w:p w14:paraId="38F3DF86" w14:textId="77777777" w:rsidR="006D51B6" w:rsidRDefault="006D51B6" w:rsidP="006D51B6">
      <w:pPr>
        <w:pStyle w:val="Doc-title"/>
      </w:pPr>
    </w:p>
    <w:p w14:paraId="7ED2E2AE" w14:textId="77777777" w:rsidR="006D51B6" w:rsidRDefault="006D51B6" w:rsidP="006D51B6">
      <w:pPr>
        <w:pStyle w:val="Doc-title"/>
      </w:pPr>
      <w:r>
        <w:t>R2-2408643</w:t>
      </w:r>
      <w:r>
        <w:tab/>
        <w:t>Discussion on MAC correction for resource selection of MCSt</w:t>
      </w:r>
      <w:r>
        <w:tab/>
        <w:t>LG Electronics Inc.</w:t>
      </w:r>
      <w:r>
        <w:tab/>
        <w:t>discussion</w:t>
      </w:r>
      <w:r>
        <w:tab/>
        <w:t>NR_SL_enh2</w:t>
      </w:r>
    </w:p>
    <w:p w14:paraId="7B4F2697" w14:textId="77777777" w:rsidR="006D51B6" w:rsidRDefault="006D51B6" w:rsidP="006D51B6">
      <w:pPr>
        <w:pStyle w:val="Doc-text2"/>
        <w:ind w:left="1253" w:firstLine="0"/>
      </w:pPr>
      <w:r w:rsidRPr="00C67203">
        <w:t>Proposal 1. RAN2 agrees with the correction in R2-2406316 [2] regarding the resource selection procedure of the initial tramission loop for MCSt.</w:t>
      </w:r>
    </w:p>
    <w:p w14:paraId="268878F3" w14:textId="77777777" w:rsidR="006D51B6" w:rsidRDefault="006D51B6" w:rsidP="006D51B6">
      <w:pPr>
        <w:pStyle w:val="Doc-text2"/>
        <w:ind w:left="1253" w:firstLine="0"/>
      </w:pPr>
    </w:p>
    <w:p w14:paraId="5C94D320" w14:textId="77777777" w:rsidR="006D51B6" w:rsidRDefault="006D51B6" w:rsidP="006D51B6">
      <w:pPr>
        <w:pStyle w:val="Agreement"/>
        <w:tabs>
          <w:tab w:val="clear" w:pos="9990"/>
        </w:tabs>
        <w:overflowPunct/>
        <w:autoSpaceDE/>
        <w:autoSpaceDN/>
        <w:adjustRightInd/>
        <w:ind w:left="1619" w:hanging="360"/>
        <w:textAlignment w:val="auto"/>
      </w:pPr>
      <w:r>
        <w:t>Agreed.</w:t>
      </w:r>
    </w:p>
    <w:p w14:paraId="54744C17" w14:textId="77777777" w:rsidR="006D51B6" w:rsidRDefault="006D51B6" w:rsidP="006D51B6">
      <w:pPr>
        <w:pStyle w:val="Doc-text2"/>
        <w:ind w:left="1253" w:firstLine="0"/>
      </w:pPr>
    </w:p>
    <w:p w14:paraId="0C97E38D" w14:textId="77777777" w:rsidR="006D51B6" w:rsidRDefault="006D51B6" w:rsidP="006D51B6">
      <w:pPr>
        <w:pStyle w:val="Doc-text2"/>
        <w:ind w:left="1253" w:firstLine="0"/>
        <w:rPr>
          <w:lang w:val="af-ZA"/>
        </w:rPr>
      </w:pPr>
      <w:r w:rsidRPr="00C67203">
        <w:rPr>
          <w:lang w:val="af-ZA"/>
        </w:rPr>
        <w:t>Proposal 2. RAN2 decides whether the UE uses the Re-TX loop or not during the resource selection procedure for MCSt.</w:t>
      </w:r>
    </w:p>
    <w:p w14:paraId="3A015FDB" w14:textId="77777777" w:rsidR="006D51B6" w:rsidRDefault="006D51B6" w:rsidP="006D51B6">
      <w:pPr>
        <w:pStyle w:val="Doc-text2"/>
        <w:ind w:left="1253" w:firstLine="0"/>
        <w:rPr>
          <w:lang w:val="af-ZA"/>
        </w:rPr>
      </w:pPr>
    </w:p>
    <w:p w14:paraId="61C720E9" w14:textId="77777777" w:rsidR="006D51B6" w:rsidRDefault="006D51B6" w:rsidP="006D51B6">
      <w:pPr>
        <w:pStyle w:val="Doc-text2"/>
        <w:ind w:left="1253" w:firstLine="0"/>
        <w:rPr>
          <w:lang w:val="af-ZA"/>
        </w:rPr>
      </w:pPr>
      <w:r>
        <w:rPr>
          <w:lang w:val="af-ZA"/>
        </w:rPr>
        <w:t xml:space="preserve">[Qualcomm]: It was agreed that retransmission resource is not selected among MCSt if PSFCH is configured for transmission. The change may be only applicable to blind retransmission case. [CATT]: Agree with Qualcomm. That’s one of the reasons why we don’t put any in Re-TX loop. If we put any in Re-TX loop, we need more accurate based on number of retransmissions, number of consecutive resources and whether PSFCH is configured for transmissions. [Vivo]: Agree with CATT and Qualcomm. [OPPO]: We need to consider 2+2 MCSt resources for 1 TBs. [CATT]: Understand according to RAN1 LS, we will make sure single TB works but for multiple TBs, it’s done based on best efforts. [LG]: Re-TX loop still needs for single TB transmission, e.g. 2 slots for MCSt and if MAC selects total 4 transmissions (including initial and retransmissions), then we still need Re-TX loop. </w:t>
      </w:r>
    </w:p>
    <w:p w14:paraId="2F466802" w14:textId="77777777" w:rsidR="006D51B6" w:rsidRDefault="006D51B6" w:rsidP="006D51B6">
      <w:pPr>
        <w:pStyle w:val="Doc-text2"/>
        <w:ind w:left="1253" w:firstLine="0"/>
        <w:rPr>
          <w:lang w:val="af-ZA"/>
        </w:rPr>
      </w:pPr>
    </w:p>
    <w:p w14:paraId="3B10D4A4" w14:textId="77777777" w:rsidR="006D51B6" w:rsidRDefault="006D51B6" w:rsidP="006D51B6">
      <w:pPr>
        <w:pStyle w:val="Agreement"/>
        <w:tabs>
          <w:tab w:val="clear" w:pos="9990"/>
        </w:tabs>
        <w:overflowPunct/>
        <w:autoSpaceDE/>
        <w:autoSpaceDN/>
        <w:adjustRightInd/>
        <w:ind w:left="1619" w:hanging="360"/>
        <w:textAlignment w:val="auto"/>
        <w:rPr>
          <w:lang w:val="af-ZA"/>
        </w:rPr>
      </w:pPr>
      <w:r>
        <w:rPr>
          <w:lang w:val="af-ZA"/>
        </w:rPr>
        <w:t xml:space="preserve">Re-TX loop will be considered. </w:t>
      </w:r>
    </w:p>
    <w:p w14:paraId="0FBA6F19" w14:textId="77777777" w:rsidR="006D51B6" w:rsidRDefault="006D51B6" w:rsidP="006D51B6">
      <w:pPr>
        <w:pStyle w:val="Agreement"/>
        <w:tabs>
          <w:tab w:val="clear" w:pos="9990"/>
        </w:tabs>
        <w:overflowPunct/>
        <w:autoSpaceDE/>
        <w:autoSpaceDN/>
        <w:adjustRightInd/>
        <w:ind w:left="1619" w:hanging="360"/>
        <w:textAlignment w:val="auto"/>
        <w:rPr>
          <w:lang w:val="af-ZA"/>
        </w:rPr>
      </w:pPr>
      <w:r>
        <w:rPr>
          <w:lang w:val="af-ZA"/>
        </w:rPr>
        <w:t xml:space="preserve">We need more accurate conditions when Re-TX loop will be used. </w:t>
      </w:r>
    </w:p>
    <w:p w14:paraId="7E44CB8C" w14:textId="77777777" w:rsidR="006D51B6" w:rsidRDefault="006D51B6" w:rsidP="006D51B6">
      <w:pPr>
        <w:pStyle w:val="Agreement"/>
        <w:tabs>
          <w:tab w:val="clear" w:pos="9990"/>
        </w:tabs>
        <w:overflowPunct/>
        <w:autoSpaceDE/>
        <w:autoSpaceDN/>
        <w:adjustRightInd/>
        <w:ind w:left="1619" w:hanging="360"/>
        <w:textAlignment w:val="auto"/>
        <w:rPr>
          <w:lang w:val="af-ZA"/>
        </w:rPr>
      </w:pPr>
      <w:r>
        <w:rPr>
          <w:lang w:val="af-ZA"/>
        </w:rPr>
        <w:t xml:space="preserve">Detailed wordings can be discussed offline until Thursday CB session. </w:t>
      </w:r>
    </w:p>
    <w:p w14:paraId="3041C647" w14:textId="77777777" w:rsidR="006D51B6" w:rsidRDefault="006D51B6" w:rsidP="006D51B6">
      <w:pPr>
        <w:pStyle w:val="Doc-text2"/>
        <w:rPr>
          <w:lang w:val="af-ZA"/>
        </w:rPr>
      </w:pPr>
    </w:p>
    <w:p w14:paraId="6660548D" w14:textId="77777777" w:rsidR="006D51B6" w:rsidRPr="00DA5928" w:rsidRDefault="006D51B6" w:rsidP="006D51B6">
      <w:pPr>
        <w:pStyle w:val="EmailDiscussion"/>
        <w:overflowPunct/>
        <w:autoSpaceDE/>
        <w:autoSpaceDN/>
        <w:adjustRightInd/>
        <w:ind w:left="1619" w:hanging="360"/>
        <w:textAlignment w:val="auto"/>
      </w:pPr>
      <w:r w:rsidRPr="00DA5928">
        <w:t>[AT127bis][101][V2X/SL] (LG)</w:t>
      </w:r>
    </w:p>
    <w:p w14:paraId="18989F5C" w14:textId="77777777" w:rsidR="006D51B6" w:rsidRDefault="006D51B6" w:rsidP="006D51B6">
      <w:pPr>
        <w:pStyle w:val="EmailDiscussion2"/>
      </w:pPr>
      <w:r w:rsidRPr="00770DB4">
        <w:tab/>
      </w:r>
      <w:r w:rsidRPr="00AA559F">
        <w:rPr>
          <w:b/>
        </w:rPr>
        <w:t>Scope:</w:t>
      </w:r>
      <w:r w:rsidRPr="00770DB4">
        <w:t xml:space="preserve"> </w:t>
      </w:r>
      <w:r>
        <w:t xml:space="preserve">To prepare detailed wordings for Re-TX loop.  </w:t>
      </w:r>
    </w:p>
    <w:p w14:paraId="322642BF" w14:textId="77777777" w:rsidR="006D51B6" w:rsidRDefault="006D51B6" w:rsidP="006D51B6">
      <w:pPr>
        <w:pStyle w:val="EmailDiscussion2"/>
      </w:pPr>
      <w:r w:rsidRPr="00770DB4">
        <w:tab/>
      </w:r>
      <w:r w:rsidRPr="00AA559F">
        <w:rPr>
          <w:b/>
        </w:rPr>
        <w:t>Intended outcome:</w:t>
      </w:r>
      <w:r>
        <w:t xml:space="preserve"> MAC CR in R2-2409351 to be agreed in principle. LG will inform the offline discussion schedule later. </w:t>
      </w:r>
    </w:p>
    <w:p w14:paraId="00DB6751" w14:textId="77777777" w:rsidR="006D51B6" w:rsidRPr="002A61B9" w:rsidRDefault="006D51B6" w:rsidP="006D51B6">
      <w:pPr>
        <w:ind w:left="1608"/>
      </w:pPr>
      <w:r w:rsidRPr="00535978">
        <w:rPr>
          <w:b/>
        </w:rPr>
        <w:t xml:space="preserve">Deadline: </w:t>
      </w:r>
      <w:r w:rsidRPr="00535978">
        <w:t>Comeback in Thursday CB session.</w:t>
      </w:r>
      <w:r>
        <w:t xml:space="preserve"> =&gt; Completed.</w:t>
      </w:r>
    </w:p>
    <w:p w14:paraId="7C173E4D" w14:textId="77777777" w:rsidR="006D51B6" w:rsidRPr="00C67203" w:rsidRDefault="006D51B6" w:rsidP="006D51B6">
      <w:pPr>
        <w:pStyle w:val="Doc-text2"/>
        <w:ind w:left="1253" w:firstLine="0"/>
        <w:rPr>
          <w:lang w:val="af-ZA"/>
        </w:rPr>
      </w:pPr>
    </w:p>
    <w:p w14:paraId="22BE12CD" w14:textId="77777777" w:rsidR="006D51B6" w:rsidRDefault="006D51B6" w:rsidP="006D51B6">
      <w:pPr>
        <w:pStyle w:val="Doc-text2"/>
        <w:ind w:left="1253" w:firstLine="0"/>
        <w:rPr>
          <w:lang w:val="af-ZA"/>
        </w:rPr>
      </w:pPr>
      <w:r w:rsidRPr="00C67203">
        <w:rPr>
          <w:lang w:val="af-ZA"/>
        </w:rPr>
        <w:t>Proposal 3. If it is decided that the Re-TX loop is used when selecting the resources for MCSt in the proposal 2, RAN2 can discuss the solutions (solution 2/3/4) listed in observation 2 for TP regarding the UE behavior in HARQ retransmission loop during the resource selection for MCSt.</w:t>
      </w:r>
    </w:p>
    <w:p w14:paraId="70E40708" w14:textId="77777777" w:rsidR="006D51B6" w:rsidRDefault="006D51B6" w:rsidP="006D51B6">
      <w:pPr>
        <w:pStyle w:val="Doc-text2"/>
        <w:ind w:left="1253" w:firstLine="0"/>
        <w:rPr>
          <w:lang w:val="af-ZA"/>
        </w:rPr>
      </w:pPr>
    </w:p>
    <w:p w14:paraId="76EE9F76" w14:textId="77777777" w:rsidR="006D51B6" w:rsidRDefault="006D51B6" w:rsidP="006D51B6">
      <w:pPr>
        <w:pStyle w:val="Doc-title"/>
      </w:pPr>
      <w:r w:rsidRPr="00535978">
        <w:t>R2-2409351</w:t>
      </w:r>
      <w:r w:rsidRPr="00535978">
        <w:tab/>
        <w:t>MAC correction for resource selection of MCSt</w:t>
      </w:r>
      <w:r w:rsidRPr="00535978">
        <w:tab/>
        <w:t>LG</w:t>
      </w:r>
      <w:r w:rsidRPr="00535978">
        <w:tab/>
        <w:t>CR</w:t>
      </w:r>
      <w:r w:rsidRPr="00535978">
        <w:tab/>
        <w:t>Rel-18</w:t>
      </w:r>
      <w:r w:rsidRPr="00535978">
        <w:tab/>
        <w:t>38.321</w:t>
      </w:r>
      <w:r w:rsidRPr="00535978">
        <w:tab/>
        <w:t>18.3.0</w:t>
      </w:r>
      <w:r w:rsidRPr="00535978">
        <w:tab/>
        <w:t>1973</w:t>
      </w:r>
      <w:r w:rsidRPr="00535978">
        <w:tab/>
        <w:t>-</w:t>
      </w:r>
      <w:r w:rsidRPr="00535978">
        <w:tab/>
        <w:t>F</w:t>
      </w:r>
      <w:r w:rsidRPr="00535978">
        <w:tab/>
        <w:t>NR_SL_enh2</w:t>
      </w:r>
    </w:p>
    <w:p w14:paraId="3B685EE3" w14:textId="77777777" w:rsidR="006D51B6" w:rsidRPr="00C67203" w:rsidRDefault="006D51B6" w:rsidP="006D51B6">
      <w:pPr>
        <w:pStyle w:val="Agreement"/>
        <w:tabs>
          <w:tab w:val="clear" w:pos="9990"/>
        </w:tabs>
        <w:overflowPunct/>
        <w:autoSpaceDE/>
        <w:autoSpaceDN/>
        <w:adjustRightInd/>
        <w:ind w:left="1619" w:hanging="360"/>
        <w:textAlignment w:val="auto"/>
        <w:rPr>
          <w:lang w:val="af-ZA"/>
        </w:rPr>
      </w:pPr>
      <w:r>
        <w:rPr>
          <w:lang w:val="af-ZA"/>
        </w:rPr>
        <w:t>Agreed in principle.</w:t>
      </w:r>
    </w:p>
    <w:p w14:paraId="2E0D0F65" w14:textId="77777777" w:rsidR="006D51B6" w:rsidRPr="00C67203" w:rsidRDefault="006D51B6" w:rsidP="006D51B6">
      <w:pPr>
        <w:pStyle w:val="Doc-text2"/>
        <w:ind w:left="1253" w:firstLine="0"/>
      </w:pPr>
    </w:p>
    <w:p w14:paraId="461462DE" w14:textId="77777777" w:rsidR="006D51B6" w:rsidRDefault="006D51B6" w:rsidP="006D51B6">
      <w:pPr>
        <w:pStyle w:val="Doc-title"/>
      </w:pPr>
      <w:r>
        <w:t>R2-2407969</w:t>
      </w:r>
      <w:r>
        <w:tab/>
        <w:t>Correction on selection of resources for MCSt</w:t>
      </w:r>
      <w:r>
        <w:tab/>
        <w:t>CATT, CICTCI</w:t>
      </w:r>
      <w:r>
        <w:tab/>
        <w:t>CR</w:t>
      </w:r>
      <w:r>
        <w:tab/>
        <w:t>Rel-18</w:t>
      </w:r>
      <w:r>
        <w:tab/>
        <w:t>38.321</w:t>
      </w:r>
      <w:r>
        <w:tab/>
        <w:t>18.3.0</w:t>
      </w:r>
      <w:r>
        <w:tab/>
        <w:t>1930</w:t>
      </w:r>
      <w:r>
        <w:tab/>
        <w:t>-</w:t>
      </w:r>
      <w:r>
        <w:tab/>
        <w:t>F</w:t>
      </w:r>
      <w:r>
        <w:tab/>
        <w:t>NR_SL_enh2</w:t>
      </w:r>
    </w:p>
    <w:p w14:paraId="1721BBF0" w14:textId="77777777" w:rsidR="006D51B6" w:rsidRDefault="006D51B6" w:rsidP="006D51B6">
      <w:pPr>
        <w:pStyle w:val="Doc-title"/>
      </w:pPr>
      <w:r>
        <w:t>R2-2408105</w:t>
      </w:r>
      <w:r>
        <w:tab/>
        <w:t>Discussion on MCSt correction</w:t>
      </w:r>
      <w:r>
        <w:tab/>
        <w:t>vivo</w:t>
      </w:r>
      <w:r>
        <w:tab/>
        <w:t>discussion</w:t>
      </w:r>
      <w:r>
        <w:tab/>
        <w:t>Rel-18</w:t>
      </w:r>
      <w:r>
        <w:tab/>
        <w:t>NR_SL_enh2</w:t>
      </w:r>
    </w:p>
    <w:p w14:paraId="04339F23" w14:textId="77777777" w:rsidR="006D51B6" w:rsidRDefault="006D51B6" w:rsidP="006D51B6">
      <w:pPr>
        <w:pStyle w:val="Doc-title"/>
      </w:pPr>
    </w:p>
    <w:p w14:paraId="4B6CB6FD" w14:textId="77777777" w:rsidR="006D51B6" w:rsidRDefault="006D51B6" w:rsidP="006D51B6">
      <w:pPr>
        <w:pStyle w:val="Doc-title"/>
      </w:pPr>
      <w:r>
        <w:t>R2-2408538</w:t>
      </w:r>
      <w:r>
        <w:tab/>
        <w:t>Clarification on single and multiple carrier selection</w:t>
      </w:r>
      <w:r>
        <w:tab/>
        <w:t>ZTE Corporation</w:t>
      </w:r>
      <w:r>
        <w:tab/>
        <w:t>discussion</w:t>
      </w:r>
      <w:r>
        <w:tab/>
        <w:t>Rel-18</w:t>
      </w:r>
      <w:r>
        <w:tab/>
        <w:t>38.470</w:t>
      </w:r>
      <w:r>
        <w:tab/>
        <w:t>NR_SL_enh2</w:t>
      </w:r>
    </w:p>
    <w:p w14:paraId="24B4E75F" w14:textId="77777777" w:rsidR="006D51B6" w:rsidRDefault="006D51B6" w:rsidP="006D51B6">
      <w:pPr>
        <w:pStyle w:val="Doc-text2"/>
        <w:ind w:left="1253" w:firstLine="0"/>
      </w:pPr>
      <w:r>
        <w:t>Proposal 1</w:t>
      </w:r>
      <w:r>
        <w:tab/>
        <w:t>Regarding single/multiple carriers operation, it is suggested to discuss which understanding is the correct UE behaviour:</w:t>
      </w:r>
    </w:p>
    <w:p w14:paraId="4B1CEAB9" w14:textId="77777777" w:rsidR="006D51B6" w:rsidRDefault="006D51B6" w:rsidP="006D51B6">
      <w:pPr>
        <w:pStyle w:val="Doc-text2"/>
        <w:ind w:left="1253" w:firstLine="0"/>
      </w:pPr>
      <w:r>
        <w:lastRenderedPageBreak/>
        <w:t>Understanding 1: When determining single or multiple carrier operation, MAC entity will take allowed carriers of all RLC channels into consideration, i.e. determine single/multiple carriers operation per UE. And adopt the TP-1.</w:t>
      </w:r>
    </w:p>
    <w:p w14:paraId="2F65926D" w14:textId="77777777" w:rsidR="006D51B6" w:rsidRDefault="006D51B6" w:rsidP="006D51B6">
      <w:pPr>
        <w:pStyle w:val="Doc-text2"/>
        <w:ind w:left="1253" w:firstLine="0"/>
      </w:pPr>
      <w:r>
        <w:t>Understanding 2:MAC entity determines single or multiple carrier operation per LCH. And adopt the TP-2.</w:t>
      </w:r>
    </w:p>
    <w:p w14:paraId="66AF238E" w14:textId="77777777" w:rsidR="006D51B6" w:rsidRDefault="006D51B6" w:rsidP="006D51B6">
      <w:pPr>
        <w:pStyle w:val="Doc-text2"/>
        <w:ind w:left="1253" w:firstLine="0"/>
      </w:pPr>
    </w:p>
    <w:p w14:paraId="67F3F51F" w14:textId="77777777" w:rsidR="006D51B6" w:rsidRDefault="006D51B6" w:rsidP="006D51B6">
      <w:pPr>
        <w:pStyle w:val="Agreement"/>
        <w:tabs>
          <w:tab w:val="clear" w:pos="9990"/>
        </w:tabs>
        <w:overflowPunct/>
        <w:autoSpaceDE/>
        <w:autoSpaceDN/>
        <w:adjustRightInd/>
        <w:ind w:left="1619" w:hanging="360"/>
        <w:textAlignment w:val="auto"/>
      </w:pPr>
      <w:r>
        <w:t xml:space="preserve">Understanding 1 is confirmed. No need of further correction. </w:t>
      </w:r>
    </w:p>
    <w:p w14:paraId="150F8DBE" w14:textId="77777777" w:rsidR="006D51B6" w:rsidRDefault="006D51B6" w:rsidP="006D51B6">
      <w:pPr>
        <w:pStyle w:val="Doc-text2"/>
        <w:ind w:left="1253" w:firstLine="0"/>
      </w:pPr>
    </w:p>
    <w:p w14:paraId="10BD5F95" w14:textId="77777777" w:rsidR="006D51B6" w:rsidRDefault="006D51B6" w:rsidP="006D51B6">
      <w:pPr>
        <w:pStyle w:val="Doc-text2"/>
        <w:ind w:left="1253" w:firstLine="0"/>
      </w:pPr>
      <w:r>
        <w:t>[OPPO]: Understand understanding 1 is correct. Note it is aligned with LTE V2X CA. [LG]: Have same understanding as OPPO. Also think there is no need of further correction for understanding 1.</w:t>
      </w:r>
    </w:p>
    <w:p w14:paraId="4C089B63" w14:textId="77777777" w:rsidR="006D51B6" w:rsidRDefault="006D51B6" w:rsidP="006D51B6">
      <w:pPr>
        <w:pStyle w:val="Doc-text2"/>
        <w:ind w:left="1253" w:firstLine="0"/>
      </w:pPr>
    </w:p>
    <w:p w14:paraId="013E1104" w14:textId="77777777" w:rsidR="006D51B6" w:rsidRDefault="006D51B6" w:rsidP="006D51B6">
      <w:pPr>
        <w:pStyle w:val="Doc-text2"/>
        <w:ind w:left="1253" w:firstLine="0"/>
      </w:pPr>
      <w:r>
        <w:t>Proposal 2</w:t>
      </w:r>
      <w:r>
        <w:tab/>
        <w:t>RAN2 is suggested to discuss which options is adopted for carrier selection for IUC MAC CEs:</w:t>
      </w:r>
    </w:p>
    <w:p w14:paraId="451F7715" w14:textId="77777777" w:rsidR="006D51B6" w:rsidRDefault="006D51B6" w:rsidP="006D51B6">
      <w:pPr>
        <w:pStyle w:val="Doc-text2"/>
        <w:ind w:left="1253" w:firstLine="0"/>
      </w:pPr>
      <w:r>
        <w:t></w:t>
      </w:r>
      <w:r>
        <w:tab/>
        <w:t>Option1: revert previous RAN2 agreement, adopt following modified version (without considering CBR based carrier selection) and TP-3:</w:t>
      </w:r>
    </w:p>
    <w:p w14:paraId="6328360C" w14:textId="77777777" w:rsidR="006D51B6" w:rsidRDefault="006D51B6" w:rsidP="006D51B6">
      <w:pPr>
        <w:pStyle w:val="Doc-text2"/>
        <w:ind w:left="1253" w:firstLine="0"/>
      </w:pPr>
      <w:r>
        <w:t>The MAC entity shall select a carrier on which a Sidelink Inter-UE Coordination Request was received as a carrier for transmission of a Sidelink Inter-UE Coordination Information MAC CE.</w:t>
      </w:r>
    </w:p>
    <w:p w14:paraId="18AE525D" w14:textId="77777777" w:rsidR="006D51B6" w:rsidRDefault="006D51B6" w:rsidP="006D51B6">
      <w:pPr>
        <w:pStyle w:val="Doc-text2"/>
        <w:ind w:left="1253" w:firstLine="0"/>
      </w:pPr>
      <w:r>
        <w:t>The MAC entity shall select a carrier where the IUC resource set is required as a carrier for transmission of a Sidelink Inter-UE Coordination Information Request MAC CE.</w:t>
      </w:r>
    </w:p>
    <w:p w14:paraId="729A71C1" w14:textId="77777777" w:rsidR="006D51B6" w:rsidRDefault="006D51B6" w:rsidP="006D51B6">
      <w:pPr>
        <w:pStyle w:val="Doc-text2"/>
        <w:ind w:left="1253" w:firstLine="0"/>
      </w:pPr>
      <w:r>
        <w:t></w:t>
      </w:r>
      <w:r>
        <w:tab/>
        <w:t>Option2: revert previous RAN2 agreement, adopt following modified version(following CBR based carrier selection) and TP-4:</w:t>
      </w:r>
    </w:p>
    <w:p w14:paraId="2A0AED41" w14:textId="77777777" w:rsidR="006D51B6" w:rsidRDefault="006D51B6" w:rsidP="006D51B6">
      <w:pPr>
        <w:pStyle w:val="Doc-text2"/>
        <w:ind w:left="1253" w:firstLine="0"/>
      </w:pPr>
      <w:r>
        <w:t xml:space="preserve">The MAC entity shall select a carrier on which a Sidelink Inter-UE Coordination Request was received as a carrier for transmission of a Sidelink Inter-UE Coordination Information MAC CE, if the CBR of the carrier is higher than the CBR threshold associated to the priority of Sidelink Inter-UE Coordination Information MAC CE. </w:t>
      </w:r>
    </w:p>
    <w:p w14:paraId="003C9F13" w14:textId="77777777" w:rsidR="006D51B6" w:rsidRDefault="006D51B6" w:rsidP="006D51B6">
      <w:pPr>
        <w:pStyle w:val="Doc-text2"/>
        <w:ind w:left="1253" w:firstLine="0"/>
      </w:pPr>
      <w:r>
        <w:t>The MAC entity shall select a carrier where the IUC resource set is required as a carrier for transmission of a Sidelink Inter-UE Coordination Information Request MAC CE, if the CBR of the carrier is higher than the CBR threshold associated to the priority of Sidelink Inter-UE Coordination Request MAC CE.</w:t>
      </w:r>
    </w:p>
    <w:p w14:paraId="30AF41D1" w14:textId="77777777" w:rsidR="006D51B6" w:rsidRDefault="006D51B6" w:rsidP="006D51B6">
      <w:pPr>
        <w:pStyle w:val="Doc-text2"/>
        <w:ind w:left="1253" w:firstLine="0"/>
      </w:pPr>
    </w:p>
    <w:p w14:paraId="4E7CC552" w14:textId="77777777" w:rsidR="006D51B6" w:rsidRDefault="006D51B6" w:rsidP="006D51B6">
      <w:pPr>
        <w:pStyle w:val="Agreement"/>
        <w:tabs>
          <w:tab w:val="clear" w:pos="9990"/>
        </w:tabs>
        <w:overflowPunct/>
        <w:autoSpaceDE/>
        <w:autoSpaceDN/>
        <w:adjustRightInd/>
        <w:ind w:left="1619" w:hanging="360"/>
        <w:textAlignment w:val="auto"/>
      </w:pPr>
      <w:r>
        <w:t xml:space="preserve">Option1 is agreed. </w:t>
      </w:r>
    </w:p>
    <w:p w14:paraId="23AAAD36" w14:textId="77777777" w:rsidR="006D51B6" w:rsidRDefault="006D51B6" w:rsidP="006D51B6">
      <w:pPr>
        <w:pStyle w:val="Agreement"/>
        <w:tabs>
          <w:tab w:val="clear" w:pos="9990"/>
        </w:tabs>
        <w:overflowPunct/>
        <w:autoSpaceDE/>
        <w:autoSpaceDN/>
        <w:adjustRightInd/>
        <w:ind w:left="1619" w:hanging="360"/>
        <w:textAlignment w:val="auto"/>
      </w:pPr>
      <w:r>
        <w:t xml:space="preserve">TP3 is baseline and detailed wordings can be further discussed offline. We will have normative text for all IUC-REQ triggered IUC information transmission, condition triggered IUC information transmission and IUC REQ transmission. </w:t>
      </w:r>
    </w:p>
    <w:p w14:paraId="65C3C2F6" w14:textId="77777777" w:rsidR="006D51B6" w:rsidRDefault="006D51B6" w:rsidP="006D51B6">
      <w:pPr>
        <w:pStyle w:val="Agreement"/>
        <w:tabs>
          <w:tab w:val="clear" w:pos="9990"/>
        </w:tabs>
        <w:overflowPunct/>
        <w:autoSpaceDE/>
        <w:autoSpaceDN/>
        <w:adjustRightInd/>
        <w:ind w:left="1619" w:hanging="360"/>
        <w:textAlignment w:val="auto"/>
      </w:pPr>
      <w:r>
        <w:t xml:space="preserve">Corresponding CR will be submitted next meeting.  </w:t>
      </w:r>
    </w:p>
    <w:p w14:paraId="221B491C" w14:textId="77777777" w:rsidR="006D51B6" w:rsidRDefault="006D51B6" w:rsidP="006D51B6">
      <w:pPr>
        <w:pStyle w:val="Doc-text2"/>
        <w:ind w:left="1253" w:firstLine="0"/>
      </w:pPr>
    </w:p>
    <w:p w14:paraId="0BD086AD" w14:textId="77777777" w:rsidR="006D51B6" w:rsidRDefault="006D51B6" w:rsidP="006D51B6">
      <w:pPr>
        <w:pStyle w:val="Doc-text2"/>
        <w:ind w:left="1253" w:firstLine="0"/>
      </w:pPr>
      <w:r>
        <w:t xml:space="preserve">[Apple]: IUC does not support cross-carrier operation. Prefer option1. [LG]: Option2 is correct based on our previous discussion. No need of additional correction. Single carrier for IUC will be selected based on the existing note, then MAC will see CBR condition based on MAC CE priority, if passed, the UE can select the carrier otherwise no transmission. [OPPO]: Note was added as compromised solution in the previous RAN2 meeting. Assume it will be difficult if a company intends to put it to normative text. [Qualcomm]: In the past discussion, we have RAN2 priority that is used for LCP and RAN1 priority that is used for resource allocations. What priority is used for CBR condition check for carrier selection? [LG]: Understand priority “1” is used for carrier selection. [Apple, Qualcomm]: Understand RAN1 priority is used. [Nokia]: Understand that IUC needs to wait for data until IUC transmission. [LG]: Condition-based IUC information or IUC request MAC CEs have different characteristics than SL CSI reporting and IUC request triggered IUC information. [Session chair]: Ask if a single carrier or multiple carriers can be considered for condition-based IUC information or IUC request MAC CE. [LG]: Only single carrier is a candidate carrier based on the existing note. [Session chair]: If single carrier is considered as candidate carrier, why do we have different approach between IUC REQ triggered IUC information transmission and condition triggered IUC information transmission/IUC REQ transmission? [ZTE, Apple, Qualcomm]: Agree with session chair and prefer option1. [Nokia]: Between normative text and note, prefer having a normative text for all cases. </w:t>
      </w:r>
    </w:p>
    <w:p w14:paraId="59CB439B" w14:textId="77777777" w:rsidR="006D51B6" w:rsidRPr="00C67203" w:rsidRDefault="006D51B6" w:rsidP="006D51B6">
      <w:pPr>
        <w:pStyle w:val="Doc-text2"/>
        <w:ind w:left="1253" w:firstLine="0"/>
      </w:pPr>
    </w:p>
    <w:p w14:paraId="65ED8A51" w14:textId="77777777" w:rsidR="006D51B6" w:rsidRDefault="006D51B6" w:rsidP="006D51B6">
      <w:pPr>
        <w:pStyle w:val="Doc-title"/>
      </w:pPr>
      <w:r>
        <w:t>R2-2407972</w:t>
      </w:r>
      <w:r>
        <w:tab/>
        <w:t>Co-configuration of random/partial-sensing resource selection and Co-Ex</w:t>
      </w:r>
      <w:r>
        <w:tab/>
        <w:t>OPPO</w:t>
      </w:r>
      <w:r>
        <w:tab/>
        <w:t>CR</w:t>
      </w:r>
      <w:r>
        <w:tab/>
        <w:t>Rel-18</w:t>
      </w:r>
      <w:r>
        <w:tab/>
        <w:t>38.331</w:t>
      </w:r>
      <w:r>
        <w:tab/>
        <w:t>18.3.0</w:t>
      </w:r>
      <w:r>
        <w:tab/>
        <w:t>4976</w:t>
      </w:r>
      <w:r>
        <w:tab/>
        <w:t>-</w:t>
      </w:r>
      <w:r>
        <w:tab/>
        <w:t>F</w:t>
      </w:r>
      <w:r>
        <w:tab/>
        <w:t>NR_SL_enh2</w:t>
      </w:r>
    </w:p>
    <w:p w14:paraId="64E02CAD" w14:textId="77777777" w:rsidR="006D51B6" w:rsidRDefault="006D51B6" w:rsidP="006D51B6">
      <w:pPr>
        <w:pStyle w:val="Agreement"/>
        <w:tabs>
          <w:tab w:val="clear" w:pos="9990"/>
        </w:tabs>
        <w:overflowPunct/>
        <w:autoSpaceDE/>
        <w:autoSpaceDN/>
        <w:adjustRightInd/>
        <w:ind w:left="1619" w:hanging="360"/>
        <w:textAlignment w:val="auto"/>
      </w:pPr>
      <w:r>
        <w:t xml:space="preserve">Agreed in principle. </w:t>
      </w:r>
    </w:p>
    <w:p w14:paraId="071ECE3B" w14:textId="77777777" w:rsidR="006D51B6" w:rsidRPr="00890C7F" w:rsidRDefault="006D51B6" w:rsidP="006D51B6">
      <w:pPr>
        <w:pStyle w:val="Doc-text2"/>
      </w:pPr>
    </w:p>
    <w:p w14:paraId="43DA57B1" w14:textId="77777777" w:rsidR="006D51B6" w:rsidRDefault="006D51B6" w:rsidP="006D51B6">
      <w:pPr>
        <w:pStyle w:val="Doc-title"/>
      </w:pPr>
      <w:r>
        <w:t>R2-2408637</w:t>
      </w:r>
      <w:r>
        <w:tab/>
        <w:t>Correction on Co-channel coexistence for LTE sidelink and NR sidelink</w:t>
      </w:r>
      <w:r>
        <w:tab/>
        <w:t>LG Electronics Inc.</w:t>
      </w:r>
      <w:r>
        <w:tab/>
        <w:t>CR</w:t>
      </w:r>
      <w:r>
        <w:tab/>
        <w:t>Rel-18</w:t>
      </w:r>
      <w:r>
        <w:tab/>
        <w:t>38.321</w:t>
      </w:r>
      <w:r>
        <w:tab/>
        <w:t>18.3.0</w:t>
      </w:r>
      <w:r>
        <w:tab/>
        <w:t>1942</w:t>
      </w:r>
      <w:r>
        <w:tab/>
        <w:t>-</w:t>
      </w:r>
      <w:r>
        <w:tab/>
        <w:t>F</w:t>
      </w:r>
      <w:r>
        <w:tab/>
        <w:t>NR_SL_enh2</w:t>
      </w:r>
    </w:p>
    <w:p w14:paraId="2A630C3A" w14:textId="77777777" w:rsidR="006D51B6" w:rsidRPr="00CD1B72" w:rsidRDefault="006D51B6" w:rsidP="006D51B6">
      <w:pPr>
        <w:pStyle w:val="Agreement"/>
        <w:tabs>
          <w:tab w:val="clear" w:pos="9990"/>
        </w:tabs>
        <w:overflowPunct/>
        <w:autoSpaceDE/>
        <w:autoSpaceDN/>
        <w:adjustRightInd/>
        <w:ind w:left="1619" w:hanging="360"/>
        <w:textAlignment w:val="auto"/>
      </w:pPr>
      <w:r>
        <w:lastRenderedPageBreak/>
        <w:t>Agreed in principle.</w:t>
      </w:r>
    </w:p>
    <w:p w14:paraId="34D8C844" w14:textId="77777777" w:rsidR="006D51B6" w:rsidRDefault="006D51B6" w:rsidP="006D51B6">
      <w:pPr>
        <w:pStyle w:val="Doc-title"/>
      </w:pPr>
    </w:p>
    <w:p w14:paraId="7B879F35" w14:textId="77777777" w:rsidR="006D51B6" w:rsidRDefault="006D51B6" w:rsidP="006D51B6">
      <w:pPr>
        <w:pStyle w:val="Doc-title"/>
      </w:pPr>
      <w:r>
        <w:t>R2-2408252</w:t>
      </w:r>
      <w:r>
        <w:tab/>
        <w:t>TP for SL enhancemen in TS 38.321</w:t>
      </w:r>
      <w:r>
        <w:tab/>
        <w:t>NEC  Corporation</w:t>
      </w:r>
      <w:r>
        <w:tab/>
        <w:t>discussion</w:t>
      </w:r>
      <w:r>
        <w:tab/>
        <w:t>Rel-18</w:t>
      </w:r>
    </w:p>
    <w:p w14:paraId="1CF3B189" w14:textId="77777777" w:rsidR="006D51B6" w:rsidRDefault="006D51B6" w:rsidP="006D51B6">
      <w:pPr>
        <w:pStyle w:val="Doc-text2"/>
        <w:ind w:left="1253" w:firstLine="0"/>
      </w:pPr>
      <w:r>
        <w:t>Proposal 1</w:t>
      </w:r>
      <w:r>
        <w:tab/>
        <w:t>It is suggested to remove the condition for SL-U and adopt the corresponding TP1.</w:t>
      </w:r>
    </w:p>
    <w:p w14:paraId="4BEEA338" w14:textId="77777777" w:rsidR="006D51B6" w:rsidRDefault="006D51B6" w:rsidP="006D51B6">
      <w:pPr>
        <w:pStyle w:val="Doc-text2"/>
        <w:ind w:left="1253" w:firstLine="0"/>
      </w:pPr>
    </w:p>
    <w:p w14:paraId="1CF87C01" w14:textId="77777777" w:rsidR="006D51B6" w:rsidRDefault="006D51B6" w:rsidP="006D51B6">
      <w:pPr>
        <w:pStyle w:val="Agreement"/>
        <w:tabs>
          <w:tab w:val="clear" w:pos="9990"/>
        </w:tabs>
        <w:overflowPunct/>
        <w:autoSpaceDE/>
        <w:autoSpaceDN/>
        <w:adjustRightInd/>
        <w:ind w:left="1619" w:hanging="360"/>
        <w:textAlignment w:val="auto"/>
      </w:pPr>
      <w:r>
        <w:t>Not pursed.</w:t>
      </w:r>
    </w:p>
    <w:p w14:paraId="03B9F1FB" w14:textId="77777777" w:rsidR="006D51B6" w:rsidRDefault="006D51B6" w:rsidP="006D51B6">
      <w:pPr>
        <w:pStyle w:val="Doc-text2"/>
        <w:ind w:left="1253" w:firstLine="0"/>
      </w:pPr>
    </w:p>
    <w:p w14:paraId="0F84E5D4" w14:textId="77777777" w:rsidR="006D51B6" w:rsidRDefault="006D51B6" w:rsidP="006D51B6">
      <w:pPr>
        <w:pStyle w:val="Doc-text2"/>
        <w:ind w:left="1253" w:firstLine="0"/>
      </w:pPr>
      <w:r>
        <w:t>[LG]: Don’t consider this correction is needed. It is already covered by if conditions, e.g. “</w:t>
      </w:r>
      <w:r w:rsidRPr="00D37AC6">
        <w:t>if multiple carrier frequencies are configured</w:t>
      </w:r>
      <w:r>
        <w:t xml:space="preserve">”. </w:t>
      </w:r>
    </w:p>
    <w:p w14:paraId="7871BFF7" w14:textId="77777777" w:rsidR="006D51B6" w:rsidRDefault="006D51B6" w:rsidP="006D51B6">
      <w:pPr>
        <w:pStyle w:val="Doc-text2"/>
        <w:ind w:left="1253" w:firstLine="0"/>
      </w:pPr>
    </w:p>
    <w:p w14:paraId="3EDE71A6" w14:textId="77777777" w:rsidR="006D51B6" w:rsidRDefault="006D51B6" w:rsidP="006D51B6">
      <w:pPr>
        <w:pStyle w:val="Doc-text2"/>
        <w:ind w:left="1253" w:firstLine="0"/>
      </w:pPr>
      <w:r>
        <w:t>Proposal 2</w:t>
      </w:r>
      <w:r>
        <w:tab/>
        <w:t>In section 5.31.2, it is suggested to change the IE sl-lbt-FailureInstanceMaxCount and sl-lbt-FailureDetectionTimer into sl-LBT-FailureInstanceMaxCount and sl-LBT-FailureDetectionTimer to keep align with TS 38.331</w:t>
      </w:r>
    </w:p>
    <w:p w14:paraId="76BABE26" w14:textId="77777777" w:rsidR="006D51B6" w:rsidRDefault="006D51B6" w:rsidP="006D51B6">
      <w:pPr>
        <w:pStyle w:val="Doc-text2"/>
        <w:ind w:left="1253" w:firstLine="0"/>
      </w:pPr>
      <w:r>
        <w:t>Proposal 3</w:t>
      </w:r>
      <w:r>
        <w:tab/>
        <w:t>It is suggested to adopt the corresponding TP2.</w:t>
      </w:r>
      <w:r>
        <w:tab/>
      </w:r>
    </w:p>
    <w:p w14:paraId="751DB7A1" w14:textId="77777777" w:rsidR="006D51B6" w:rsidRDefault="006D51B6" w:rsidP="006D51B6">
      <w:pPr>
        <w:pStyle w:val="Doc-text2"/>
        <w:ind w:left="1253" w:firstLine="0"/>
      </w:pPr>
    </w:p>
    <w:p w14:paraId="101A9733" w14:textId="77777777" w:rsidR="006D51B6" w:rsidRDefault="006D51B6" w:rsidP="006D51B6">
      <w:pPr>
        <w:pStyle w:val="Agreement"/>
        <w:tabs>
          <w:tab w:val="clear" w:pos="9990"/>
        </w:tabs>
        <w:overflowPunct/>
        <w:autoSpaceDE/>
        <w:autoSpaceDN/>
        <w:adjustRightInd/>
        <w:ind w:left="1619" w:hanging="360"/>
        <w:textAlignment w:val="auto"/>
      </w:pPr>
      <w:r>
        <w:t xml:space="preserve">Proposal 2 is agreed. </w:t>
      </w:r>
    </w:p>
    <w:p w14:paraId="67272ECE" w14:textId="77777777" w:rsidR="006D51B6" w:rsidRDefault="006D51B6" w:rsidP="006D51B6">
      <w:pPr>
        <w:pStyle w:val="Agreement"/>
        <w:tabs>
          <w:tab w:val="clear" w:pos="9990"/>
        </w:tabs>
        <w:overflowPunct/>
        <w:autoSpaceDE/>
        <w:autoSpaceDN/>
        <w:adjustRightInd/>
        <w:ind w:left="1619" w:hanging="360"/>
        <w:textAlignment w:val="auto"/>
      </w:pPr>
      <w:r>
        <w:t xml:space="preserve">MAC CR Rapporteur take the corresponding changes.  </w:t>
      </w:r>
    </w:p>
    <w:p w14:paraId="653B8647" w14:textId="77777777" w:rsidR="006D51B6" w:rsidRDefault="006D51B6" w:rsidP="006D51B6">
      <w:pPr>
        <w:pStyle w:val="Doc-text2"/>
        <w:ind w:left="1253" w:firstLine="0"/>
      </w:pPr>
    </w:p>
    <w:p w14:paraId="379B2BC8" w14:textId="77777777" w:rsidR="006D51B6" w:rsidRDefault="006D51B6" w:rsidP="006D51B6">
      <w:pPr>
        <w:pStyle w:val="Doc-text2"/>
        <w:ind w:left="1253" w:firstLine="0"/>
      </w:pPr>
      <w:r>
        <w:t>[Huawei]: “</w:t>
      </w:r>
      <w:r w:rsidRPr="00A0734E">
        <w:t>SL-LBT-FailureRecoveryConfig</w:t>
      </w:r>
      <w:r>
        <w:t>” should be “sl</w:t>
      </w:r>
      <w:r w:rsidRPr="00A0734E">
        <w:t>-LBT-FailureRecoveryConfig</w:t>
      </w:r>
      <w:r>
        <w:t>” [NEC]: Understand “</w:t>
      </w:r>
      <w:r w:rsidRPr="00A0734E">
        <w:t>SL-LBT-FailureRecoveryConfig</w:t>
      </w:r>
      <w:r>
        <w:t xml:space="preserve">” is correct to the current RRC. [Huawei]: Suggest to check it offline. </w:t>
      </w:r>
    </w:p>
    <w:p w14:paraId="56EB7744" w14:textId="77777777" w:rsidR="006D51B6" w:rsidRDefault="006D51B6" w:rsidP="006D51B6">
      <w:pPr>
        <w:pStyle w:val="Doc-text2"/>
      </w:pPr>
    </w:p>
    <w:p w14:paraId="224B3CDA" w14:textId="77777777" w:rsidR="006D51B6" w:rsidRDefault="006D51B6" w:rsidP="006D51B6">
      <w:pPr>
        <w:pStyle w:val="Doc-title"/>
      </w:pPr>
      <w:r>
        <w:t>R2-2408363</w:t>
      </w:r>
      <w:r>
        <w:tab/>
        <w:t>Correction on carrier selection for SL evolution</w:t>
      </w:r>
      <w:r>
        <w:tab/>
        <w:t>Huawei, HiSilicon, LG Electronics Inc.</w:t>
      </w:r>
      <w:r>
        <w:tab/>
        <w:t>CR</w:t>
      </w:r>
      <w:r>
        <w:tab/>
        <w:t>Rel-18</w:t>
      </w:r>
      <w:r>
        <w:tab/>
        <w:t>38.321</w:t>
      </w:r>
      <w:r>
        <w:tab/>
        <w:t>18.3.0</w:t>
      </w:r>
      <w:r>
        <w:tab/>
        <w:t>1936</w:t>
      </w:r>
      <w:r>
        <w:tab/>
        <w:t>-</w:t>
      </w:r>
      <w:r>
        <w:tab/>
        <w:t>F</w:t>
      </w:r>
      <w:r>
        <w:tab/>
        <w:t>NR_SL_enh2-Core</w:t>
      </w:r>
    </w:p>
    <w:p w14:paraId="3B6A462C" w14:textId="77777777" w:rsidR="006D51B6" w:rsidRDefault="006D51B6" w:rsidP="006D51B6">
      <w:pPr>
        <w:pStyle w:val="Doc-text2"/>
      </w:pPr>
    </w:p>
    <w:p w14:paraId="7712CAB1" w14:textId="77777777" w:rsidR="006D51B6" w:rsidRDefault="006D51B6" w:rsidP="006D51B6">
      <w:pPr>
        <w:pStyle w:val="Doc-text2"/>
        <w:ind w:left="1253" w:firstLine="0"/>
      </w:pPr>
      <w:r>
        <w:t xml:space="preserve">[Apple]: We can simply correct “a carrier” to “the carrier”. [Session chair]: Is triggering of TX carrier (re)selection for MAC CE transmission in general covered by other places? [LG]: Agrees with session chair, but good to have it. </w:t>
      </w:r>
    </w:p>
    <w:p w14:paraId="26F6D7CC" w14:textId="77777777" w:rsidR="006D51B6" w:rsidRDefault="006D51B6" w:rsidP="006D51B6">
      <w:pPr>
        <w:pStyle w:val="Doc-text2"/>
      </w:pPr>
    </w:p>
    <w:p w14:paraId="66C16B5F" w14:textId="77777777" w:rsidR="006D51B6" w:rsidRPr="00024837" w:rsidRDefault="006D51B6" w:rsidP="006D51B6">
      <w:pPr>
        <w:pStyle w:val="Agreement"/>
        <w:tabs>
          <w:tab w:val="clear" w:pos="9990"/>
        </w:tabs>
        <w:overflowPunct/>
        <w:autoSpaceDE/>
        <w:autoSpaceDN/>
        <w:adjustRightInd/>
        <w:ind w:left="1619" w:hanging="360"/>
        <w:textAlignment w:val="auto"/>
      </w:pPr>
      <w:r>
        <w:t>Noted.</w:t>
      </w:r>
    </w:p>
    <w:p w14:paraId="2541198B" w14:textId="77777777" w:rsidR="006D51B6" w:rsidRPr="00C67203" w:rsidRDefault="006D51B6" w:rsidP="006D51B6">
      <w:pPr>
        <w:pStyle w:val="Doc-text2"/>
      </w:pPr>
    </w:p>
    <w:p w14:paraId="4D7DB0E7" w14:textId="77777777" w:rsidR="006D51B6" w:rsidRDefault="006D51B6" w:rsidP="006D51B6">
      <w:pPr>
        <w:pStyle w:val="Doc-title"/>
      </w:pPr>
      <w:r>
        <w:t>R2-2408638</w:t>
      </w:r>
      <w:r>
        <w:tab/>
        <w:t>Correction on MCSt</w:t>
      </w:r>
      <w:r>
        <w:tab/>
        <w:t>LG Electronics Inc.</w:t>
      </w:r>
      <w:r>
        <w:tab/>
        <w:t>CR</w:t>
      </w:r>
      <w:r>
        <w:tab/>
        <w:t>Rel-18</w:t>
      </w:r>
      <w:r>
        <w:tab/>
        <w:t>38.321</w:t>
      </w:r>
      <w:r>
        <w:tab/>
        <w:t>18.3.0</w:t>
      </w:r>
      <w:r>
        <w:tab/>
        <w:t>1943</w:t>
      </w:r>
      <w:r>
        <w:tab/>
        <w:t>-</w:t>
      </w:r>
      <w:r>
        <w:tab/>
        <w:t>F</w:t>
      </w:r>
      <w:r>
        <w:tab/>
        <w:t>NR_SL_enh2</w:t>
      </w:r>
    </w:p>
    <w:p w14:paraId="69F86BBA" w14:textId="77777777" w:rsidR="006D51B6" w:rsidRDefault="006D51B6" w:rsidP="006D51B6">
      <w:pPr>
        <w:pStyle w:val="Doc-text2"/>
      </w:pPr>
    </w:p>
    <w:p w14:paraId="7A49A84A" w14:textId="77777777" w:rsidR="006D51B6" w:rsidRDefault="006D51B6" w:rsidP="006D51B6">
      <w:pPr>
        <w:pStyle w:val="Agreement"/>
        <w:tabs>
          <w:tab w:val="clear" w:pos="9990"/>
        </w:tabs>
        <w:overflowPunct/>
        <w:autoSpaceDE/>
        <w:autoSpaceDN/>
        <w:adjustRightInd/>
        <w:ind w:left="1619" w:hanging="360"/>
        <w:textAlignment w:val="auto"/>
      </w:pPr>
      <w:r>
        <w:t xml:space="preserve">Move “larger than 1” to between “the” and “number” in both NOTE3Ae and NOTE7. </w:t>
      </w:r>
    </w:p>
    <w:p w14:paraId="76CA2A65" w14:textId="77777777" w:rsidR="006D51B6" w:rsidRDefault="006D51B6" w:rsidP="006D51B6">
      <w:pPr>
        <w:pStyle w:val="Agreement"/>
        <w:tabs>
          <w:tab w:val="clear" w:pos="9990"/>
        </w:tabs>
        <w:overflowPunct/>
        <w:autoSpaceDE/>
        <w:autoSpaceDN/>
        <w:adjustRightInd/>
        <w:ind w:left="1619" w:hanging="360"/>
        <w:textAlignment w:val="auto"/>
      </w:pPr>
      <w:r>
        <w:t xml:space="preserve">Remove check for </w:t>
      </w:r>
      <w:r>
        <w:rPr>
          <w:lang w:eastAsia="ko-KR"/>
        </w:rPr>
        <w:t>radio access network should be removed in the cover page.</w:t>
      </w:r>
    </w:p>
    <w:p w14:paraId="44C96D49" w14:textId="77777777" w:rsidR="006D51B6" w:rsidRDefault="006D51B6" w:rsidP="006D51B6">
      <w:pPr>
        <w:pStyle w:val="Agreement"/>
        <w:tabs>
          <w:tab w:val="clear" w:pos="9990"/>
        </w:tabs>
        <w:overflowPunct/>
        <w:autoSpaceDE/>
        <w:autoSpaceDN/>
        <w:adjustRightInd/>
        <w:ind w:left="1619" w:hanging="360"/>
        <w:textAlignment w:val="auto"/>
      </w:pPr>
      <w:r>
        <w:t>Consider Ericsson’s comment in both NOTE3Ae and NOTE7.</w:t>
      </w:r>
    </w:p>
    <w:p w14:paraId="7E726873" w14:textId="77777777" w:rsidR="006D51B6" w:rsidRPr="0070567B" w:rsidRDefault="006D51B6" w:rsidP="006D51B6">
      <w:pPr>
        <w:pStyle w:val="Agreement"/>
        <w:tabs>
          <w:tab w:val="clear" w:pos="9990"/>
        </w:tabs>
        <w:overflowPunct/>
        <w:autoSpaceDE/>
        <w:autoSpaceDN/>
        <w:adjustRightInd/>
        <w:ind w:left="1619" w:hanging="360"/>
        <w:textAlignment w:val="auto"/>
      </w:pPr>
      <w:r>
        <w:t>Agreed in principle with the changes above, in R2-2409371.</w:t>
      </w:r>
    </w:p>
    <w:p w14:paraId="061E094E" w14:textId="77777777" w:rsidR="006D51B6" w:rsidRDefault="006D51B6" w:rsidP="006D51B6">
      <w:pPr>
        <w:pStyle w:val="Doc-text2"/>
        <w:ind w:left="1253" w:firstLine="0"/>
      </w:pPr>
    </w:p>
    <w:p w14:paraId="49579CD3" w14:textId="77777777" w:rsidR="006D51B6" w:rsidRDefault="006D51B6" w:rsidP="006D51B6">
      <w:pPr>
        <w:pStyle w:val="Doc-text2"/>
        <w:ind w:left="1253" w:firstLine="0"/>
        <w:rPr>
          <w:lang w:eastAsia="ko-KR"/>
        </w:rPr>
      </w:pPr>
      <w:r>
        <w:t>[Ericsson]: We need to add indicate to where, e.g. “L1 or lower layer”. [Apple]: “</w:t>
      </w:r>
      <w:r w:rsidRPr="00782F5C">
        <w:rPr>
          <w:lang w:eastAsia="ko-KR"/>
        </w:rPr>
        <w:t>larger than 1</w:t>
      </w:r>
      <w:r>
        <w:rPr>
          <w:lang w:eastAsia="ko-KR"/>
        </w:rPr>
        <w:t>” gives some confusion. [Huawei]: Prefer moving “</w:t>
      </w:r>
      <w:r w:rsidRPr="00782F5C">
        <w:rPr>
          <w:lang w:eastAsia="ko-KR"/>
        </w:rPr>
        <w:t>larger than 1</w:t>
      </w:r>
      <w:r>
        <w:rPr>
          <w:lang w:eastAsia="ko-KR"/>
        </w:rPr>
        <w:t xml:space="preserve">” between “the” and “number”. It cannot be removed since it is the key point. [Apple]: Check for radio access network should be removed in the cover page. </w:t>
      </w:r>
    </w:p>
    <w:p w14:paraId="412819ED" w14:textId="77777777" w:rsidR="006D51B6" w:rsidRDefault="006D51B6" w:rsidP="006D51B6">
      <w:pPr>
        <w:pStyle w:val="Doc-text2"/>
        <w:ind w:left="1253" w:firstLine="0"/>
      </w:pPr>
    </w:p>
    <w:p w14:paraId="3A7779AE" w14:textId="77777777" w:rsidR="006D51B6" w:rsidRDefault="006D51B6" w:rsidP="006D51B6">
      <w:pPr>
        <w:pStyle w:val="Doc-title"/>
      </w:pPr>
      <w:r>
        <w:t>R2-2408686</w:t>
      </w:r>
      <w:r>
        <w:tab/>
        <w:t>Correction to MAC on LCH carrier mapping for sidelink</w:t>
      </w:r>
      <w:r>
        <w:tab/>
        <w:t>Ericsson</w:t>
      </w:r>
      <w:r>
        <w:tab/>
        <w:t>CR</w:t>
      </w:r>
      <w:r>
        <w:tab/>
        <w:t>Rel-18</w:t>
      </w:r>
      <w:r>
        <w:tab/>
        <w:t>38.321</w:t>
      </w:r>
      <w:r>
        <w:tab/>
        <w:t>18.3.0</w:t>
      </w:r>
      <w:r>
        <w:tab/>
        <w:t>1946</w:t>
      </w:r>
      <w:r>
        <w:tab/>
        <w:t>-</w:t>
      </w:r>
      <w:r>
        <w:tab/>
        <w:t>F</w:t>
      </w:r>
      <w:r>
        <w:tab/>
        <w:t>NR_SL_enh2</w:t>
      </w:r>
    </w:p>
    <w:p w14:paraId="1483E739" w14:textId="77777777" w:rsidR="006D51B6" w:rsidRDefault="006D51B6" w:rsidP="006D51B6">
      <w:pPr>
        <w:pStyle w:val="Doc-text2"/>
      </w:pPr>
    </w:p>
    <w:p w14:paraId="234A3579" w14:textId="77777777" w:rsidR="006D51B6" w:rsidRPr="001628B8" w:rsidRDefault="006D51B6" w:rsidP="006D51B6">
      <w:pPr>
        <w:pStyle w:val="Agreement"/>
        <w:tabs>
          <w:tab w:val="clear" w:pos="9990"/>
        </w:tabs>
        <w:overflowPunct/>
        <w:autoSpaceDE/>
        <w:autoSpaceDN/>
        <w:adjustRightInd/>
        <w:ind w:left="1619" w:hanging="360"/>
        <w:textAlignment w:val="auto"/>
      </w:pPr>
      <w:r>
        <w:t xml:space="preserve">Noted. If needed, it can be discussed in positioning session. </w:t>
      </w:r>
    </w:p>
    <w:p w14:paraId="70F22C89" w14:textId="77777777" w:rsidR="006D51B6" w:rsidRDefault="006D51B6" w:rsidP="006D51B6">
      <w:pPr>
        <w:pStyle w:val="Doc-text2"/>
        <w:ind w:left="1253" w:firstLine="0"/>
      </w:pPr>
    </w:p>
    <w:p w14:paraId="15A36BD9" w14:textId="77777777" w:rsidR="006D51B6" w:rsidRDefault="006D51B6" w:rsidP="006D51B6">
      <w:pPr>
        <w:pStyle w:val="Doc-text2"/>
        <w:ind w:left="1253" w:firstLine="0"/>
      </w:pPr>
      <w:r>
        <w:t>[Huawei]: Prefer the existing sentence. No need for further correction. And if Ericsson still wants this change, it should be discussed in the positioning session. [Huawei]: This change does not impact on SL part, it impacts on SL PRS part, that’s why we think it needs to be discussed there.</w:t>
      </w:r>
    </w:p>
    <w:p w14:paraId="234C5397" w14:textId="77777777" w:rsidR="006769DA" w:rsidRPr="00324494" w:rsidRDefault="006769DA" w:rsidP="006769DA">
      <w:pPr>
        <w:pStyle w:val="Doc-text2"/>
      </w:pPr>
    </w:p>
    <w:p w14:paraId="422F9D0D" w14:textId="77777777" w:rsidR="006769DA" w:rsidRPr="00DB2F94" w:rsidRDefault="006769DA" w:rsidP="006769DA">
      <w:pPr>
        <w:pStyle w:val="Heading2"/>
      </w:pPr>
      <w:bookmarkStart w:id="458" w:name="_Toc180701889"/>
      <w:bookmarkStart w:id="459" w:name="_Toc181909274"/>
      <w:r w:rsidRPr="00DB2F94">
        <w:lastRenderedPageBreak/>
        <w:t>7.16</w:t>
      </w:r>
      <w:r w:rsidRPr="00DB2F94">
        <w:tab/>
        <w:t>Void</w:t>
      </w:r>
      <w:bookmarkEnd w:id="458"/>
      <w:bookmarkEnd w:id="459"/>
    </w:p>
    <w:p w14:paraId="583FA008" w14:textId="77777777" w:rsidR="006D51B6" w:rsidRPr="00DB2F94" w:rsidRDefault="006D51B6" w:rsidP="006D51B6">
      <w:pPr>
        <w:pStyle w:val="Heading2"/>
      </w:pPr>
      <w:bookmarkStart w:id="460" w:name="_Toc158241653"/>
      <w:bookmarkStart w:id="461" w:name="_Toc180701890"/>
      <w:bookmarkStart w:id="462" w:name="_Toc181909275"/>
      <w:r w:rsidRPr="00DB2F94">
        <w:t>7.17</w:t>
      </w:r>
      <w:r w:rsidRPr="00DB2F94">
        <w:tab/>
        <w:t>Dual Transmission/Reception (Tx/Rx) Multi-SIM for NR</w:t>
      </w:r>
      <w:bookmarkEnd w:id="460"/>
      <w:bookmarkEnd w:id="461"/>
      <w:bookmarkEnd w:id="462"/>
    </w:p>
    <w:p w14:paraId="1BEB25A1" w14:textId="7ABEF50A" w:rsidR="006D51B6" w:rsidRPr="00DB2F94" w:rsidRDefault="006D51B6" w:rsidP="006D51B6">
      <w:pPr>
        <w:pStyle w:val="Comments"/>
      </w:pPr>
      <w:r w:rsidRPr="00DB2F94">
        <w:t xml:space="preserve">(NR_DualTxRx_MUSIM-Core; leading WG: RAN2; REL-18; WID: </w:t>
      </w:r>
      <w:r w:rsidRPr="00A86CE1">
        <w:t>RP-23</w:t>
      </w:r>
      <w:r w:rsidRPr="00A86CE1">
        <w:rPr>
          <w:rFonts w:eastAsia="SimSun" w:hint="eastAsia"/>
          <w:lang w:eastAsia="zh-CN"/>
        </w:rPr>
        <w:t>3071</w:t>
      </w:r>
      <w:r w:rsidRPr="00DB2F94">
        <w:t>)</w:t>
      </w:r>
    </w:p>
    <w:p w14:paraId="270F5959" w14:textId="77777777" w:rsidR="006D51B6" w:rsidRPr="00DB2F94" w:rsidRDefault="006D51B6" w:rsidP="006D51B6">
      <w:pPr>
        <w:pStyle w:val="Comments"/>
      </w:pPr>
      <w:r w:rsidRPr="00DB2F94">
        <w:t>Time budget: 0 TU</w:t>
      </w:r>
    </w:p>
    <w:p w14:paraId="12E3663B" w14:textId="77777777" w:rsidR="006D51B6" w:rsidRPr="00DB2F94" w:rsidRDefault="006D51B6" w:rsidP="006D51B6">
      <w:pPr>
        <w:pStyle w:val="Comments"/>
      </w:pPr>
      <w:r w:rsidRPr="00DB2F94">
        <w:t xml:space="preserve">Tdoc Limitation: </w:t>
      </w:r>
      <w:r w:rsidRPr="00DB2F94">
        <w:rPr>
          <w:rFonts w:eastAsia="SimSun"/>
          <w:lang w:eastAsia="zh-CN"/>
        </w:rPr>
        <w:t>1</w:t>
      </w:r>
      <w:r w:rsidRPr="00DB2F94">
        <w:t xml:space="preserve"> tdocs </w:t>
      </w:r>
    </w:p>
    <w:p w14:paraId="38D59012" w14:textId="77777777" w:rsidR="006D51B6" w:rsidRPr="00DB2F94" w:rsidRDefault="006D51B6" w:rsidP="006D51B6">
      <w:pPr>
        <w:pStyle w:val="Heading3"/>
      </w:pPr>
      <w:bookmarkStart w:id="463" w:name="_Toc158241654"/>
      <w:bookmarkStart w:id="464" w:name="_Toc180701891"/>
      <w:bookmarkStart w:id="465" w:name="_Toc181909276"/>
      <w:r w:rsidRPr="00DB2F94">
        <w:t>7.17.1</w:t>
      </w:r>
      <w:r w:rsidRPr="00DB2F94">
        <w:tab/>
        <w:t>Organizational</w:t>
      </w:r>
      <w:bookmarkEnd w:id="463"/>
      <w:bookmarkEnd w:id="464"/>
      <w:bookmarkEnd w:id="465"/>
    </w:p>
    <w:p w14:paraId="7404C393" w14:textId="77777777" w:rsidR="006D51B6" w:rsidRPr="00DB2F94" w:rsidRDefault="006D51B6" w:rsidP="006D51B6">
      <w:pPr>
        <w:pStyle w:val="Comments"/>
        <w:rPr>
          <w:rFonts w:eastAsia="SimSun"/>
          <w:lang w:val="fr-FR" w:eastAsia="zh-CN"/>
        </w:rPr>
      </w:pPr>
      <w:r w:rsidRPr="00DB2F94">
        <w:rPr>
          <w:rFonts w:eastAsia="SimSun" w:hint="eastAsia"/>
          <w:lang w:val="fr-FR" w:eastAsia="zh-CN"/>
        </w:rPr>
        <w:t xml:space="preserve">Incoming LS, </w:t>
      </w:r>
      <w:r w:rsidRPr="00DB2F94">
        <w:rPr>
          <w:lang w:val="fr-FR"/>
        </w:rPr>
        <w:t>Rapporteur input</w:t>
      </w:r>
      <w:r w:rsidRPr="00DB2F94">
        <w:rPr>
          <w:rFonts w:eastAsia="SimSun" w:hint="eastAsia"/>
          <w:lang w:val="fr-FR" w:eastAsia="zh-CN"/>
        </w:rPr>
        <w:t>, etc..</w:t>
      </w:r>
    </w:p>
    <w:p w14:paraId="75CFD1B7" w14:textId="77777777" w:rsidR="006D51B6" w:rsidRDefault="006D51B6" w:rsidP="006D51B6">
      <w:pPr>
        <w:pStyle w:val="Comments"/>
        <w:rPr>
          <w:rFonts w:eastAsia="SimSun"/>
          <w:lang w:eastAsia="zh-CN"/>
        </w:rPr>
      </w:pPr>
      <w:r w:rsidRPr="00DB2F94">
        <w:rPr>
          <w:rFonts w:eastAsia="SimSun" w:hint="eastAsia"/>
          <w:lang w:eastAsia="zh-CN"/>
        </w:rPr>
        <w:t>Corrections to TS 38.300.</w:t>
      </w:r>
    </w:p>
    <w:p w14:paraId="40AD484D" w14:textId="77777777" w:rsidR="006D51B6" w:rsidRDefault="006D51B6" w:rsidP="006D51B6">
      <w:pPr>
        <w:pStyle w:val="Comments"/>
        <w:rPr>
          <w:rFonts w:eastAsia="SimSun"/>
          <w:lang w:eastAsia="zh-CN"/>
        </w:rPr>
      </w:pPr>
    </w:p>
    <w:p w14:paraId="52BB7E53" w14:textId="77777777" w:rsidR="006D51B6" w:rsidRDefault="006D51B6" w:rsidP="006D51B6">
      <w:pPr>
        <w:pStyle w:val="Doc-title"/>
      </w:pPr>
      <w:r>
        <w:t>R2-2408854</w:t>
      </w:r>
      <w:r>
        <w:tab/>
        <w:t>Clarification of UE capability restrictions in MUSIM</w:t>
      </w:r>
      <w:r>
        <w:tab/>
        <w:t>Ericsson</w:t>
      </w:r>
      <w:r>
        <w:tab/>
        <w:t>CR</w:t>
      </w:r>
      <w:r>
        <w:tab/>
        <w:t>Rel-18</w:t>
      </w:r>
      <w:r>
        <w:tab/>
        <w:t>38.300</w:t>
      </w:r>
      <w:r>
        <w:tab/>
        <w:t>18.3.0</w:t>
      </w:r>
      <w:r>
        <w:tab/>
        <w:t>0920</w:t>
      </w:r>
      <w:r>
        <w:tab/>
        <w:t>-</w:t>
      </w:r>
      <w:r>
        <w:tab/>
        <w:t>F</w:t>
      </w:r>
      <w:r>
        <w:tab/>
        <w:t>NR_DualTxRx_MUSIM-Core</w:t>
      </w:r>
    </w:p>
    <w:p w14:paraId="7DEA1382" w14:textId="77777777" w:rsidR="006D51B6" w:rsidRPr="00607A53" w:rsidRDefault="006D51B6" w:rsidP="006D51B6">
      <w:pPr>
        <w:pStyle w:val="Doc-text2"/>
        <w:rPr>
          <w:rFonts w:eastAsia="SimSun"/>
          <w:lang w:eastAsia="zh-CN"/>
        </w:rPr>
      </w:pPr>
      <w:r>
        <w:rPr>
          <w:rFonts w:eastAsia="SimSun" w:hint="eastAsia"/>
          <w:lang w:eastAsia="zh-CN"/>
        </w:rPr>
        <w:t>DISCUSSION</w:t>
      </w:r>
    </w:p>
    <w:p w14:paraId="17FB6EDF" w14:textId="77777777" w:rsidR="006D51B6" w:rsidRDefault="006D51B6">
      <w:pPr>
        <w:pStyle w:val="Doc-text2"/>
        <w:numPr>
          <w:ilvl w:val="0"/>
          <w:numId w:val="57"/>
        </w:numPr>
        <w:overflowPunct/>
        <w:autoSpaceDE/>
        <w:autoSpaceDN/>
        <w:adjustRightInd/>
        <w:textAlignment w:val="auto"/>
      </w:pPr>
      <w:r>
        <w:t xml:space="preserve">Samsung do not think the last part ‘if the UE has indicated…’ is needed, other parts OK. </w:t>
      </w:r>
    </w:p>
    <w:p w14:paraId="23D9123E" w14:textId="77777777" w:rsidR="006D51B6" w:rsidRPr="009F0B6D" w:rsidRDefault="006D51B6">
      <w:pPr>
        <w:pStyle w:val="Doc-text2"/>
        <w:numPr>
          <w:ilvl w:val="0"/>
          <w:numId w:val="57"/>
        </w:numPr>
        <w:overflowPunct/>
        <w:autoSpaceDE/>
        <w:autoSpaceDN/>
        <w:adjustRightInd/>
        <w:textAlignment w:val="auto"/>
      </w:pPr>
      <w:r>
        <w:t xml:space="preserve">For the last part, ZTE think the intention has been captured in stage 3.  </w:t>
      </w:r>
    </w:p>
    <w:p w14:paraId="599D94F6" w14:textId="77777777" w:rsidR="006D51B6" w:rsidRPr="00DC7368" w:rsidRDefault="006D51B6" w:rsidP="006D51B6">
      <w:pPr>
        <w:pStyle w:val="Doc-text2"/>
      </w:pPr>
      <w:r>
        <w:t xml:space="preserve">=&gt; </w:t>
      </w:r>
      <w:r w:rsidRPr="00DC7368">
        <w:t>Revised in R2-240922</w:t>
      </w:r>
      <w:r>
        <w:t>4</w:t>
      </w:r>
    </w:p>
    <w:p w14:paraId="0D68834D" w14:textId="77777777" w:rsidR="006D51B6" w:rsidRPr="002117B6" w:rsidRDefault="006D51B6" w:rsidP="006D51B6">
      <w:pPr>
        <w:pStyle w:val="Doc-text2"/>
        <w:rPr>
          <w:rFonts w:eastAsia="SimSun"/>
          <w:lang w:eastAsia="zh-CN"/>
        </w:rPr>
      </w:pPr>
    </w:p>
    <w:p w14:paraId="7D81E3F5" w14:textId="77777777" w:rsidR="006D51B6" w:rsidRDefault="006D51B6" w:rsidP="006D51B6">
      <w:pPr>
        <w:pStyle w:val="Doc-title"/>
      </w:pPr>
      <w:r w:rsidRPr="009C37E7">
        <w:t>R2-2409224</w:t>
      </w:r>
      <w:r>
        <w:t xml:space="preserve"> </w:t>
      </w:r>
      <w:r w:rsidRPr="000A333E">
        <w:t>Clarification of UE capability restrictions in MUSIM</w:t>
      </w:r>
      <w:r>
        <w:t xml:space="preserve"> </w:t>
      </w:r>
      <w:r w:rsidRPr="000A333E">
        <w:t>Ericsson</w:t>
      </w:r>
      <w:r>
        <w:tab/>
        <w:t>CR</w:t>
      </w:r>
      <w:r>
        <w:tab/>
        <w:t>Rel-18</w:t>
      </w:r>
      <w:r>
        <w:tab/>
        <w:t>38.300</w:t>
      </w:r>
      <w:r>
        <w:tab/>
        <w:t>18.3.0</w:t>
      </w:r>
      <w:r>
        <w:tab/>
        <w:t>0920</w:t>
      </w:r>
      <w:r>
        <w:tab/>
      </w:r>
      <w:r>
        <w:rPr>
          <w:rFonts w:eastAsia="SimSun" w:hint="eastAsia"/>
          <w:lang w:eastAsia="zh-CN"/>
        </w:rPr>
        <w:t>1</w:t>
      </w:r>
      <w:r>
        <w:tab/>
        <w:t>F</w:t>
      </w:r>
      <w:r>
        <w:tab/>
        <w:t>NR_DualTxRx_MUSIM-Core</w:t>
      </w:r>
    </w:p>
    <w:p w14:paraId="7B1316AD" w14:textId="77777777" w:rsidR="006D51B6" w:rsidRDefault="006D51B6" w:rsidP="006D51B6">
      <w:pPr>
        <w:pStyle w:val="Doc-text2"/>
        <w:rPr>
          <w:lang w:eastAsia="zh-CN"/>
        </w:rPr>
      </w:pPr>
      <w:r>
        <w:rPr>
          <w:lang w:eastAsia="zh-CN"/>
        </w:rPr>
        <w:t>DISCUSSION</w:t>
      </w:r>
    </w:p>
    <w:p w14:paraId="2659E19C" w14:textId="77777777" w:rsidR="006D51B6" w:rsidRDefault="006D51B6" w:rsidP="006D51B6">
      <w:pPr>
        <w:pStyle w:val="Doc-text2"/>
      </w:pPr>
      <w:r>
        <w:t>-</w:t>
      </w:r>
      <w:r>
        <w:tab/>
        <w:t xml:space="preserve">Ericsson explains some companies think is not needed. </w:t>
      </w:r>
    </w:p>
    <w:p w14:paraId="6130F3C3" w14:textId="77777777" w:rsidR="006D51B6" w:rsidRDefault="006D51B6" w:rsidP="006D51B6">
      <w:pPr>
        <w:pStyle w:val="Doc-text2"/>
      </w:pPr>
      <w:r>
        <w:t>-</w:t>
      </w:r>
      <w:r>
        <w:tab/>
        <w:t xml:space="preserve">Samsung think the controversial part is now gone and the current CR is useful. </w:t>
      </w:r>
    </w:p>
    <w:p w14:paraId="2E0474BB" w14:textId="77777777" w:rsidR="006D51B6" w:rsidRDefault="006D51B6" w:rsidP="006D51B6">
      <w:pPr>
        <w:pStyle w:val="Doc-text2"/>
      </w:pPr>
      <w:r>
        <w:t>-</w:t>
      </w:r>
      <w:r>
        <w:tab/>
        <w:t xml:space="preserve">QC think ‘full’ is not so clear wording and it is not defined. </w:t>
      </w:r>
    </w:p>
    <w:p w14:paraId="7BFEEB31" w14:textId="77777777" w:rsidR="006D51B6" w:rsidRDefault="006D51B6" w:rsidP="006D51B6">
      <w:pPr>
        <w:pStyle w:val="Doc-text2"/>
        <w:rPr>
          <w:rFonts w:eastAsia="SimSun"/>
          <w:lang w:eastAsia="zh-CN"/>
        </w:rPr>
      </w:pPr>
      <w:r>
        <w:t xml:space="preserve">- </w:t>
      </w:r>
      <w:r>
        <w:tab/>
        <w:t xml:space="preserve">HW suggest to postpone. </w:t>
      </w:r>
    </w:p>
    <w:p w14:paraId="7D91BF04" w14:textId="77777777" w:rsidR="006D51B6" w:rsidRDefault="006D51B6" w:rsidP="006D51B6">
      <w:pPr>
        <w:pStyle w:val="Agreement"/>
        <w:tabs>
          <w:tab w:val="clear" w:pos="9990"/>
        </w:tabs>
        <w:overflowPunct/>
        <w:autoSpaceDE/>
        <w:autoSpaceDN/>
        <w:adjustRightInd/>
        <w:ind w:left="1619" w:hanging="360"/>
        <w:textAlignment w:val="auto"/>
      </w:pPr>
      <w:r>
        <w:t xml:space="preserve">Postponed. </w:t>
      </w:r>
    </w:p>
    <w:p w14:paraId="5B5A0559" w14:textId="77777777" w:rsidR="006D51B6" w:rsidRPr="00324494" w:rsidRDefault="006D51B6" w:rsidP="006D51B6">
      <w:pPr>
        <w:pStyle w:val="Doc-text2"/>
      </w:pPr>
    </w:p>
    <w:p w14:paraId="278BFBC7" w14:textId="77777777" w:rsidR="006D51B6" w:rsidRDefault="006D51B6" w:rsidP="006D51B6">
      <w:pPr>
        <w:pStyle w:val="Heading3"/>
        <w:rPr>
          <w:rFonts w:eastAsia="SimSun"/>
          <w:lang w:eastAsia="zh-CN"/>
        </w:rPr>
      </w:pPr>
      <w:bookmarkStart w:id="466" w:name="_Toc158241655"/>
      <w:bookmarkStart w:id="467" w:name="_Toc180701892"/>
      <w:bookmarkStart w:id="468" w:name="_Toc181909277"/>
      <w:r w:rsidRPr="00DB2F94">
        <w:t>7.17.</w:t>
      </w:r>
      <w:r>
        <w:t>2</w:t>
      </w:r>
      <w:r w:rsidRPr="00DB2F94">
        <w:tab/>
      </w:r>
      <w:bookmarkEnd w:id="466"/>
      <w:r w:rsidRPr="00DB2F94">
        <w:rPr>
          <w:rFonts w:eastAsia="SimSun"/>
          <w:lang w:eastAsia="zh-CN"/>
        </w:rPr>
        <w:t>Corrections</w:t>
      </w:r>
      <w:bookmarkEnd w:id="467"/>
      <w:bookmarkEnd w:id="468"/>
    </w:p>
    <w:p w14:paraId="4046CFF8" w14:textId="77777777" w:rsidR="006D51B6" w:rsidRDefault="006D51B6" w:rsidP="006D51B6">
      <w:pPr>
        <w:pStyle w:val="Doc-title"/>
        <w:rPr>
          <w:lang w:eastAsia="zh-CN"/>
        </w:rPr>
      </w:pPr>
    </w:p>
    <w:p w14:paraId="77A52C4A" w14:textId="77777777" w:rsidR="006D51B6" w:rsidRDefault="006D51B6" w:rsidP="006D51B6">
      <w:pPr>
        <w:pStyle w:val="Doc-title"/>
        <w:rPr>
          <w:rFonts w:eastAsia="SimSun"/>
          <w:lang w:eastAsia="zh-CN"/>
        </w:rPr>
      </w:pPr>
      <w:r>
        <w:t>R2-2408029</w:t>
      </w:r>
      <w:r>
        <w:tab/>
        <w:t>Clarification for the initiation of the MUSIM proactive UAI after HO/CHO</w:t>
      </w:r>
      <w:r>
        <w:tab/>
        <w:t>Huawei, HiSilicon</w:t>
      </w:r>
      <w:r>
        <w:tab/>
        <w:t>discussion</w:t>
      </w:r>
      <w:r>
        <w:tab/>
        <w:t>Rel-18</w:t>
      </w:r>
      <w:r>
        <w:tab/>
        <w:t>NR_DualTxRx_MUSIM-Core</w:t>
      </w:r>
    </w:p>
    <w:p w14:paraId="16A112DD" w14:textId="77777777" w:rsidR="006D51B6" w:rsidRPr="00607A53" w:rsidRDefault="006D51B6" w:rsidP="006D51B6">
      <w:pPr>
        <w:pStyle w:val="Doc-text2"/>
        <w:rPr>
          <w:rFonts w:eastAsia="SimSun"/>
          <w:lang w:eastAsia="zh-CN"/>
        </w:rPr>
      </w:pPr>
      <w:r>
        <w:rPr>
          <w:rFonts w:eastAsia="SimSun" w:hint="eastAsia"/>
          <w:lang w:eastAsia="zh-CN"/>
        </w:rPr>
        <w:t>DISCUSSION</w:t>
      </w:r>
    </w:p>
    <w:p w14:paraId="3C5D650D" w14:textId="77777777" w:rsidR="006D51B6" w:rsidRDefault="006D51B6">
      <w:pPr>
        <w:pStyle w:val="Doc-text2"/>
        <w:numPr>
          <w:ilvl w:val="0"/>
          <w:numId w:val="56"/>
        </w:numPr>
        <w:overflowPunct/>
        <w:autoSpaceDE/>
        <w:autoSpaceDN/>
        <w:adjustRightInd/>
        <w:textAlignment w:val="auto"/>
      </w:pPr>
      <w:r>
        <w:t>Samsung wonder what is the difference between the proposed note and the existing note 4? HW think the ‘</w:t>
      </w:r>
      <w:r w:rsidRPr="002D3917">
        <w:rPr>
          <w:lang w:eastAsia="x-none"/>
        </w:rPr>
        <w:t>latest configuration</w:t>
      </w:r>
      <w:r>
        <w:t>’ in the current note is not clear.</w:t>
      </w:r>
    </w:p>
    <w:p w14:paraId="65FA8979" w14:textId="77777777" w:rsidR="006D51B6" w:rsidRDefault="006D51B6">
      <w:pPr>
        <w:pStyle w:val="Doc-text2"/>
        <w:numPr>
          <w:ilvl w:val="0"/>
          <w:numId w:val="56"/>
        </w:numPr>
        <w:overflowPunct/>
        <w:autoSpaceDE/>
        <w:autoSpaceDN/>
        <w:adjustRightInd/>
        <w:textAlignment w:val="auto"/>
      </w:pPr>
      <w:r>
        <w:t xml:space="preserve">HW explain it is not clear since this UAI now has two cases, proactive and reactive cases. Samsung think UE sets the UAI info based on procedural text which are clear. </w:t>
      </w:r>
    </w:p>
    <w:p w14:paraId="5778DA6C" w14:textId="77777777" w:rsidR="006D51B6" w:rsidRDefault="006D51B6">
      <w:pPr>
        <w:pStyle w:val="Doc-text2"/>
        <w:numPr>
          <w:ilvl w:val="0"/>
          <w:numId w:val="56"/>
        </w:numPr>
        <w:overflowPunct/>
        <w:autoSpaceDE/>
        <w:autoSpaceDN/>
        <w:adjustRightInd/>
        <w:textAlignment w:val="auto"/>
      </w:pPr>
      <w:r>
        <w:t xml:space="preserve">Vivo think the proposed note does not give new info compared with the current. </w:t>
      </w:r>
    </w:p>
    <w:p w14:paraId="5260378D" w14:textId="77777777" w:rsidR="006D51B6" w:rsidRDefault="006D51B6">
      <w:pPr>
        <w:pStyle w:val="Doc-text2"/>
        <w:numPr>
          <w:ilvl w:val="0"/>
          <w:numId w:val="56"/>
        </w:numPr>
        <w:overflowPunct/>
        <w:autoSpaceDE/>
        <w:autoSpaceDN/>
        <w:adjustRightInd/>
        <w:textAlignment w:val="auto"/>
      </w:pPr>
      <w:r>
        <w:t xml:space="preserve">Nokia wonder whether this mandate some NW behavior in terms of configuration. </w:t>
      </w:r>
    </w:p>
    <w:p w14:paraId="503FFFA7" w14:textId="77777777" w:rsidR="006D51B6" w:rsidRDefault="006D51B6" w:rsidP="006D51B6">
      <w:pPr>
        <w:pStyle w:val="Agreement"/>
        <w:tabs>
          <w:tab w:val="clear" w:pos="9990"/>
        </w:tabs>
        <w:overflowPunct/>
        <w:autoSpaceDE/>
        <w:autoSpaceDN/>
        <w:adjustRightInd/>
        <w:ind w:left="1619" w:hanging="360"/>
        <w:textAlignment w:val="auto"/>
      </w:pPr>
      <w:r>
        <w:t xml:space="preserve">Noted. </w:t>
      </w:r>
    </w:p>
    <w:p w14:paraId="423F84EE" w14:textId="77777777" w:rsidR="006D51B6" w:rsidRPr="009A6FA3" w:rsidRDefault="006D51B6" w:rsidP="006D51B6">
      <w:pPr>
        <w:pStyle w:val="Doc-text2"/>
        <w:ind w:left="1619" w:firstLine="0"/>
      </w:pPr>
    </w:p>
    <w:p w14:paraId="19DB8172" w14:textId="77777777" w:rsidR="006D51B6" w:rsidRDefault="006D51B6" w:rsidP="006D51B6">
      <w:pPr>
        <w:pStyle w:val="Doc-title"/>
      </w:pPr>
      <w:r>
        <w:t>R2-2408403</w:t>
      </w:r>
      <w:r>
        <w:tab/>
        <w:t>Correction to the musim-AffectedBandsList and musim-AvoidedBandsList</w:t>
      </w:r>
      <w:r>
        <w:tab/>
        <w:t>ZTE Corporation</w:t>
      </w:r>
      <w:r>
        <w:tab/>
        <w:t>CR</w:t>
      </w:r>
      <w:r>
        <w:tab/>
        <w:t>Rel-18</w:t>
      </w:r>
      <w:r>
        <w:tab/>
        <w:t>38.331</w:t>
      </w:r>
      <w:r>
        <w:tab/>
        <w:t>18.3.0</w:t>
      </w:r>
      <w:r>
        <w:tab/>
        <w:t>5006</w:t>
      </w:r>
      <w:r>
        <w:tab/>
        <w:t>-</w:t>
      </w:r>
      <w:r>
        <w:tab/>
        <w:t>F</w:t>
      </w:r>
      <w:r>
        <w:tab/>
        <w:t>NR_DualTxRx_MUSIM-Core</w:t>
      </w:r>
    </w:p>
    <w:p w14:paraId="1501A3DF" w14:textId="77777777" w:rsidR="006D51B6" w:rsidRPr="00607A53" w:rsidRDefault="006D51B6" w:rsidP="006D51B6">
      <w:pPr>
        <w:pStyle w:val="Doc-text2"/>
        <w:rPr>
          <w:rFonts w:eastAsia="SimSun"/>
          <w:lang w:eastAsia="zh-CN"/>
        </w:rPr>
      </w:pPr>
      <w:r>
        <w:rPr>
          <w:rFonts w:eastAsia="SimSun" w:hint="eastAsia"/>
          <w:lang w:eastAsia="zh-CN"/>
        </w:rPr>
        <w:t>DISCUSSION</w:t>
      </w:r>
    </w:p>
    <w:p w14:paraId="7AF850FD" w14:textId="77777777" w:rsidR="006D51B6" w:rsidRPr="000D2033" w:rsidRDefault="006D51B6">
      <w:pPr>
        <w:pStyle w:val="Doc-text2"/>
        <w:numPr>
          <w:ilvl w:val="0"/>
          <w:numId w:val="56"/>
        </w:numPr>
        <w:overflowPunct/>
        <w:autoSpaceDE/>
        <w:autoSpaceDN/>
        <w:adjustRightInd/>
        <w:textAlignment w:val="auto"/>
      </w:pPr>
      <w:r>
        <w:t>Samsung, Ericsson do not think the first two changes are needed, and open to discuss the 3</w:t>
      </w:r>
      <w:r w:rsidRPr="000D2033">
        <w:rPr>
          <w:vertAlign w:val="superscript"/>
        </w:rPr>
        <w:t>rd</w:t>
      </w:r>
      <w:r>
        <w:t xml:space="preserve">. </w:t>
      </w:r>
    </w:p>
    <w:p w14:paraId="2347F5D8" w14:textId="77777777" w:rsidR="006D51B6" w:rsidRPr="00434725" w:rsidRDefault="006D51B6" w:rsidP="006D51B6">
      <w:pPr>
        <w:pStyle w:val="Doc-text2"/>
      </w:pPr>
      <w:r>
        <w:t>=&gt; Revised in R2-2409223</w:t>
      </w:r>
    </w:p>
    <w:p w14:paraId="1AAF23BB" w14:textId="77777777" w:rsidR="006D51B6" w:rsidRPr="00F7262C" w:rsidRDefault="006D51B6" w:rsidP="006D51B6">
      <w:pPr>
        <w:pStyle w:val="Doc-text2"/>
        <w:rPr>
          <w:rFonts w:eastAsia="SimSun"/>
          <w:lang w:eastAsia="zh-CN"/>
        </w:rPr>
      </w:pPr>
    </w:p>
    <w:p w14:paraId="4BFA829E" w14:textId="77777777" w:rsidR="006D51B6" w:rsidRPr="003333DB" w:rsidRDefault="006D51B6" w:rsidP="003059C3">
      <w:pPr>
        <w:pStyle w:val="Doc-title"/>
        <w:rPr>
          <w:rFonts w:eastAsia="SimSun"/>
          <w:lang w:eastAsia="zh-CN"/>
        </w:rPr>
      </w:pPr>
      <w:r w:rsidRPr="00412E1C">
        <w:t>R2-2409223</w:t>
      </w:r>
      <w:r>
        <w:t xml:space="preserve"> </w:t>
      </w:r>
      <w:r w:rsidRPr="008B01B0">
        <w:t>Correction to the musim-AffectedBandsList and musim-AvoidedBandsList</w:t>
      </w:r>
      <w:r>
        <w:t xml:space="preserve"> </w:t>
      </w:r>
      <w:r w:rsidRPr="00AC6B39">
        <w:t>ZTE Corporation</w:t>
      </w:r>
      <w:r>
        <w:rPr>
          <w:rFonts w:eastAsia="SimSun" w:hint="eastAsia"/>
          <w:lang w:eastAsia="zh-CN"/>
        </w:rPr>
        <w:t xml:space="preserve"> </w:t>
      </w:r>
      <w:r>
        <w:t>CR</w:t>
      </w:r>
      <w:r>
        <w:tab/>
        <w:t>Rel-18</w:t>
      </w:r>
      <w:r>
        <w:tab/>
        <w:t>38.331</w:t>
      </w:r>
      <w:r>
        <w:tab/>
        <w:t>18.3.0</w:t>
      </w:r>
      <w:r>
        <w:tab/>
        <w:t>5006</w:t>
      </w:r>
      <w:r>
        <w:tab/>
      </w:r>
      <w:r>
        <w:rPr>
          <w:rFonts w:eastAsia="SimSun" w:hint="eastAsia"/>
          <w:lang w:eastAsia="zh-CN"/>
        </w:rPr>
        <w:t>1</w:t>
      </w:r>
      <w:r>
        <w:tab/>
        <w:t>F</w:t>
      </w:r>
      <w:r>
        <w:tab/>
        <w:t>NR_DualTxRx_MUSIM-Core</w:t>
      </w:r>
    </w:p>
    <w:p w14:paraId="6471BE63" w14:textId="77777777" w:rsidR="006D51B6" w:rsidRDefault="006D51B6" w:rsidP="006D51B6">
      <w:pPr>
        <w:pStyle w:val="Agreement"/>
        <w:tabs>
          <w:tab w:val="clear" w:pos="9990"/>
        </w:tabs>
        <w:overflowPunct/>
        <w:autoSpaceDE/>
        <w:autoSpaceDN/>
        <w:adjustRightInd/>
        <w:ind w:left="1619" w:hanging="360"/>
        <w:textAlignment w:val="auto"/>
        <w:rPr>
          <w:lang w:eastAsia="zh-CN"/>
        </w:rPr>
      </w:pPr>
      <w:r>
        <w:rPr>
          <w:lang w:eastAsia="zh-CN"/>
        </w:rPr>
        <w:t>Agreed in principle</w:t>
      </w:r>
    </w:p>
    <w:p w14:paraId="03BF9280" w14:textId="77777777" w:rsidR="006769DA" w:rsidRPr="00324494" w:rsidRDefault="006769DA" w:rsidP="006769DA">
      <w:pPr>
        <w:pStyle w:val="Doc-text2"/>
        <w:rPr>
          <w:lang w:eastAsia="zh-CN"/>
        </w:rPr>
      </w:pPr>
    </w:p>
    <w:p w14:paraId="6763E3F5" w14:textId="77777777" w:rsidR="006769DA" w:rsidRPr="00DB2F94" w:rsidRDefault="006769DA" w:rsidP="006769DA">
      <w:pPr>
        <w:pStyle w:val="Heading2"/>
      </w:pPr>
      <w:bookmarkStart w:id="469" w:name="_Toc180701893"/>
      <w:bookmarkStart w:id="470" w:name="_Toc181909278"/>
      <w:r w:rsidRPr="00DB2F94">
        <w:lastRenderedPageBreak/>
        <w:t>7.18</w:t>
      </w:r>
      <w:r w:rsidRPr="00DB2F94">
        <w:tab/>
        <w:t>Void</w:t>
      </w:r>
      <w:bookmarkEnd w:id="469"/>
      <w:bookmarkEnd w:id="470"/>
    </w:p>
    <w:p w14:paraId="7E2D1554" w14:textId="77777777" w:rsidR="006769DA" w:rsidRPr="00DB2F94" w:rsidRDefault="006769DA" w:rsidP="006769DA">
      <w:pPr>
        <w:pStyle w:val="Heading2"/>
      </w:pPr>
      <w:bookmarkStart w:id="471" w:name="_Toc180701894"/>
      <w:bookmarkStart w:id="472" w:name="_Toc181909279"/>
      <w:r w:rsidRPr="00DB2F94">
        <w:t>7.19</w:t>
      </w:r>
      <w:r w:rsidRPr="00DB2F94">
        <w:tab/>
      </w:r>
      <w:r>
        <w:t>Void</w:t>
      </w:r>
      <w:bookmarkEnd w:id="471"/>
      <w:bookmarkEnd w:id="472"/>
    </w:p>
    <w:p w14:paraId="33C2452E" w14:textId="77777777" w:rsidR="006D51B6" w:rsidRPr="00DB2F94" w:rsidRDefault="006D51B6" w:rsidP="006D51B6">
      <w:pPr>
        <w:pStyle w:val="Heading2"/>
      </w:pPr>
      <w:bookmarkStart w:id="473" w:name="_Toc158241664"/>
      <w:bookmarkStart w:id="474" w:name="_Toc180701895"/>
      <w:bookmarkStart w:id="475" w:name="_Toc181909280"/>
      <w:r w:rsidRPr="00DB2F94">
        <w:t>7.20</w:t>
      </w:r>
      <w:r w:rsidRPr="00DB2F94">
        <w:tab/>
        <w:t>NR MIMO evolution</w:t>
      </w:r>
      <w:bookmarkEnd w:id="473"/>
      <w:bookmarkEnd w:id="474"/>
      <w:bookmarkEnd w:id="475"/>
    </w:p>
    <w:p w14:paraId="3EE4CE0D" w14:textId="6CBF75F9" w:rsidR="006D51B6" w:rsidRPr="00DB2F94" w:rsidRDefault="006D51B6" w:rsidP="006D51B6">
      <w:pPr>
        <w:pStyle w:val="Comments"/>
      </w:pPr>
      <w:r w:rsidRPr="00DB2F94">
        <w:t xml:space="preserve">(NR_MIMO_evo_DL_UL-Core; leading WG: RAN1; REL-18; WID: </w:t>
      </w:r>
      <w:r w:rsidRPr="00A86CE1">
        <w:t>RP-2</w:t>
      </w:r>
      <w:r w:rsidRPr="00A86CE1">
        <w:rPr>
          <w:rFonts w:eastAsia="SimSun" w:hint="eastAsia"/>
          <w:lang w:eastAsia="zh-CN"/>
        </w:rPr>
        <w:t>3</w:t>
      </w:r>
      <w:r w:rsidRPr="00A86CE1">
        <w:t>3</w:t>
      </w:r>
      <w:r w:rsidRPr="00A86CE1">
        <w:rPr>
          <w:rFonts w:eastAsia="SimSun" w:hint="eastAsia"/>
          <w:lang w:eastAsia="zh-CN"/>
        </w:rPr>
        <w:t>028</w:t>
      </w:r>
      <w:r w:rsidRPr="00DB2F94">
        <w:t>)</w:t>
      </w:r>
    </w:p>
    <w:p w14:paraId="6AC1A87B" w14:textId="77777777" w:rsidR="006D51B6" w:rsidRPr="00DB2F94" w:rsidRDefault="006D51B6" w:rsidP="006D51B6">
      <w:pPr>
        <w:pStyle w:val="Comments"/>
      </w:pPr>
      <w:r w:rsidRPr="00DB2F94">
        <w:t>Time budget: 0TU</w:t>
      </w:r>
    </w:p>
    <w:p w14:paraId="226955C5" w14:textId="77777777" w:rsidR="006D51B6" w:rsidRDefault="006D51B6" w:rsidP="006D51B6">
      <w:pPr>
        <w:pStyle w:val="Comments"/>
      </w:pPr>
      <w:r w:rsidRPr="00DB2F94">
        <w:t xml:space="preserve">Tdoc Limitation: </w:t>
      </w:r>
      <w:r w:rsidRPr="00DB2F94">
        <w:rPr>
          <w:rFonts w:eastAsia="SimSun"/>
          <w:lang w:eastAsia="zh-CN"/>
        </w:rPr>
        <w:t>1</w:t>
      </w:r>
      <w:r w:rsidRPr="00DB2F94">
        <w:t xml:space="preserve"> tdoc</w:t>
      </w:r>
    </w:p>
    <w:p w14:paraId="3E0C2D4D" w14:textId="77777777" w:rsidR="006D51B6" w:rsidRDefault="006D51B6" w:rsidP="006D51B6">
      <w:pPr>
        <w:pStyle w:val="Comments"/>
      </w:pPr>
    </w:p>
    <w:p w14:paraId="7432A86E" w14:textId="77777777" w:rsidR="006D51B6" w:rsidRDefault="006D51B6" w:rsidP="006D51B6">
      <w:pPr>
        <w:pStyle w:val="Doc-title"/>
      </w:pPr>
      <w:r>
        <w:t>R2-2408510</w:t>
      </w:r>
      <w:r>
        <w:tab/>
        <w:t>Clarification to the k value in STx2P PHR MAC CE</w:t>
      </w:r>
      <w:r>
        <w:tab/>
        <w:t>Huawei, HiSilicon</w:t>
      </w:r>
      <w:r>
        <w:tab/>
        <w:t>CR</w:t>
      </w:r>
      <w:r>
        <w:tab/>
        <w:t>Rel-18</w:t>
      </w:r>
      <w:r>
        <w:tab/>
        <w:t>38.321</w:t>
      </w:r>
      <w:r>
        <w:tab/>
        <w:t>18.3.0</w:t>
      </w:r>
      <w:r>
        <w:tab/>
        <w:t>1939</w:t>
      </w:r>
      <w:r>
        <w:tab/>
        <w:t>-</w:t>
      </w:r>
      <w:r>
        <w:tab/>
        <w:t>F</w:t>
      </w:r>
      <w:r>
        <w:tab/>
        <w:t>NR_MIMO_evo_DL_UL-Core</w:t>
      </w:r>
    </w:p>
    <w:p w14:paraId="56746C69" w14:textId="77777777" w:rsidR="006D51B6" w:rsidRPr="00617499" w:rsidRDefault="006D51B6" w:rsidP="006D51B6">
      <w:pPr>
        <w:pStyle w:val="Doc-text2"/>
      </w:pPr>
      <w:r>
        <w:t>=&gt; Withdrawn</w:t>
      </w:r>
    </w:p>
    <w:p w14:paraId="4B6FDA13" w14:textId="77777777" w:rsidR="006D51B6" w:rsidRPr="00EE596A" w:rsidRDefault="006D51B6" w:rsidP="006D51B6">
      <w:pPr>
        <w:pStyle w:val="Doc-text2"/>
      </w:pPr>
    </w:p>
    <w:p w14:paraId="1D0DF441" w14:textId="77777777" w:rsidR="006D51B6" w:rsidRPr="00DB2F94" w:rsidRDefault="006D51B6" w:rsidP="006D51B6">
      <w:pPr>
        <w:pStyle w:val="Heading3"/>
      </w:pPr>
      <w:bookmarkStart w:id="476" w:name="_Toc158241665"/>
      <w:bookmarkStart w:id="477" w:name="_Toc180701896"/>
      <w:bookmarkStart w:id="478" w:name="_Toc181909281"/>
      <w:r w:rsidRPr="00DB2F94">
        <w:rPr>
          <w:rFonts w:eastAsia="SimSun" w:hint="eastAsia"/>
          <w:lang w:eastAsia="zh-CN"/>
        </w:rPr>
        <w:t>7</w:t>
      </w:r>
      <w:r w:rsidRPr="00DB2F94">
        <w:t>.20.1</w:t>
      </w:r>
      <w:r w:rsidRPr="00DB2F94">
        <w:tab/>
        <w:t>Organizational</w:t>
      </w:r>
      <w:bookmarkEnd w:id="476"/>
      <w:bookmarkEnd w:id="477"/>
      <w:bookmarkEnd w:id="478"/>
    </w:p>
    <w:p w14:paraId="3B6023ED" w14:textId="77777777" w:rsidR="006D51B6" w:rsidRPr="00AC424F" w:rsidRDefault="006D51B6" w:rsidP="006D51B6">
      <w:pPr>
        <w:pStyle w:val="Comments"/>
        <w:rPr>
          <w:rFonts w:eastAsia="SimSun"/>
          <w:lang w:eastAsia="zh-CN"/>
        </w:rPr>
      </w:pPr>
      <w:r w:rsidRPr="00AC424F">
        <w:rPr>
          <w:rFonts w:eastAsia="SimSun" w:hint="eastAsia"/>
          <w:lang w:eastAsia="zh-CN"/>
        </w:rPr>
        <w:t xml:space="preserve">Incoming LS, </w:t>
      </w:r>
      <w:r w:rsidRPr="00AC424F">
        <w:t>Rapporteur input</w:t>
      </w:r>
      <w:r w:rsidRPr="00AC424F">
        <w:rPr>
          <w:rFonts w:eastAsia="SimSun" w:hint="eastAsia"/>
          <w:lang w:eastAsia="zh-CN"/>
        </w:rPr>
        <w:t>, etc..</w:t>
      </w:r>
    </w:p>
    <w:p w14:paraId="724F0B6B" w14:textId="77777777" w:rsidR="006D51B6" w:rsidRPr="00DB2F94" w:rsidRDefault="006D51B6" w:rsidP="006D51B6">
      <w:pPr>
        <w:pStyle w:val="Comments"/>
        <w:rPr>
          <w:rFonts w:eastAsia="SimSun"/>
          <w:lang w:eastAsia="zh-CN"/>
        </w:rPr>
      </w:pPr>
      <w:r w:rsidRPr="00DB2F94">
        <w:rPr>
          <w:rFonts w:eastAsia="SimSun" w:hint="eastAsia"/>
          <w:lang w:eastAsia="zh-CN"/>
        </w:rPr>
        <w:t>Stage 2 corrections.</w:t>
      </w:r>
    </w:p>
    <w:p w14:paraId="5D75FD48" w14:textId="77777777" w:rsidR="006D51B6" w:rsidRDefault="006D51B6" w:rsidP="006D51B6">
      <w:pPr>
        <w:pStyle w:val="Heading3"/>
        <w:rPr>
          <w:rFonts w:eastAsia="SimSun"/>
          <w:lang w:eastAsia="zh-CN"/>
        </w:rPr>
      </w:pPr>
      <w:bookmarkStart w:id="479" w:name="_Toc158241666"/>
      <w:bookmarkStart w:id="480" w:name="_Toc180701897"/>
      <w:bookmarkStart w:id="481" w:name="_Toc181909282"/>
      <w:r w:rsidRPr="00DB2F94">
        <w:rPr>
          <w:rFonts w:eastAsia="SimSun" w:hint="eastAsia"/>
          <w:lang w:eastAsia="zh-CN"/>
        </w:rPr>
        <w:t>7</w:t>
      </w:r>
      <w:r w:rsidRPr="00DB2F94">
        <w:t>.20.2</w:t>
      </w:r>
      <w:r w:rsidRPr="00DB2F94">
        <w:tab/>
      </w:r>
      <w:bookmarkEnd w:id="479"/>
      <w:r w:rsidRPr="00DB2F94">
        <w:rPr>
          <w:rFonts w:eastAsia="SimSun"/>
          <w:lang w:eastAsia="zh-CN"/>
        </w:rPr>
        <w:t>Corrections</w:t>
      </w:r>
      <w:bookmarkEnd w:id="480"/>
      <w:bookmarkEnd w:id="481"/>
    </w:p>
    <w:p w14:paraId="1282A546" w14:textId="77777777" w:rsidR="006D51B6" w:rsidRDefault="006D51B6" w:rsidP="006D51B6">
      <w:pPr>
        <w:pStyle w:val="Doc-title"/>
        <w:rPr>
          <w:lang w:eastAsia="zh-CN"/>
        </w:rPr>
      </w:pPr>
    </w:p>
    <w:p w14:paraId="390B3A68" w14:textId="77777777" w:rsidR="006D51B6" w:rsidRPr="00205275" w:rsidRDefault="006D51B6" w:rsidP="006D51B6">
      <w:pPr>
        <w:pStyle w:val="Doc-title"/>
        <w:rPr>
          <w:rFonts w:eastAsia="SimSun"/>
          <w:u w:val="single"/>
          <w:lang w:eastAsia="zh-CN"/>
        </w:rPr>
      </w:pPr>
      <w:r w:rsidRPr="00205275">
        <w:rPr>
          <w:rFonts w:eastAsia="SimSun" w:hint="eastAsia"/>
          <w:u w:val="single"/>
          <w:lang w:eastAsia="zh-CN"/>
        </w:rPr>
        <w:t xml:space="preserve">RRC </w:t>
      </w:r>
      <w:r>
        <w:rPr>
          <w:rFonts w:eastAsia="SimSun" w:hint="eastAsia"/>
          <w:u w:val="single"/>
          <w:lang w:eastAsia="zh-CN"/>
        </w:rPr>
        <w:t xml:space="preserve">and UE capabilties </w:t>
      </w:r>
    </w:p>
    <w:p w14:paraId="7ECC88A9" w14:textId="77777777" w:rsidR="006D51B6" w:rsidRDefault="006D51B6" w:rsidP="006D51B6">
      <w:pPr>
        <w:pStyle w:val="Doc-title"/>
        <w:rPr>
          <w:rFonts w:eastAsia="SimSun"/>
          <w:lang w:eastAsia="zh-CN"/>
        </w:rPr>
      </w:pPr>
      <w:r>
        <w:t>R2-2408180</w:t>
      </w:r>
      <w:r>
        <w:tab/>
        <w:t>Correction on simultaneousU-TCI-UpdateListx</w:t>
      </w:r>
      <w:r>
        <w:tab/>
        <w:t>CATT, Nokia</w:t>
      </w:r>
      <w:r>
        <w:tab/>
        <w:t>discussion</w:t>
      </w:r>
      <w:r>
        <w:tab/>
        <w:t>Rel-18</w:t>
      </w:r>
      <w:r>
        <w:tab/>
        <w:t>NR_MIMO_evo_DL_UL-Core</w:t>
      </w:r>
    </w:p>
    <w:p w14:paraId="07A3B648" w14:textId="77777777" w:rsidR="006D51B6" w:rsidRPr="00607A53" w:rsidRDefault="006D51B6" w:rsidP="006D51B6">
      <w:pPr>
        <w:pStyle w:val="Doc-text2"/>
        <w:rPr>
          <w:rFonts w:eastAsia="SimSun"/>
          <w:lang w:eastAsia="zh-CN"/>
        </w:rPr>
      </w:pPr>
      <w:r>
        <w:rPr>
          <w:rFonts w:eastAsia="SimSun" w:hint="eastAsia"/>
          <w:lang w:eastAsia="zh-CN"/>
        </w:rPr>
        <w:t>DISCUSSION</w:t>
      </w:r>
    </w:p>
    <w:p w14:paraId="2E949770" w14:textId="77777777" w:rsidR="006D51B6" w:rsidRDefault="006D51B6">
      <w:pPr>
        <w:pStyle w:val="Doc-text2"/>
        <w:numPr>
          <w:ilvl w:val="0"/>
          <w:numId w:val="56"/>
        </w:numPr>
        <w:overflowPunct/>
        <w:autoSpaceDE/>
        <w:autoSpaceDN/>
        <w:adjustRightInd/>
        <w:textAlignment w:val="auto"/>
      </w:pPr>
      <w:r>
        <w:t>CATT think there are some offline comments, and we need further offline discussion.</w:t>
      </w:r>
    </w:p>
    <w:p w14:paraId="15826EC5" w14:textId="77777777" w:rsidR="006D51B6" w:rsidRDefault="006D51B6">
      <w:pPr>
        <w:pStyle w:val="Doc-text2"/>
        <w:numPr>
          <w:ilvl w:val="0"/>
          <w:numId w:val="56"/>
        </w:numPr>
        <w:overflowPunct/>
        <w:autoSpaceDE/>
        <w:autoSpaceDN/>
        <w:adjustRightInd/>
        <w:textAlignment w:val="auto"/>
      </w:pPr>
      <w:r>
        <w:t xml:space="preserve">Ericsson explain there is a case missing when you have mTRP in DL but sTRP in UL. Samsung not sure whether we need to consider the UL mTRP. </w:t>
      </w:r>
    </w:p>
    <w:p w14:paraId="47E02F31" w14:textId="77777777" w:rsidR="006D51B6" w:rsidRDefault="006D51B6">
      <w:pPr>
        <w:pStyle w:val="Doc-text2"/>
        <w:numPr>
          <w:ilvl w:val="0"/>
          <w:numId w:val="56"/>
        </w:numPr>
        <w:overflowPunct/>
        <w:autoSpaceDE/>
        <w:autoSpaceDN/>
        <w:adjustRightInd/>
        <w:textAlignment w:val="auto"/>
      </w:pPr>
      <w:r>
        <w:t xml:space="preserve">ZTE fine with the proposed changes. </w:t>
      </w:r>
    </w:p>
    <w:p w14:paraId="7E7F4A68" w14:textId="77777777" w:rsidR="006D51B6" w:rsidRPr="004B2E0D" w:rsidRDefault="006D51B6">
      <w:pPr>
        <w:pStyle w:val="Doc-text2"/>
        <w:numPr>
          <w:ilvl w:val="0"/>
          <w:numId w:val="56"/>
        </w:numPr>
        <w:overflowPunct/>
        <w:autoSpaceDE/>
        <w:autoSpaceDN/>
        <w:adjustRightInd/>
        <w:textAlignment w:val="auto"/>
      </w:pPr>
      <w:r>
        <w:t>Samsung think the last sentence in the proposed change is not needed.</w:t>
      </w:r>
    </w:p>
    <w:p w14:paraId="74566F4A" w14:textId="41ABEC87" w:rsidR="006D51B6" w:rsidRDefault="006D51B6" w:rsidP="006D51B6">
      <w:pPr>
        <w:pStyle w:val="Agreement"/>
        <w:tabs>
          <w:tab w:val="clear" w:pos="9990"/>
        </w:tabs>
        <w:overflowPunct/>
        <w:autoSpaceDE/>
        <w:autoSpaceDN/>
        <w:adjustRightInd/>
        <w:ind w:left="1619" w:hanging="360"/>
        <w:textAlignment w:val="auto"/>
      </w:pPr>
      <w:r>
        <w:t>Postponed, with the understanding that the part ‘</w:t>
      </w:r>
      <w:r w:rsidRPr="00975435">
        <w:rPr>
          <w:rFonts w:eastAsia="Calibri"/>
          <w:bCs/>
          <w:iCs/>
          <w:sz w:val="18"/>
          <w:szCs w:val="22"/>
          <w:lang w:eastAsia="zh-CN"/>
        </w:rPr>
        <w:t xml:space="preserve">in </w:t>
      </w:r>
      <w:r>
        <w:rPr>
          <w:rFonts w:eastAsiaTheme="minorEastAsia" w:hint="eastAsia"/>
          <w:bCs/>
          <w:iCs/>
          <w:sz w:val="18"/>
          <w:szCs w:val="22"/>
          <w:lang w:eastAsia="zh-CN"/>
        </w:rPr>
        <w:t xml:space="preserve">the same </w:t>
      </w:r>
      <w:r w:rsidRPr="00975435">
        <w:rPr>
          <w:rFonts w:eastAsia="Calibri"/>
          <w:bCs/>
          <w:iCs/>
          <w:sz w:val="18"/>
          <w:szCs w:val="22"/>
          <w:lang w:eastAsia="zh-CN"/>
        </w:rPr>
        <w:t>list</w:t>
      </w:r>
      <w:r>
        <w:t xml:space="preserve">’ is agreeable. </w:t>
      </w:r>
    </w:p>
    <w:p w14:paraId="32F85F4C" w14:textId="77777777" w:rsidR="006D51B6" w:rsidRPr="004B2E0D" w:rsidRDefault="006D51B6" w:rsidP="006D51B6">
      <w:pPr>
        <w:pStyle w:val="Doc-text2"/>
      </w:pPr>
    </w:p>
    <w:p w14:paraId="7D6CB25C" w14:textId="77777777" w:rsidR="006D51B6" w:rsidRDefault="006D51B6" w:rsidP="006D51B6">
      <w:pPr>
        <w:pStyle w:val="Doc-title"/>
        <w:rPr>
          <w:rFonts w:eastAsia="SimSun"/>
          <w:lang w:eastAsia="zh-CN"/>
        </w:rPr>
      </w:pPr>
      <w:r>
        <w:t>R2-2408912</w:t>
      </w:r>
      <w:r>
        <w:tab/>
        <w:t>Correction to SRS resources for UL full power transmission mode 2</w:t>
      </w:r>
      <w:r>
        <w:tab/>
        <w:t>Ericsson</w:t>
      </w:r>
      <w:r>
        <w:tab/>
        <w:t>CR</w:t>
      </w:r>
      <w:r>
        <w:tab/>
        <w:t>Rel-18</w:t>
      </w:r>
      <w:r>
        <w:tab/>
        <w:t>38.306</w:t>
      </w:r>
      <w:r>
        <w:tab/>
        <w:t>18.3.0</w:t>
      </w:r>
      <w:r>
        <w:tab/>
        <w:t>1189</w:t>
      </w:r>
      <w:r>
        <w:tab/>
        <w:t>-</w:t>
      </w:r>
      <w:r>
        <w:tab/>
        <w:t>F</w:t>
      </w:r>
      <w:r>
        <w:tab/>
        <w:t>NR_MIMO_evo_DL_UL-Core</w:t>
      </w:r>
    </w:p>
    <w:p w14:paraId="4E0365C3" w14:textId="77777777" w:rsidR="006D51B6" w:rsidRPr="00607A53" w:rsidRDefault="006D51B6" w:rsidP="006D51B6">
      <w:pPr>
        <w:pStyle w:val="Doc-text2"/>
        <w:rPr>
          <w:rFonts w:eastAsia="SimSun"/>
          <w:lang w:eastAsia="zh-CN"/>
        </w:rPr>
      </w:pPr>
      <w:r>
        <w:rPr>
          <w:rFonts w:eastAsia="SimSun" w:hint="eastAsia"/>
          <w:lang w:eastAsia="zh-CN"/>
        </w:rPr>
        <w:t>DISCUSSION</w:t>
      </w:r>
    </w:p>
    <w:p w14:paraId="7363CADF" w14:textId="77777777" w:rsidR="006D51B6" w:rsidRPr="00BC01F7" w:rsidRDefault="006D51B6">
      <w:pPr>
        <w:pStyle w:val="Doc-text2"/>
        <w:numPr>
          <w:ilvl w:val="0"/>
          <w:numId w:val="56"/>
        </w:numPr>
        <w:overflowPunct/>
        <w:autoSpaceDE/>
        <w:autoSpaceDN/>
        <w:adjustRightInd/>
        <w:textAlignment w:val="auto"/>
      </w:pPr>
      <w:r>
        <w:t>LG E think this sentence has already been covered by the current spec, so not essential.</w:t>
      </w:r>
    </w:p>
    <w:p w14:paraId="566AAF77" w14:textId="77777777" w:rsidR="006D51B6" w:rsidRDefault="006D51B6" w:rsidP="006D51B6">
      <w:pPr>
        <w:pStyle w:val="Agreement"/>
        <w:tabs>
          <w:tab w:val="clear" w:pos="9990"/>
        </w:tabs>
        <w:overflowPunct/>
        <w:autoSpaceDE/>
        <w:autoSpaceDN/>
        <w:adjustRightInd/>
        <w:ind w:left="1619" w:hanging="360"/>
        <w:textAlignment w:val="auto"/>
        <w:rPr>
          <w:lang w:eastAsia="zh-CN"/>
        </w:rPr>
      </w:pPr>
      <w:r w:rsidRPr="003F5829">
        <w:rPr>
          <w:lang w:eastAsia="zh-CN"/>
        </w:rPr>
        <w:t>For codebookParameter8TxPUSCH-r18,</w:t>
      </w:r>
      <w:r>
        <w:rPr>
          <w:lang w:eastAsia="zh-CN"/>
        </w:rPr>
        <w:t xml:space="preserve"> the common understanding is that </w:t>
      </w:r>
      <w:r w:rsidRPr="003F5829">
        <w:rPr>
          <w:lang w:eastAsia="zh-CN"/>
        </w:rPr>
        <w:t>‘A UE supporting ul-SRS-TransMode2-r18 shall set the leading / leftmost bit (bit 0) to 1.’</w:t>
      </w:r>
      <w:r>
        <w:rPr>
          <w:lang w:eastAsia="zh-CN"/>
        </w:rPr>
        <w:t xml:space="preserve"> </w:t>
      </w:r>
    </w:p>
    <w:p w14:paraId="55DA5C25" w14:textId="77777777" w:rsidR="006D51B6" w:rsidRPr="00B52352" w:rsidRDefault="006D51B6" w:rsidP="006D51B6">
      <w:pPr>
        <w:pStyle w:val="Agreement"/>
        <w:tabs>
          <w:tab w:val="clear" w:pos="9990"/>
        </w:tabs>
        <w:overflowPunct/>
        <w:autoSpaceDE/>
        <w:autoSpaceDN/>
        <w:adjustRightInd/>
        <w:ind w:left="1619" w:hanging="360"/>
        <w:textAlignment w:val="auto"/>
        <w:rPr>
          <w:lang w:eastAsia="zh-CN"/>
        </w:rPr>
      </w:pPr>
      <w:r>
        <w:rPr>
          <w:lang w:eastAsia="zh-CN"/>
        </w:rPr>
        <w:t xml:space="preserve">CR is not pursued. </w:t>
      </w:r>
    </w:p>
    <w:p w14:paraId="350DD135" w14:textId="77777777" w:rsidR="006D51B6" w:rsidRPr="00BC01F7" w:rsidRDefault="006D51B6" w:rsidP="006D51B6">
      <w:pPr>
        <w:pStyle w:val="Doc-text2"/>
        <w:rPr>
          <w:lang w:eastAsia="zh-CN"/>
        </w:rPr>
      </w:pPr>
    </w:p>
    <w:p w14:paraId="6E1FA8F4" w14:textId="77777777" w:rsidR="006D51B6" w:rsidRPr="00205275" w:rsidRDefault="006D51B6" w:rsidP="006D51B6">
      <w:pPr>
        <w:pStyle w:val="Doc-text2"/>
        <w:ind w:left="363"/>
        <w:rPr>
          <w:rFonts w:eastAsia="SimSun"/>
          <w:u w:val="single"/>
          <w:lang w:eastAsia="zh-CN"/>
        </w:rPr>
      </w:pPr>
      <w:r w:rsidRPr="00205275">
        <w:rPr>
          <w:rFonts w:eastAsia="SimSun" w:hint="eastAsia"/>
          <w:u w:val="single"/>
          <w:lang w:eastAsia="zh-CN"/>
        </w:rPr>
        <w:t>8Tx</w:t>
      </w:r>
      <w:r>
        <w:rPr>
          <w:rFonts w:eastAsia="SimSun" w:hint="eastAsia"/>
          <w:u w:val="single"/>
          <w:lang w:eastAsia="zh-CN"/>
        </w:rPr>
        <w:t xml:space="preserve"> related</w:t>
      </w:r>
    </w:p>
    <w:p w14:paraId="4FA19C84" w14:textId="77777777" w:rsidR="006D51B6" w:rsidRDefault="006D51B6" w:rsidP="006D51B6">
      <w:pPr>
        <w:pStyle w:val="Doc-title"/>
      </w:pPr>
      <w:r>
        <w:t>R2-2408352</w:t>
      </w:r>
      <w:r>
        <w:tab/>
        <w:t>Discussion on supporting 8Tx in MAC specification</w:t>
      </w:r>
      <w:r>
        <w:tab/>
        <w:t>ASUSTeK</w:t>
      </w:r>
      <w:r>
        <w:tab/>
        <w:t>discussion</w:t>
      </w:r>
      <w:r>
        <w:tab/>
        <w:t>Rel-18</w:t>
      </w:r>
      <w:r>
        <w:tab/>
        <w:t>NR_MIMO_evo_DL_UL-Core</w:t>
      </w:r>
    </w:p>
    <w:p w14:paraId="05FE41CF" w14:textId="77777777" w:rsidR="006D51B6" w:rsidRDefault="006D51B6" w:rsidP="006D51B6">
      <w:pPr>
        <w:pStyle w:val="Agreement"/>
        <w:tabs>
          <w:tab w:val="clear" w:pos="9990"/>
        </w:tabs>
        <w:overflowPunct/>
        <w:autoSpaceDE/>
        <w:autoSpaceDN/>
        <w:adjustRightInd/>
        <w:ind w:left="1619" w:hanging="360"/>
        <w:textAlignment w:val="auto"/>
        <w:rPr>
          <w:rFonts w:eastAsia="SimSun"/>
          <w:i/>
          <w:lang w:eastAsia="zh-CN"/>
        </w:rPr>
      </w:pPr>
      <w:r>
        <w:rPr>
          <w:lang w:val="en-US" w:eastAsia="zh-CN"/>
        </w:rPr>
        <w:t>Noted.</w:t>
      </w:r>
    </w:p>
    <w:p w14:paraId="062F4B1D" w14:textId="77777777" w:rsidR="006D51B6" w:rsidRPr="0067235F" w:rsidRDefault="006D51B6" w:rsidP="006D51B6">
      <w:pPr>
        <w:pStyle w:val="Doc-text2"/>
      </w:pPr>
    </w:p>
    <w:p w14:paraId="5F6151C1" w14:textId="77777777" w:rsidR="006D51B6" w:rsidRDefault="006D51B6" w:rsidP="006D51B6">
      <w:pPr>
        <w:pStyle w:val="Doc-title"/>
      </w:pPr>
      <w:r>
        <w:t>R2-2408748</w:t>
      </w:r>
      <w:r>
        <w:tab/>
        <w:t>Considerations on Remaining UP Issues for R18 MIMO</w:t>
      </w:r>
      <w:r>
        <w:tab/>
        <w:t>ZTE Corporation</w:t>
      </w:r>
      <w:r>
        <w:tab/>
        <w:t>discussion</w:t>
      </w:r>
      <w:r>
        <w:tab/>
        <w:t>Rel-18</w:t>
      </w:r>
      <w:r>
        <w:tab/>
        <w:t>NR_MIMO_evo_DL_UL-Core</w:t>
      </w:r>
    </w:p>
    <w:p w14:paraId="338A3820" w14:textId="77777777" w:rsidR="006D51B6" w:rsidRDefault="006D51B6" w:rsidP="006D51B6">
      <w:pPr>
        <w:pStyle w:val="Agreement"/>
        <w:tabs>
          <w:tab w:val="clear" w:pos="9990"/>
        </w:tabs>
        <w:overflowPunct/>
        <w:autoSpaceDE/>
        <w:autoSpaceDN/>
        <w:adjustRightInd/>
        <w:ind w:left="1619" w:hanging="360"/>
        <w:textAlignment w:val="auto"/>
        <w:rPr>
          <w:rFonts w:eastAsia="SimSun"/>
          <w:i/>
          <w:lang w:eastAsia="zh-CN"/>
        </w:rPr>
      </w:pPr>
      <w:r>
        <w:rPr>
          <w:lang w:val="en-US" w:eastAsia="zh-CN"/>
        </w:rPr>
        <w:t>Noted.</w:t>
      </w:r>
    </w:p>
    <w:p w14:paraId="5897E363" w14:textId="77777777" w:rsidR="006D51B6" w:rsidRDefault="006D51B6" w:rsidP="006D51B6">
      <w:pPr>
        <w:pStyle w:val="Doc-text2"/>
      </w:pPr>
    </w:p>
    <w:p w14:paraId="55FB3CE8" w14:textId="77777777" w:rsidR="006D51B6" w:rsidRPr="00607A53" w:rsidRDefault="006D51B6" w:rsidP="006D51B6">
      <w:pPr>
        <w:pStyle w:val="Doc-text2"/>
        <w:rPr>
          <w:rFonts w:eastAsia="SimSun"/>
          <w:lang w:eastAsia="zh-CN"/>
        </w:rPr>
      </w:pPr>
      <w:r>
        <w:rPr>
          <w:rFonts w:eastAsia="SimSun" w:hint="eastAsia"/>
          <w:lang w:eastAsia="zh-CN"/>
        </w:rPr>
        <w:t>DISCUSSION</w:t>
      </w:r>
    </w:p>
    <w:p w14:paraId="225C785C" w14:textId="77777777" w:rsidR="006D51B6" w:rsidRDefault="006D51B6">
      <w:pPr>
        <w:pStyle w:val="Doc-text2"/>
        <w:numPr>
          <w:ilvl w:val="0"/>
          <w:numId w:val="56"/>
        </w:numPr>
        <w:overflowPunct/>
        <w:autoSpaceDE/>
        <w:autoSpaceDN/>
        <w:adjustRightInd/>
        <w:textAlignment w:val="auto"/>
      </w:pPr>
      <w:r>
        <w:t>QC think R1 already agreed with one UL grant. CATT agree.</w:t>
      </w:r>
    </w:p>
    <w:p w14:paraId="5082205C" w14:textId="77777777" w:rsidR="006D51B6" w:rsidRDefault="006D51B6">
      <w:pPr>
        <w:pStyle w:val="Doc-text2"/>
        <w:numPr>
          <w:ilvl w:val="0"/>
          <w:numId w:val="56"/>
        </w:numPr>
        <w:overflowPunct/>
        <w:autoSpaceDE/>
        <w:autoSpaceDN/>
        <w:adjustRightInd/>
        <w:textAlignment w:val="auto"/>
      </w:pPr>
      <w:r>
        <w:t xml:space="preserve">LG E </w:t>
      </w:r>
      <w:r>
        <w:rPr>
          <w:rFonts w:eastAsia="SimSun"/>
          <w:lang w:eastAsia="zh-CN"/>
        </w:rPr>
        <w:t>agrees</w:t>
      </w:r>
      <w:r>
        <w:rPr>
          <w:rFonts w:eastAsia="SimSun" w:hint="eastAsia"/>
          <w:lang w:eastAsia="zh-CN"/>
        </w:rPr>
        <w:t xml:space="preserve"> </w:t>
      </w:r>
      <w:r>
        <w:t xml:space="preserve">with </w:t>
      </w:r>
      <w:r>
        <w:rPr>
          <w:rFonts w:eastAsia="SimSun" w:hint="eastAsia"/>
          <w:lang w:eastAsia="zh-CN"/>
        </w:rPr>
        <w:t>ASUSTeK</w:t>
      </w:r>
      <w:r>
        <w:t xml:space="preserve"> proposal (Option 1). HW agree. </w:t>
      </w:r>
    </w:p>
    <w:p w14:paraId="2B205971" w14:textId="77777777" w:rsidR="006D51B6" w:rsidRDefault="006D51B6">
      <w:pPr>
        <w:pStyle w:val="Doc-text2"/>
        <w:numPr>
          <w:ilvl w:val="0"/>
          <w:numId w:val="56"/>
        </w:numPr>
        <w:overflowPunct/>
        <w:autoSpaceDE/>
        <w:autoSpaceDN/>
        <w:adjustRightInd/>
        <w:textAlignment w:val="auto"/>
      </w:pPr>
      <w:r>
        <w:t xml:space="preserve">CATT think for LTE it is one grant scheduling 2 TB so NR should align with that. ZTE and LG E think two UL grants are used in LTE modelling. </w:t>
      </w:r>
    </w:p>
    <w:p w14:paraId="13140CBC" w14:textId="77777777" w:rsidR="006D51B6" w:rsidRDefault="006D51B6">
      <w:pPr>
        <w:pStyle w:val="Doc-text2"/>
        <w:numPr>
          <w:ilvl w:val="0"/>
          <w:numId w:val="56"/>
        </w:numPr>
        <w:overflowPunct/>
        <w:autoSpaceDE/>
        <w:autoSpaceDN/>
        <w:adjustRightInd/>
        <w:textAlignment w:val="auto"/>
      </w:pPr>
      <w:r>
        <w:t xml:space="preserve">HW think more checking is need for the handling of HARQ process. Ericsson think we should stick to one HARQ process. Xiaomi agree. </w:t>
      </w:r>
    </w:p>
    <w:p w14:paraId="0339431F" w14:textId="77777777" w:rsidR="006D51B6" w:rsidRPr="0056667D" w:rsidRDefault="006D51B6">
      <w:pPr>
        <w:pStyle w:val="Doc-text2"/>
        <w:numPr>
          <w:ilvl w:val="0"/>
          <w:numId w:val="56"/>
        </w:numPr>
        <w:overflowPunct/>
        <w:autoSpaceDE/>
        <w:autoSpaceDN/>
        <w:adjustRightInd/>
        <w:textAlignment w:val="auto"/>
      </w:pPr>
      <w:r>
        <w:lastRenderedPageBreak/>
        <w:t xml:space="preserve">Samsung think from spec impact point of view it is better to have one HARQ process. </w:t>
      </w:r>
    </w:p>
    <w:p w14:paraId="46D09FED" w14:textId="77777777" w:rsidR="006D51B6" w:rsidRDefault="006D51B6" w:rsidP="006D51B6">
      <w:pPr>
        <w:pStyle w:val="Agreement"/>
        <w:tabs>
          <w:tab w:val="clear" w:pos="9990"/>
        </w:tabs>
        <w:overflowPunct/>
        <w:autoSpaceDE/>
        <w:autoSpaceDN/>
        <w:adjustRightInd/>
        <w:ind w:left="1619" w:hanging="360"/>
        <w:textAlignment w:val="auto"/>
      </w:pPr>
      <w:r w:rsidRPr="00BA189F">
        <w:t>For uplink grant modelling of HARQ operation for uplink spatial multiplexing, a DCI schedules a single uplink grant for two-TB transmission for a HARQ process.</w:t>
      </w:r>
      <w:r>
        <w:t xml:space="preserve"> Detailed changes to the MAC spec can be further checked in the next meeting. </w:t>
      </w:r>
    </w:p>
    <w:p w14:paraId="4C94329F" w14:textId="77777777" w:rsidR="006D51B6" w:rsidRPr="00BA189F" w:rsidRDefault="006D51B6" w:rsidP="006D51B6">
      <w:pPr>
        <w:pStyle w:val="Doc-text2"/>
        <w:rPr>
          <w:b/>
          <w:bCs/>
          <w:lang w:eastAsia="zh-CN"/>
        </w:rPr>
      </w:pPr>
    </w:p>
    <w:p w14:paraId="6C66E157" w14:textId="77777777" w:rsidR="006D51B6" w:rsidRPr="00F25FD8" w:rsidRDefault="006D51B6" w:rsidP="006D51B6">
      <w:pPr>
        <w:pStyle w:val="Doc-text2"/>
        <w:rPr>
          <w:lang w:eastAsia="zh-CN"/>
        </w:rPr>
      </w:pPr>
    </w:p>
    <w:p w14:paraId="41DFAFCE" w14:textId="77777777" w:rsidR="006D51B6" w:rsidRPr="00205275" w:rsidRDefault="006D51B6" w:rsidP="006D51B6">
      <w:pPr>
        <w:pStyle w:val="Doc-title"/>
        <w:rPr>
          <w:rFonts w:eastAsia="SimSun"/>
          <w:u w:val="single"/>
          <w:lang w:eastAsia="zh-CN"/>
        </w:rPr>
      </w:pPr>
      <w:r w:rsidRPr="00205275">
        <w:rPr>
          <w:rFonts w:eastAsia="SimSun" w:hint="eastAsia"/>
          <w:u w:val="single"/>
          <w:lang w:eastAsia="zh-CN"/>
        </w:rPr>
        <w:t>PHR related</w:t>
      </w:r>
    </w:p>
    <w:p w14:paraId="3D684C93" w14:textId="77777777" w:rsidR="006D51B6" w:rsidRDefault="006D51B6" w:rsidP="006D51B6">
      <w:pPr>
        <w:pStyle w:val="Doc-title"/>
      </w:pPr>
      <w:r>
        <w:t>R2-2409024</w:t>
      </w:r>
      <w:r>
        <w:tab/>
        <w:t>Correction on multi-entry PHR for MIMO STx2P multi-panel scheme</w:t>
      </w:r>
      <w:r>
        <w:tab/>
        <w:t>Samsung</w:t>
      </w:r>
      <w:r>
        <w:tab/>
        <w:t>CR</w:t>
      </w:r>
      <w:r>
        <w:tab/>
        <w:t>Rel-18</w:t>
      </w:r>
      <w:r>
        <w:tab/>
        <w:t>38.321</w:t>
      </w:r>
      <w:r>
        <w:tab/>
        <w:t>18.3.0</w:t>
      </w:r>
      <w:r>
        <w:tab/>
        <w:t>1959</w:t>
      </w:r>
      <w:r>
        <w:tab/>
        <w:t>-</w:t>
      </w:r>
      <w:r>
        <w:tab/>
        <w:t>F</w:t>
      </w:r>
      <w:r>
        <w:tab/>
        <w:t>NR_MIMO_evo_DL_UL-Core</w:t>
      </w:r>
    </w:p>
    <w:p w14:paraId="654E7BF7" w14:textId="77777777" w:rsidR="006D51B6" w:rsidRDefault="006D51B6" w:rsidP="006D51B6">
      <w:pPr>
        <w:pStyle w:val="Doc-title"/>
      </w:pPr>
      <w:r>
        <w:t>R2-2409092</w:t>
      </w:r>
      <w:r>
        <w:tab/>
        <w:t>Remaining issue on STx2P PHR</w:t>
      </w:r>
      <w:r>
        <w:tab/>
        <w:t>LG Electronics Inc.</w:t>
      </w:r>
      <w:r>
        <w:tab/>
        <w:t>discussion</w:t>
      </w:r>
      <w:r>
        <w:tab/>
        <w:t>Rel-18</w:t>
      </w:r>
      <w:r>
        <w:tab/>
        <w:t>NR_MIMO_evo_DL_UL-Core</w:t>
      </w:r>
    </w:p>
    <w:p w14:paraId="0EF6A766" w14:textId="77777777" w:rsidR="006D51B6" w:rsidRDefault="006D51B6" w:rsidP="006D51B6">
      <w:pPr>
        <w:pStyle w:val="Doc-title"/>
        <w:rPr>
          <w:rFonts w:eastAsia="SimSun"/>
          <w:lang w:eastAsia="zh-CN"/>
        </w:rPr>
      </w:pPr>
      <w:r>
        <w:t>R2-2409141</w:t>
      </w:r>
      <w:r>
        <w:tab/>
        <w:t>Clarification on the k values in the STx2P PHR MAC CE</w:t>
      </w:r>
      <w:r>
        <w:tab/>
        <w:t>Huawei, HiSilicon</w:t>
      </w:r>
      <w:r>
        <w:tab/>
        <w:t>CR</w:t>
      </w:r>
      <w:r>
        <w:tab/>
        <w:t>Rel-18</w:t>
      </w:r>
      <w:r>
        <w:tab/>
        <w:t>38.321</w:t>
      </w:r>
      <w:r>
        <w:tab/>
        <w:t>18.3.0</w:t>
      </w:r>
      <w:r>
        <w:tab/>
        <w:t>1970</w:t>
      </w:r>
      <w:r>
        <w:tab/>
        <w:t>-</w:t>
      </w:r>
      <w:r>
        <w:tab/>
        <w:t>F</w:t>
      </w:r>
      <w:r>
        <w:tab/>
        <w:t>NR_MIMO_evo_DL_UL-Core</w:t>
      </w:r>
    </w:p>
    <w:p w14:paraId="2780A06A" w14:textId="77777777" w:rsidR="006D51B6" w:rsidRDefault="006D51B6" w:rsidP="006D51B6">
      <w:pPr>
        <w:pStyle w:val="Agreement"/>
        <w:tabs>
          <w:tab w:val="clear" w:pos="9990"/>
        </w:tabs>
        <w:overflowPunct/>
        <w:autoSpaceDE/>
        <w:autoSpaceDN/>
        <w:adjustRightInd/>
        <w:ind w:left="1619" w:hanging="360"/>
        <w:textAlignment w:val="auto"/>
        <w:rPr>
          <w:rFonts w:eastAsia="SimSun"/>
          <w:i/>
          <w:lang w:eastAsia="zh-CN"/>
        </w:rPr>
      </w:pPr>
      <w:r>
        <w:rPr>
          <w:lang w:val="en-US" w:eastAsia="zh-CN"/>
        </w:rPr>
        <w:t>Three contributions above are noted.</w:t>
      </w:r>
    </w:p>
    <w:p w14:paraId="0C96CA5E" w14:textId="77777777" w:rsidR="006D51B6" w:rsidRDefault="006D51B6" w:rsidP="006D51B6">
      <w:pPr>
        <w:pStyle w:val="Doc-text2"/>
        <w:rPr>
          <w:rFonts w:eastAsia="SimSun"/>
          <w:lang w:eastAsia="zh-CN"/>
        </w:rPr>
      </w:pPr>
    </w:p>
    <w:p w14:paraId="0FDE330C" w14:textId="77777777" w:rsidR="006D51B6" w:rsidRPr="0055435D" w:rsidRDefault="006D51B6" w:rsidP="006D51B6">
      <w:pPr>
        <w:pStyle w:val="Doc-text2"/>
        <w:rPr>
          <w:rFonts w:eastAsia="SimSun"/>
          <w:lang w:eastAsia="zh-CN"/>
        </w:rPr>
      </w:pPr>
      <w:r>
        <w:rPr>
          <w:rFonts w:eastAsia="SimSun" w:hint="eastAsia"/>
          <w:lang w:eastAsia="zh-CN"/>
        </w:rPr>
        <w:t>DISCUSSION</w:t>
      </w:r>
    </w:p>
    <w:p w14:paraId="5A58FDFE" w14:textId="77777777" w:rsidR="006D51B6" w:rsidRPr="00512737" w:rsidRDefault="006D51B6">
      <w:pPr>
        <w:pStyle w:val="Doc-text2"/>
        <w:numPr>
          <w:ilvl w:val="0"/>
          <w:numId w:val="56"/>
        </w:numPr>
        <w:overflowPunct/>
        <w:autoSpaceDE/>
        <w:autoSpaceDN/>
        <w:adjustRightInd/>
        <w:textAlignment w:val="auto"/>
      </w:pPr>
      <w:r>
        <w:t xml:space="preserve">ZTE point out they have also proposal on PHR. </w:t>
      </w:r>
    </w:p>
    <w:p w14:paraId="2314E0AD" w14:textId="77777777" w:rsidR="006D51B6" w:rsidRPr="003D0C3C" w:rsidRDefault="006D51B6" w:rsidP="006D51B6">
      <w:pPr>
        <w:pStyle w:val="Header"/>
        <w:rPr>
          <w:rFonts w:eastAsia="SimSun"/>
          <w:lang w:val="en-GB" w:eastAsia="zh-CN"/>
        </w:rPr>
      </w:pPr>
    </w:p>
    <w:p w14:paraId="72FC19CC" w14:textId="77777777" w:rsidR="006D51B6" w:rsidRPr="00C522D8" w:rsidRDefault="006D51B6" w:rsidP="006D51B6">
      <w:pPr>
        <w:pStyle w:val="EmailDiscussion"/>
        <w:overflowPunct/>
        <w:autoSpaceDE/>
        <w:autoSpaceDN/>
        <w:adjustRightInd/>
        <w:ind w:left="1619" w:hanging="360"/>
        <w:textAlignment w:val="auto"/>
      </w:pPr>
      <w:r w:rsidRPr="00C522D8">
        <w:t>[AT127</w:t>
      </w:r>
      <w:r w:rsidRPr="00C522D8">
        <w:rPr>
          <w:rFonts w:eastAsia="SimSun" w:hint="eastAsia"/>
          <w:lang w:eastAsia="zh-CN"/>
        </w:rPr>
        <w:t>bis</w:t>
      </w:r>
      <w:r w:rsidRPr="00C522D8">
        <w:t>][20</w:t>
      </w:r>
      <w:r>
        <w:rPr>
          <w:rFonts w:eastAsia="SimSun"/>
          <w:lang w:eastAsia="zh-CN"/>
        </w:rPr>
        <w:t>1</w:t>
      </w:r>
      <w:r w:rsidRPr="00C522D8">
        <w:t xml:space="preserve">][MIMOevo] Proposals for </w:t>
      </w:r>
      <w:r>
        <w:rPr>
          <w:rFonts w:eastAsia="SimSun"/>
          <w:lang w:eastAsia="zh-CN"/>
        </w:rPr>
        <w:t>PHR related aspects</w:t>
      </w:r>
      <w:r w:rsidRPr="00C522D8">
        <w:t xml:space="preserve"> (</w:t>
      </w:r>
      <w:r>
        <w:rPr>
          <w:rFonts w:eastAsia="SimSun"/>
          <w:lang w:eastAsia="zh-CN"/>
        </w:rPr>
        <w:t>Samsung</w:t>
      </w:r>
      <w:r w:rsidRPr="00C522D8">
        <w:t>)</w:t>
      </w:r>
    </w:p>
    <w:p w14:paraId="4C7695DA" w14:textId="77777777" w:rsidR="006D51B6" w:rsidRPr="00C522D8" w:rsidRDefault="006D51B6" w:rsidP="006D51B6">
      <w:pPr>
        <w:pStyle w:val="EmailDiscussion2"/>
        <w:ind w:left="1619" w:firstLine="0"/>
        <w:rPr>
          <w:rFonts w:eastAsia="SimSun"/>
          <w:lang w:eastAsia="zh-CN"/>
        </w:rPr>
      </w:pPr>
      <w:r w:rsidRPr="00C522D8">
        <w:rPr>
          <w:rFonts w:eastAsia="SimSun" w:hint="eastAsia"/>
          <w:lang w:eastAsia="zh-CN"/>
        </w:rPr>
        <w:t xml:space="preserve">Scope: </w:t>
      </w:r>
      <w:r>
        <w:rPr>
          <w:rFonts w:eastAsia="SimSun"/>
          <w:lang w:eastAsia="zh-CN"/>
        </w:rPr>
        <w:t>Discuss proposals in R2-</w:t>
      </w:r>
      <w:r>
        <w:t xml:space="preserve">2408748, </w:t>
      </w:r>
      <w:r>
        <w:rPr>
          <w:rFonts w:eastAsia="SimSun"/>
          <w:lang w:eastAsia="zh-CN"/>
        </w:rPr>
        <w:t>R2-</w:t>
      </w:r>
      <w:r>
        <w:t xml:space="preserve">2409024, </w:t>
      </w:r>
      <w:r>
        <w:rPr>
          <w:rFonts w:eastAsia="SimSun"/>
          <w:lang w:eastAsia="zh-CN"/>
        </w:rPr>
        <w:t>R2-</w:t>
      </w:r>
      <w:r>
        <w:t>2409092,</w:t>
      </w:r>
      <w:r w:rsidRPr="007E1BC2">
        <w:rPr>
          <w:rFonts w:eastAsia="SimSun"/>
          <w:lang w:eastAsia="zh-CN"/>
        </w:rPr>
        <w:t xml:space="preserve"> </w:t>
      </w:r>
      <w:r>
        <w:rPr>
          <w:rFonts w:eastAsia="SimSun"/>
          <w:lang w:eastAsia="zh-CN"/>
        </w:rPr>
        <w:t>R2-</w:t>
      </w:r>
      <w:r>
        <w:t>2409141</w:t>
      </w:r>
    </w:p>
    <w:p w14:paraId="7C5FB804" w14:textId="77777777" w:rsidR="006D51B6" w:rsidRPr="00C522D8" w:rsidRDefault="006D51B6" w:rsidP="006D51B6">
      <w:pPr>
        <w:pStyle w:val="EmailDiscussion2"/>
      </w:pPr>
      <w:r w:rsidRPr="00C522D8">
        <w:rPr>
          <w:rFonts w:eastAsia="SimSun" w:hint="eastAsia"/>
          <w:lang w:eastAsia="zh-CN"/>
        </w:rPr>
        <w:tab/>
      </w:r>
      <w:r w:rsidRPr="00C522D8">
        <w:t>Intended outcome: Summary</w:t>
      </w:r>
      <w:r w:rsidRPr="00C522D8">
        <w:rPr>
          <w:rFonts w:eastAsia="SimSun" w:hint="eastAsia"/>
          <w:lang w:eastAsia="zh-CN"/>
        </w:rPr>
        <w:t>/P</w:t>
      </w:r>
      <w:r w:rsidRPr="00C522D8">
        <w:t xml:space="preserve">roposals in </w:t>
      </w:r>
      <w:r w:rsidRPr="007E1BC2">
        <w:t>R2-24</w:t>
      </w:r>
      <w:r w:rsidRPr="007E1BC2">
        <w:rPr>
          <w:rFonts w:eastAsia="SimSun"/>
          <w:lang w:eastAsia="zh-CN"/>
        </w:rPr>
        <w:t>09221</w:t>
      </w:r>
      <w:r w:rsidRPr="00C522D8">
        <w:rPr>
          <w:rFonts w:eastAsia="SimSun" w:hint="eastAsia"/>
          <w:lang w:eastAsia="zh-CN"/>
        </w:rPr>
        <w:t xml:space="preserve"> for CB</w:t>
      </w:r>
      <w:r w:rsidRPr="00C522D8">
        <w:t xml:space="preserve">. </w:t>
      </w:r>
    </w:p>
    <w:p w14:paraId="7F2359E6" w14:textId="77777777" w:rsidR="006D51B6" w:rsidRPr="00C522D8" w:rsidRDefault="006D51B6" w:rsidP="006D51B6">
      <w:pPr>
        <w:pStyle w:val="EmailDiscussion2"/>
        <w:rPr>
          <w:rFonts w:eastAsia="SimSun"/>
          <w:lang w:eastAsia="zh-CN"/>
        </w:rPr>
      </w:pPr>
      <w:r w:rsidRPr="00C522D8">
        <w:tab/>
        <w:t xml:space="preserve">Deadline: </w:t>
      </w:r>
      <w:r>
        <w:rPr>
          <w:rFonts w:eastAsia="SimSun"/>
          <w:lang w:eastAsia="zh-CN"/>
        </w:rPr>
        <w:t>before CB.</w:t>
      </w:r>
    </w:p>
    <w:p w14:paraId="0A3CD4DA" w14:textId="77777777" w:rsidR="006D51B6" w:rsidRDefault="006D51B6" w:rsidP="006D51B6">
      <w:pPr>
        <w:pStyle w:val="Doc-text2"/>
        <w:ind w:left="0" w:firstLine="0"/>
        <w:rPr>
          <w:lang w:eastAsia="zh-CN"/>
        </w:rPr>
      </w:pPr>
    </w:p>
    <w:p w14:paraId="5ABE7241" w14:textId="27BD8E10" w:rsidR="006D51B6" w:rsidRDefault="006D51B6" w:rsidP="006D51B6">
      <w:pPr>
        <w:pStyle w:val="Doc-text2"/>
        <w:ind w:left="0" w:firstLine="0"/>
        <w:rPr>
          <w:rFonts w:eastAsia="SimSun"/>
          <w:noProof/>
          <w:lang w:eastAsia="zh-CN"/>
        </w:rPr>
      </w:pPr>
      <w:r w:rsidRPr="00CB376E">
        <w:t>R2-24</w:t>
      </w:r>
      <w:r w:rsidRPr="00CB376E">
        <w:rPr>
          <w:rFonts w:eastAsia="SimSun"/>
          <w:lang w:eastAsia="zh-CN"/>
        </w:rPr>
        <w:t xml:space="preserve">09221 </w:t>
      </w:r>
      <w:r w:rsidRPr="00CB376E">
        <w:rPr>
          <w:noProof/>
        </w:rPr>
        <w:t>Report of [AT127bis][201][MIMOevo] PHR related aspects</w:t>
      </w:r>
      <w:r w:rsidR="003059C3">
        <w:rPr>
          <w:noProof/>
        </w:rPr>
        <w:tab/>
      </w:r>
      <w:r w:rsidRPr="00CB376E">
        <w:rPr>
          <w:noProof/>
        </w:rPr>
        <w:t>Sams</w:t>
      </w:r>
      <w:r w:rsidR="003059C3">
        <w:rPr>
          <w:noProof/>
        </w:rPr>
        <w:t>u</w:t>
      </w:r>
      <w:r w:rsidRPr="00CB376E">
        <w:rPr>
          <w:noProof/>
        </w:rPr>
        <w:t>ng</w:t>
      </w:r>
    </w:p>
    <w:p w14:paraId="57321741" w14:textId="77777777" w:rsidR="006D51B6" w:rsidRPr="008417AA" w:rsidRDefault="006D51B6" w:rsidP="006D51B6">
      <w:pPr>
        <w:pStyle w:val="Agreement"/>
        <w:tabs>
          <w:tab w:val="clear" w:pos="9990"/>
        </w:tabs>
        <w:overflowPunct/>
        <w:autoSpaceDE/>
        <w:autoSpaceDN/>
        <w:adjustRightInd/>
        <w:ind w:left="1619" w:hanging="360"/>
        <w:textAlignment w:val="auto"/>
        <w:rPr>
          <w:noProof/>
          <w:lang w:eastAsia="zh-CN"/>
        </w:rPr>
      </w:pPr>
      <w:r>
        <w:rPr>
          <w:rFonts w:hint="eastAsia"/>
          <w:noProof/>
          <w:lang w:eastAsia="zh-CN"/>
        </w:rPr>
        <w:t>Noted</w:t>
      </w:r>
    </w:p>
    <w:p w14:paraId="37B30B2E" w14:textId="77777777" w:rsidR="006D51B6" w:rsidRPr="008417AA" w:rsidRDefault="006D51B6" w:rsidP="006D51B6">
      <w:pPr>
        <w:pStyle w:val="Doc-text2"/>
        <w:ind w:left="0" w:firstLine="0"/>
        <w:rPr>
          <w:rFonts w:eastAsia="SimSun"/>
          <w:lang w:eastAsia="zh-CN"/>
        </w:rPr>
      </w:pPr>
    </w:p>
    <w:p w14:paraId="6AC0B322" w14:textId="77777777" w:rsidR="006D51B6" w:rsidRDefault="006D51B6" w:rsidP="006D51B6">
      <w:pPr>
        <w:pStyle w:val="Agreement"/>
        <w:tabs>
          <w:tab w:val="clear" w:pos="9990"/>
        </w:tabs>
        <w:overflowPunct/>
        <w:autoSpaceDE/>
        <w:autoSpaceDN/>
        <w:adjustRightInd/>
        <w:ind w:left="1619" w:hanging="360"/>
        <w:textAlignment w:val="auto"/>
        <w:rPr>
          <w:lang w:eastAsia="zh-CN"/>
        </w:rPr>
      </w:pPr>
      <w:r>
        <w:rPr>
          <w:lang w:eastAsia="zh-CN"/>
        </w:rPr>
        <w:t xml:space="preserve">P1 and P2 are agreed, and </w:t>
      </w:r>
      <w:r>
        <w:rPr>
          <w:rFonts w:cs="Arial"/>
          <w:color w:val="000000" w:themeColor="text1"/>
          <w:lang w:val="en-US" w:eastAsia="ko-KR"/>
        </w:rPr>
        <w:t xml:space="preserve">we consider </w:t>
      </w:r>
      <w:r w:rsidRPr="00391A06">
        <w:rPr>
          <w:rFonts w:cs="Arial"/>
          <w:color w:val="000000" w:themeColor="text1"/>
          <w:lang w:val="en-US" w:eastAsia="ko-KR"/>
        </w:rPr>
        <w:t>TP in</w:t>
      </w:r>
      <w:r>
        <w:rPr>
          <w:rFonts w:cs="Arial"/>
          <w:color w:val="000000" w:themeColor="text1"/>
          <w:lang w:val="en-US" w:eastAsia="ko-KR"/>
        </w:rPr>
        <w:t xml:space="preserve"> the</w:t>
      </w:r>
      <w:r w:rsidRPr="00391A06">
        <w:rPr>
          <w:rFonts w:cs="Arial"/>
          <w:color w:val="000000" w:themeColor="text1"/>
          <w:lang w:val="en-US" w:eastAsia="ko-KR"/>
        </w:rPr>
        <w:t xml:space="preserve"> Appendix</w:t>
      </w:r>
      <w:r>
        <w:rPr>
          <w:rFonts w:cs="Arial"/>
          <w:color w:val="000000" w:themeColor="text1"/>
          <w:lang w:val="en-US" w:eastAsia="ko-KR"/>
        </w:rPr>
        <w:t xml:space="preserve"> A of R2-2409221 agreeable. CR will be discussed in the next meeting. </w:t>
      </w:r>
    </w:p>
    <w:p w14:paraId="7DA50DDE" w14:textId="77777777" w:rsidR="006D51B6" w:rsidRPr="00391A06" w:rsidRDefault="006D51B6" w:rsidP="006D51B6">
      <w:pPr>
        <w:pStyle w:val="Agreement"/>
        <w:tabs>
          <w:tab w:val="clear" w:pos="9990"/>
        </w:tabs>
        <w:overflowPunct/>
        <w:autoSpaceDE/>
        <w:autoSpaceDN/>
        <w:adjustRightInd/>
        <w:ind w:left="1619" w:hanging="360"/>
        <w:textAlignment w:val="auto"/>
        <w:rPr>
          <w:lang w:eastAsia="zh-CN"/>
        </w:rPr>
      </w:pPr>
      <w:r w:rsidRPr="00391A06">
        <w:rPr>
          <w:rFonts w:cs="Arial"/>
          <w:color w:val="000000" w:themeColor="text1"/>
          <w:lang w:val="en-US" w:eastAsia="ko-KR"/>
        </w:rPr>
        <w:t xml:space="preserve">For the first change in </w:t>
      </w:r>
      <w:r w:rsidRPr="00391A06">
        <w:rPr>
          <w:noProof/>
        </w:rPr>
        <w:t xml:space="preserve">R2-2409141 (i.e. in clause 6.1.3.81), revise to “This field indicates if the PH </w:t>
      </w:r>
      <w:r w:rsidRPr="00391A06">
        <w:rPr>
          <w:noProof/>
          <w:color w:val="FF0000"/>
        </w:rPr>
        <w:t>k</w:t>
      </w:r>
      <w:r w:rsidRPr="00391A06">
        <w:rPr>
          <w:noProof/>
        </w:rPr>
        <w:t xml:space="preserve"> value </w:t>
      </w:r>
      <w:r w:rsidRPr="00391A06">
        <w:rPr>
          <w:strike/>
          <w:noProof/>
          <w:color w:val="FF0000"/>
        </w:rPr>
        <w:t>for the corresponding TRP</w:t>
      </w:r>
      <w:r w:rsidRPr="00391A06">
        <w:rPr>
          <w:noProof/>
          <w:color w:val="FF0000"/>
        </w:rPr>
        <w:t xml:space="preserve"> </w:t>
      </w:r>
      <w:r w:rsidRPr="00391A06">
        <w:rPr>
          <w:noProof/>
        </w:rPr>
        <w:t xml:space="preserve">is based on a real transmission or a reference format for </w:t>
      </w:r>
      <w:r w:rsidRPr="00391A06">
        <w:rPr>
          <w:noProof/>
          <w:color w:val="FF0000"/>
        </w:rPr>
        <w:t>k = 1, 2</w:t>
      </w:r>
      <w:r w:rsidRPr="00391A06">
        <w:rPr>
          <w:strike/>
          <w:noProof/>
          <w:color w:val="FF0000"/>
        </w:rPr>
        <w:t xml:space="preserve"> PH k</w:t>
      </w:r>
      <w:r w:rsidRPr="00391A06">
        <w:rPr>
          <w:noProof/>
        </w:rPr>
        <w:t>.”</w:t>
      </w:r>
      <w:r>
        <w:rPr>
          <w:noProof/>
        </w:rPr>
        <w:t xml:space="preserve"> </w:t>
      </w:r>
      <w:r>
        <w:rPr>
          <w:rFonts w:cs="Arial"/>
          <w:color w:val="000000" w:themeColor="text1"/>
          <w:lang w:val="en-US" w:eastAsia="ko-KR"/>
        </w:rPr>
        <w:t xml:space="preserve">We consider </w:t>
      </w:r>
      <w:r w:rsidRPr="00391A06">
        <w:rPr>
          <w:rFonts w:cs="Arial"/>
          <w:color w:val="000000" w:themeColor="text1"/>
          <w:lang w:val="en-US" w:eastAsia="ko-KR"/>
        </w:rPr>
        <w:t>TP in</w:t>
      </w:r>
      <w:r>
        <w:rPr>
          <w:rFonts w:cs="Arial"/>
          <w:color w:val="000000" w:themeColor="text1"/>
          <w:lang w:val="en-US" w:eastAsia="ko-KR"/>
        </w:rPr>
        <w:t xml:space="preserve"> the</w:t>
      </w:r>
      <w:r w:rsidRPr="00391A06">
        <w:rPr>
          <w:rFonts w:cs="Arial"/>
          <w:color w:val="000000" w:themeColor="text1"/>
          <w:lang w:val="en-US" w:eastAsia="ko-KR"/>
        </w:rPr>
        <w:t xml:space="preserve"> Appendix</w:t>
      </w:r>
      <w:r>
        <w:rPr>
          <w:rFonts w:cs="Arial"/>
          <w:color w:val="000000" w:themeColor="text1"/>
          <w:lang w:val="en-US" w:eastAsia="ko-KR"/>
        </w:rPr>
        <w:t xml:space="preserve"> B of R2-2409221 agreeable. CR will be discussed in the next meeting. </w:t>
      </w:r>
    </w:p>
    <w:p w14:paraId="4011FAC7" w14:textId="77777777" w:rsidR="006D51B6" w:rsidRPr="00391A06" w:rsidRDefault="006D51B6" w:rsidP="006D51B6">
      <w:pPr>
        <w:pStyle w:val="Agreement"/>
        <w:tabs>
          <w:tab w:val="clear" w:pos="9990"/>
        </w:tabs>
        <w:overflowPunct/>
        <w:autoSpaceDE/>
        <w:autoSpaceDN/>
        <w:adjustRightInd/>
        <w:ind w:left="1619" w:hanging="360"/>
        <w:textAlignment w:val="auto"/>
        <w:rPr>
          <w:lang w:val="en-US" w:eastAsia="ko-KR"/>
        </w:rPr>
      </w:pPr>
      <w:r>
        <w:rPr>
          <w:lang w:val="en-US" w:eastAsia="ko-KR"/>
        </w:rPr>
        <w:t>T</w:t>
      </w:r>
      <w:r w:rsidRPr="00391A06">
        <w:rPr>
          <w:lang w:val="en-US" w:eastAsia="ko-KR"/>
        </w:rPr>
        <w:t xml:space="preserve">he second change in </w:t>
      </w:r>
      <w:r w:rsidRPr="00391A06">
        <w:rPr>
          <w:noProof/>
        </w:rPr>
        <w:t>R2-2409141 (i.e., in clause 6.1.3.82)</w:t>
      </w:r>
      <w:r>
        <w:rPr>
          <w:noProof/>
        </w:rPr>
        <w:t xml:space="preserve"> is not pursued. </w:t>
      </w:r>
    </w:p>
    <w:p w14:paraId="0CCE8B53" w14:textId="77777777" w:rsidR="006D51B6" w:rsidRPr="00324494" w:rsidRDefault="006D51B6" w:rsidP="006D51B6">
      <w:pPr>
        <w:pStyle w:val="Doc-text2"/>
        <w:rPr>
          <w:lang w:eastAsia="zh-CN"/>
        </w:rPr>
      </w:pPr>
    </w:p>
    <w:p w14:paraId="45EB7329" w14:textId="77777777" w:rsidR="006769DA" w:rsidRDefault="006769DA" w:rsidP="006769DA">
      <w:pPr>
        <w:pStyle w:val="Heading2"/>
      </w:pPr>
      <w:bookmarkStart w:id="482" w:name="_Toc180701898"/>
      <w:bookmarkStart w:id="483" w:name="_Toc181909283"/>
      <w:r w:rsidRPr="00DB2F94">
        <w:t>7.21</w:t>
      </w:r>
      <w:r w:rsidRPr="00DB2F94">
        <w:tab/>
      </w:r>
      <w:r>
        <w:t>Void</w:t>
      </w:r>
      <w:bookmarkEnd w:id="482"/>
      <w:bookmarkEnd w:id="483"/>
    </w:p>
    <w:p w14:paraId="74ADB672" w14:textId="77777777" w:rsidR="006769DA" w:rsidRPr="00DB2F94" w:rsidRDefault="006769DA" w:rsidP="006769DA">
      <w:pPr>
        <w:pStyle w:val="Heading2"/>
      </w:pPr>
      <w:bookmarkStart w:id="484" w:name="_Toc180701899"/>
      <w:bookmarkStart w:id="485" w:name="_Toc181909284"/>
      <w:r w:rsidRPr="00DB2F94">
        <w:t>7.22</w:t>
      </w:r>
      <w:r w:rsidRPr="00DB2F94">
        <w:tab/>
        <w:t>Void</w:t>
      </w:r>
      <w:bookmarkEnd w:id="484"/>
      <w:bookmarkEnd w:id="485"/>
    </w:p>
    <w:p w14:paraId="473D295A" w14:textId="77777777" w:rsidR="006769DA" w:rsidRPr="00DB2F94" w:rsidRDefault="006769DA" w:rsidP="006769DA">
      <w:pPr>
        <w:pStyle w:val="Heading2"/>
      </w:pPr>
      <w:bookmarkStart w:id="486" w:name="_Toc180701900"/>
      <w:bookmarkStart w:id="487" w:name="_Toc181909285"/>
      <w:r w:rsidRPr="00DB2F94">
        <w:t>7.23</w:t>
      </w:r>
      <w:r w:rsidRPr="00DB2F94">
        <w:tab/>
        <w:t>Void</w:t>
      </w:r>
      <w:bookmarkEnd w:id="486"/>
      <w:bookmarkEnd w:id="487"/>
    </w:p>
    <w:p w14:paraId="106837F1" w14:textId="77777777" w:rsidR="006769DA" w:rsidRPr="00DB2F94" w:rsidRDefault="006769DA" w:rsidP="006769DA">
      <w:pPr>
        <w:pStyle w:val="Heading2"/>
      </w:pPr>
      <w:bookmarkStart w:id="488" w:name="_Toc180701901"/>
      <w:bookmarkStart w:id="489" w:name="_Toc181909286"/>
      <w:r w:rsidRPr="00DB2F94">
        <w:t>7.24</w:t>
      </w:r>
      <w:r w:rsidRPr="00DB2F94">
        <w:tab/>
        <w:t>TEI18</w:t>
      </w:r>
      <w:bookmarkEnd w:id="488"/>
      <w:bookmarkEnd w:id="489"/>
    </w:p>
    <w:p w14:paraId="0936CEA7" w14:textId="77777777" w:rsidR="006769DA" w:rsidRPr="00DB2F94" w:rsidRDefault="006769DA" w:rsidP="006769DA">
      <w:pPr>
        <w:pStyle w:val="Comments"/>
        <w:rPr>
          <w:i w:val="0"/>
        </w:rPr>
      </w:pPr>
      <w:r w:rsidRPr="00DB2F94">
        <w:t>Specific items may be allocated to a breakout session for treatment.   Essential corrections only.  No new proposals will be treated.</w:t>
      </w:r>
    </w:p>
    <w:p w14:paraId="16A295B1" w14:textId="77777777" w:rsidR="006769DA" w:rsidRDefault="006769DA" w:rsidP="006769DA">
      <w:pPr>
        <w:pStyle w:val="Comments"/>
      </w:pPr>
      <w:r w:rsidRPr="00DB2F94">
        <w:t>Time budget: 1 TU</w:t>
      </w:r>
    </w:p>
    <w:p w14:paraId="7655638A" w14:textId="77777777" w:rsidR="006769DA" w:rsidRPr="00DB2F94" w:rsidRDefault="006769DA" w:rsidP="006769DA">
      <w:pPr>
        <w:pStyle w:val="Comments"/>
      </w:pPr>
      <w:r>
        <w:t>Tdoc limitation: 2</w:t>
      </w:r>
    </w:p>
    <w:p w14:paraId="44D8A6D5" w14:textId="77777777" w:rsidR="006769DA" w:rsidRPr="00DB2F94" w:rsidRDefault="006769DA" w:rsidP="006769DA">
      <w:pPr>
        <w:pStyle w:val="Heading3"/>
      </w:pPr>
      <w:bookmarkStart w:id="490" w:name="_Toc180701902"/>
      <w:bookmarkStart w:id="491" w:name="_Toc181909287"/>
      <w:r w:rsidRPr="00DB2F94">
        <w:t>7.24.1</w:t>
      </w:r>
      <w:r w:rsidRPr="00DB2F94">
        <w:tab/>
        <w:t>TEI proposals by Other Groups</w:t>
      </w:r>
      <w:bookmarkEnd w:id="490"/>
      <w:bookmarkEnd w:id="491"/>
    </w:p>
    <w:p w14:paraId="46852367" w14:textId="77777777" w:rsidR="006769DA" w:rsidRDefault="006769DA" w:rsidP="006769DA">
      <w:pPr>
        <w:pStyle w:val="Comments"/>
      </w:pPr>
      <w:r w:rsidRPr="00DB2F94">
        <w:t>Items initiated by other groups that is/has been communicated by LS, where the other group indicate this is TEI18. (Specific other-group-WIs should use the R18 Other Agenda Item below).</w:t>
      </w:r>
    </w:p>
    <w:p w14:paraId="7CAC0114" w14:textId="77777777" w:rsidR="006769DA" w:rsidRDefault="006769DA" w:rsidP="006769DA">
      <w:pPr>
        <w:pStyle w:val="Comments"/>
      </w:pPr>
    </w:p>
    <w:p w14:paraId="6DB25439" w14:textId="59E51641" w:rsidR="006769DA" w:rsidRDefault="006769DA" w:rsidP="006769DA">
      <w:pPr>
        <w:pStyle w:val="Doc-title"/>
      </w:pPr>
      <w:r w:rsidRPr="00A86CE1">
        <w:t>R2-2407905</w:t>
      </w:r>
      <w:r>
        <w:tab/>
        <w:t>Reply LS on Mitigation of Downgrade attacks (C1-245048; contact: vivo)</w:t>
      </w:r>
      <w:r>
        <w:tab/>
        <w:t>CT1</w:t>
      </w:r>
      <w:r>
        <w:tab/>
        <w:t>LS in</w:t>
      </w:r>
      <w:r>
        <w:tab/>
        <w:t>Rel-18</w:t>
      </w:r>
      <w:r>
        <w:tab/>
        <w:t>TEI18</w:t>
      </w:r>
      <w:r>
        <w:tab/>
        <w:t>To:SA3</w:t>
      </w:r>
      <w:r>
        <w:tab/>
        <w:t>Cc:RAN2</w:t>
      </w:r>
    </w:p>
    <w:p w14:paraId="6D560790" w14:textId="77777777" w:rsidR="006769DA" w:rsidRPr="00F510C6" w:rsidRDefault="006769DA" w:rsidP="006769DA">
      <w:pPr>
        <w:pStyle w:val="Agreement"/>
        <w:tabs>
          <w:tab w:val="clear" w:pos="9990"/>
        </w:tabs>
        <w:overflowPunct/>
        <w:autoSpaceDE/>
        <w:autoSpaceDN/>
        <w:adjustRightInd/>
        <w:ind w:left="1619" w:hanging="360"/>
        <w:textAlignment w:val="auto"/>
      </w:pPr>
      <w:r>
        <w:t>Noted</w:t>
      </w:r>
    </w:p>
    <w:p w14:paraId="186D1F11" w14:textId="77777777" w:rsidR="006769DA" w:rsidRPr="0073664A" w:rsidRDefault="006769DA" w:rsidP="006769DA">
      <w:pPr>
        <w:pStyle w:val="Doc-text2"/>
      </w:pPr>
    </w:p>
    <w:p w14:paraId="2D4D9D7A" w14:textId="6E170847" w:rsidR="006769DA" w:rsidRDefault="006769DA" w:rsidP="006769DA">
      <w:pPr>
        <w:pStyle w:val="Doc-title"/>
      </w:pPr>
      <w:r w:rsidRPr="00A86CE1">
        <w:lastRenderedPageBreak/>
        <w:t>R2-2407971</w:t>
      </w:r>
      <w:r>
        <w:tab/>
        <w:t>Discussion on LS R4-2410693</w:t>
      </w:r>
      <w:r>
        <w:tab/>
        <w:t>OPPO</w:t>
      </w:r>
      <w:r>
        <w:tab/>
        <w:t>discussion</w:t>
      </w:r>
      <w:r>
        <w:tab/>
        <w:t>Rel-18</w:t>
      </w:r>
      <w:r>
        <w:tab/>
        <w:t>TEI18</w:t>
      </w:r>
    </w:p>
    <w:p w14:paraId="159F240B" w14:textId="77777777" w:rsidR="006769DA" w:rsidRDefault="006769DA" w:rsidP="006769DA">
      <w:pPr>
        <w:pStyle w:val="Doc-text2"/>
      </w:pPr>
      <w:r w:rsidRPr="00F510C6">
        <w:t>Proposal 1</w:t>
      </w:r>
      <w:r w:rsidRPr="00F510C6">
        <w:tab/>
        <w:t>R2 reply R4 that the current UE capability can already support the UE supporting both contiguous and non-contiguous cases, so no need to introduce new UE capability.</w:t>
      </w:r>
    </w:p>
    <w:p w14:paraId="153681DB" w14:textId="77777777" w:rsidR="006769DA" w:rsidRDefault="006769DA" w:rsidP="006769DA">
      <w:pPr>
        <w:pStyle w:val="Agreement"/>
        <w:tabs>
          <w:tab w:val="clear" w:pos="9990"/>
        </w:tabs>
        <w:overflowPunct/>
        <w:autoSpaceDE/>
        <w:autoSpaceDN/>
        <w:adjustRightInd/>
        <w:ind w:left="1619" w:hanging="360"/>
        <w:textAlignment w:val="auto"/>
      </w:pPr>
      <w:r>
        <w:t>Noted</w:t>
      </w:r>
    </w:p>
    <w:p w14:paraId="67206973" w14:textId="77777777" w:rsidR="006769DA" w:rsidRPr="00F510C6" w:rsidRDefault="006769DA" w:rsidP="006769DA">
      <w:pPr>
        <w:pStyle w:val="Doc-text2"/>
      </w:pPr>
    </w:p>
    <w:p w14:paraId="617A5823" w14:textId="50DD4416" w:rsidR="006769DA" w:rsidRDefault="006769DA" w:rsidP="006769DA">
      <w:pPr>
        <w:pStyle w:val="Doc-title"/>
      </w:pPr>
      <w:r w:rsidRPr="00A86CE1">
        <w:t>R2-2408401</w:t>
      </w:r>
      <w:r>
        <w:tab/>
        <w:t>Consideration on the  intra-band EN-DC Channel Spacing</w:t>
      </w:r>
      <w:r>
        <w:tab/>
        <w:t>ZTE Corporation</w:t>
      </w:r>
      <w:r>
        <w:tab/>
        <w:t>discussion</w:t>
      </w:r>
      <w:r>
        <w:tab/>
        <w:t>Rel-18</w:t>
      </w:r>
      <w:r>
        <w:tab/>
        <w:t>TEI18</w:t>
      </w:r>
    </w:p>
    <w:p w14:paraId="2D941E1E" w14:textId="77777777" w:rsidR="006769DA" w:rsidRDefault="006769DA" w:rsidP="006769DA">
      <w:pPr>
        <w:pStyle w:val="Doc-text2"/>
      </w:pPr>
      <w:r w:rsidRPr="00F510C6">
        <w:t>Proposal 3a: Not to support the UE to report different requirements for DL and UL for the nominal spacing case (i.e. DL non-contiguous requirements and UL with contiguous requirements and vice visa) if there is no practical use case.</w:t>
      </w:r>
    </w:p>
    <w:p w14:paraId="265431DA" w14:textId="77777777" w:rsidR="006769DA" w:rsidRDefault="006769DA" w:rsidP="006769DA">
      <w:pPr>
        <w:pStyle w:val="Agreement"/>
        <w:tabs>
          <w:tab w:val="clear" w:pos="9990"/>
        </w:tabs>
        <w:overflowPunct/>
        <w:autoSpaceDE/>
        <w:autoSpaceDN/>
        <w:adjustRightInd/>
        <w:ind w:left="1619" w:hanging="360"/>
        <w:textAlignment w:val="auto"/>
      </w:pPr>
      <w:r>
        <w:t>Noted</w:t>
      </w:r>
    </w:p>
    <w:p w14:paraId="07094094" w14:textId="77777777" w:rsidR="006769DA" w:rsidRPr="00F510C6" w:rsidRDefault="006769DA" w:rsidP="006769DA">
      <w:pPr>
        <w:pStyle w:val="Doc-text2"/>
      </w:pPr>
    </w:p>
    <w:p w14:paraId="08FF3314" w14:textId="4F62834B" w:rsidR="006769DA" w:rsidRDefault="006769DA" w:rsidP="006769DA">
      <w:pPr>
        <w:pStyle w:val="Doc-title"/>
      </w:pPr>
      <w:r w:rsidRPr="00A86CE1">
        <w:t>R2-2408473</w:t>
      </w:r>
      <w:r>
        <w:tab/>
        <w:t>Discussion on intra-band EN-DC channel spacing</w:t>
      </w:r>
      <w:r>
        <w:tab/>
        <w:t>Huawei, HiSilicon</w:t>
      </w:r>
      <w:r>
        <w:tab/>
        <w:t>discussion</w:t>
      </w:r>
      <w:r>
        <w:tab/>
        <w:t>Rel-18</w:t>
      </w:r>
      <w:r>
        <w:tab/>
        <w:t>TEI18</w:t>
      </w:r>
    </w:p>
    <w:p w14:paraId="41573A6A" w14:textId="77777777" w:rsidR="006769DA" w:rsidRDefault="006769DA" w:rsidP="006769DA">
      <w:pPr>
        <w:pStyle w:val="Doc-text2"/>
      </w:pPr>
      <w:r>
        <w:t xml:space="preserve">Proposal 1: Introduce new capability to indicate support of intra-band non-contiguous (NG)EN-DC with nominal channel spacing. </w:t>
      </w:r>
    </w:p>
    <w:p w14:paraId="4A68DE88" w14:textId="77777777" w:rsidR="006769DA" w:rsidRDefault="006769DA" w:rsidP="006769DA">
      <w:pPr>
        <w:pStyle w:val="Doc-text2"/>
      </w:pPr>
      <w:r>
        <w:t>Proposal 2: The new capability is in per-BC level, which is only applicable for the DL and/or UL intra-band EN-DC component(s) with “non-contiguous” indicated in the existing capability in the BC. The UE indicating support of the new capability shall indicate support of “non-contiguous” in at least one among intrabandENDC-Support/intrabandENDC-SupportUL/intrabandENDC-Support-DL-v1790/ intrabandENDC-Support-UL-v1790.</w:t>
      </w:r>
    </w:p>
    <w:p w14:paraId="342DE212"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5F469E22" w14:textId="77777777" w:rsidR="006769DA" w:rsidRPr="00CB1153" w:rsidRDefault="006769DA" w:rsidP="006769DA">
      <w:pPr>
        <w:pStyle w:val="Doc-text2"/>
      </w:pPr>
    </w:p>
    <w:p w14:paraId="332D7723" w14:textId="77777777" w:rsidR="006769DA" w:rsidRDefault="006769DA" w:rsidP="006769DA">
      <w:pPr>
        <w:pStyle w:val="Doc-text2"/>
      </w:pPr>
      <w:r>
        <w:t>Discussion</w:t>
      </w:r>
    </w:p>
    <w:p w14:paraId="72404C0F" w14:textId="77777777" w:rsidR="006769DA" w:rsidRDefault="006769DA" w:rsidP="006769DA">
      <w:pPr>
        <w:pStyle w:val="Doc-text2"/>
      </w:pPr>
      <w:r>
        <w:t>-</w:t>
      </w:r>
      <w:r>
        <w:tab/>
        <w:t xml:space="preserve">Qualcomm, and CATT,  has same understanding as Huawei that we are introducing a third type of UE and we need to distinguish those.    Oppo asks if we need to indicate support for contiguous and non contiguous. Qualcomm explains that it doesn’t support both.  </w:t>
      </w:r>
    </w:p>
    <w:p w14:paraId="27B2CD31" w14:textId="77777777" w:rsidR="006769DA" w:rsidRDefault="006769DA" w:rsidP="006769DA">
      <w:pPr>
        <w:pStyle w:val="Doc-text2"/>
      </w:pPr>
    </w:p>
    <w:p w14:paraId="1176A074" w14:textId="77777777" w:rsidR="006769DA" w:rsidRPr="00F510C6" w:rsidRDefault="006769DA" w:rsidP="006769DA">
      <w:pPr>
        <w:pStyle w:val="Doc-text2"/>
        <w:pBdr>
          <w:top w:val="single" w:sz="4" w:space="1" w:color="auto"/>
          <w:left w:val="single" w:sz="4" w:space="4" w:color="auto"/>
          <w:bottom w:val="single" w:sz="4" w:space="1" w:color="auto"/>
          <w:right w:val="single" w:sz="4" w:space="4" w:color="auto"/>
        </w:pBdr>
        <w:rPr>
          <w:b/>
          <w:bCs/>
        </w:rPr>
      </w:pPr>
      <w:r w:rsidRPr="00F510C6">
        <w:rPr>
          <w:b/>
          <w:bCs/>
        </w:rPr>
        <w:t>Agreements</w:t>
      </w:r>
    </w:p>
    <w:p w14:paraId="0EF638D7" w14:textId="77777777" w:rsidR="006769DA"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Introduce new capability to indicate support of intra-band non-contiguous (NG)EN-DC with nominal channel spacing.</w:t>
      </w:r>
    </w:p>
    <w:p w14:paraId="16EF5A83" w14:textId="77777777" w:rsidR="006769DA" w:rsidRPr="004833A2"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F510C6">
        <w:t xml:space="preserve">Not to support the UE to report different requirements for DL and UL for the nominal spacing case (i.e. DL non-contiguous requirements and UL with contiguous requirements and vice visa) </w:t>
      </w:r>
    </w:p>
    <w:p w14:paraId="77701539" w14:textId="77777777" w:rsidR="006769DA" w:rsidRPr="00F510C6" w:rsidRDefault="006769DA" w:rsidP="006769DA">
      <w:pPr>
        <w:pStyle w:val="Doc-text2"/>
      </w:pPr>
    </w:p>
    <w:p w14:paraId="21EB3068" w14:textId="32059582" w:rsidR="006769DA" w:rsidRDefault="006769DA" w:rsidP="006769DA">
      <w:pPr>
        <w:pStyle w:val="Doc-title"/>
      </w:pPr>
      <w:r w:rsidRPr="00A86CE1">
        <w:t>R2-2408474</w:t>
      </w:r>
      <w:r>
        <w:tab/>
        <w:t>Introduction of new capability for intra-band EN-DC channel spacing [Intra-Band_EN-DC_Channelspacing]</w:t>
      </w:r>
      <w:r>
        <w:tab/>
        <w:t>Huawei, HiSilicon</w:t>
      </w:r>
      <w:r>
        <w:tab/>
        <w:t>CR</w:t>
      </w:r>
      <w:r>
        <w:tab/>
        <w:t>Rel-18</w:t>
      </w:r>
      <w:r>
        <w:tab/>
        <w:t>38.331</w:t>
      </w:r>
      <w:r>
        <w:tab/>
        <w:t>18.3.0</w:t>
      </w:r>
      <w:r>
        <w:tab/>
        <w:t>5013</w:t>
      </w:r>
      <w:r>
        <w:tab/>
        <w:t>-</w:t>
      </w:r>
      <w:r>
        <w:tab/>
        <w:t>B</w:t>
      </w:r>
      <w:r>
        <w:tab/>
        <w:t>TEI18</w:t>
      </w:r>
    </w:p>
    <w:p w14:paraId="56ACD3A1" w14:textId="77777777" w:rsidR="006769DA" w:rsidRPr="000C1AD2" w:rsidRDefault="006769DA" w:rsidP="006769DA">
      <w:pPr>
        <w:pStyle w:val="Agreement"/>
        <w:tabs>
          <w:tab w:val="clear" w:pos="9990"/>
        </w:tabs>
        <w:overflowPunct/>
        <w:autoSpaceDE/>
        <w:autoSpaceDN/>
        <w:adjustRightInd/>
        <w:ind w:left="1619" w:hanging="360"/>
        <w:textAlignment w:val="auto"/>
      </w:pPr>
      <w:r>
        <w:t>The CR is in principle agreed</w:t>
      </w:r>
    </w:p>
    <w:p w14:paraId="3F3FBD20" w14:textId="4B41894A" w:rsidR="006769DA" w:rsidRDefault="006769DA" w:rsidP="006769DA">
      <w:pPr>
        <w:pStyle w:val="Doc-title"/>
      </w:pPr>
      <w:r w:rsidRPr="00A86CE1">
        <w:t>R2-2408475</w:t>
      </w:r>
      <w:r>
        <w:tab/>
        <w:t>Introduction of new capability for intra-band EN-DC channel spacing [Intra-Band_EN-DC_Channelspacing]</w:t>
      </w:r>
      <w:r>
        <w:tab/>
        <w:t>Huawei, HiSilicon</w:t>
      </w:r>
      <w:r>
        <w:tab/>
        <w:t>CR</w:t>
      </w:r>
      <w:r>
        <w:tab/>
        <w:t>Rel-18</w:t>
      </w:r>
      <w:r>
        <w:tab/>
        <w:t>38.306</w:t>
      </w:r>
      <w:r>
        <w:tab/>
        <w:t>18.3.0</w:t>
      </w:r>
      <w:r>
        <w:tab/>
        <w:t>1174</w:t>
      </w:r>
      <w:r>
        <w:tab/>
        <w:t>-</w:t>
      </w:r>
      <w:r>
        <w:tab/>
        <w:t>B</w:t>
      </w:r>
      <w:r>
        <w:tab/>
        <w:t>TEI18</w:t>
      </w:r>
    </w:p>
    <w:p w14:paraId="0B475536" w14:textId="77777777" w:rsidR="006769DA" w:rsidRDefault="006769DA" w:rsidP="006769DA">
      <w:pPr>
        <w:pStyle w:val="Doc-text2"/>
      </w:pPr>
    </w:p>
    <w:p w14:paraId="4A9CB143" w14:textId="77777777" w:rsidR="006769DA" w:rsidRDefault="006769DA" w:rsidP="006769DA">
      <w:pPr>
        <w:pStyle w:val="Doc-text2"/>
      </w:pPr>
    </w:p>
    <w:p w14:paraId="78493D77" w14:textId="77777777" w:rsidR="006769DA" w:rsidRDefault="006769DA" w:rsidP="006769DA">
      <w:pPr>
        <w:pStyle w:val="EmailDiscussion"/>
        <w:overflowPunct/>
        <w:autoSpaceDE/>
        <w:autoSpaceDN/>
        <w:adjustRightInd/>
        <w:ind w:left="1619" w:hanging="360"/>
        <w:textAlignment w:val="auto"/>
      </w:pPr>
      <w:r>
        <w:t>[AT127bis][010][TEI18] Channel spacing (Huawei)</w:t>
      </w:r>
    </w:p>
    <w:p w14:paraId="2CC7EE2D" w14:textId="77777777" w:rsidR="006769DA" w:rsidRDefault="006769DA" w:rsidP="006769DA">
      <w:pPr>
        <w:pStyle w:val="EmailDiscussion2"/>
      </w:pPr>
      <w:r>
        <w:tab/>
        <w:t>Intended outcome: Agree in principle to CRs by email</w:t>
      </w:r>
    </w:p>
    <w:p w14:paraId="0D08F637" w14:textId="77777777" w:rsidR="006769DA" w:rsidRDefault="006769DA" w:rsidP="006769DA">
      <w:pPr>
        <w:pStyle w:val="EmailDiscussion2"/>
      </w:pPr>
      <w:r>
        <w:tab/>
        <w:t>Deadline:  10-17-24</w:t>
      </w:r>
    </w:p>
    <w:p w14:paraId="2BDA427F" w14:textId="77777777" w:rsidR="006769DA" w:rsidRDefault="006769DA" w:rsidP="006769DA">
      <w:pPr>
        <w:pStyle w:val="EmailDiscussion2"/>
      </w:pPr>
    </w:p>
    <w:p w14:paraId="6F35C38C" w14:textId="0223A0CE" w:rsidR="006769DA" w:rsidRDefault="006769DA" w:rsidP="006769DA">
      <w:pPr>
        <w:pStyle w:val="Doc-title"/>
      </w:pPr>
      <w:r w:rsidRPr="00A86CE1">
        <w:t>R2-2409399</w:t>
      </w:r>
      <w:r>
        <w:tab/>
        <w:t>Introduction of new capability for intra-band EN-DC channel spacing [Intra-Band_EN-DC_Channelspacing]</w:t>
      </w:r>
      <w:r>
        <w:tab/>
        <w:t>Huawei, HiSilicon</w:t>
      </w:r>
      <w:r>
        <w:tab/>
        <w:t>CR</w:t>
      </w:r>
      <w:r>
        <w:tab/>
        <w:t>Rel-18</w:t>
      </w:r>
      <w:r>
        <w:tab/>
        <w:t>38.306</w:t>
      </w:r>
      <w:r>
        <w:tab/>
        <w:t>18.3.0</w:t>
      </w:r>
      <w:r>
        <w:tab/>
        <w:t>1174</w:t>
      </w:r>
      <w:r>
        <w:tab/>
        <w:t>1</w:t>
      </w:r>
      <w:r>
        <w:tab/>
        <w:t>B</w:t>
      </w:r>
      <w:r>
        <w:tab/>
        <w:t>TEI18</w:t>
      </w:r>
    </w:p>
    <w:p w14:paraId="7C9BC1A6" w14:textId="77777777" w:rsidR="006769DA" w:rsidRPr="00941607" w:rsidRDefault="006769DA" w:rsidP="006769DA">
      <w:pPr>
        <w:pStyle w:val="Agreement"/>
        <w:tabs>
          <w:tab w:val="clear" w:pos="9990"/>
        </w:tabs>
        <w:overflowPunct/>
        <w:autoSpaceDE/>
        <w:autoSpaceDN/>
        <w:adjustRightInd/>
        <w:ind w:left="1619" w:hanging="360"/>
        <w:textAlignment w:val="auto"/>
      </w:pPr>
      <w:r>
        <w:t>The CR is in principle agreed</w:t>
      </w:r>
    </w:p>
    <w:p w14:paraId="7E60FDCE" w14:textId="77777777" w:rsidR="006769DA" w:rsidRDefault="006769DA" w:rsidP="006769DA">
      <w:pPr>
        <w:pStyle w:val="Doc-text2"/>
      </w:pPr>
    </w:p>
    <w:p w14:paraId="4E12C864" w14:textId="2B50D27E" w:rsidR="004F7984" w:rsidRDefault="004F7984" w:rsidP="004F7984">
      <w:pPr>
        <w:pStyle w:val="Doc-title"/>
      </w:pPr>
      <w:bookmarkStart w:id="492" w:name="_Toc158241678"/>
      <w:r w:rsidRPr="00A86CE1">
        <w:t>R2-2408933</w:t>
      </w:r>
      <w:r>
        <w:tab/>
        <w:t>Introduction of LCS User Plane</w:t>
      </w:r>
      <w:r>
        <w:tab/>
        <w:t>Ericsson, Intel Corporation, Huawei, HiSilicon, ZTE Corporation, vivo, Qualcomm Incorporated</w:t>
      </w:r>
      <w:r>
        <w:tab/>
        <w:t>CR</w:t>
      </w:r>
      <w:r>
        <w:tab/>
        <w:t>Rel-18</w:t>
      </w:r>
      <w:r>
        <w:tab/>
        <w:t>38.305</w:t>
      </w:r>
      <w:r>
        <w:tab/>
        <w:t>18.3.0</w:t>
      </w:r>
      <w:r>
        <w:tab/>
        <w:t>0159</w:t>
      </w:r>
      <w:r>
        <w:tab/>
        <w:t>3</w:t>
      </w:r>
      <w:r>
        <w:tab/>
        <w:t>F</w:t>
      </w:r>
      <w:r>
        <w:tab/>
        <w:t>TEI18</w:t>
      </w:r>
      <w:r>
        <w:tab/>
        <w:t>R2-2403538</w:t>
      </w:r>
    </w:p>
    <w:p w14:paraId="419E8403" w14:textId="77777777" w:rsidR="004F7984" w:rsidRPr="001D6354" w:rsidRDefault="004F7984" w:rsidP="004F7984">
      <w:pPr>
        <w:pStyle w:val="Agreement"/>
        <w:tabs>
          <w:tab w:val="clear" w:pos="9990"/>
        </w:tabs>
        <w:overflowPunct/>
        <w:autoSpaceDE/>
        <w:autoSpaceDN/>
        <w:adjustRightInd/>
        <w:ind w:left="1619" w:hanging="360"/>
        <w:textAlignment w:val="auto"/>
      </w:pPr>
      <w:r>
        <w:t>Revised in R2-2409394</w:t>
      </w:r>
    </w:p>
    <w:bookmarkEnd w:id="492"/>
    <w:p w14:paraId="793B3F34" w14:textId="0A93CF85" w:rsidR="004F7984" w:rsidRDefault="004F7984" w:rsidP="004F7984">
      <w:pPr>
        <w:pStyle w:val="Doc-title"/>
      </w:pPr>
      <w:r w:rsidRPr="00A86CE1">
        <w:lastRenderedPageBreak/>
        <w:t>R2-2409394</w:t>
      </w:r>
      <w:r>
        <w:tab/>
        <w:t>Introduction of LCS User Plane</w:t>
      </w:r>
      <w:r>
        <w:tab/>
        <w:t>Ericsson, Intel Corporation, Huawei, HiSilicon, ZTE Corporation, vivo, Qualcomm Incorporated, Samsung</w:t>
      </w:r>
      <w:r>
        <w:tab/>
        <w:t>CR</w:t>
      </w:r>
      <w:r>
        <w:tab/>
        <w:t>Rel-18</w:t>
      </w:r>
      <w:r>
        <w:tab/>
        <w:t>38.305</w:t>
      </w:r>
      <w:r>
        <w:tab/>
        <w:t>18.3.0</w:t>
      </w:r>
      <w:r>
        <w:tab/>
        <w:t>0159</w:t>
      </w:r>
      <w:r>
        <w:tab/>
        <w:t>4</w:t>
      </w:r>
      <w:r>
        <w:tab/>
        <w:t>F</w:t>
      </w:r>
      <w:r>
        <w:tab/>
        <w:t>TEI18</w:t>
      </w:r>
      <w:r>
        <w:tab/>
        <w:t>R2-2408933</w:t>
      </w:r>
    </w:p>
    <w:p w14:paraId="70F49F1B" w14:textId="77777777" w:rsidR="004F7984" w:rsidRPr="00DF789B" w:rsidRDefault="004F7984" w:rsidP="004F7984">
      <w:pPr>
        <w:pStyle w:val="Agreement"/>
        <w:tabs>
          <w:tab w:val="clear" w:pos="9990"/>
        </w:tabs>
        <w:overflowPunct/>
        <w:autoSpaceDE/>
        <w:autoSpaceDN/>
        <w:adjustRightInd/>
        <w:ind w:left="1619" w:hanging="360"/>
        <w:textAlignment w:val="auto"/>
      </w:pPr>
      <w:r>
        <w:t>Postponed</w:t>
      </w:r>
    </w:p>
    <w:p w14:paraId="7388BA54" w14:textId="77777777" w:rsidR="004F7984" w:rsidRDefault="004F7984" w:rsidP="004F7984">
      <w:pPr>
        <w:pStyle w:val="Doc-text2"/>
      </w:pPr>
    </w:p>
    <w:p w14:paraId="5F611B87" w14:textId="77777777" w:rsidR="004F7984" w:rsidRDefault="004F7984" w:rsidP="004F7984">
      <w:pPr>
        <w:pStyle w:val="Doc-text2"/>
      </w:pPr>
      <w:r>
        <w:t>Discussion:</w:t>
      </w:r>
    </w:p>
    <w:p w14:paraId="2B6A035A" w14:textId="77777777" w:rsidR="004F7984" w:rsidRDefault="004F7984" w:rsidP="004F7984">
      <w:pPr>
        <w:pStyle w:val="Doc-text2"/>
      </w:pPr>
      <w:r>
        <w:t>Nokia want to be sure this is aligned with 23.273; they understand there is an LMF-UE interface, and they think N6 should not be there.  They would like some more time to review, and they have additional editorial suggestions.</w:t>
      </w:r>
    </w:p>
    <w:p w14:paraId="1D0F7076" w14:textId="77777777" w:rsidR="004F7984" w:rsidRDefault="004F7984" w:rsidP="004F7984">
      <w:pPr>
        <w:pStyle w:val="Doc-text2"/>
      </w:pPr>
      <w:r>
        <w:t>CATT also wonder about figure 6.4.1-X: The N6 interface between LMF and UPF is not clear.  Chair understands it is UPF-to-DN transport.  Qualcomm confirm this is the intention and the underlying transport does not matter.</w:t>
      </w:r>
    </w:p>
    <w:p w14:paraId="745A0D65" w14:textId="77777777" w:rsidR="004F7984" w:rsidRDefault="004F7984" w:rsidP="004F7984">
      <w:pPr>
        <w:pStyle w:val="Doc-text2"/>
      </w:pPr>
      <w:r>
        <w:t>Qualcomm think if we do this at all, it needs to be complete, so there are more impacts than initially anticipated.</w:t>
      </w:r>
    </w:p>
    <w:p w14:paraId="3DC0D42D" w14:textId="77777777" w:rsidR="004F7984" w:rsidRPr="003F2286" w:rsidRDefault="004F7984" w:rsidP="004F7984">
      <w:pPr>
        <w:pStyle w:val="Doc-text2"/>
      </w:pPr>
      <w:r>
        <w:t>Huawei understand that the N6 interface is UPF-to-DN, and the diagram might substitute the DN for the LMF.  On the protocol stack, they wonder if an LCS-UPP PDU format is described.  They also think section 6.4.X needs a bit of work.</w:t>
      </w:r>
    </w:p>
    <w:p w14:paraId="1C0E8016" w14:textId="77777777" w:rsidR="004F7984" w:rsidRPr="00324494" w:rsidRDefault="004F7984" w:rsidP="006769DA">
      <w:pPr>
        <w:pStyle w:val="Doc-text2"/>
      </w:pPr>
    </w:p>
    <w:p w14:paraId="69F5B574" w14:textId="77777777" w:rsidR="006769DA" w:rsidRPr="00DB2F94" w:rsidRDefault="006769DA" w:rsidP="006769DA">
      <w:pPr>
        <w:pStyle w:val="Heading3"/>
      </w:pPr>
      <w:bookmarkStart w:id="493" w:name="_Toc180701903"/>
      <w:bookmarkStart w:id="494" w:name="_Toc181909288"/>
      <w:r w:rsidRPr="00DB2F94">
        <w:t>7.24.2</w:t>
      </w:r>
      <w:r w:rsidRPr="00DB2F94">
        <w:tab/>
        <w:t>TEI proposals by RAN2</w:t>
      </w:r>
      <w:bookmarkEnd w:id="493"/>
      <w:bookmarkEnd w:id="494"/>
    </w:p>
    <w:p w14:paraId="123F1975" w14:textId="77777777" w:rsidR="006769DA" w:rsidRPr="00DB2F94" w:rsidRDefault="006769DA" w:rsidP="006769DA">
      <w:pPr>
        <w:pStyle w:val="Comments"/>
      </w:pPr>
      <w:r w:rsidRPr="00DB2F94">
        <w:t xml:space="preserve">Items initiated in RAN2 for NR and LTE. </w:t>
      </w:r>
    </w:p>
    <w:p w14:paraId="19C049B7" w14:textId="77777777" w:rsidR="006769DA" w:rsidRPr="00DB2F94" w:rsidRDefault="006769DA" w:rsidP="006769DA">
      <w:pPr>
        <w:pStyle w:val="Comments"/>
      </w:pPr>
      <w:r w:rsidRPr="00DB2F94">
        <w:t xml:space="preserve">No contributions should be submitted under 7.24.2.  They should be submitted under 7.24.x </w:t>
      </w:r>
    </w:p>
    <w:p w14:paraId="00D8AB67" w14:textId="77777777" w:rsidR="006769DA" w:rsidRPr="00DB2F94" w:rsidRDefault="006769DA" w:rsidP="006769DA">
      <w:pPr>
        <w:pStyle w:val="Comments"/>
      </w:pPr>
      <w:r w:rsidRPr="00DB2F94">
        <w:t>No new Cat. B proposals expected for this meeting</w:t>
      </w:r>
    </w:p>
    <w:p w14:paraId="1334518F" w14:textId="77777777" w:rsidR="006769DA" w:rsidRPr="00DB2F94" w:rsidRDefault="006769DA" w:rsidP="006769DA">
      <w:pPr>
        <w:pStyle w:val="Heading4"/>
      </w:pPr>
      <w:bookmarkStart w:id="495" w:name="_Toc158241679"/>
      <w:bookmarkStart w:id="496" w:name="_Toc180701904"/>
      <w:bookmarkStart w:id="497" w:name="_Toc181909289"/>
      <w:r w:rsidRPr="00DB2F94">
        <w:t>7.24.2.1</w:t>
      </w:r>
      <w:r w:rsidRPr="00DB2F94">
        <w:tab/>
        <w:t>2Rx XR</w:t>
      </w:r>
      <w:bookmarkEnd w:id="495"/>
      <w:bookmarkEnd w:id="496"/>
      <w:bookmarkEnd w:id="497"/>
    </w:p>
    <w:p w14:paraId="592984D6" w14:textId="77777777" w:rsidR="006769DA" w:rsidRDefault="006769DA" w:rsidP="006769DA">
      <w:pPr>
        <w:pStyle w:val="Comments"/>
      </w:pPr>
      <w:r w:rsidRPr="00DB2F94">
        <w:t>Contributions on signaling support for ‘2Rx non-REDCAP XR devices’ as per RP-234015.  Co-source contributions are highly encouraged.</w:t>
      </w:r>
    </w:p>
    <w:p w14:paraId="28D9D954" w14:textId="77777777" w:rsidR="006769DA" w:rsidRDefault="006769DA" w:rsidP="006769DA">
      <w:pPr>
        <w:pStyle w:val="Comments"/>
      </w:pPr>
    </w:p>
    <w:p w14:paraId="48732390" w14:textId="316F6524" w:rsidR="006769DA" w:rsidRDefault="006769DA" w:rsidP="006769DA">
      <w:pPr>
        <w:pStyle w:val="Doc-title"/>
      </w:pPr>
      <w:r w:rsidRPr="00A86CE1">
        <w:t>R2-2408733</w:t>
      </w:r>
      <w:r>
        <w:tab/>
        <w:t>Correction for cell barring for 2Rx XR UE [2Rx_XR_Device]</w:t>
      </w:r>
      <w:r>
        <w:tab/>
        <w:t>Huawei, HiSilicon, Xiaomi, Ericsson, LGE, ZTE Corporation</w:t>
      </w:r>
      <w:r>
        <w:tab/>
        <w:t>CR</w:t>
      </w:r>
      <w:r>
        <w:tab/>
        <w:t>Rel-18</w:t>
      </w:r>
      <w:r>
        <w:tab/>
        <w:t>38.331</w:t>
      </w:r>
      <w:r>
        <w:tab/>
        <w:t>18.3.0</w:t>
      </w:r>
      <w:r>
        <w:tab/>
        <w:t>4851</w:t>
      </w:r>
      <w:r>
        <w:tab/>
        <w:t>1</w:t>
      </w:r>
      <w:r>
        <w:tab/>
        <w:t>F</w:t>
      </w:r>
      <w:r>
        <w:tab/>
        <w:t>TEI18</w:t>
      </w:r>
      <w:r>
        <w:tab/>
      </w:r>
      <w:r w:rsidRPr="00A86CE1">
        <w:t>R2-2405646</w:t>
      </w:r>
    </w:p>
    <w:p w14:paraId="0428200F" w14:textId="77777777" w:rsidR="006769DA" w:rsidRDefault="006769DA" w:rsidP="006769DA">
      <w:pPr>
        <w:pStyle w:val="Doc-text2"/>
      </w:pPr>
      <w:r>
        <w:t>-</w:t>
      </w:r>
      <w:r>
        <w:tab/>
        <w:t xml:space="preserve">ZTE wants to confirm the understanding that this doesn’t impact the band selection procedure, the UE first selects the band and then it does it.  Huawei doesn’t have the same understanding as ZTE but this CR doesn’t change the band selection.   </w:t>
      </w:r>
    </w:p>
    <w:p w14:paraId="1262A3A3" w14:textId="77777777" w:rsidR="006769DA" w:rsidRDefault="006769DA" w:rsidP="006769DA">
      <w:pPr>
        <w:pStyle w:val="Doc-text2"/>
      </w:pPr>
      <w:r>
        <w:t>-</w:t>
      </w:r>
      <w:r>
        <w:tab/>
        <w:t>Nokia thinks that there is no impact to band selection</w:t>
      </w:r>
    </w:p>
    <w:p w14:paraId="6D2C62ED" w14:textId="77777777" w:rsidR="006769DA" w:rsidRDefault="006769DA" w:rsidP="006769DA">
      <w:pPr>
        <w:pStyle w:val="Agreement"/>
        <w:tabs>
          <w:tab w:val="clear" w:pos="9990"/>
        </w:tabs>
        <w:overflowPunct/>
        <w:autoSpaceDE/>
        <w:autoSpaceDN/>
        <w:adjustRightInd/>
        <w:ind w:left="1619" w:hanging="360"/>
        <w:textAlignment w:val="auto"/>
      </w:pPr>
      <w:r>
        <w:t>Understanding is that this CR doesn’t impact band selection</w:t>
      </w:r>
    </w:p>
    <w:p w14:paraId="5ADC1F93" w14:textId="77777777" w:rsidR="006769DA" w:rsidRPr="00BF06CD" w:rsidRDefault="006769DA" w:rsidP="006769DA">
      <w:pPr>
        <w:pStyle w:val="Agreement"/>
        <w:tabs>
          <w:tab w:val="clear" w:pos="9990"/>
        </w:tabs>
        <w:overflowPunct/>
        <w:autoSpaceDE/>
        <w:autoSpaceDN/>
        <w:adjustRightInd/>
        <w:ind w:left="1619" w:hanging="360"/>
        <w:textAlignment w:val="auto"/>
      </w:pPr>
      <w:r>
        <w:t>The CR is in principle agreed</w:t>
      </w:r>
    </w:p>
    <w:p w14:paraId="49B41F72" w14:textId="77777777" w:rsidR="006769DA" w:rsidRPr="00BF06CD" w:rsidRDefault="006769DA" w:rsidP="006769DA">
      <w:pPr>
        <w:pStyle w:val="Doc-text2"/>
      </w:pPr>
    </w:p>
    <w:p w14:paraId="1E273879" w14:textId="45B02B5A" w:rsidR="006769DA" w:rsidRDefault="006769DA" w:rsidP="006769DA">
      <w:pPr>
        <w:pStyle w:val="Doc-title"/>
      </w:pPr>
      <w:r w:rsidRPr="00A86CE1">
        <w:t>R2-2408881</w:t>
      </w:r>
      <w:r>
        <w:tab/>
        <w:t>Correction on 2RxXR and Aerial UEs</w:t>
      </w:r>
      <w:r>
        <w:tab/>
        <w:t>Ericsson</w:t>
      </w:r>
      <w:r>
        <w:tab/>
        <w:t>discussion</w:t>
      </w:r>
      <w:r>
        <w:tab/>
        <w:t>Rel-18</w:t>
      </w:r>
    </w:p>
    <w:p w14:paraId="61AE4E8D" w14:textId="77777777" w:rsidR="006769DA" w:rsidRDefault="006769DA" w:rsidP="006769DA">
      <w:pPr>
        <w:pStyle w:val="Doc-text2"/>
      </w:pPr>
      <w:r>
        <w:t>-</w:t>
      </w:r>
      <w:r>
        <w:tab/>
        <w:t xml:space="preserve">Huawei is not sure we need to the 38.306.   </w:t>
      </w:r>
    </w:p>
    <w:p w14:paraId="770853D5" w14:textId="77777777" w:rsidR="006769DA" w:rsidRDefault="006769DA" w:rsidP="006769DA">
      <w:pPr>
        <w:pStyle w:val="Agreement"/>
        <w:tabs>
          <w:tab w:val="clear" w:pos="9990"/>
        </w:tabs>
        <w:overflowPunct/>
        <w:autoSpaceDE/>
        <w:autoSpaceDN/>
        <w:adjustRightInd/>
        <w:ind w:left="1619" w:hanging="360"/>
        <w:textAlignment w:val="auto"/>
      </w:pPr>
      <w:r>
        <w:t>We will not support flying 2RX devices</w:t>
      </w:r>
    </w:p>
    <w:p w14:paraId="1584FFB4" w14:textId="77777777" w:rsidR="006769DA" w:rsidRDefault="006769DA" w:rsidP="006769DA">
      <w:pPr>
        <w:pStyle w:val="Agreement"/>
        <w:tabs>
          <w:tab w:val="clear" w:pos="9990"/>
        </w:tabs>
        <w:overflowPunct/>
        <w:autoSpaceDE/>
        <w:autoSpaceDN/>
        <w:adjustRightInd/>
        <w:ind w:left="1619" w:hanging="360"/>
        <w:textAlignment w:val="auto"/>
      </w:pPr>
      <w:r>
        <w:t>Bring CR for 38.331 to next meeting.  No changes to 38.306</w:t>
      </w:r>
    </w:p>
    <w:p w14:paraId="2A525078" w14:textId="77777777" w:rsidR="006769DA" w:rsidRPr="00E73A59" w:rsidRDefault="006769DA" w:rsidP="006769DA">
      <w:pPr>
        <w:pStyle w:val="Agreement"/>
        <w:tabs>
          <w:tab w:val="clear" w:pos="9990"/>
        </w:tabs>
        <w:overflowPunct/>
        <w:autoSpaceDE/>
        <w:autoSpaceDN/>
        <w:adjustRightInd/>
        <w:ind w:left="1619" w:hanging="360"/>
        <w:textAlignment w:val="auto"/>
      </w:pPr>
      <w:r>
        <w:t>Noted</w:t>
      </w:r>
    </w:p>
    <w:p w14:paraId="32E5C849" w14:textId="77777777" w:rsidR="006769DA" w:rsidRPr="00324494" w:rsidRDefault="006769DA" w:rsidP="006769DA">
      <w:pPr>
        <w:pStyle w:val="Doc-text2"/>
      </w:pPr>
    </w:p>
    <w:p w14:paraId="3441774E" w14:textId="77777777" w:rsidR="006769DA" w:rsidRPr="00DB2F94" w:rsidRDefault="006769DA" w:rsidP="006769DA">
      <w:pPr>
        <w:pStyle w:val="Heading4"/>
      </w:pPr>
      <w:bookmarkStart w:id="498" w:name="_Toc158241680"/>
      <w:bookmarkStart w:id="499" w:name="_Toc180701905"/>
      <w:bookmarkStart w:id="500" w:name="_Toc181909290"/>
      <w:r w:rsidRPr="00DB2F94">
        <w:t>7.24.2.2</w:t>
      </w:r>
      <w:r w:rsidRPr="00DB2F94">
        <w:tab/>
        <w:t>Other RAN2 TEI-18</w:t>
      </w:r>
      <w:bookmarkEnd w:id="498"/>
      <w:bookmarkEnd w:id="499"/>
      <w:bookmarkEnd w:id="500"/>
    </w:p>
    <w:p w14:paraId="4E8ABC8F" w14:textId="77777777" w:rsidR="006769DA" w:rsidRDefault="006769DA" w:rsidP="006769DA">
      <w:pPr>
        <w:pStyle w:val="Comments"/>
      </w:pPr>
      <w:r w:rsidRPr="00DB2F94">
        <w:t>Contributions should focus only critical issues/corrections for already agreed TEI-18 topics.   Co-sourcing of such proposals is encouraged.   Contributions on items that were explicitly downprioritized from Rel-18 WIs should not be brought as TEI18.  No new Cat. B proposals expected for this meeting</w:t>
      </w:r>
    </w:p>
    <w:p w14:paraId="3B708FE4" w14:textId="77777777" w:rsidR="006769DA" w:rsidRDefault="006769DA" w:rsidP="006769DA">
      <w:pPr>
        <w:pStyle w:val="Comments"/>
      </w:pPr>
    </w:p>
    <w:p w14:paraId="684D04C7" w14:textId="77777777" w:rsidR="006769DA" w:rsidRPr="0073664A" w:rsidRDefault="006769DA" w:rsidP="006769DA">
      <w:pPr>
        <w:pStyle w:val="Doc-title"/>
        <w:rPr>
          <w:b/>
          <w:bCs/>
        </w:rPr>
      </w:pPr>
      <w:r w:rsidRPr="0073664A">
        <w:rPr>
          <w:b/>
          <w:bCs/>
        </w:rPr>
        <w:t>CG-SDT</w:t>
      </w:r>
    </w:p>
    <w:p w14:paraId="6DBD3629" w14:textId="441F6529" w:rsidR="006769DA" w:rsidRDefault="006769DA" w:rsidP="006769DA">
      <w:pPr>
        <w:pStyle w:val="Doc-title"/>
      </w:pPr>
      <w:r w:rsidRPr="00A86CE1">
        <w:t>R2-2408732</w:t>
      </w:r>
      <w:r>
        <w:tab/>
        <w:t>Correction for Paging monitoring during SDT [CG-SDT-Enh]</w:t>
      </w:r>
      <w:r>
        <w:tab/>
        <w:t>Huawei, HiSilicon</w:t>
      </w:r>
      <w:r>
        <w:tab/>
        <w:t>CR</w:t>
      </w:r>
      <w:r>
        <w:tab/>
        <w:t>Rel-18</w:t>
      </w:r>
      <w:r>
        <w:tab/>
        <w:t>38.331</w:t>
      </w:r>
      <w:r>
        <w:tab/>
        <w:t>18.3.0</w:t>
      </w:r>
      <w:r>
        <w:tab/>
        <w:t>4901</w:t>
      </w:r>
      <w:r>
        <w:tab/>
        <w:t>1</w:t>
      </w:r>
      <w:r>
        <w:tab/>
        <w:t>F</w:t>
      </w:r>
      <w:r>
        <w:tab/>
        <w:t>TEI18</w:t>
      </w:r>
      <w:r w:rsidRPr="004E2E6D">
        <w:tab/>
      </w:r>
      <w:r w:rsidRPr="00A86CE1">
        <w:t>R2-2406930</w:t>
      </w:r>
    </w:p>
    <w:p w14:paraId="0ED3A401" w14:textId="77777777" w:rsidR="006769DA" w:rsidRDefault="006769DA" w:rsidP="006769DA">
      <w:pPr>
        <w:pStyle w:val="Doc-text2"/>
      </w:pPr>
      <w:r>
        <w:t>-</w:t>
      </w:r>
      <w:r>
        <w:tab/>
        <w:t>LG asks if the same text is not applied to PWS</w:t>
      </w:r>
    </w:p>
    <w:p w14:paraId="68477D6C" w14:textId="2DF24AD2" w:rsidR="006769DA" w:rsidRDefault="006769DA" w:rsidP="006769DA">
      <w:pPr>
        <w:pStyle w:val="Doc-text2"/>
      </w:pPr>
      <w:r>
        <w:t>-</w:t>
      </w:r>
      <w:r>
        <w:tab/>
        <w:t>Huawei and ZTE think we can add these text to PWS separately.</w:t>
      </w:r>
    </w:p>
    <w:p w14:paraId="19A387E1" w14:textId="64F35668" w:rsidR="006769DA" w:rsidRDefault="006769DA" w:rsidP="006769DA">
      <w:pPr>
        <w:pStyle w:val="Agreement"/>
        <w:tabs>
          <w:tab w:val="clear" w:pos="9990"/>
        </w:tabs>
        <w:overflowPunct/>
        <w:autoSpaceDE/>
        <w:autoSpaceDN/>
        <w:adjustRightInd/>
        <w:ind w:left="1619" w:hanging="360"/>
        <w:textAlignment w:val="auto"/>
      </w:pPr>
      <w:r>
        <w:t>Update the CR to include the text in PWS and bring to next meeting. The existing changes are all agre</w:t>
      </w:r>
      <w:r w:rsidR="00346D07">
        <w:t>e</w:t>
      </w:r>
      <w:r>
        <w:t>able</w:t>
      </w:r>
    </w:p>
    <w:p w14:paraId="31A08EF1" w14:textId="77777777" w:rsidR="006769DA" w:rsidRPr="00BF06CD" w:rsidRDefault="006769DA" w:rsidP="006769DA">
      <w:pPr>
        <w:pStyle w:val="Agreement"/>
        <w:tabs>
          <w:tab w:val="clear" w:pos="9990"/>
        </w:tabs>
        <w:overflowPunct/>
        <w:autoSpaceDE/>
        <w:autoSpaceDN/>
        <w:adjustRightInd/>
        <w:ind w:left="1619" w:hanging="360"/>
        <w:textAlignment w:val="auto"/>
      </w:pPr>
      <w:r>
        <w:lastRenderedPageBreak/>
        <w:t>The CR is postponed</w:t>
      </w:r>
    </w:p>
    <w:p w14:paraId="779882F9" w14:textId="77777777" w:rsidR="006769DA" w:rsidRDefault="006769DA" w:rsidP="006769DA">
      <w:pPr>
        <w:pStyle w:val="Doc-title"/>
        <w:rPr>
          <w:b/>
          <w:bCs/>
        </w:rPr>
      </w:pPr>
    </w:p>
    <w:p w14:paraId="30E578FA" w14:textId="77777777" w:rsidR="006769DA" w:rsidRPr="0073664A" w:rsidRDefault="006769DA" w:rsidP="006769DA">
      <w:pPr>
        <w:pStyle w:val="Doc-title"/>
        <w:rPr>
          <w:b/>
          <w:bCs/>
        </w:rPr>
      </w:pPr>
      <w:r w:rsidRPr="0073664A">
        <w:rPr>
          <w:b/>
          <w:bCs/>
        </w:rPr>
        <w:t>Emergency calls</w:t>
      </w:r>
    </w:p>
    <w:p w14:paraId="6E5EE5A9" w14:textId="47D30312" w:rsidR="006769DA" w:rsidRDefault="006769DA" w:rsidP="006769DA">
      <w:pPr>
        <w:pStyle w:val="Doc-title"/>
      </w:pPr>
      <w:r w:rsidRPr="00A86CE1">
        <w:t>R2-2407922</w:t>
      </w:r>
      <w:r>
        <w:tab/>
        <w:t>Reply LS on Support of Emergency Calls for (e)Redcap UEs in barred cells (R3-244788; contact: Nokia)</w:t>
      </w:r>
      <w:r>
        <w:tab/>
        <w:t>RAN3</w:t>
      </w:r>
      <w:r>
        <w:tab/>
        <w:t>LS in</w:t>
      </w:r>
      <w:r>
        <w:tab/>
        <w:t>Rel-18</w:t>
      </w:r>
      <w:r>
        <w:tab/>
        <w:t>TEI18</w:t>
      </w:r>
      <w:r>
        <w:tab/>
        <w:t>To:RAN2</w:t>
      </w:r>
    </w:p>
    <w:p w14:paraId="499D723D" w14:textId="376CDE46" w:rsidR="006769DA" w:rsidRDefault="006769DA" w:rsidP="006769DA">
      <w:pPr>
        <w:pStyle w:val="Agreement"/>
        <w:tabs>
          <w:tab w:val="clear" w:pos="9990"/>
        </w:tabs>
        <w:overflowPunct/>
        <w:autoSpaceDE/>
        <w:autoSpaceDN/>
        <w:adjustRightInd/>
        <w:ind w:left="1619" w:hanging="360"/>
        <w:textAlignment w:val="auto"/>
      </w:pPr>
      <w:r>
        <w:t>Noted</w:t>
      </w:r>
    </w:p>
    <w:p w14:paraId="38347317" w14:textId="77777777" w:rsidR="006769DA" w:rsidRPr="00A867B4" w:rsidRDefault="006769DA" w:rsidP="006769DA">
      <w:pPr>
        <w:pStyle w:val="Doc-text2"/>
      </w:pPr>
    </w:p>
    <w:p w14:paraId="4F300688" w14:textId="46242025" w:rsidR="006769DA" w:rsidRDefault="006769DA" w:rsidP="006769DA">
      <w:pPr>
        <w:pStyle w:val="Doc-title"/>
      </w:pPr>
      <w:r w:rsidRPr="00A86CE1">
        <w:t>R2-2408661</w:t>
      </w:r>
      <w:r>
        <w:tab/>
        <w:t>SIB1 processing correction for (e)RedCap and 2Rx XR UEs [EM_Call_Exemption]</w:t>
      </w:r>
      <w:r>
        <w:tab/>
        <w:t>Nokia</w:t>
      </w:r>
      <w:r>
        <w:tab/>
        <w:t>CR</w:t>
      </w:r>
      <w:r>
        <w:tab/>
        <w:t>Rel-18</w:t>
      </w:r>
      <w:r>
        <w:tab/>
        <w:t>38.331</w:t>
      </w:r>
      <w:r>
        <w:tab/>
        <w:t>18.3.0</w:t>
      </w:r>
      <w:r>
        <w:tab/>
        <w:t>5027</w:t>
      </w:r>
      <w:r>
        <w:tab/>
        <w:t>-</w:t>
      </w:r>
      <w:r>
        <w:tab/>
        <w:t>F</w:t>
      </w:r>
      <w:r>
        <w:tab/>
        <w:t>NR_redcap-Core, TEI18, NR_redcap_enh-Core</w:t>
      </w:r>
    </w:p>
    <w:p w14:paraId="00776CB2" w14:textId="290369E5" w:rsidR="006769DA" w:rsidRDefault="006769DA" w:rsidP="006769DA">
      <w:pPr>
        <w:pStyle w:val="Doc-text2"/>
      </w:pPr>
      <w:r>
        <w:t>-</w:t>
      </w:r>
      <w:r>
        <w:tab/>
        <w:t>Samsung thinks that the CR is not needed and these is clear in 304. Nokia thinks that this is not clear in 38.331 and there is no way to indicate to upper layers that emergency calls are possible.</w:t>
      </w:r>
    </w:p>
    <w:p w14:paraId="0091A19D" w14:textId="0BC76021" w:rsidR="006769DA" w:rsidRDefault="006769DA" w:rsidP="006769DA">
      <w:pPr>
        <w:pStyle w:val="Doc-text2"/>
      </w:pPr>
      <w:r>
        <w:t>-</w:t>
      </w:r>
      <w:r>
        <w:tab/>
        <w:t>Qualcomm understands the intention but we started this work with the hope to do this all in 38.304 and first we should do the cleanup work with 304 first. Ericsson also agrees with Qualcomm.</w:t>
      </w:r>
    </w:p>
    <w:p w14:paraId="6DF1B94F" w14:textId="77777777" w:rsidR="006769DA" w:rsidRPr="00A867B4" w:rsidRDefault="006769DA" w:rsidP="006769DA">
      <w:pPr>
        <w:pStyle w:val="Agreement"/>
        <w:tabs>
          <w:tab w:val="clear" w:pos="9990"/>
        </w:tabs>
        <w:overflowPunct/>
        <w:autoSpaceDE/>
        <w:autoSpaceDN/>
        <w:adjustRightInd/>
        <w:ind w:left="1619" w:hanging="360"/>
        <w:textAlignment w:val="auto"/>
      </w:pPr>
      <w:r>
        <w:t>The CR is not pursued</w:t>
      </w:r>
    </w:p>
    <w:p w14:paraId="6D5EF6A8" w14:textId="77777777" w:rsidR="006769DA" w:rsidRDefault="006769DA" w:rsidP="006769DA">
      <w:pPr>
        <w:pStyle w:val="Doc-text2"/>
        <w:ind w:left="0" w:firstLine="0"/>
      </w:pPr>
    </w:p>
    <w:p w14:paraId="6F296C5C" w14:textId="77777777" w:rsidR="006769DA" w:rsidRPr="0073664A" w:rsidRDefault="006769DA" w:rsidP="006769DA">
      <w:pPr>
        <w:pStyle w:val="Doc-text2"/>
        <w:ind w:left="0" w:firstLine="0"/>
        <w:rPr>
          <w:b/>
          <w:bCs/>
        </w:rPr>
      </w:pPr>
      <w:r>
        <w:rPr>
          <w:b/>
          <w:bCs/>
        </w:rPr>
        <w:t xml:space="preserve">Cell </w:t>
      </w:r>
      <w:r w:rsidRPr="0073664A">
        <w:rPr>
          <w:b/>
          <w:bCs/>
        </w:rPr>
        <w:t>Barring</w:t>
      </w:r>
    </w:p>
    <w:p w14:paraId="232F03D4" w14:textId="39FEB7D6" w:rsidR="006769DA" w:rsidRDefault="006769DA" w:rsidP="006769DA">
      <w:pPr>
        <w:pStyle w:val="Doc-title"/>
      </w:pPr>
      <w:r w:rsidRPr="00A86CE1">
        <w:t>R2-2408293</w:t>
      </w:r>
      <w:r>
        <w:tab/>
        <w:t>Discussion on the cell barring across R18 features</w:t>
      </w:r>
      <w:r>
        <w:tab/>
        <w:t>Huawei, HiSilicon, Samsung</w:t>
      </w:r>
      <w:r>
        <w:tab/>
        <w:t>discussion</w:t>
      </w:r>
      <w:r>
        <w:tab/>
        <w:t>Rel-18</w:t>
      </w:r>
      <w:r>
        <w:tab/>
        <w:t>TEI18, NR_NTN_solutions-Core, NR_redcap-Core, NR_redcap_enh-Core, NR_IAB_enh-Core, Netw_Energy_NR-Core, NR_netcon_repeater-Core</w:t>
      </w:r>
    </w:p>
    <w:p w14:paraId="5DB29FF9" w14:textId="77777777" w:rsidR="006769DA" w:rsidRPr="00CB1153" w:rsidRDefault="006769DA" w:rsidP="006769DA">
      <w:pPr>
        <w:pStyle w:val="Agreement"/>
        <w:tabs>
          <w:tab w:val="clear" w:pos="9990"/>
        </w:tabs>
        <w:overflowPunct/>
        <w:autoSpaceDE/>
        <w:autoSpaceDN/>
        <w:adjustRightInd/>
        <w:ind w:left="1619" w:hanging="360"/>
        <w:textAlignment w:val="auto"/>
      </w:pPr>
      <w:r>
        <w:t>Noted</w:t>
      </w:r>
    </w:p>
    <w:p w14:paraId="28B009FF" w14:textId="77777777" w:rsidR="006769DA" w:rsidRPr="00A867B4" w:rsidRDefault="006769DA" w:rsidP="006769DA">
      <w:pPr>
        <w:pStyle w:val="Doc-text2"/>
      </w:pPr>
    </w:p>
    <w:p w14:paraId="047C3CC1" w14:textId="0DE7BB11" w:rsidR="006769DA" w:rsidRDefault="006769DA" w:rsidP="006769DA">
      <w:pPr>
        <w:pStyle w:val="Doc-title"/>
      </w:pPr>
      <w:r w:rsidRPr="00A86CE1">
        <w:t>R2-2408368</w:t>
      </w:r>
      <w:r>
        <w:tab/>
        <w:t>Discussion on cell barring and associated behaviour</w:t>
      </w:r>
      <w:r>
        <w:tab/>
        <w:t>Qualcomm Incorporated, Ericsson</w:t>
      </w:r>
      <w:r>
        <w:tab/>
        <w:t>discussion</w:t>
      </w:r>
      <w:r>
        <w:tab/>
        <w:t>Rel-18</w:t>
      </w:r>
      <w:r>
        <w:tab/>
        <w:t>TEI18</w:t>
      </w:r>
    </w:p>
    <w:p w14:paraId="2D3365AC" w14:textId="77777777" w:rsidR="006769DA" w:rsidRPr="00CB1153" w:rsidRDefault="006769DA" w:rsidP="006769DA">
      <w:pPr>
        <w:pStyle w:val="Agreement"/>
        <w:tabs>
          <w:tab w:val="clear" w:pos="9990"/>
        </w:tabs>
        <w:overflowPunct/>
        <w:autoSpaceDE/>
        <w:autoSpaceDN/>
        <w:adjustRightInd/>
        <w:ind w:left="1619" w:hanging="360"/>
        <w:textAlignment w:val="auto"/>
      </w:pPr>
      <w:r>
        <w:t>Noted</w:t>
      </w:r>
    </w:p>
    <w:p w14:paraId="27D03BBF" w14:textId="77777777" w:rsidR="006769DA" w:rsidRDefault="006769DA" w:rsidP="006769DA">
      <w:pPr>
        <w:pStyle w:val="Doc-text2"/>
      </w:pPr>
    </w:p>
    <w:p w14:paraId="7A90D411" w14:textId="77777777" w:rsidR="006769DA" w:rsidRDefault="006769DA" w:rsidP="006769DA">
      <w:pPr>
        <w:pStyle w:val="Doc-text2"/>
      </w:pPr>
      <w:r>
        <w:t>Discussion</w:t>
      </w:r>
    </w:p>
    <w:p w14:paraId="21248D88" w14:textId="68860BAF" w:rsidR="006769DA" w:rsidRDefault="006769DA" w:rsidP="006769DA">
      <w:pPr>
        <w:pStyle w:val="Doc-text2"/>
      </w:pPr>
      <w:r>
        <w:t>-</w:t>
      </w:r>
      <w:r>
        <w:tab/>
        <w:t>LG supports the approach from Qualcomm to remove the duplication and if we don’t do it now then we will issues in the future. Huawei thinks that we do the cleanup and alignment one time this meeting and we don’t do it again. The concern is that if we remove something from the legacy text we may create issues.</w:t>
      </w:r>
    </w:p>
    <w:p w14:paraId="12566FE7" w14:textId="7C7023BA" w:rsidR="006769DA" w:rsidRDefault="006769DA" w:rsidP="006769DA">
      <w:pPr>
        <w:pStyle w:val="Doc-text2"/>
      </w:pPr>
      <w:r>
        <w:t>-</w:t>
      </w:r>
      <w:r>
        <w:tab/>
        <w:t>Vivo agrees with Huawei’s intention at this late stage to check the misalignments. We can do the removal of duplication in the next generation. Nokia also thinks it is a bit late to do these changes.</w:t>
      </w:r>
    </w:p>
    <w:p w14:paraId="190FAE10" w14:textId="54C63805" w:rsidR="006769DA" w:rsidRDefault="006769DA" w:rsidP="006769DA">
      <w:pPr>
        <w:pStyle w:val="Doc-text2"/>
      </w:pPr>
      <w:r>
        <w:t>-</w:t>
      </w:r>
      <w:r>
        <w:tab/>
        <w:t>CATT agrees with Huawei’s proposal.</w:t>
      </w:r>
    </w:p>
    <w:p w14:paraId="099557AF" w14:textId="7BA58479" w:rsidR="006769DA" w:rsidRDefault="006769DA" w:rsidP="006769DA">
      <w:pPr>
        <w:pStyle w:val="Doc-text2"/>
      </w:pPr>
      <w:r>
        <w:t>-</w:t>
      </w:r>
      <w:r>
        <w:tab/>
        <w:t>Qualcomm would like to ensure that we stop getting alignment proposals. Huawei explains that we need to do this only in Rel-18 and we shouldn’t do any more.</w:t>
      </w:r>
    </w:p>
    <w:p w14:paraId="41518D12" w14:textId="6B3580DF" w:rsidR="006769DA" w:rsidRDefault="006769DA" w:rsidP="006769DA">
      <w:pPr>
        <w:pStyle w:val="Doc-text2"/>
      </w:pPr>
      <w:r>
        <w:t>-</w:t>
      </w:r>
      <w:r>
        <w:tab/>
        <w:t>ZTE thinks we need to clarify that there will be no functional behaviour changes.</w:t>
      </w:r>
    </w:p>
    <w:p w14:paraId="709DC3BA" w14:textId="08CEABE7" w:rsidR="006769DA" w:rsidRDefault="006769DA" w:rsidP="006769DA">
      <w:pPr>
        <w:pStyle w:val="Doc-text2"/>
      </w:pPr>
      <w:r>
        <w:t>-</w:t>
      </w:r>
      <w:r>
        <w:tab/>
        <w:t>ZTE appreciates the Qualcomm’s approach but it has to be done very carefully.</w:t>
      </w:r>
    </w:p>
    <w:p w14:paraId="6F6AAEC1" w14:textId="26ABFED4" w:rsidR="006769DA" w:rsidRDefault="006769DA" w:rsidP="006769DA">
      <w:pPr>
        <w:pStyle w:val="Doc-text2"/>
      </w:pPr>
      <w:r>
        <w:t>-</w:t>
      </w:r>
      <w:r>
        <w:tab/>
        <w:t>Vodafone thinks it is a bit dangerous.</w:t>
      </w:r>
    </w:p>
    <w:p w14:paraId="6ABF0970" w14:textId="2C7A286D" w:rsidR="006769DA" w:rsidRDefault="006769DA" w:rsidP="006769DA">
      <w:pPr>
        <w:pStyle w:val="Agreement"/>
        <w:tabs>
          <w:tab w:val="clear" w:pos="9990"/>
        </w:tabs>
        <w:overflowPunct/>
        <w:autoSpaceDE/>
        <w:autoSpaceDN/>
        <w:adjustRightInd/>
        <w:ind w:left="1619" w:hanging="360"/>
        <w:textAlignment w:val="auto"/>
      </w:pPr>
      <w:r>
        <w:t>We do an offline check to see if there is any alignment necessary/cleanup necessary and determine whether anything is necessary to do.</w:t>
      </w:r>
    </w:p>
    <w:p w14:paraId="3DD9FA1C" w14:textId="77777777" w:rsidR="006769DA" w:rsidRDefault="006769DA" w:rsidP="006769DA">
      <w:pPr>
        <w:pStyle w:val="Doc-text2"/>
      </w:pPr>
    </w:p>
    <w:p w14:paraId="6E5CD7A4" w14:textId="77777777" w:rsidR="006769DA" w:rsidRDefault="006769DA" w:rsidP="006769DA">
      <w:pPr>
        <w:pStyle w:val="Doc-text2"/>
      </w:pPr>
    </w:p>
    <w:p w14:paraId="7AC995C0" w14:textId="77777777" w:rsidR="006769DA" w:rsidRDefault="006769DA" w:rsidP="006769DA">
      <w:pPr>
        <w:pStyle w:val="EmailDiscussion"/>
        <w:overflowPunct/>
        <w:autoSpaceDE/>
        <w:autoSpaceDN/>
        <w:adjustRightInd/>
        <w:ind w:left="1619" w:hanging="360"/>
        <w:textAlignment w:val="auto"/>
      </w:pPr>
      <w:r>
        <w:t>[AT127bis][009][Cell Barring] behaviour (Qualcomm)</w:t>
      </w:r>
    </w:p>
    <w:p w14:paraId="2282EB9A" w14:textId="77777777" w:rsidR="006769DA" w:rsidRDefault="006769DA" w:rsidP="006769DA">
      <w:pPr>
        <w:pStyle w:val="EmailDiscussion2"/>
      </w:pPr>
      <w:r>
        <w:tab/>
        <w:t>Intended outcome: face to face offline to discuss the different technical aspects from Huawei and Qualcom’s paper and then move this to a post meeting email discussion.</w:t>
      </w:r>
    </w:p>
    <w:p w14:paraId="1395285F" w14:textId="77777777" w:rsidR="006769DA" w:rsidRDefault="006769DA" w:rsidP="006769DA">
      <w:pPr>
        <w:pStyle w:val="EmailDiscussion2"/>
      </w:pPr>
      <w:r>
        <w:tab/>
        <w:t>Deadline:  10-17-24</w:t>
      </w:r>
    </w:p>
    <w:p w14:paraId="5C3A8B8B" w14:textId="77777777" w:rsidR="006769DA" w:rsidRPr="002C5B32" w:rsidRDefault="006769DA" w:rsidP="006769DA">
      <w:pPr>
        <w:pStyle w:val="Doc-text2"/>
        <w:ind w:left="0" w:firstLine="0"/>
      </w:pPr>
    </w:p>
    <w:p w14:paraId="4D0834D4" w14:textId="77777777" w:rsidR="006769DA" w:rsidRPr="002E0AE9" w:rsidRDefault="006769DA" w:rsidP="006769DA">
      <w:pPr>
        <w:pStyle w:val="Doc-title"/>
      </w:pPr>
      <w:r w:rsidRPr="000757AF">
        <w:t>R2-2409410</w:t>
      </w:r>
      <w:r>
        <w:tab/>
      </w:r>
      <w:r w:rsidRPr="002E0AE9">
        <w:t>Summary of offline discussion [AT127bis][009][Cell Barring] behaviour (Qualcomm)</w:t>
      </w:r>
      <w:r w:rsidRPr="002E0AE9">
        <w:tab/>
        <w:t>Qualcomm Incorporated</w:t>
      </w:r>
      <w:r w:rsidRPr="002E0AE9">
        <w:tab/>
        <w:t>discussion</w:t>
      </w:r>
    </w:p>
    <w:p w14:paraId="4EDF80FB" w14:textId="77777777" w:rsidR="006769DA" w:rsidRDefault="006769DA" w:rsidP="006769DA">
      <w:pPr>
        <w:pStyle w:val="Agreement"/>
        <w:tabs>
          <w:tab w:val="clear" w:pos="9990"/>
        </w:tabs>
        <w:overflowPunct/>
        <w:autoSpaceDE/>
        <w:autoSpaceDN/>
        <w:adjustRightInd/>
        <w:ind w:left="1619" w:hanging="360"/>
        <w:textAlignment w:val="auto"/>
      </w:pPr>
      <w:r>
        <w:t>Noted</w:t>
      </w:r>
    </w:p>
    <w:p w14:paraId="6F640076" w14:textId="77777777" w:rsidR="006769DA" w:rsidRPr="00B2165E" w:rsidRDefault="006769DA" w:rsidP="006769DA">
      <w:pPr>
        <w:pStyle w:val="Doc-text2"/>
      </w:pPr>
    </w:p>
    <w:p w14:paraId="6A72A28E" w14:textId="77777777" w:rsidR="006769DA" w:rsidRPr="00B2165E" w:rsidRDefault="006769DA" w:rsidP="006769DA">
      <w:pPr>
        <w:pStyle w:val="Doc-text2"/>
        <w:pBdr>
          <w:top w:val="single" w:sz="4" w:space="1" w:color="auto"/>
          <w:left w:val="single" w:sz="4" w:space="4" w:color="auto"/>
          <w:bottom w:val="single" w:sz="4" w:space="1" w:color="auto"/>
          <w:right w:val="single" w:sz="4" w:space="4" w:color="auto"/>
        </w:pBdr>
        <w:rPr>
          <w:b/>
          <w:bCs/>
        </w:rPr>
      </w:pPr>
      <w:r w:rsidRPr="00B2165E">
        <w:rPr>
          <w:b/>
          <w:bCs/>
        </w:rPr>
        <w:t>Agreement</w:t>
      </w:r>
    </w:p>
    <w:p w14:paraId="4AD30CCF"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1</w:t>
      </w:r>
      <w:r>
        <w:tab/>
        <w:t>For Rel-18, r</w:t>
      </w:r>
      <w:r w:rsidRPr="00B2165E">
        <w:t>emove detailed description on IFRI from 38.331, and keep only pointers to 38.304</w:t>
      </w:r>
    </w:p>
    <w:p w14:paraId="1D9F3845" w14:textId="77777777" w:rsidR="006769DA" w:rsidRPr="00B2165E" w:rsidRDefault="006769DA" w:rsidP="006769DA">
      <w:pPr>
        <w:pStyle w:val="Doc-text2"/>
        <w:pBdr>
          <w:top w:val="single" w:sz="4" w:space="1" w:color="auto"/>
          <w:left w:val="single" w:sz="4" w:space="4" w:color="auto"/>
          <w:bottom w:val="single" w:sz="4" w:space="1" w:color="auto"/>
          <w:right w:val="single" w:sz="4" w:space="4" w:color="auto"/>
        </w:pBdr>
      </w:pPr>
      <w:r>
        <w:t>2</w:t>
      </w:r>
      <w:r>
        <w:tab/>
      </w:r>
      <w:r w:rsidRPr="00B2165E">
        <w:t>At least for Rel-18, adopt the approach proposed in R2-2408293</w:t>
      </w:r>
      <w:r>
        <w:t xml:space="preserve"> </w:t>
      </w:r>
      <w:r w:rsidRPr="00B2165E">
        <w:t xml:space="preserve"> (Huawei, HiSilicon, Samsung), as baseline for further work.</w:t>
      </w:r>
    </w:p>
    <w:p w14:paraId="003E6518" w14:textId="77777777" w:rsidR="006769DA" w:rsidRPr="00B2165E" w:rsidRDefault="006769DA" w:rsidP="006769DA">
      <w:pPr>
        <w:pStyle w:val="Doc-text2"/>
        <w:pBdr>
          <w:top w:val="single" w:sz="4" w:space="1" w:color="auto"/>
          <w:left w:val="single" w:sz="4" w:space="4" w:color="auto"/>
          <w:bottom w:val="single" w:sz="4" w:space="1" w:color="auto"/>
          <w:right w:val="single" w:sz="4" w:space="4" w:color="auto"/>
        </w:pBdr>
      </w:pPr>
      <w:r>
        <w:t>3</w:t>
      </w:r>
      <w:r>
        <w:tab/>
      </w:r>
      <w:r w:rsidRPr="00B2165E">
        <w:t>Descriptions in 38.304 on NCR-MT / IAB-MT are kept as NOTEs.</w:t>
      </w:r>
    </w:p>
    <w:p w14:paraId="74B8FBC5"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lastRenderedPageBreak/>
        <w:t>4</w:t>
      </w:r>
      <w:r>
        <w:tab/>
      </w:r>
      <w:r w:rsidRPr="00B2165E">
        <w:t>For the interaction between 38.331 and 38.304 regarding barring exemption, RAN2 will check if anything needs to be done after clean-up CRs are stable.</w:t>
      </w:r>
    </w:p>
    <w:p w14:paraId="779F9B4B"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5</w:t>
      </w:r>
      <w:r>
        <w:tab/>
        <w:t>Qualcomm will bring the CR next meeting</w:t>
      </w:r>
    </w:p>
    <w:p w14:paraId="411575AC" w14:textId="77777777" w:rsidR="006769DA" w:rsidRDefault="006769DA" w:rsidP="006769DA">
      <w:pPr>
        <w:pStyle w:val="Doc-text2"/>
        <w:ind w:left="0" w:firstLine="0"/>
      </w:pPr>
    </w:p>
    <w:p w14:paraId="6F5010D6" w14:textId="77777777" w:rsidR="006769DA" w:rsidRPr="00BE0C64" w:rsidRDefault="006769DA" w:rsidP="006769DA">
      <w:pPr>
        <w:pStyle w:val="Doc-text2"/>
        <w:ind w:left="0" w:firstLine="0"/>
        <w:rPr>
          <w:b/>
          <w:bCs/>
        </w:rPr>
      </w:pPr>
      <w:r w:rsidRPr="00BE0C64">
        <w:rPr>
          <w:b/>
          <w:bCs/>
        </w:rPr>
        <w:t>Not treated</w:t>
      </w:r>
    </w:p>
    <w:p w14:paraId="6DA2DB46" w14:textId="0875E1A4" w:rsidR="006769DA" w:rsidRDefault="006769DA" w:rsidP="006769DA">
      <w:pPr>
        <w:pStyle w:val="Doc-title"/>
      </w:pPr>
      <w:r w:rsidRPr="00A86CE1">
        <w:t>R2-2408369</w:t>
      </w:r>
      <w:r>
        <w:tab/>
        <w:t>Clarifications on cell barring and cell reservation</w:t>
      </w:r>
      <w:r>
        <w:tab/>
        <w:t>Qualcomm Incorporated, Ericsson</w:t>
      </w:r>
      <w:r>
        <w:tab/>
        <w:t>CR</w:t>
      </w:r>
      <w:r>
        <w:tab/>
        <w:t>Rel-18</w:t>
      </w:r>
      <w:r>
        <w:tab/>
        <w:t>38.331</w:t>
      </w:r>
      <w:r>
        <w:tab/>
        <w:t>18.3.0</w:t>
      </w:r>
      <w:r>
        <w:tab/>
        <w:t>5003</w:t>
      </w:r>
      <w:r>
        <w:tab/>
        <w:t>-</w:t>
      </w:r>
      <w:r>
        <w:tab/>
        <w:t>F</w:t>
      </w:r>
      <w:r>
        <w:tab/>
        <w:t>TEI18</w:t>
      </w:r>
    </w:p>
    <w:p w14:paraId="1BC2FE40" w14:textId="3806E34E" w:rsidR="006769DA" w:rsidRDefault="006769DA" w:rsidP="006769DA">
      <w:pPr>
        <w:pStyle w:val="Doc-title"/>
      </w:pPr>
      <w:r w:rsidRPr="00A86CE1">
        <w:t>R2-2408370</w:t>
      </w:r>
      <w:r>
        <w:tab/>
        <w:t>Clarifications on cell barring and cell reservation</w:t>
      </w:r>
      <w:r>
        <w:tab/>
        <w:t>Qualcomm Incorporated, Ericsson</w:t>
      </w:r>
      <w:r>
        <w:tab/>
        <w:t>CR</w:t>
      </w:r>
      <w:r>
        <w:tab/>
        <w:t>Rel-18</w:t>
      </w:r>
      <w:r>
        <w:tab/>
        <w:t>38.304</w:t>
      </w:r>
      <w:r>
        <w:tab/>
        <w:t>18.3.0</w:t>
      </w:r>
      <w:r>
        <w:tab/>
        <w:t>0415</w:t>
      </w:r>
      <w:r>
        <w:tab/>
        <w:t>-</w:t>
      </w:r>
      <w:r>
        <w:tab/>
        <w:t>F</w:t>
      </w:r>
      <w:r>
        <w:tab/>
        <w:t>TEI18</w:t>
      </w:r>
    </w:p>
    <w:p w14:paraId="22A08D6E" w14:textId="41238939" w:rsidR="006769DA" w:rsidRDefault="006769DA" w:rsidP="006769DA">
      <w:pPr>
        <w:pStyle w:val="Doc-title"/>
      </w:pPr>
      <w:r w:rsidRPr="00A86CE1">
        <w:t>R2-2408128</w:t>
      </w:r>
      <w:r>
        <w:tab/>
        <w:t>Correction on barring exemption for (e)Redcap and XR 2RX UEs</w:t>
      </w:r>
      <w:r>
        <w:tab/>
        <w:t>vivo, Guangdong Genius, Apple</w:t>
      </w:r>
      <w:r>
        <w:tab/>
        <w:t>draftCR</w:t>
      </w:r>
      <w:r>
        <w:tab/>
        <w:t>Rel-18</w:t>
      </w:r>
      <w:r>
        <w:tab/>
        <w:t>38.331</w:t>
      </w:r>
      <w:r>
        <w:tab/>
        <w:t>18.3.0</w:t>
      </w:r>
      <w:r>
        <w:tab/>
        <w:t>TEI18</w:t>
      </w:r>
    </w:p>
    <w:p w14:paraId="045E86F0" w14:textId="77777777" w:rsidR="006769DA" w:rsidRDefault="006769DA" w:rsidP="006769DA">
      <w:pPr>
        <w:pStyle w:val="Doc-text2"/>
      </w:pPr>
    </w:p>
    <w:p w14:paraId="396B4DB9" w14:textId="77777777" w:rsidR="006769DA" w:rsidRPr="0081399B" w:rsidRDefault="006769DA" w:rsidP="006769DA">
      <w:pPr>
        <w:pStyle w:val="Doc-text2"/>
        <w:ind w:left="0" w:firstLine="0"/>
        <w:rPr>
          <w:b/>
          <w:bCs/>
        </w:rPr>
      </w:pPr>
      <w:r w:rsidRPr="0073664A">
        <w:rPr>
          <w:b/>
          <w:bCs/>
        </w:rPr>
        <w:t>Others</w:t>
      </w:r>
    </w:p>
    <w:p w14:paraId="6491964F" w14:textId="180EC176" w:rsidR="006769DA" w:rsidRDefault="006769DA" w:rsidP="006769DA">
      <w:pPr>
        <w:pStyle w:val="Doc-title"/>
      </w:pPr>
      <w:r w:rsidRPr="00A86CE1">
        <w:t>R2-2408462</w:t>
      </w:r>
      <w:r>
        <w:tab/>
        <w:t>Coexistence issue for NES and NCR</w:t>
      </w:r>
      <w:r>
        <w:tab/>
        <w:t>LG Uplus, SK Telecom, Telecom Italia, NTT Docomo, China Unicom, ETRI</w:t>
      </w:r>
      <w:r>
        <w:tab/>
        <w:t>discussion</w:t>
      </w:r>
    </w:p>
    <w:p w14:paraId="40404850" w14:textId="77777777" w:rsidR="006769DA" w:rsidRDefault="006769DA" w:rsidP="006769DA">
      <w:pPr>
        <w:pStyle w:val="Doc-text2"/>
        <w:rPr>
          <w:i/>
          <w:iCs/>
        </w:rPr>
      </w:pPr>
      <w:r w:rsidRPr="00764163">
        <w:rPr>
          <w:i/>
          <w:iCs/>
        </w:rPr>
        <w:t>Proposal 1: It is proposed to specify the operation of NCR access link according to DTX/DRX of the serving gNB.</w:t>
      </w:r>
    </w:p>
    <w:p w14:paraId="7D230950" w14:textId="77777777" w:rsidR="006769DA" w:rsidRDefault="006769DA" w:rsidP="006769DA">
      <w:pPr>
        <w:pStyle w:val="Doc-text2"/>
      </w:pPr>
      <w:r>
        <w:t>-</w:t>
      </w:r>
      <w:r>
        <w:tab/>
        <w:t xml:space="preserve">Qualcomm would like to confirm the setup.   </w:t>
      </w:r>
    </w:p>
    <w:p w14:paraId="4429439D" w14:textId="77777777" w:rsidR="006769DA" w:rsidRDefault="006769DA" w:rsidP="006769DA">
      <w:pPr>
        <w:pStyle w:val="Doc-text2"/>
      </w:pPr>
      <w:r>
        <w:t>-</w:t>
      </w:r>
      <w:r>
        <w:tab/>
        <w:t xml:space="preserve">LGU is concerned that the NCR is not aware that the gNB is turned off.  Qualcomm thinks that MT should support NES so there is no problem.  Ericsson also thinks that this is already supported.   </w:t>
      </w:r>
    </w:p>
    <w:p w14:paraId="7E13BA1E" w14:textId="77777777" w:rsidR="006769DA" w:rsidRDefault="006769DA" w:rsidP="006769DA">
      <w:pPr>
        <w:pStyle w:val="Doc-text2"/>
      </w:pPr>
      <w:r>
        <w:t>-</w:t>
      </w:r>
      <w:r>
        <w:tab/>
        <w:t xml:space="preserve">Huawei, Nokia, CATT think we can confirm that NCR MT supports NES. </w:t>
      </w:r>
    </w:p>
    <w:p w14:paraId="55D81A2B" w14:textId="77777777" w:rsidR="006769DA" w:rsidRDefault="006769DA" w:rsidP="006769DA">
      <w:pPr>
        <w:pStyle w:val="Doc-text2"/>
      </w:pPr>
      <w:r>
        <w:t>-</w:t>
      </w:r>
      <w:r>
        <w:tab/>
        <w:t xml:space="preserve">Samsung points out that it seems that LGU plus wants to also support this for the access link not just the MT and not so sure this is supported.   </w:t>
      </w:r>
    </w:p>
    <w:p w14:paraId="5E70B478" w14:textId="77777777" w:rsidR="006769DA" w:rsidRDefault="006769DA" w:rsidP="006769DA">
      <w:pPr>
        <w:pStyle w:val="Doc-text2"/>
      </w:pPr>
      <w:r>
        <w:t>-</w:t>
      </w:r>
      <w:r>
        <w:tab/>
        <w:t xml:space="preserve">Ericsson explains that it is already there.  </w:t>
      </w:r>
    </w:p>
    <w:p w14:paraId="24C8390F" w14:textId="77777777" w:rsidR="006769DA" w:rsidRDefault="006769DA" w:rsidP="006769DA">
      <w:pPr>
        <w:pStyle w:val="Doc-text2"/>
        <w:rPr>
          <w:i/>
          <w:iCs/>
        </w:rPr>
      </w:pPr>
      <w:r w:rsidRPr="00764163">
        <w:rPr>
          <w:i/>
          <w:iCs/>
        </w:rPr>
        <w:t>Proposal 2: It is proposed to specify the mobility mechanism of a NCR MT, where the NCR MT maintain the connection with the serving gNB while the serving gNB is on the DTX/DRX mode.</w:t>
      </w:r>
    </w:p>
    <w:p w14:paraId="3041C9A5" w14:textId="77777777" w:rsidR="006769DA" w:rsidRDefault="006769DA" w:rsidP="006769DA">
      <w:pPr>
        <w:pStyle w:val="Agreement"/>
        <w:tabs>
          <w:tab w:val="clear" w:pos="9990"/>
        </w:tabs>
        <w:overflowPunct/>
        <w:autoSpaceDE/>
        <w:autoSpaceDN/>
        <w:adjustRightInd/>
        <w:ind w:left="1619" w:hanging="360"/>
        <w:textAlignment w:val="auto"/>
      </w:pPr>
      <w:r>
        <w:t>Noted</w:t>
      </w:r>
    </w:p>
    <w:p w14:paraId="66E18692" w14:textId="7B9DCA0F" w:rsidR="006769DA" w:rsidRPr="00764163" w:rsidRDefault="006769DA" w:rsidP="006769DA">
      <w:pPr>
        <w:pStyle w:val="Agreement"/>
        <w:tabs>
          <w:tab w:val="clear" w:pos="9990"/>
        </w:tabs>
        <w:overflowPunct/>
        <w:autoSpaceDE/>
        <w:autoSpaceDN/>
        <w:adjustRightInd/>
        <w:ind w:left="1619" w:hanging="360"/>
        <w:textAlignment w:val="auto"/>
      </w:pPr>
      <w:r>
        <w:t>RAN2 confirms that NCR MT can support NES</w:t>
      </w:r>
    </w:p>
    <w:p w14:paraId="74F481C0" w14:textId="77777777" w:rsidR="006769DA" w:rsidRPr="00764163" w:rsidRDefault="006769DA" w:rsidP="006769DA">
      <w:pPr>
        <w:pStyle w:val="Doc-text2"/>
        <w:rPr>
          <w:i/>
          <w:iCs/>
        </w:rPr>
      </w:pPr>
    </w:p>
    <w:p w14:paraId="6322A679" w14:textId="77777777" w:rsidR="006769DA" w:rsidRDefault="006769DA" w:rsidP="006769DA">
      <w:pPr>
        <w:pStyle w:val="Doc-text2"/>
        <w:ind w:left="0" w:firstLine="0"/>
      </w:pPr>
    </w:p>
    <w:p w14:paraId="43595662" w14:textId="42ABB99F" w:rsidR="006769DA" w:rsidRDefault="006769DA" w:rsidP="006769DA">
      <w:pPr>
        <w:pStyle w:val="Doc-text2"/>
        <w:ind w:left="0" w:firstLine="0"/>
      </w:pPr>
      <w:r>
        <w:t>To be treated in MBS breakout session</w:t>
      </w:r>
    </w:p>
    <w:p w14:paraId="02CD5C63" w14:textId="16D602EE" w:rsidR="004F7984" w:rsidRDefault="004F7984" w:rsidP="004F7984">
      <w:pPr>
        <w:pStyle w:val="Doc-title"/>
      </w:pPr>
      <w:r w:rsidRPr="00A86CE1">
        <w:t>R2-2408408</w:t>
      </w:r>
      <w:r>
        <w:tab/>
        <w:t>Search space configuration for RedCap UE’s MBS broadcast reception</w:t>
      </w:r>
      <w:r>
        <w:tab/>
        <w:t>ZTE Corporation, Sanechips</w:t>
      </w:r>
      <w:r>
        <w:tab/>
        <w:t>discussion</w:t>
      </w:r>
      <w:r>
        <w:tab/>
        <w:t>Rel-18</w:t>
      </w:r>
      <w:r>
        <w:tab/>
        <w:t>TEI18</w:t>
      </w:r>
    </w:p>
    <w:p w14:paraId="1B5DFC56" w14:textId="77777777" w:rsidR="004F7984" w:rsidRPr="00535F90" w:rsidRDefault="004F7984" w:rsidP="004F7984">
      <w:pPr>
        <w:pStyle w:val="Agreement"/>
        <w:tabs>
          <w:tab w:val="clear" w:pos="9990"/>
        </w:tabs>
        <w:overflowPunct/>
        <w:autoSpaceDE/>
        <w:autoSpaceDN/>
        <w:adjustRightInd/>
        <w:ind w:left="1619" w:hanging="360"/>
        <w:textAlignment w:val="auto"/>
      </w:pPr>
      <w:r>
        <w:t>Noted</w:t>
      </w:r>
    </w:p>
    <w:p w14:paraId="7FA635D3" w14:textId="77777777" w:rsidR="004F7984" w:rsidRDefault="004F7984" w:rsidP="004F7984">
      <w:pPr>
        <w:pStyle w:val="Doc-text2"/>
      </w:pPr>
      <w:r w:rsidRPr="006E51D3">
        <w:t>Proposal 1</w:t>
      </w:r>
      <w:r w:rsidRPr="006E51D3">
        <w:tab/>
        <w:t>RAN2 understanding: UE keeps monitoring MCCH in the whole MCCH transmission window until UE correctly receives the MCCH message. No spec impacts are expected.</w:t>
      </w:r>
    </w:p>
    <w:p w14:paraId="266BD48B" w14:textId="77777777" w:rsidR="004F7984" w:rsidRDefault="004F7984" w:rsidP="004F7984">
      <w:pPr>
        <w:pStyle w:val="Doc-text2"/>
      </w:pPr>
    </w:p>
    <w:p w14:paraId="11C599C3" w14:textId="77777777" w:rsidR="004F7984" w:rsidRDefault="004F7984" w:rsidP="004F7984">
      <w:pPr>
        <w:pStyle w:val="Doc-text2"/>
        <w:numPr>
          <w:ilvl w:val="0"/>
          <w:numId w:val="26"/>
        </w:numPr>
        <w:overflowPunct/>
        <w:autoSpaceDE/>
        <w:autoSpaceDN/>
        <w:adjustRightInd/>
        <w:textAlignment w:val="auto"/>
      </w:pPr>
      <w:r>
        <w:t xml:space="preserve">Huawei thinks that smart UE implementation will do this as DCI is periodic. </w:t>
      </w:r>
    </w:p>
    <w:p w14:paraId="64A88955" w14:textId="77777777" w:rsidR="004F7984" w:rsidRDefault="004F7984" w:rsidP="004F7984">
      <w:pPr>
        <w:pStyle w:val="Doc-text2"/>
        <w:numPr>
          <w:ilvl w:val="0"/>
          <w:numId w:val="26"/>
        </w:numPr>
        <w:overflowPunct/>
        <w:autoSpaceDE/>
        <w:autoSpaceDN/>
        <w:adjustRightInd/>
        <w:textAlignment w:val="auto"/>
      </w:pPr>
      <w:r>
        <w:t>Ericsson thinks from RAN2 perspective it is clear what UE should do. How the UE reacts to DCI decoding issue, it is not RAN2 scope.</w:t>
      </w:r>
    </w:p>
    <w:p w14:paraId="30A96443" w14:textId="77777777" w:rsidR="004F7984" w:rsidRDefault="004F7984" w:rsidP="004F7984">
      <w:pPr>
        <w:pStyle w:val="Doc-text2"/>
        <w:numPr>
          <w:ilvl w:val="0"/>
          <w:numId w:val="26"/>
        </w:numPr>
        <w:overflowPunct/>
        <w:autoSpaceDE/>
        <w:autoSpaceDN/>
        <w:adjustRightInd/>
        <w:textAlignment w:val="auto"/>
      </w:pPr>
      <w:r>
        <w:t xml:space="preserve">Xiaomi agrees with Huawei. </w:t>
      </w:r>
    </w:p>
    <w:p w14:paraId="6D7824C5" w14:textId="77777777" w:rsidR="004F7984" w:rsidRPr="00324494" w:rsidRDefault="004F7984" w:rsidP="004F7984">
      <w:pPr>
        <w:pStyle w:val="Doc-text2"/>
        <w:numPr>
          <w:ilvl w:val="0"/>
          <w:numId w:val="26"/>
        </w:numPr>
        <w:overflowPunct/>
        <w:autoSpaceDE/>
        <w:autoSpaceDN/>
        <w:adjustRightInd/>
        <w:textAlignment w:val="auto"/>
      </w:pPr>
      <w:r>
        <w:t>ZTE asks why we cannot then align with text for System Information.</w:t>
      </w:r>
    </w:p>
    <w:p w14:paraId="35278FE1" w14:textId="77777777" w:rsidR="004F7984" w:rsidRDefault="004F7984" w:rsidP="004F7984">
      <w:pPr>
        <w:pStyle w:val="Doc-text2"/>
      </w:pPr>
    </w:p>
    <w:p w14:paraId="49C77D62" w14:textId="77777777" w:rsidR="004F7984" w:rsidRPr="00324494" w:rsidRDefault="004F7984" w:rsidP="004F7984">
      <w:pPr>
        <w:pStyle w:val="Agreement"/>
        <w:tabs>
          <w:tab w:val="clear" w:pos="9990"/>
        </w:tabs>
        <w:overflowPunct/>
        <w:autoSpaceDE/>
        <w:autoSpaceDN/>
        <w:adjustRightInd/>
        <w:ind w:left="1619" w:hanging="360"/>
        <w:textAlignment w:val="auto"/>
      </w:pPr>
      <w:r>
        <w:t>RAN2 does not intend to specify anything about MCCH decoding error for overlapping RedCap and non-RedCap MCCH</w:t>
      </w:r>
    </w:p>
    <w:p w14:paraId="0BD497AE" w14:textId="77777777" w:rsidR="006769DA" w:rsidRPr="00324494" w:rsidRDefault="006769DA" w:rsidP="006769DA">
      <w:pPr>
        <w:pStyle w:val="Doc-text2"/>
        <w:ind w:left="0" w:firstLine="0"/>
      </w:pPr>
    </w:p>
    <w:p w14:paraId="75CBAEA5" w14:textId="77777777" w:rsidR="006769DA" w:rsidRPr="00DB2F94" w:rsidRDefault="006769DA" w:rsidP="006769DA">
      <w:pPr>
        <w:pStyle w:val="Heading2"/>
      </w:pPr>
      <w:bookmarkStart w:id="501" w:name="_Toc158241681"/>
      <w:bookmarkStart w:id="502" w:name="_Toc180701906"/>
      <w:bookmarkStart w:id="503" w:name="_Toc181909291"/>
      <w:r w:rsidRPr="00DB2F94">
        <w:t>7.25</w:t>
      </w:r>
      <w:r w:rsidRPr="00DB2F94">
        <w:tab/>
        <w:t>R18 Other</w:t>
      </w:r>
      <w:bookmarkEnd w:id="501"/>
      <w:bookmarkEnd w:id="502"/>
      <w:bookmarkEnd w:id="503"/>
    </w:p>
    <w:p w14:paraId="21F7F83D" w14:textId="77777777" w:rsidR="006769DA" w:rsidRPr="00DB2F94" w:rsidRDefault="006769DA" w:rsidP="006769DA">
      <w:pPr>
        <w:pStyle w:val="Comments"/>
      </w:pPr>
      <w:r w:rsidRPr="00DB2F94">
        <w:t>Specific items may be allocated to a breakout session for treatment.</w:t>
      </w:r>
    </w:p>
    <w:p w14:paraId="40FAFF39" w14:textId="77777777" w:rsidR="006769DA" w:rsidRPr="00DB2F94" w:rsidRDefault="006769DA" w:rsidP="006769DA">
      <w:pPr>
        <w:pStyle w:val="Comments"/>
      </w:pPr>
      <w:r w:rsidRPr="00DB2F94">
        <w:t xml:space="preserve">Impacts from Other RAN WGs and TSGs that has no separate TU budget in RAN2. LS ins for Rel-18 specific WIs/SIs that has no RAN WI. </w:t>
      </w:r>
    </w:p>
    <w:p w14:paraId="781DF6FC" w14:textId="77777777" w:rsidR="006769DA" w:rsidRPr="00DB2F94" w:rsidRDefault="006769DA" w:rsidP="006769DA">
      <w:pPr>
        <w:pStyle w:val="Comments"/>
      </w:pPr>
      <w:r w:rsidRPr="00DB2F94">
        <w:t xml:space="preserve">Clarification CRs should be discussed with spec rapporteurs of the topic prior to submission.  </w:t>
      </w:r>
    </w:p>
    <w:p w14:paraId="3099141D" w14:textId="77777777" w:rsidR="006769DA" w:rsidRPr="00DB2F94" w:rsidRDefault="006769DA" w:rsidP="006769DA">
      <w:pPr>
        <w:pStyle w:val="Comments"/>
      </w:pPr>
      <w:r w:rsidRPr="00DB2F94">
        <w:t>Time budget: 1 TU</w:t>
      </w:r>
    </w:p>
    <w:p w14:paraId="7BA56C08" w14:textId="77777777" w:rsidR="006769DA" w:rsidRPr="00DB2F94" w:rsidRDefault="006769DA" w:rsidP="006769DA">
      <w:pPr>
        <w:pStyle w:val="Comments"/>
      </w:pPr>
      <w:r w:rsidRPr="00DB2F94">
        <w:t xml:space="preserve">Tdoc Limitation: - </w:t>
      </w:r>
    </w:p>
    <w:p w14:paraId="142E6466" w14:textId="77777777" w:rsidR="006769DA" w:rsidRDefault="006769DA" w:rsidP="006769DA">
      <w:pPr>
        <w:pStyle w:val="Heading3"/>
      </w:pPr>
      <w:bookmarkStart w:id="504" w:name="_Toc180701907"/>
      <w:bookmarkStart w:id="505" w:name="_Toc181909292"/>
      <w:r w:rsidRPr="00DB2F94">
        <w:lastRenderedPageBreak/>
        <w:t>7.25.1</w:t>
      </w:r>
      <w:r w:rsidRPr="00DB2F94">
        <w:tab/>
        <w:t>RAN4 led items</w:t>
      </w:r>
      <w:bookmarkEnd w:id="504"/>
      <w:bookmarkEnd w:id="505"/>
    </w:p>
    <w:p w14:paraId="52CE4956" w14:textId="77777777" w:rsidR="006769DA" w:rsidRDefault="006769DA" w:rsidP="006769DA">
      <w:pPr>
        <w:pStyle w:val="Doc-title"/>
      </w:pPr>
    </w:p>
    <w:p w14:paraId="4EE04F7E" w14:textId="77777777" w:rsidR="006769DA" w:rsidRPr="00976DD1" w:rsidRDefault="006769DA" w:rsidP="006769DA">
      <w:pPr>
        <w:pStyle w:val="Doc-text2"/>
        <w:ind w:left="0" w:firstLine="0"/>
        <w:rPr>
          <w:b/>
          <w:bCs/>
        </w:rPr>
      </w:pPr>
      <w:r w:rsidRPr="00976DD1">
        <w:rPr>
          <w:b/>
          <w:bCs/>
        </w:rPr>
        <w:t>NR_FR1_lessthan_5MHz_BW-Core</w:t>
      </w:r>
    </w:p>
    <w:p w14:paraId="0E567A28" w14:textId="468E6B96" w:rsidR="006769DA" w:rsidRDefault="006769DA" w:rsidP="006769DA">
      <w:pPr>
        <w:pStyle w:val="Doc-title"/>
      </w:pPr>
      <w:r w:rsidRPr="00A86CE1">
        <w:t>R2-2408249</w:t>
      </w:r>
      <w:r>
        <w:tab/>
        <w:t>Corrections on the Need Code</w:t>
      </w:r>
      <w:r>
        <w:tab/>
        <w:t>vivo</w:t>
      </w:r>
      <w:r>
        <w:tab/>
        <w:t>CR</w:t>
      </w:r>
      <w:r>
        <w:tab/>
        <w:t>Rel-18</w:t>
      </w:r>
      <w:r>
        <w:tab/>
        <w:t>38.331</w:t>
      </w:r>
      <w:r>
        <w:tab/>
        <w:t>18.3.0</w:t>
      </w:r>
      <w:r>
        <w:tab/>
        <w:t>4993</w:t>
      </w:r>
      <w:r>
        <w:tab/>
        <w:t>-</w:t>
      </w:r>
      <w:r>
        <w:tab/>
        <w:t>F</w:t>
      </w:r>
      <w:r>
        <w:tab/>
        <w:t>NR_FR1_lessthan_5MHz_BW-Core</w:t>
      </w:r>
    </w:p>
    <w:p w14:paraId="2698FACB" w14:textId="09E81B5F" w:rsidR="006769DA" w:rsidRDefault="006769DA" w:rsidP="006769DA">
      <w:pPr>
        <w:pStyle w:val="Doc-text2"/>
      </w:pPr>
      <w:r>
        <w:t>-</w:t>
      </w:r>
      <w:r>
        <w:tab/>
        <w:t>Qualcomm thinks that it is already clear. If absent then legacy applies. Ericsson also thought that this was quite obvious. Samsung asks if we need procedure text that if absent legacy applies. Qualcomm explains that legacy is mandatory so it is always present. For the new field we just said that it would override legacy and this is how we have captured things in the past. Ericsson thinks that it is ok to make this change. Qualcomm thinks that there is a guideline already</w:t>
      </w:r>
    </w:p>
    <w:p w14:paraId="55DA024E" w14:textId="542C46C5" w:rsidR="006769DA" w:rsidRDefault="006769DA" w:rsidP="006769DA">
      <w:pPr>
        <w:pStyle w:val="Agreement"/>
        <w:tabs>
          <w:tab w:val="clear" w:pos="9990"/>
        </w:tabs>
        <w:overflowPunct/>
        <w:autoSpaceDE/>
        <w:autoSpaceDN/>
        <w:adjustRightInd/>
        <w:ind w:left="1619" w:hanging="360"/>
        <w:textAlignment w:val="auto"/>
      </w:pPr>
      <w:r>
        <w:t>The change is agre</w:t>
      </w:r>
      <w:r w:rsidR="00346D07">
        <w:t>e</w:t>
      </w:r>
      <w:r>
        <w:t>able and is merged in the 38.331 CR from ZTE</w:t>
      </w:r>
    </w:p>
    <w:p w14:paraId="27974BE5" w14:textId="0547D474" w:rsidR="006769DA" w:rsidRPr="004833A2" w:rsidRDefault="006769DA" w:rsidP="006769DA">
      <w:pPr>
        <w:pStyle w:val="Agreement"/>
        <w:numPr>
          <w:ilvl w:val="0"/>
          <w:numId w:val="0"/>
        </w:numPr>
        <w:ind w:left="1259"/>
      </w:pPr>
    </w:p>
    <w:p w14:paraId="724756B2" w14:textId="05252A33" w:rsidR="006769DA" w:rsidRDefault="006769DA" w:rsidP="006769DA">
      <w:pPr>
        <w:pStyle w:val="Doc-title"/>
      </w:pPr>
      <w:r w:rsidRPr="00A86CE1">
        <w:t>R2-2408399</w:t>
      </w:r>
      <w:r>
        <w:tab/>
        <w:t>Consideration on Supporting 3M Channel Bandwidth</w:t>
      </w:r>
      <w:r>
        <w:tab/>
        <w:t>ZTE Corporation</w:t>
      </w:r>
      <w:r>
        <w:tab/>
        <w:t>discussion</w:t>
      </w:r>
      <w:r>
        <w:tab/>
        <w:t>Rel-18</w:t>
      </w:r>
      <w:r>
        <w:tab/>
        <w:t>NR_FR1_lessthan_5MHz_BW-Core</w:t>
      </w:r>
    </w:p>
    <w:p w14:paraId="35D5E7F2" w14:textId="77777777" w:rsidR="006769DA" w:rsidRPr="003D7927" w:rsidRDefault="006769DA" w:rsidP="006769DA">
      <w:pPr>
        <w:pStyle w:val="Doc-text2"/>
        <w:rPr>
          <w:i/>
          <w:iCs/>
        </w:rPr>
      </w:pPr>
      <w:r w:rsidRPr="003D7927">
        <w:rPr>
          <w:i/>
          <w:iCs/>
        </w:rPr>
        <w:t></w:t>
      </w:r>
      <w:r w:rsidRPr="003D7927">
        <w:rPr>
          <w:i/>
          <w:iCs/>
        </w:rPr>
        <w:tab/>
        <w:t>Option 1: Only consider the single CC case and add the exceptional description to Note of the field description of the channelBWs-DL/UL;</w:t>
      </w:r>
    </w:p>
    <w:p w14:paraId="6A2FFD5D" w14:textId="77777777" w:rsidR="006769DA" w:rsidRPr="003D7927" w:rsidRDefault="006769DA" w:rsidP="006769DA">
      <w:pPr>
        <w:pStyle w:val="Doc-text2"/>
        <w:rPr>
          <w:i/>
          <w:iCs/>
        </w:rPr>
      </w:pPr>
      <w:r w:rsidRPr="003D7927">
        <w:rPr>
          <w:i/>
          <w:iCs/>
        </w:rPr>
        <w:t></w:t>
      </w:r>
      <w:r w:rsidRPr="003D7927">
        <w:rPr>
          <w:i/>
          <w:iCs/>
        </w:rPr>
        <w:tab/>
        <w:t>Option 2: Introduce new per FSPC level capability or extend the supportedMinBandwidthDL/UL to include 3M.</w:t>
      </w:r>
    </w:p>
    <w:p w14:paraId="4E17B971" w14:textId="447EBDF8" w:rsidR="006769DA" w:rsidRDefault="006769DA" w:rsidP="006769DA">
      <w:pPr>
        <w:pStyle w:val="Doc-text2"/>
      </w:pPr>
      <w:r>
        <w:t>-</w:t>
      </w:r>
      <w:r>
        <w:tab/>
        <w:t>Samsung and Qualcomm would prefer option 2, but since it is not agre</w:t>
      </w:r>
      <w:r w:rsidR="00346D07">
        <w:t>e</w:t>
      </w:r>
      <w:r>
        <w:t>able we can go with option 1. T</w:t>
      </w:r>
      <w:r w:rsidR="00346D07">
        <w:t>-M</w:t>
      </w:r>
      <w:r>
        <w:t>obile thinks that option 2 is the way to go and it should be done in a clean way.</w:t>
      </w:r>
    </w:p>
    <w:p w14:paraId="7F320A06" w14:textId="265BFD32" w:rsidR="006769DA" w:rsidRDefault="006769DA" w:rsidP="006769DA">
      <w:pPr>
        <w:pStyle w:val="Doc-text2"/>
      </w:pPr>
      <w:r>
        <w:t>-</w:t>
      </w:r>
      <w:r>
        <w:tab/>
        <w:t>Samsung and ZTE are a bit concerned as we don’t know what RAN4 is going to agree so it is risky to go with option 2.</w:t>
      </w:r>
    </w:p>
    <w:p w14:paraId="3DB7908D" w14:textId="77777777" w:rsidR="006769DA" w:rsidRDefault="006769DA" w:rsidP="006769DA">
      <w:pPr>
        <w:pStyle w:val="Agreement"/>
        <w:tabs>
          <w:tab w:val="clear" w:pos="9990"/>
        </w:tabs>
        <w:overflowPunct/>
        <w:autoSpaceDE/>
        <w:autoSpaceDN/>
        <w:adjustRightInd/>
        <w:ind w:left="1619" w:hanging="360"/>
        <w:textAlignment w:val="auto"/>
      </w:pPr>
      <w:r>
        <w:t>Noted</w:t>
      </w:r>
    </w:p>
    <w:p w14:paraId="46313B2D" w14:textId="77777777" w:rsidR="006769DA" w:rsidRPr="003D7927" w:rsidRDefault="006769DA" w:rsidP="006769DA">
      <w:pPr>
        <w:pStyle w:val="Doc-text2"/>
      </w:pPr>
    </w:p>
    <w:p w14:paraId="69B811E6" w14:textId="0611F8CF" w:rsidR="006769DA" w:rsidRDefault="006769DA" w:rsidP="006769DA">
      <w:pPr>
        <w:pStyle w:val="Doc-title"/>
      </w:pPr>
      <w:r w:rsidRPr="00A86CE1">
        <w:t>R2-2408400</w:t>
      </w:r>
      <w:r>
        <w:tab/>
        <w:t>Clarification on the Channel Bandwidth for the 3M</w:t>
      </w:r>
      <w:r>
        <w:tab/>
        <w:t>ZTE Corporation</w:t>
      </w:r>
      <w:r>
        <w:tab/>
        <w:t>CR</w:t>
      </w:r>
      <w:r>
        <w:tab/>
        <w:t>Rel-18</w:t>
      </w:r>
      <w:r>
        <w:tab/>
        <w:t>38.306</w:t>
      </w:r>
      <w:r>
        <w:tab/>
        <w:t>18.3.0</w:t>
      </w:r>
      <w:r>
        <w:tab/>
        <w:t>1169</w:t>
      </w:r>
      <w:r>
        <w:tab/>
        <w:t>-</w:t>
      </w:r>
      <w:r>
        <w:tab/>
        <w:t>F</w:t>
      </w:r>
      <w:r>
        <w:tab/>
        <w:t>NR_FR1_lessthan_5MHz_BW-Core</w:t>
      </w:r>
    </w:p>
    <w:p w14:paraId="55939B9D" w14:textId="04B7F1E2" w:rsidR="006769DA" w:rsidRDefault="006769DA" w:rsidP="006769DA">
      <w:pPr>
        <w:pStyle w:val="Doc-text2"/>
      </w:pPr>
      <w:r>
        <w:t>-</w:t>
      </w:r>
      <w:r>
        <w:tab/>
        <w:t>Ericsson thinks that this makes some sense and we made the wrong decision for Rel-18 so we have to be careful for R19</w:t>
      </w:r>
      <w:r w:rsidR="00346D07">
        <w:t>.</w:t>
      </w:r>
    </w:p>
    <w:p w14:paraId="1AC5C7EE" w14:textId="77777777" w:rsidR="006769DA" w:rsidRDefault="006769DA" w:rsidP="006769DA">
      <w:pPr>
        <w:pStyle w:val="Agreement"/>
        <w:tabs>
          <w:tab w:val="clear" w:pos="9990"/>
        </w:tabs>
        <w:overflowPunct/>
        <w:autoSpaceDE/>
        <w:autoSpaceDN/>
        <w:adjustRightInd/>
        <w:ind w:left="1619" w:hanging="360"/>
        <w:textAlignment w:val="auto"/>
      </w:pPr>
      <w:r>
        <w:t>Continue in offline discussion</w:t>
      </w:r>
    </w:p>
    <w:p w14:paraId="2C4ECAA7" w14:textId="77777777" w:rsidR="006769DA" w:rsidRDefault="006769DA" w:rsidP="006769DA">
      <w:pPr>
        <w:pStyle w:val="Doc-text2"/>
      </w:pPr>
    </w:p>
    <w:p w14:paraId="65C13C10" w14:textId="77777777" w:rsidR="006769DA" w:rsidRDefault="006769DA" w:rsidP="006769DA">
      <w:pPr>
        <w:pStyle w:val="EmailDiscussion2"/>
      </w:pPr>
    </w:p>
    <w:p w14:paraId="412A1205" w14:textId="017B2AA8" w:rsidR="006769DA" w:rsidRDefault="006769DA" w:rsidP="006769DA">
      <w:pPr>
        <w:pStyle w:val="Doc-title"/>
      </w:pPr>
      <w:r w:rsidRPr="00A86CE1">
        <w:t>R2-2409397</w:t>
      </w:r>
      <w:r>
        <w:tab/>
        <w:t>Report of [AT127bis][011][less5MHz] 331 CR (ZTE)</w:t>
      </w:r>
      <w:r>
        <w:tab/>
        <w:t>ZTE</w:t>
      </w:r>
      <w:r>
        <w:tab/>
        <w:t>discussion</w:t>
      </w:r>
      <w:r>
        <w:tab/>
        <w:t>Rel-18</w:t>
      </w:r>
      <w:r>
        <w:tab/>
        <w:t>NR_FR1_lessthan_5MHz_BW-Core</w:t>
      </w:r>
    </w:p>
    <w:p w14:paraId="06022C5A" w14:textId="69FD2153" w:rsidR="006769DA" w:rsidRDefault="006769DA" w:rsidP="006769DA">
      <w:pPr>
        <w:pStyle w:val="Agreement"/>
        <w:tabs>
          <w:tab w:val="clear" w:pos="9990"/>
        </w:tabs>
        <w:overflowPunct/>
        <w:autoSpaceDE/>
        <w:autoSpaceDN/>
        <w:adjustRightInd/>
        <w:ind w:left="1619" w:hanging="360"/>
        <w:textAlignment w:val="auto"/>
      </w:pPr>
      <w:r>
        <w:t>Noted</w:t>
      </w:r>
    </w:p>
    <w:p w14:paraId="1C6C26B4" w14:textId="77777777" w:rsidR="006769DA" w:rsidRDefault="006769DA" w:rsidP="006769DA">
      <w:pPr>
        <w:pStyle w:val="Doc-text2"/>
      </w:pPr>
    </w:p>
    <w:p w14:paraId="7C158F18" w14:textId="77777777" w:rsidR="006769DA" w:rsidRPr="00426587" w:rsidRDefault="006769DA" w:rsidP="006769DA">
      <w:pPr>
        <w:pStyle w:val="Doc-text2"/>
      </w:pPr>
    </w:p>
    <w:p w14:paraId="621F8567"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Agreements</w:t>
      </w:r>
    </w:p>
    <w:p w14:paraId="6E4D99A8"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 xml:space="preserve">1: </w:t>
      </w:r>
      <w:r>
        <w:tab/>
        <w:t>For 3M channel bandwidth, both the CA/DC and single CC case would be considered from the Rel18.</w:t>
      </w:r>
    </w:p>
    <w:p w14:paraId="320CA8AF" w14:textId="77777777" w:rsidR="006769DA" w:rsidRDefault="006769DA" w:rsidP="006769DA">
      <w:pPr>
        <w:pStyle w:val="Doc-text2"/>
      </w:pPr>
    </w:p>
    <w:p w14:paraId="2AB015B8" w14:textId="77777777" w:rsidR="006769DA" w:rsidRDefault="006769DA" w:rsidP="006769DA">
      <w:pPr>
        <w:pStyle w:val="Doc-text2"/>
      </w:pPr>
    </w:p>
    <w:p w14:paraId="403E0D02" w14:textId="77777777" w:rsidR="006769DA" w:rsidRDefault="006769DA" w:rsidP="006769DA">
      <w:pPr>
        <w:pStyle w:val="EmailDiscussion"/>
        <w:overflowPunct/>
        <w:autoSpaceDE/>
        <w:autoSpaceDN/>
        <w:adjustRightInd/>
        <w:ind w:left="1619" w:hanging="360"/>
        <w:textAlignment w:val="auto"/>
      </w:pPr>
      <w:r>
        <w:t>[POST127bis][011][less5MHz] 331 CR (ZTE)</w:t>
      </w:r>
    </w:p>
    <w:p w14:paraId="2785E569" w14:textId="77777777" w:rsidR="006769DA" w:rsidRDefault="006769DA" w:rsidP="006769DA">
      <w:pPr>
        <w:pStyle w:val="EmailDiscussion2"/>
      </w:pPr>
      <w:r>
        <w:tab/>
        <w:t xml:space="preserve">Intended outcome: </w:t>
      </w:r>
    </w:p>
    <w:p w14:paraId="56BEC542" w14:textId="77777777" w:rsidR="006769DA" w:rsidRDefault="006769DA" w:rsidP="006769DA">
      <w:pPr>
        <w:pStyle w:val="EmailDiscussion2"/>
      </w:pPr>
      <w:r>
        <w:tab/>
        <w:t>To discuss at least the below detail issues:</w:t>
      </w:r>
    </w:p>
    <w:p w14:paraId="6FA26631" w14:textId="77777777" w:rsidR="006769DA" w:rsidRDefault="006769DA" w:rsidP="006769DA">
      <w:pPr>
        <w:pStyle w:val="Doc-text2"/>
        <w:ind w:left="2348"/>
      </w:pPr>
      <w:r>
        <w:t>Issue 1: Whether and how to indicate supporting 3M with the FSPC level?</w:t>
      </w:r>
    </w:p>
    <w:p w14:paraId="4437513F" w14:textId="77777777" w:rsidR="006769DA" w:rsidRDefault="006769DA" w:rsidP="006769DA">
      <w:pPr>
        <w:pStyle w:val="Doc-text2"/>
        <w:ind w:left="2348"/>
      </w:pPr>
      <w:r>
        <w:t></w:t>
      </w:r>
      <w:r>
        <w:tab/>
        <w:t>Method 1: Extend the supportedBandwidthDL/UL</w:t>
      </w:r>
    </w:p>
    <w:p w14:paraId="1934CA03" w14:textId="77777777" w:rsidR="006769DA" w:rsidRDefault="006769DA" w:rsidP="006769DA">
      <w:pPr>
        <w:pStyle w:val="Doc-text2"/>
        <w:ind w:left="2348"/>
      </w:pPr>
      <w:r>
        <w:t></w:t>
      </w:r>
      <w:r>
        <w:tab/>
        <w:t>Method 2: Add an indication for a 3M bandwidth (e.g. similar to the channelBW-90mhz)</w:t>
      </w:r>
    </w:p>
    <w:p w14:paraId="19368CB0" w14:textId="77777777" w:rsidR="006769DA" w:rsidRDefault="006769DA" w:rsidP="006769DA">
      <w:pPr>
        <w:pStyle w:val="Doc-text2"/>
        <w:ind w:left="2348"/>
      </w:pPr>
      <w:r>
        <w:t></w:t>
      </w:r>
      <w:r>
        <w:tab/>
        <w:t>Method 3: The 3M would be determined based on the BCS of each BC for the CA/DC, for the single CC, it would be determined by the support3MHz-ChannelBW-Asymmetric-r18/ support3MHz-ChannelBW-Symmetric-r18, For the BCS5, extend the supportedMinBandwidthDL/UL-r17 to include 3 MHz</w:t>
      </w:r>
    </w:p>
    <w:p w14:paraId="5CC00D3C" w14:textId="77777777" w:rsidR="006769DA" w:rsidRDefault="006769DA" w:rsidP="006769DA">
      <w:pPr>
        <w:pStyle w:val="Doc-text2"/>
        <w:ind w:left="2348"/>
      </w:pPr>
      <w:r>
        <w:t>Issue 2: Whether to indicate the 3M in the channelBWs-DL/UL?</w:t>
      </w:r>
    </w:p>
    <w:p w14:paraId="4EC893B5" w14:textId="77777777" w:rsidR="006769DA" w:rsidRDefault="006769DA" w:rsidP="006769DA">
      <w:pPr>
        <w:pStyle w:val="Doc-text2"/>
        <w:ind w:left="2348"/>
      </w:pPr>
      <w:r>
        <w:t>Issue 3: Whether to dummy the support3MHz-ChannelBW-Asymmetric-r18/ support3MHz-ChannelBW-Symmetric-r18?</w:t>
      </w:r>
    </w:p>
    <w:p w14:paraId="7FD76995" w14:textId="77777777" w:rsidR="006769DA" w:rsidRDefault="006769DA" w:rsidP="006769DA">
      <w:pPr>
        <w:pStyle w:val="Doc-text2"/>
      </w:pPr>
      <w:r>
        <w:tab/>
        <w:t>Deadline:  long</w:t>
      </w:r>
    </w:p>
    <w:p w14:paraId="05FA6960" w14:textId="77777777" w:rsidR="006769DA" w:rsidRPr="003D7927" w:rsidRDefault="006769DA" w:rsidP="006769DA">
      <w:pPr>
        <w:pStyle w:val="Doc-text2"/>
      </w:pPr>
    </w:p>
    <w:p w14:paraId="72A93F3F" w14:textId="1913E8FE" w:rsidR="006769DA" w:rsidRDefault="006769DA" w:rsidP="006769DA">
      <w:pPr>
        <w:pStyle w:val="Doc-title"/>
      </w:pPr>
      <w:r w:rsidRPr="00A86CE1">
        <w:t>R2-2409055</w:t>
      </w:r>
      <w:r>
        <w:tab/>
        <w:t>Correction on carrier bandwidth configuration for less than 5MHz</w:t>
      </w:r>
      <w:r>
        <w:tab/>
        <w:t>Huawei, HiSilicon</w:t>
      </w:r>
      <w:r>
        <w:tab/>
        <w:t>CR</w:t>
      </w:r>
      <w:r>
        <w:tab/>
        <w:t>Rel-18</w:t>
      </w:r>
      <w:r>
        <w:tab/>
        <w:t>38.331</w:t>
      </w:r>
      <w:r>
        <w:tab/>
        <w:t>18.3.0</w:t>
      </w:r>
      <w:r>
        <w:tab/>
        <w:t>5071</w:t>
      </w:r>
      <w:r>
        <w:tab/>
        <w:t>-</w:t>
      </w:r>
      <w:r>
        <w:tab/>
        <w:t>F</w:t>
      </w:r>
      <w:r>
        <w:tab/>
        <w:t>NR_FR1_lessthan_5MHz_BW</w:t>
      </w:r>
    </w:p>
    <w:p w14:paraId="61EC36A4" w14:textId="77777777" w:rsidR="006769DA" w:rsidRDefault="006769DA" w:rsidP="006769DA">
      <w:pPr>
        <w:pStyle w:val="Doc-text2"/>
      </w:pPr>
      <w:r>
        <w:lastRenderedPageBreak/>
        <w:t>=&gt; Revised in R2-2409217</w:t>
      </w:r>
    </w:p>
    <w:p w14:paraId="3DF91B01" w14:textId="77777777" w:rsidR="006769DA" w:rsidRDefault="006769DA" w:rsidP="006769DA">
      <w:pPr>
        <w:pStyle w:val="Doc-title"/>
      </w:pPr>
      <w:r>
        <w:t>R2-2409217</w:t>
      </w:r>
      <w:r>
        <w:tab/>
        <w:t>Correction on carrier bandwidth configuration for less than 5MHz</w:t>
      </w:r>
      <w:r>
        <w:tab/>
        <w:t>Huawei, HiSilicon</w:t>
      </w:r>
      <w:r>
        <w:tab/>
        <w:t>CR</w:t>
      </w:r>
      <w:r>
        <w:tab/>
        <w:t>Rel-18</w:t>
      </w:r>
      <w:r>
        <w:tab/>
        <w:t>38.331</w:t>
      </w:r>
      <w:r>
        <w:tab/>
        <w:t>18.3.0</w:t>
      </w:r>
      <w:r>
        <w:tab/>
        <w:t>5071</w:t>
      </w:r>
      <w:r>
        <w:tab/>
        <w:t>1</w:t>
      </w:r>
      <w:r>
        <w:tab/>
        <w:t>F</w:t>
      </w:r>
      <w:r>
        <w:tab/>
        <w:t>NR_FR1_lessthan_5MHz_BW</w:t>
      </w:r>
    </w:p>
    <w:p w14:paraId="188DBEA5" w14:textId="77777777" w:rsidR="006769DA" w:rsidRPr="00CB1153" w:rsidRDefault="006769DA" w:rsidP="006769DA">
      <w:pPr>
        <w:pStyle w:val="Agreement"/>
        <w:tabs>
          <w:tab w:val="clear" w:pos="9990"/>
        </w:tabs>
        <w:overflowPunct/>
        <w:autoSpaceDE/>
        <w:autoSpaceDN/>
        <w:adjustRightInd/>
        <w:ind w:left="1619" w:hanging="360"/>
        <w:textAlignment w:val="auto"/>
      </w:pPr>
      <w:r>
        <w:t>The CR is postponed</w:t>
      </w:r>
    </w:p>
    <w:p w14:paraId="10D78C26" w14:textId="77777777" w:rsidR="006769DA" w:rsidRPr="003D7927" w:rsidRDefault="006769DA" w:rsidP="006769DA">
      <w:pPr>
        <w:pStyle w:val="Doc-text2"/>
      </w:pPr>
    </w:p>
    <w:p w14:paraId="382836DE" w14:textId="07793554" w:rsidR="006769DA" w:rsidRDefault="006769DA" w:rsidP="006769DA">
      <w:pPr>
        <w:pStyle w:val="Doc-title"/>
      </w:pPr>
      <w:r w:rsidRPr="00A86CE1">
        <w:t>R2-2409171</w:t>
      </w:r>
      <w:r>
        <w:tab/>
        <w:t>Clarification on capability for inter-frequency configuration for less than 5MHz</w:t>
      </w:r>
      <w:r>
        <w:tab/>
        <w:t>Huawei, HiSilicon</w:t>
      </w:r>
      <w:r>
        <w:tab/>
        <w:t>CR</w:t>
      </w:r>
      <w:r>
        <w:tab/>
        <w:t>Rel-18</w:t>
      </w:r>
      <w:r>
        <w:tab/>
        <w:t>38.306</w:t>
      </w:r>
      <w:r>
        <w:tab/>
        <w:t>18.3.0</w:t>
      </w:r>
      <w:r>
        <w:tab/>
        <w:t>1196</w:t>
      </w:r>
      <w:r>
        <w:tab/>
        <w:t>-</w:t>
      </w:r>
      <w:r>
        <w:tab/>
        <w:t>F</w:t>
      </w:r>
      <w:r>
        <w:tab/>
        <w:t>NR_FR1_lessthan_5MHz_BW</w:t>
      </w:r>
    </w:p>
    <w:p w14:paraId="79CDAACD" w14:textId="77777777" w:rsidR="006769DA" w:rsidRDefault="006769DA" w:rsidP="006769DA">
      <w:pPr>
        <w:pStyle w:val="Doc-text2"/>
      </w:pPr>
      <w:r>
        <w:t>-</w:t>
      </w:r>
      <w:r>
        <w:tab/>
        <w:t>Qualcomm thinks that this text can go as a NOTE in the text.  Ericsson thinks we can clean the text a bit</w:t>
      </w:r>
    </w:p>
    <w:p w14:paraId="621E779A" w14:textId="77777777" w:rsidR="006769DA" w:rsidRDefault="006769DA" w:rsidP="006769DA">
      <w:pPr>
        <w:pStyle w:val="Doc-text2"/>
      </w:pPr>
      <w:r>
        <w:t>=&gt; Revised in R202409385</w:t>
      </w:r>
    </w:p>
    <w:p w14:paraId="45DF35F9" w14:textId="77777777" w:rsidR="006769DA" w:rsidRDefault="006769DA" w:rsidP="006769DA">
      <w:pPr>
        <w:pStyle w:val="Doc-text2"/>
      </w:pPr>
    </w:p>
    <w:p w14:paraId="1F2661EF" w14:textId="77777777" w:rsidR="006769DA" w:rsidRDefault="006769DA" w:rsidP="006769DA">
      <w:pPr>
        <w:pStyle w:val="EmailDiscussion"/>
        <w:overflowPunct/>
        <w:autoSpaceDE/>
        <w:autoSpaceDN/>
        <w:adjustRightInd/>
        <w:ind w:left="1619" w:hanging="360"/>
        <w:textAlignment w:val="auto"/>
      </w:pPr>
      <w:r>
        <w:t>[AT127bis][012][less5MHz] 306 CR (Huawei)</w:t>
      </w:r>
    </w:p>
    <w:p w14:paraId="1E87C473" w14:textId="77777777" w:rsidR="006769DA" w:rsidRDefault="006769DA" w:rsidP="006769DA">
      <w:pPr>
        <w:pStyle w:val="EmailDiscussion2"/>
      </w:pPr>
      <w:r>
        <w:tab/>
        <w:t xml:space="preserve">Intended outcome: update and agree in principle to CR </w:t>
      </w:r>
    </w:p>
    <w:p w14:paraId="59883336" w14:textId="77777777" w:rsidR="006769DA" w:rsidRPr="006F35CB" w:rsidRDefault="006769DA" w:rsidP="006769DA">
      <w:pPr>
        <w:pStyle w:val="EmailDiscussion2"/>
      </w:pPr>
      <w:r>
        <w:tab/>
        <w:t>Deadline:  10-17-24</w:t>
      </w:r>
    </w:p>
    <w:p w14:paraId="59218ABD" w14:textId="77777777" w:rsidR="006769DA" w:rsidRDefault="006769DA" w:rsidP="006769DA">
      <w:pPr>
        <w:pStyle w:val="Doc-text2"/>
      </w:pPr>
    </w:p>
    <w:p w14:paraId="76D4529E" w14:textId="4FE7BBEE" w:rsidR="006769DA" w:rsidRDefault="006769DA" w:rsidP="006769DA">
      <w:pPr>
        <w:pStyle w:val="Doc-title"/>
      </w:pPr>
      <w:r w:rsidRPr="00A86CE1">
        <w:t>R2-2409385</w:t>
      </w:r>
      <w:r w:rsidRPr="00501C66">
        <w:tab/>
        <w:t>Clarification on capability for inter-frequency configuration for less than 5MHz</w:t>
      </w:r>
      <w:r w:rsidRPr="00501C66">
        <w:tab/>
        <w:t>Huawei, HiSilicon</w:t>
      </w:r>
      <w:r w:rsidRPr="00501C66">
        <w:tab/>
        <w:t>CR</w:t>
      </w:r>
      <w:r w:rsidRPr="00501C66">
        <w:tab/>
        <w:t>Rel-18</w:t>
      </w:r>
      <w:r w:rsidRPr="00501C66">
        <w:tab/>
        <w:t>38.306</w:t>
      </w:r>
      <w:r w:rsidRPr="00501C66">
        <w:tab/>
        <w:t>18.3.0</w:t>
      </w:r>
      <w:r w:rsidRPr="00501C66">
        <w:tab/>
        <w:t>1196</w:t>
      </w:r>
      <w:r w:rsidRPr="00501C66">
        <w:tab/>
        <w:t>1</w:t>
      </w:r>
      <w:r w:rsidRPr="00501C66">
        <w:tab/>
        <w:t>F</w:t>
      </w:r>
      <w:r w:rsidRPr="00501C66">
        <w:tab/>
        <w:t>NR_FR1_lessthan_5MHz_B</w:t>
      </w:r>
      <w:r>
        <w:t>w</w:t>
      </w:r>
    </w:p>
    <w:p w14:paraId="4A726F0F" w14:textId="77777777" w:rsidR="006769DA" w:rsidRPr="00426587" w:rsidRDefault="006769DA" w:rsidP="006769DA">
      <w:pPr>
        <w:pStyle w:val="Agreement"/>
        <w:tabs>
          <w:tab w:val="clear" w:pos="9990"/>
        </w:tabs>
        <w:overflowPunct/>
        <w:autoSpaceDE/>
        <w:autoSpaceDN/>
        <w:adjustRightInd/>
        <w:ind w:left="1619" w:hanging="360"/>
        <w:textAlignment w:val="auto"/>
      </w:pPr>
      <w:r>
        <w:t xml:space="preserve">The CR is postponed </w:t>
      </w:r>
    </w:p>
    <w:p w14:paraId="231B6F70" w14:textId="77777777" w:rsidR="006769DA" w:rsidRDefault="006769DA" w:rsidP="006769DA">
      <w:pPr>
        <w:pStyle w:val="Doc-text2"/>
        <w:ind w:left="0" w:firstLine="0"/>
      </w:pPr>
    </w:p>
    <w:p w14:paraId="6E8EDF1F" w14:textId="7D08C5D7" w:rsidR="006769DA" w:rsidRDefault="006769DA" w:rsidP="006769DA">
      <w:pPr>
        <w:pStyle w:val="Doc-title"/>
      </w:pPr>
      <w:r w:rsidRPr="00A86CE1">
        <w:t>R2-2409391</w:t>
      </w:r>
      <w:r>
        <w:tab/>
        <w:t>[DRAFT] LS on carrierBandwidth configuration for less-than-5MHz carriers</w:t>
      </w:r>
      <w:r>
        <w:tab/>
        <w:t>Huawei, HiSilicon</w:t>
      </w:r>
      <w:r>
        <w:tab/>
        <w:t>LS out</w:t>
      </w:r>
      <w:r>
        <w:tab/>
        <w:t>Rel-18</w:t>
      </w:r>
      <w:r>
        <w:tab/>
        <w:t>NR_FR1_lessthan_5MHz_BW</w:t>
      </w:r>
      <w:r>
        <w:tab/>
        <w:t>To:RAN1, RAN4</w:t>
      </w:r>
    </w:p>
    <w:p w14:paraId="7A129461" w14:textId="1330B43F" w:rsidR="006769DA" w:rsidRDefault="006769DA" w:rsidP="006769DA">
      <w:pPr>
        <w:pStyle w:val="Agreement"/>
        <w:tabs>
          <w:tab w:val="clear" w:pos="9990"/>
        </w:tabs>
        <w:overflowPunct/>
        <w:autoSpaceDE/>
        <w:autoSpaceDN/>
        <w:adjustRightInd/>
        <w:ind w:left="1619" w:hanging="360"/>
        <w:textAlignment w:val="auto"/>
      </w:pPr>
      <w:r>
        <w:t>Delete RAN1 from the question. Action to RAN4 to respond and RAN1 to take this into account and provide feedback if any.</w:t>
      </w:r>
    </w:p>
    <w:p w14:paraId="35D351A3" w14:textId="77777777" w:rsidR="006769DA" w:rsidRDefault="006769DA" w:rsidP="006769DA">
      <w:pPr>
        <w:pStyle w:val="Agreement"/>
        <w:tabs>
          <w:tab w:val="clear" w:pos="9990"/>
        </w:tabs>
        <w:overflowPunct/>
        <w:autoSpaceDE/>
        <w:autoSpaceDN/>
        <w:adjustRightInd/>
        <w:ind w:left="1619" w:hanging="360"/>
        <w:textAlignment w:val="auto"/>
      </w:pPr>
      <w:r>
        <w:t>The LS is approved with the change above R2-2409409</w:t>
      </w:r>
    </w:p>
    <w:p w14:paraId="06EFB28F" w14:textId="77777777" w:rsidR="006769DA" w:rsidRDefault="006769DA" w:rsidP="006769DA">
      <w:pPr>
        <w:pStyle w:val="Doc-text2"/>
      </w:pPr>
    </w:p>
    <w:p w14:paraId="34A1D158" w14:textId="77777777" w:rsidR="006769DA" w:rsidRDefault="006769DA" w:rsidP="006769DA">
      <w:pPr>
        <w:pStyle w:val="Doc-title"/>
      </w:pPr>
      <w:r>
        <w:t>R2-2409409</w:t>
      </w:r>
      <w:r>
        <w:tab/>
        <w:t>LS on carrierBandwidth configuration for less-than-5MHz carriers</w:t>
      </w:r>
      <w:r>
        <w:tab/>
        <w:t>RAN2</w:t>
      </w:r>
      <w:r>
        <w:tab/>
        <w:t>LS out</w:t>
      </w:r>
      <w:r>
        <w:tab/>
        <w:t>Rel-18</w:t>
      </w:r>
      <w:r>
        <w:tab/>
        <w:t>NR_FR1_lessthan_5MHz_BW</w:t>
      </w:r>
      <w:r>
        <w:tab/>
        <w:t>To:RAN1, RAN4</w:t>
      </w:r>
    </w:p>
    <w:p w14:paraId="3EE8FC0E" w14:textId="77777777" w:rsidR="006769DA" w:rsidRPr="001621BD" w:rsidRDefault="006769DA" w:rsidP="006769DA">
      <w:pPr>
        <w:pStyle w:val="Agreement"/>
        <w:tabs>
          <w:tab w:val="clear" w:pos="9990"/>
        </w:tabs>
        <w:overflowPunct/>
        <w:autoSpaceDE/>
        <w:autoSpaceDN/>
        <w:adjustRightInd/>
        <w:ind w:left="1619" w:hanging="360"/>
        <w:textAlignment w:val="auto"/>
      </w:pPr>
      <w:r>
        <w:t xml:space="preserve"> Approved</w:t>
      </w:r>
    </w:p>
    <w:p w14:paraId="0B1A6BD2" w14:textId="77777777" w:rsidR="006769DA" w:rsidRPr="001621BD" w:rsidRDefault="006769DA" w:rsidP="006769DA">
      <w:pPr>
        <w:pStyle w:val="Doc-text2"/>
      </w:pPr>
    </w:p>
    <w:p w14:paraId="0FA71CC0" w14:textId="77777777" w:rsidR="006769DA" w:rsidRDefault="006769DA" w:rsidP="006769DA">
      <w:pPr>
        <w:pStyle w:val="Doc-text2"/>
        <w:ind w:left="0" w:firstLine="0"/>
      </w:pPr>
    </w:p>
    <w:p w14:paraId="1906B3D7" w14:textId="77777777" w:rsidR="006769DA" w:rsidRPr="00976DD1" w:rsidRDefault="006769DA" w:rsidP="006769DA">
      <w:pPr>
        <w:pStyle w:val="Doc-text2"/>
        <w:ind w:left="0" w:firstLine="0"/>
        <w:rPr>
          <w:b/>
          <w:bCs/>
        </w:rPr>
      </w:pPr>
      <w:r w:rsidRPr="00976DD1">
        <w:rPr>
          <w:b/>
          <w:bCs/>
        </w:rPr>
        <w:t>ATG</w:t>
      </w:r>
    </w:p>
    <w:p w14:paraId="312DFA86" w14:textId="7764E0BF" w:rsidR="006769DA" w:rsidRDefault="006769DA" w:rsidP="006769DA">
      <w:pPr>
        <w:pStyle w:val="Doc-title"/>
      </w:pPr>
      <w:r w:rsidRPr="00A86CE1">
        <w:t>R2-2408388</w:t>
      </w:r>
      <w:r>
        <w:tab/>
        <w:t>On ATG timing advance reporting procedure</w:t>
      </w:r>
      <w:r>
        <w:tab/>
        <w:t>Ericsson</w:t>
      </w:r>
      <w:r>
        <w:tab/>
        <w:t>discussion</w:t>
      </w:r>
      <w:r>
        <w:tab/>
        <w:t>Rel-18</w:t>
      </w:r>
      <w:r>
        <w:tab/>
        <w:t>NR_ATG-Core</w:t>
      </w:r>
    </w:p>
    <w:p w14:paraId="4BF0C218" w14:textId="77777777" w:rsidR="006769DA" w:rsidRDefault="006769DA" w:rsidP="006769DA">
      <w:pPr>
        <w:pStyle w:val="Agreement"/>
        <w:tabs>
          <w:tab w:val="clear" w:pos="9990"/>
        </w:tabs>
        <w:overflowPunct/>
        <w:autoSpaceDE/>
        <w:autoSpaceDN/>
        <w:adjustRightInd/>
        <w:ind w:left="1619" w:hanging="360"/>
        <w:textAlignment w:val="auto"/>
      </w:pPr>
      <w:r>
        <w:t>Noted</w:t>
      </w:r>
    </w:p>
    <w:p w14:paraId="6E52DD45" w14:textId="77777777" w:rsidR="006769DA" w:rsidRPr="008B4896" w:rsidRDefault="006769DA" w:rsidP="006769DA">
      <w:pPr>
        <w:pStyle w:val="Doc-text2"/>
      </w:pPr>
    </w:p>
    <w:p w14:paraId="7BFF9600" w14:textId="6AF4B8BA" w:rsidR="006769DA" w:rsidRDefault="006769DA" w:rsidP="006769DA">
      <w:pPr>
        <w:pStyle w:val="Doc-title"/>
        <w:rPr>
          <w:rStyle w:val="Hyperlink"/>
        </w:rPr>
      </w:pPr>
      <w:r w:rsidRPr="00A86CE1">
        <w:t>R2-2408444</w:t>
      </w:r>
      <w:r>
        <w:tab/>
        <w:t>Clarification of offsetThresholdTA-r18 for NR ATG</w:t>
      </w:r>
      <w:r>
        <w:tab/>
        <w:t>Huawei, HiSilicon, CMCC, CATT, Nokia, Nokia Shanghai Bell</w:t>
      </w:r>
      <w:r>
        <w:tab/>
        <w:t>CR</w:t>
      </w:r>
      <w:r>
        <w:tab/>
        <w:t>Rel-18</w:t>
      </w:r>
      <w:r>
        <w:tab/>
        <w:t>38.331</w:t>
      </w:r>
      <w:r>
        <w:tab/>
        <w:t>18.3.0</w:t>
      </w:r>
      <w:r>
        <w:tab/>
        <w:t>4882</w:t>
      </w:r>
      <w:r>
        <w:tab/>
        <w:t>1</w:t>
      </w:r>
      <w:r>
        <w:tab/>
        <w:t>F</w:t>
      </w:r>
      <w:r>
        <w:tab/>
        <w:t>NR_ATG-Core</w:t>
      </w:r>
      <w:r w:rsidRPr="004E2E6D">
        <w:tab/>
      </w:r>
      <w:r w:rsidRPr="00A86CE1">
        <w:t>R2-2406604</w:t>
      </w:r>
    </w:p>
    <w:p w14:paraId="172A7A9C" w14:textId="77777777" w:rsidR="006769DA" w:rsidRDefault="006769DA" w:rsidP="006769DA">
      <w:pPr>
        <w:pStyle w:val="Agreement"/>
        <w:tabs>
          <w:tab w:val="clear" w:pos="9990"/>
        </w:tabs>
        <w:overflowPunct/>
        <w:autoSpaceDE/>
        <w:autoSpaceDN/>
        <w:adjustRightInd/>
        <w:ind w:left="1619" w:hanging="360"/>
        <w:textAlignment w:val="auto"/>
      </w:pPr>
      <w:r>
        <w:t>The CR is postponed</w:t>
      </w:r>
    </w:p>
    <w:p w14:paraId="53AE68D8" w14:textId="77777777" w:rsidR="006769DA" w:rsidRPr="008B4896" w:rsidRDefault="006769DA" w:rsidP="006769DA">
      <w:pPr>
        <w:pStyle w:val="Doc-text2"/>
      </w:pPr>
    </w:p>
    <w:p w14:paraId="64F90CD2" w14:textId="07A87CFF" w:rsidR="006769DA" w:rsidRDefault="006769DA" w:rsidP="006769DA">
      <w:pPr>
        <w:pStyle w:val="Doc-title"/>
      </w:pPr>
      <w:r w:rsidRPr="00A86CE1">
        <w:t>R2-2408807</w:t>
      </w:r>
      <w:r>
        <w:tab/>
        <w:t>Clarification on Timing Advance Report MAC CE for ATG</w:t>
      </w:r>
      <w:r>
        <w:tab/>
        <w:t>Samsung, Qualcomm, Huawei, HiSilicon, CMCC, CATT</w:t>
      </w:r>
      <w:r>
        <w:tab/>
        <w:t>CR</w:t>
      </w:r>
      <w:r>
        <w:tab/>
        <w:t>Rel-18</w:t>
      </w:r>
      <w:r>
        <w:tab/>
        <w:t>38.321</w:t>
      </w:r>
      <w:r>
        <w:tab/>
        <w:t>18.3.0</w:t>
      </w:r>
      <w:r>
        <w:tab/>
        <w:t>1954</w:t>
      </w:r>
      <w:r>
        <w:tab/>
        <w:t>-</w:t>
      </w:r>
      <w:r>
        <w:tab/>
        <w:t>F</w:t>
      </w:r>
      <w:r>
        <w:tab/>
        <w:t>NR_ATG-Core</w:t>
      </w:r>
    </w:p>
    <w:p w14:paraId="416DB2C6" w14:textId="77777777" w:rsidR="006769DA" w:rsidRDefault="006769DA" w:rsidP="006769DA">
      <w:pPr>
        <w:pStyle w:val="Agreement"/>
        <w:tabs>
          <w:tab w:val="clear" w:pos="9990"/>
        </w:tabs>
        <w:overflowPunct/>
        <w:autoSpaceDE/>
        <w:autoSpaceDN/>
        <w:adjustRightInd/>
        <w:ind w:left="1619" w:hanging="360"/>
        <w:textAlignment w:val="auto"/>
      </w:pPr>
      <w:r>
        <w:t>The CR is in principle agreed</w:t>
      </w:r>
    </w:p>
    <w:p w14:paraId="287031A5" w14:textId="77777777" w:rsidR="006769DA" w:rsidRPr="00F40EDA" w:rsidRDefault="006769DA" w:rsidP="006769DA">
      <w:pPr>
        <w:pStyle w:val="Doc-text2"/>
      </w:pPr>
    </w:p>
    <w:p w14:paraId="732D4701" w14:textId="438560A0" w:rsidR="006769DA" w:rsidRDefault="006769DA" w:rsidP="006769DA">
      <w:pPr>
        <w:pStyle w:val="Doc-title"/>
      </w:pPr>
      <w:r w:rsidRPr="00A86CE1">
        <w:t>R2-2408808</w:t>
      </w:r>
      <w:r>
        <w:tab/>
        <w:t>Correction on SCS applied for ATG offsetThreshold</w:t>
      </w:r>
      <w:r>
        <w:tab/>
        <w:t>Samsung</w:t>
      </w:r>
      <w:r>
        <w:tab/>
        <w:t>CR</w:t>
      </w:r>
      <w:r>
        <w:tab/>
        <w:t>Rel-18</w:t>
      </w:r>
      <w:r>
        <w:tab/>
        <w:t>38.331</w:t>
      </w:r>
      <w:r>
        <w:tab/>
        <w:t>18.3.0</w:t>
      </w:r>
      <w:r>
        <w:tab/>
        <w:t>5032</w:t>
      </w:r>
      <w:r>
        <w:tab/>
        <w:t>-</w:t>
      </w:r>
      <w:r>
        <w:tab/>
        <w:t>F</w:t>
      </w:r>
      <w:r>
        <w:tab/>
        <w:t>NR_ATG-Core</w:t>
      </w:r>
    </w:p>
    <w:p w14:paraId="2B09D6D1" w14:textId="77777777" w:rsidR="006769DA" w:rsidRDefault="006769DA" w:rsidP="006769DA">
      <w:pPr>
        <w:pStyle w:val="Agreement"/>
        <w:tabs>
          <w:tab w:val="clear" w:pos="9990"/>
        </w:tabs>
        <w:overflowPunct/>
        <w:autoSpaceDE/>
        <w:autoSpaceDN/>
        <w:adjustRightInd/>
        <w:ind w:left="1619" w:hanging="360"/>
        <w:textAlignment w:val="auto"/>
      </w:pPr>
      <w:r>
        <w:t>The CR is postponed</w:t>
      </w:r>
    </w:p>
    <w:p w14:paraId="3382E7AB" w14:textId="77777777" w:rsidR="006769DA" w:rsidRPr="00CB1153" w:rsidRDefault="006769DA" w:rsidP="006769DA">
      <w:pPr>
        <w:pStyle w:val="Doc-text2"/>
      </w:pPr>
    </w:p>
    <w:p w14:paraId="3FFE597F" w14:textId="5F907BF2" w:rsidR="006769DA" w:rsidRDefault="006769DA" w:rsidP="006769DA">
      <w:pPr>
        <w:pStyle w:val="Doc-title"/>
      </w:pPr>
      <w:r w:rsidRPr="00A86CE1">
        <w:t>R2-2409069</w:t>
      </w:r>
      <w:r>
        <w:tab/>
        <w:t>Clarification on the unit of offsetThresholdTA-r18 for ATG</w:t>
      </w:r>
      <w:r>
        <w:tab/>
        <w:t>ZTE Corporation</w:t>
      </w:r>
      <w:r>
        <w:tab/>
        <w:t>CR</w:t>
      </w:r>
      <w:r>
        <w:tab/>
        <w:t>Rel-18</w:t>
      </w:r>
      <w:r>
        <w:tab/>
        <w:t>38.331</w:t>
      </w:r>
      <w:r>
        <w:tab/>
        <w:t>18.3.0</w:t>
      </w:r>
      <w:r>
        <w:tab/>
        <w:t>5074</w:t>
      </w:r>
      <w:r>
        <w:tab/>
        <w:t>-</w:t>
      </w:r>
      <w:r>
        <w:tab/>
        <w:t>F</w:t>
      </w:r>
      <w:r>
        <w:tab/>
        <w:t>NR_ATG-Core</w:t>
      </w:r>
    </w:p>
    <w:p w14:paraId="1BBC36D4" w14:textId="77777777" w:rsidR="006769DA" w:rsidRDefault="006769DA" w:rsidP="006769DA">
      <w:pPr>
        <w:pStyle w:val="Agreement"/>
        <w:tabs>
          <w:tab w:val="clear" w:pos="9990"/>
        </w:tabs>
        <w:overflowPunct/>
        <w:autoSpaceDE/>
        <w:autoSpaceDN/>
        <w:adjustRightInd/>
        <w:ind w:left="1619" w:hanging="360"/>
        <w:textAlignment w:val="auto"/>
      </w:pPr>
      <w:r>
        <w:t>The CR is postponed</w:t>
      </w:r>
    </w:p>
    <w:p w14:paraId="1E9026C1" w14:textId="77777777" w:rsidR="006769DA" w:rsidRPr="00CB1153" w:rsidRDefault="006769DA" w:rsidP="006769DA">
      <w:pPr>
        <w:pStyle w:val="Doc-text2"/>
      </w:pPr>
    </w:p>
    <w:p w14:paraId="1B2B7562" w14:textId="67D1EEC6" w:rsidR="006769DA" w:rsidRDefault="006769DA" w:rsidP="006769DA">
      <w:pPr>
        <w:pStyle w:val="Doc-title"/>
      </w:pPr>
      <w:r w:rsidRPr="00A86CE1">
        <w:t>R2-2409070</w:t>
      </w:r>
      <w:r>
        <w:tab/>
        <w:t>Clarification on Timing Advance filed in the Timing Advance Report MAC CE</w:t>
      </w:r>
      <w:r>
        <w:tab/>
        <w:t>Z</w:t>
      </w:r>
      <w:r w:rsidRPr="006F35CB">
        <w:t>TE Corporation</w:t>
      </w:r>
      <w:r w:rsidRPr="006F35CB">
        <w:tab/>
        <w:t>CR</w:t>
      </w:r>
      <w:r w:rsidRPr="006F35CB">
        <w:tab/>
        <w:t>Rel-18</w:t>
      </w:r>
      <w:r w:rsidRPr="006F35CB">
        <w:tab/>
        <w:t>38.321</w:t>
      </w:r>
      <w:r w:rsidRPr="006F35CB">
        <w:tab/>
        <w:t>18.3.0</w:t>
      </w:r>
      <w:r w:rsidRPr="006F35CB">
        <w:tab/>
        <w:t>1961</w:t>
      </w:r>
      <w:r w:rsidRPr="006F35CB">
        <w:tab/>
        <w:t>-</w:t>
      </w:r>
      <w:r w:rsidRPr="006F35CB">
        <w:tab/>
        <w:t>F</w:t>
      </w:r>
      <w:r w:rsidRPr="006F35CB">
        <w:tab/>
        <w:t>NR_ATG-Core</w:t>
      </w:r>
    </w:p>
    <w:p w14:paraId="6D42FE13" w14:textId="77777777" w:rsidR="006769DA" w:rsidRPr="00CB1153" w:rsidRDefault="006769DA" w:rsidP="006769DA">
      <w:pPr>
        <w:pStyle w:val="Agreement"/>
        <w:tabs>
          <w:tab w:val="clear" w:pos="9990"/>
        </w:tabs>
        <w:overflowPunct/>
        <w:autoSpaceDE/>
        <w:autoSpaceDN/>
        <w:adjustRightInd/>
        <w:ind w:left="1619" w:hanging="360"/>
        <w:textAlignment w:val="auto"/>
      </w:pPr>
      <w:r>
        <w:t>The CR is not pursued</w:t>
      </w:r>
    </w:p>
    <w:p w14:paraId="3E1A1810" w14:textId="77777777" w:rsidR="006769DA" w:rsidRDefault="006769DA" w:rsidP="006769DA">
      <w:pPr>
        <w:pStyle w:val="Doc-title"/>
      </w:pPr>
    </w:p>
    <w:p w14:paraId="0A19ECB7" w14:textId="77777777" w:rsidR="006769DA" w:rsidRDefault="006769DA" w:rsidP="006769DA">
      <w:pPr>
        <w:pStyle w:val="EmailDiscussion"/>
        <w:overflowPunct/>
        <w:autoSpaceDE/>
        <w:autoSpaceDN/>
        <w:adjustRightInd/>
        <w:ind w:left="1619" w:hanging="360"/>
        <w:textAlignment w:val="auto"/>
      </w:pPr>
      <w:r>
        <w:t>[AT127bis][013][ATG] CRs  (Samsung)</w:t>
      </w:r>
    </w:p>
    <w:p w14:paraId="1F9AE639" w14:textId="52F68CA7" w:rsidR="006769DA" w:rsidRDefault="006769DA" w:rsidP="006769DA">
      <w:pPr>
        <w:pStyle w:val="EmailDiscussion"/>
        <w:numPr>
          <w:ilvl w:val="0"/>
          <w:numId w:val="0"/>
        </w:numPr>
        <w:ind w:left="1619"/>
      </w:pPr>
      <w:r>
        <w:t>Intended outcome: Review CRs and identify agre</w:t>
      </w:r>
      <w:r w:rsidR="00346D07">
        <w:t>e</w:t>
      </w:r>
      <w:r>
        <w:t>able changes and if any should be merged</w:t>
      </w:r>
    </w:p>
    <w:p w14:paraId="147EE5F6" w14:textId="77777777" w:rsidR="006769DA" w:rsidRDefault="006769DA" w:rsidP="006769DA">
      <w:pPr>
        <w:pStyle w:val="EmailDiscussion"/>
        <w:numPr>
          <w:ilvl w:val="0"/>
          <w:numId w:val="0"/>
        </w:numPr>
        <w:ind w:left="1259"/>
      </w:pPr>
      <w:r>
        <w:tab/>
        <w:t>Deadline:  10-17-24</w:t>
      </w:r>
    </w:p>
    <w:p w14:paraId="6348CC42" w14:textId="77777777" w:rsidR="006769DA" w:rsidRPr="006F35CB" w:rsidRDefault="006769DA" w:rsidP="006769DA">
      <w:pPr>
        <w:pStyle w:val="Doc-text2"/>
        <w:ind w:left="0" w:firstLine="0"/>
      </w:pPr>
    </w:p>
    <w:p w14:paraId="7AD0DB29" w14:textId="777BC475" w:rsidR="006769DA" w:rsidRPr="002E0AE9" w:rsidRDefault="006769DA" w:rsidP="006769DA">
      <w:pPr>
        <w:pStyle w:val="Doc-title"/>
      </w:pPr>
      <w:r w:rsidRPr="00A86CE1">
        <w:t>R2-240</w:t>
      </w:r>
      <w:r w:rsidRPr="000757AF">
        <w:rPr>
          <w:rStyle w:val="Doc-titleChar"/>
        </w:rPr>
        <w:t>9408</w:t>
      </w:r>
      <w:r w:rsidRPr="002E0AE9">
        <w:rPr>
          <w:rStyle w:val="Hyperlink"/>
          <w:color w:val="auto"/>
          <w:u w:val="none"/>
        </w:rPr>
        <w:tab/>
        <w:t>Report of [AT127bis][013][ATG] CRs (Samsung)</w:t>
      </w:r>
      <w:r w:rsidRPr="002E0AE9">
        <w:rPr>
          <w:rStyle w:val="Hyperlink"/>
          <w:color w:val="auto"/>
          <w:u w:val="none"/>
        </w:rPr>
        <w:tab/>
        <w:t>Samsung</w:t>
      </w:r>
      <w:r w:rsidRPr="002E0AE9">
        <w:rPr>
          <w:rStyle w:val="Hyperlink"/>
          <w:color w:val="auto"/>
          <w:u w:val="none"/>
        </w:rPr>
        <w:tab/>
        <w:t>discussion</w:t>
      </w:r>
      <w:r w:rsidRPr="002E0AE9">
        <w:rPr>
          <w:rStyle w:val="Hyperlink"/>
          <w:color w:val="auto"/>
          <w:u w:val="none"/>
        </w:rPr>
        <w:tab/>
        <w:t>Rel-19</w:t>
      </w:r>
      <w:r w:rsidRPr="002E0AE9">
        <w:rPr>
          <w:rStyle w:val="Hyperlink"/>
          <w:color w:val="auto"/>
          <w:u w:val="none"/>
        </w:rPr>
        <w:tab/>
        <w:t>NR_ATG-Core</w:t>
      </w:r>
    </w:p>
    <w:p w14:paraId="3974B645" w14:textId="03350EAE" w:rsidR="006769DA" w:rsidRDefault="006769DA" w:rsidP="006769DA">
      <w:pPr>
        <w:pStyle w:val="EmailDiscussion"/>
        <w:numPr>
          <w:ilvl w:val="0"/>
          <w:numId w:val="0"/>
        </w:numPr>
        <w:ind w:left="1619" w:hanging="360"/>
      </w:pPr>
      <w:r>
        <w:t>-</w:t>
      </w:r>
      <w:r>
        <w:tab/>
      </w:r>
      <w:r w:rsidRPr="00F40EDA">
        <w:rPr>
          <w:b w:val="0"/>
          <w:bCs/>
        </w:rPr>
        <w:t>Qualcomm</w:t>
      </w:r>
      <w:r>
        <w:rPr>
          <w:b w:val="0"/>
          <w:bCs/>
        </w:rPr>
        <w:t>, ZTE, Ericsson</w:t>
      </w:r>
      <w:r w:rsidRPr="00F40EDA">
        <w:rPr>
          <w:b w:val="0"/>
          <w:bCs/>
        </w:rPr>
        <w:t xml:space="preserve"> is concerned that the network cannot guarantee </w:t>
      </w:r>
      <w:r>
        <w:rPr>
          <w:b w:val="0"/>
          <w:bCs/>
        </w:rPr>
        <w:t xml:space="preserve">that BWP switch doesn’t happen during configuration </w:t>
      </w:r>
      <w:r w:rsidRPr="00F40EDA">
        <w:rPr>
          <w:b w:val="0"/>
          <w:bCs/>
        </w:rPr>
        <w:t>with option 1.</w:t>
      </w:r>
    </w:p>
    <w:p w14:paraId="4D815101" w14:textId="338AA445" w:rsidR="006769DA" w:rsidRDefault="006769DA" w:rsidP="006769DA">
      <w:pPr>
        <w:pStyle w:val="EmailDiscussion2"/>
      </w:pPr>
      <w:r>
        <w:rPr>
          <w:b/>
        </w:rPr>
        <w:t>-</w:t>
      </w:r>
      <w:r>
        <w:tab/>
        <w:t>Huawei is concerned that the option 2 is NBC. ZTE doesn’t think it is NBC it is a clarification of behavior and option 1 is also NBC. LG also thinks that it is NBC.</w:t>
      </w:r>
    </w:p>
    <w:p w14:paraId="750D6854" w14:textId="0F50EB4E" w:rsidR="006769DA" w:rsidRDefault="006769DA" w:rsidP="006769DA">
      <w:pPr>
        <w:pStyle w:val="EmailDiscussion2"/>
      </w:pPr>
      <w:r>
        <w:rPr>
          <w:b/>
        </w:rPr>
        <w:t>-</w:t>
      </w:r>
      <w:r>
        <w:tab/>
        <w:t>Nokia, LG, and CATT prefer option 1.</w:t>
      </w:r>
    </w:p>
    <w:p w14:paraId="1E685DF9" w14:textId="53E7DA67" w:rsidR="006769DA" w:rsidRDefault="006769DA" w:rsidP="006769DA">
      <w:pPr>
        <w:pStyle w:val="EmailDiscussion2"/>
      </w:pPr>
      <w:r>
        <w:rPr>
          <w:b/>
        </w:rPr>
        <w:t>-</w:t>
      </w:r>
      <w:r>
        <w:tab/>
        <w:t>Huawei explains that option 1 gives configurability that we lose with option 2.</w:t>
      </w:r>
    </w:p>
    <w:p w14:paraId="24E9CBE3" w14:textId="77777777" w:rsidR="006769DA" w:rsidRPr="00F40EDA" w:rsidRDefault="006769DA" w:rsidP="006769DA">
      <w:pPr>
        <w:pStyle w:val="Agreement"/>
        <w:tabs>
          <w:tab w:val="clear" w:pos="9990"/>
        </w:tabs>
        <w:overflowPunct/>
        <w:autoSpaceDE/>
        <w:autoSpaceDN/>
        <w:adjustRightInd/>
        <w:ind w:left="1619" w:hanging="360"/>
        <w:textAlignment w:val="auto"/>
      </w:pPr>
      <w:r>
        <w:t>Noted</w:t>
      </w:r>
    </w:p>
    <w:p w14:paraId="383F804F" w14:textId="77777777" w:rsidR="006769DA" w:rsidRDefault="006769DA" w:rsidP="006769DA">
      <w:pPr>
        <w:pStyle w:val="Doc-text2"/>
        <w:ind w:left="0" w:firstLine="0"/>
      </w:pPr>
    </w:p>
    <w:p w14:paraId="772A1D0E" w14:textId="77777777" w:rsidR="006769DA" w:rsidRPr="00976DD1" w:rsidRDefault="006769DA" w:rsidP="006769DA">
      <w:pPr>
        <w:pStyle w:val="Doc-text2"/>
        <w:ind w:left="0" w:firstLine="0"/>
        <w:rPr>
          <w:b/>
          <w:bCs/>
        </w:rPr>
      </w:pPr>
      <w:r w:rsidRPr="00976DD1">
        <w:rPr>
          <w:b/>
          <w:bCs/>
        </w:rPr>
        <w:t>NR_BWP</w:t>
      </w:r>
    </w:p>
    <w:p w14:paraId="25A9916E" w14:textId="6711B60E" w:rsidR="006769DA" w:rsidRDefault="006769DA" w:rsidP="006769DA">
      <w:pPr>
        <w:pStyle w:val="Doc-title"/>
      </w:pPr>
      <w:r w:rsidRPr="00A86CE1">
        <w:t>R2-2408480</w:t>
      </w:r>
      <w:r>
        <w:tab/>
        <w:t>Correction on BWP operation without bandwidth restriction</w:t>
      </w:r>
      <w:r>
        <w:tab/>
        <w:t>Huawei, HiSilicon</w:t>
      </w:r>
      <w:r>
        <w:tab/>
        <w:t>CR</w:t>
      </w:r>
      <w:r>
        <w:tab/>
        <w:t>Rel-18</w:t>
      </w:r>
      <w:r>
        <w:tab/>
        <w:t>38.306</w:t>
      </w:r>
      <w:r>
        <w:tab/>
        <w:t>18.3.0</w:t>
      </w:r>
      <w:r>
        <w:tab/>
        <w:t>1177</w:t>
      </w:r>
      <w:r>
        <w:tab/>
        <w:t>-</w:t>
      </w:r>
      <w:r>
        <w:tab/>
        <w:t>F</w:t>
      </w:r>
      <w:r>
        <w:tab/>
        <w:t>NR_BWP_wor</w:t>
      </w:r>
    </w:p>
    <w:p w14:paraId="753CFFCD" w14:textId="77777777" w:rsidR="006769DA" w:rsidRPr="00056F9E" w:rsidRDefault="006769DA" w:rsidP="006769DA">
      <w:pPr>
        <w:pStyle w:val="Doc-text2"/>
      </w:pPr>
      <w:r>
        <w:t>-</w:t>
      </w:r>
      <w:r>
        <w:tab/>
        <w:t xml:space="preserve">Ericsson thinks that if we update we should revisit the “may not” wording </w:t>
      </w:r>
    </w:p>
    <w:p w14:paraId="402E4951" w14:textId="77777777" w:rsidR="006769DA" w:rsidRPr="00056F9E" w:rsidRDefault="006769DA" w:rsidP="006769DA">
      <w:pPr>
        <w:pStyle w:val="Agreement"/>
        <w:tabs>
          <w:tab w:val="clear" w:pos="9990"/>
        </w:tabs>
        <w:overflowPunct/>
        <w:autoSpaceDE/>
        <w:autoSpaceDN/>
        <w:adjustRightInd/>
        <w:ind w:left="1619" w:hanging="360"/>
        <w:textAlignment w:val="auto"/>
      </w:pPr>
      <w:r>
        <w:t>The CR is postponed</w:t>
      </w:r>
    </w:p>
    <w:p w14:paraId="4ABF8D5B" w14:textId="77777777" w:rsidR="006769DA" w:rsidRDefault="006769DA" w:rsidP="006769DA">
      <w:pPr>
        <w:pStyle w:val="Doc-text2"/>
        <w:ind w:left="0" w:firstLine="0"/>
      </w:pPr>
    </w:p>
    <w:p w14:paraId="319EA93C" w14:textId="77777777" w:rsidR="006769DA" w:rsidRPr="00976DD1" w:rsidRDefault="006769DA" w:rsidP="006769DA">
      <w:pPr>
        <w:pStyle w:val="Doc-text2"/>
        <w:ind w:left="0" w:firstLine="0"/>
        <w:rPr>
          <w:b/>
          <w:bCs/>
        </w:rPr>
      </w:pPr>
      <w:r w:rsidRPr="00976DD1">
        <w:rPr>
          <w:b/>
          <w:bCs/>
        </w:rPr>
        <w:t>NR_HST_FR2_enh</w:t>
      </w:r>
    </w:p>
    <w:p w14:paraId="2ECF4015" w14:textId="59339391" w:rsidR="006769DA" w:rsidRDefault="006769DA" w:rsidP="006769DA">
      <w:pPr>
        <w:pStyle w:val="Doc-title"/>
      </w:pPr>
      <w:r w:rsidRPr="00A86CE1">
        <w:t>R2-2408840</w:t>
      </w:r>
      <w:r>
        <w:tab/>
        <w:t>Correction to TS 38.306 for HST FR2</w:t>
      </w:r>
      <w:r>
        <w:tab/>
        <w:t>Huawei, HiSilicon</w:t>
      </w:r>
      <w:r>
        <w:tab/>
        <w:t>CR</w:t>
      </w:r>
      <w:r>
        <w:tab/>
        <w:t>Rel-18</w:t>
      </w:r>
      <w:r>
        <w:tab/>
        <w:t>38.306</w:t>
      </w:r>
      <w:r>
        <w:tab/>
        <w:t>18.3.0</w:t>
      </w:r>
      <w:r>
        <w:tab/>
        <w:t>1185</w:t>
      </w:r>
      <w:r>
        <w:tab/>
        <w:t>-</w:t>
      </w:r>
      <w:r>
        <w:tab/>
        <w:t>F</w:t>
      </w:r>
      <w:r>
        <w:tab/>
        <w:t>NR_HST_FR2_enh</w:t>
      </w:r>
    </w:p>
    <w:p w14:paraId="5FDA44F0" w14:textId="77777777" w:rsidR="006769DA" w:rsidRDefault="006769DA" w:rsidP="006769DA">
      <w:pPr>
        <w:pStyle w:val="Doc-text2"/>
      </w:pPr>
      <w:r>
        <w:t>-</w:t>
      </w:r>
      <w:r>
        <w:tab/>
        <w:t xml:space="preserve">ZTE and Nokia doesn’t think this clarification is not needed, we don’t need to collect each details.  </w:t>
      </w:r>
    </w:p>
    <w:p w14:paraId="539386D3" w14:textId="77777777" w:rsidR="006769DA" w:rsidRPr="00056F9E" w:rsidRDefault="006769DA" w:rsidP="006769DA">
      <w:pPr>
        <w:pStyle w:val="Doc-text2"/>
      </w:pPr>
      <w:r>
        <w:t>-</w:t>
      </w:r>
      <w:r>
        <w:tab/>
        <w:t>Ericsson doesn’t think this is needed</w:t>
      </w:r>
    </w:p>
    <w:p w14:paraId="5DA82C1C" w14:textId="6A9418C7" w:rsidR="006769DA" w:rsidRPr="00941607" w:rsidRDefault="006769DA" w:rsidP="006769DA">
      <w:pPr>
        <w:pStyle w:val="Agreement"/>
        <w:tabs>
          <w:tab w:val="clear" w:pos="9990"/>
        </w:tabs>
        <w:overflowPunct/>
        <w:autoSpaceDE/>
        <w:autoSpaceDN/>
        <w:adjustRightInd/>
        <w:ind w:left="1619" w:hanging="360"/>
        <w:textAlignment w:val="auto"/>
      </w:pPr>
      <w:r>
        <w:t>The CR is not pur</w:t>
      </w:r>
      <w:r w:rsidR="00072146">
        <w:t>sued</w:t>
      </w:r>
    </w:p>
    <w:p w14:paraId="17B117C0" w14:textId="77777777" w:rsidR="006769DA" w:rsidRDefault="006769DA" w:rsidP="006769DA">
      <w:pPr>
        <w:pStyle w:val="Doc-text2"/>
        <w:ind w:left="0" w:firstLine="0"/>
      </w:pPr>
    </w:p>
    <w:p w14:paraId="7FE8D19A" w14:textId="77777777" w:rsidR="006769DA" w:rsidRPr="00976DD1" w:rsidRDefault="006769DA" w:rsidP="006769DA">
      <w:pPr>
        <w:pStyle w:val="Doc-text2"/>
        <w:ind w:left="0" w:firstLine="0"/>
        <w:rPr>
          <w:b/>
          <w:bCs/>
        </w:rPr>
      </w:pPr>
      <w:r w:rsidRPr="00976DD1">
        <w:rPr>
          <w:b/>
          <w:bCs/>
        </w:rPr>
        <w:t>NR_MG_enh2-Core</w:t>
      </w:r>
    </w:p>
    <w:p w14:paraId="21BDEB45" w14:textId="7B630BD5" w:rsidR="006769DA" w:rsidRDefault="006769DA" w:rsidP="006769DA">
      <w:pPr>
        <w:pStyle w:val="Doc-title"/>
      </w:pPr>
      <w:r w:rsidRPr="00A86CE1">
        <w:t>R2-2408975</w:t>
      </w:r>
      <w:r>
        <w:tab/>
        <w:t>Discussion on early implementation of R18 measurement gap enhancements</w:t>
      </w:r>
      <w:r>
        <w:tab/>
        <w:t>Nokia, Nokia Shanghai Bell</w:t>
      </w:r>
      <w:r>
        <w:tab/>
        <w:t>discussion</w:t>
      </w:r>
      <w:r>
        <w:tab/>
        <w:t>Rel-18</w:t>
      </w:r>
      <w:r>
        <w:tab/>
        <w:t>NR_MG_enh2-Core</w:t>
      </w:r>
    </w:p>
    <w:p w14:paraId="0DF78651" w14:textId="77777777" w:rsidR="006769DA" w:rsidRDefault="006769DA" w:rsidP="006769DA">
      <w:pPr>
        <w:pStyle w:val="Agreement"/>
        <w:tabs>
          <w:tab w:val="clear" w:pos="9990"/>
        </w:tabs>
        <w:overflowPunct/>
        <w:autoSpaceDE/>
        <w:autoSpaceDN/>
        <w:adjustRightInd/>
        <w:ind w:left="1619" w:hanging="360"/>
        <w:textAlignment w:val="auto"/>
      </w:pPr>
      <w:r>
        <w:t>Noted</w:t>
      </w:r>
    </w:p>
    <w:p w14:paraId="6BE89981" w14:textId="77777777" w:rsidR="006769DA" w:rsidRPr="00056F9E" w:rsidRDefault="006769DA" w:rsidP="006769DA">
      <w:pPr>
        <w:pStyle w:val="Doc-text2"/>
      </w:pPr>
    </w:p>
    <w:p w14:paraId="5555E006" w14:textId="554427D5" w:rsidR="006769DA" w:rsidRDefault="006769DA" w:rsidP="006769DA">
      <w:pPr>
        <w:pStyle w:val="Doc-title"/>
      </w:pPr>
      <w:r w:rsidRPr="00A86CE1">
        <w:t>R2-2408976</w:t>
      </w:r>
      <w:r>
        <w:tab/>
        <w:t>Supporting R17 early implementation of R18 measurement gap enhancements</w:t>
      </w:r>
      <w:r>
        <w:tab/>
        <w:t>Nokia, Nokia Shanghai Bell, Ericsson, ZTE Corporation, BT Plc., Telecom Italia, CATT</w:t>
      </w:r>
      <w:r>
        <w:tab/>
        <w:t>CR</w:t>
      </w:r>
      <w:r>
        <w:tab/>
        <w:t>Rel-18</w:t>
      </w:r>
      <w:r>
        <w:tab/>
        <w:t>36.331</w:t>
      </w:r>
      <w:r>
        <w:tab/>
        <w:t>18.3.1</w:t>
      </w:r>
      <w:r>
        <w:tab/>
        <w:t>5064</w:t>
      </w:r>
      <w:r>
        <w:tab/>
        <w:t>-</w:t>
      </w:r>
      <w:r>
        <w:tab/>
        <w:t>F</w:t>
      </w:r>
      <w:r>
        <w:tab/>
        <w:t>NR_MG_enh2-Core</w:t>
      </w:r>
    </w:p>
    <w:p w14:paraId="5A803140" w14:textId="77777777" w:rsidR="006769DA" w:rsidRDefault="006769DA" w:rsidP="006769DA">
      <w:pPr>
        <w:pStyle w:val="Agreement"/>
        <w:tabs>
          <w:tab w:val="clear" w:pos="9990"/>
        </w:tabs>
        <w:overflowPunct/>
        <w:autoSpaceDE/>
        <w:autoSpaceDN/>
        <w:adjustRightInd/>
        <w:ind w:left="1619" w:hanging="360"/>
        <w:textAlignment w:val="auto"/>
      </w:pPr>
      <w:r>
        <w:t xml:space="preserve">The CR is in principle agreed </w:t>
      </w:r>
    </w:p>
    <w:p w14:paraId="02EE53BF" w14:textId="77777777" w:rsidR="006769DA" w:rsidRPr="00056F9E" w:rsidRDefault="006769DA" w:rsidP="006769DA">
      <w:pPr>
        <w:pStyle w:val="Doc-text2"/>
      </w:pPr>
    </w:p>
    <w:p w14:paraId="0C0F84A8" w14:textId="4942E29B" w:rsidR="006769DA" w:rsidRDefault="006769DA" w:rsidP="006769DA">
      <w:pPr>
        <w:pStyle w:val="Doc-title"/>
      </w:pPr>
      <w:r w:rsidRPr="00A86CE1">
        <w:t>R2-2408977</w:t>
      </w:r>
      <w:r>
        <w:tab/>
        <w:t>Supporting R17 early implementation of R18 measurement gap enhancements</w:t>
      </w:r>
      <w:r>
        <w:tab/>
        <w:t>Nokia, Nokia Shanghai Bell, Ericsson, ZTE Corporation, BT Plc., Telecom Italia, CATT</w:t>
      </w:r>
      <w:r>
        <w:tab/>
        <w:t>CR</w:t>
      </w:r>
      <w:r>
        <w:tab/>
        <w:t>Rel-18</w:t>
      </w:r>
      <w:r>
        <w:tab/>
        <w:t>38.331</w:t>
      </w:r>
      <w:r>
        <w:tab/>
        <w:t>18.3.0</w:t>
      </w:r>
      <w:r>
        <w:tab/>
        <w:t>5065</w:t>
      </w:r>
      <w:r>
        <w:tab/>
        <w:t>-</w:t>
      </w:r>
      <w:r>
        <w:tab/>
        <w:t>F</w:t>
      </w:r>
      <w:r>
        <w:tab/>
        <w:t>NR_MG_enh2-Core</w:t>
      </w:r>
    </w:p>
    <w:p w14:paraId="4A60D256" w14:textId="77777777" w:rsidR="006769DA" w:rsidRPr="00056F9E" w:rsidRDefault="006769DA" w:rsidP="006769DA">
      <w:pPr>
        <w:pStyle w:val="Agreement"/>
        <w:tabs>
          <w:tab w:val="clear" w:pos="9990"/>
        </w:tabs>
        <w:overflowPunct/>
        <w:autoSpaceDE/>
        <w:autoSpaceDN/>
        <w:adjustRightInd/>
        <w:ind w:left="1619" w:hanging="360"/>
        <w:textAlignment w:val="auto"/>
      </w:pPr>
      <w:r>
        <w:t>Revise:</w:t>
      </w:r>
    </w:p>
    <w:p w14:paraId="7F720BA4" w14:textId="77777777" w:rsidR="006769DA" w:rsidRDefault="006769DA" w:rsidP="006769DA">
      <w:pPr>
        <w:pStyle w:val="Agreement"/>
        <w:tabs>
          <w:tab w:val="clear" w:pos="9990"/>
        </w:tabs>
        <w:overflowPunct/>
        <w:autoSpaceDE/>
        <w:autoSpaceDN/>
        <w:adjustRightInd/>
        <w:ind w:left="1619" w:hanging="360"/>
        <w:textAlignment w:val="auto"/>
      </w:pPr>
      <w:r>
        <w:t>Row containing CR 4063: add “Early implementation also includes the corresponding capability of R2-2311897 (within CR 4510 of RP-233940).” and delete “UE supporting early implementation of CR 4063 shall also support…”</w:t>
      </w:r>
    </w:p>
    <w:p w14:paraId="55357E66" w14:textId="77777777" w:rsidR="006769DA" w:rsidRDefault="006769DA" w:rsidP="006769DA">
      <w:pPr>
        <w:pStyle w:val="Agreement"/>
        <w:tabs>
          <w:tab w:val="clear" w:pos="9990"/>
        </w:tabs>
        <w:overflowPunct/>
        <w:autoSpaceDE/>
        <w:autoSpaceDN/>
        <w:adjustRightInd/>
        <w:ind w:left="1619" w:hanging="360"/>
        <w:textAlignment w:val="auto"/>
      </w:pPr>
      <w:r>
        <w:t>Delete row containing CR 4510.</w:t>
      </w:r>
    </w:p>
    <w:p w14:paraId="003EF795" w14:textId="77777777" w:rsidR="006769DA" w:rsidRDefault="006769DA" w:rsidP="006769DA">
      <w:pPr>
        <w:pStyle w:val="Agreement"/>
        <w:tabs>
          <w:tab w:val="clear" w:pos="9990"/>
        </w:tabs>
        <w:overflowPunct/>
        <w:autoSpaceDE/>
        <w:autoSpaceDN/>
        <w:adjustRightInd/>
        <w:ind w:left="1619" w:hanging="360"/>
        <w:textAlignment w:val="auto"/>
      </w:pPr>
      <w:r>
        <w:t>Update summary of changes in the CR cover sheet based on above.</w:t>
      </w:r>
    </w:p>
    <w:p w14:paraId="0AACD185" w14:textId="77777777" w:rsidR="006769DA" w:rsidRPr="008B4896" w:rsidRDefault="006769DA" w:rsidP="006769DA">
      <w:pPr>
        <w:pStyle w:val="Agreement"/>
        <w:tabs>
          <w:tab w:val="clear" w:pos="9990"/>
        </w:tabs>
        <w:overflowPunct/>
        <w:autoSpaceDE/>
        <w:autoSpaceDN/>
        <w:adjustRightInd/>
        <w:ind w:left="1619" w:hanging="360"/>
        <w:textAlignment w:val="auto"/>
      </w:pPr>
      <w:r>
        <w:t>The CR is postponed</w:t>
      </w:r>
    </w:p>
    <w:p w14:paraId="22EE8C40" w14:textId="77777777" w:rsidR="006769DA" w:rsidRPr="00056F9E" w:rsidRDefault="006769DA" w:rsidP="006769DA">
      <w:pPr>
        <w:pStyle w:val="Doc-text2"/>
      </w:pPr>
    </w:p>
    <w:p w14:paraId="34872631" w14:textId="27717BAF" w:rsidR="006769DA" w:rsidRDefault="006769DA" w:rsidP="006769DA">
      <w:pPr>
        <w:pStyle w:val="Doc-title"/>
      </w:pPr>
      <w:r w:rsidRPr="00A86CE1">
        <w:t>R2-2407930</w:t>
      </w:r>
      <w:r>
        <w:tab/>
        <w:t>LS on measurements without gap (R4-2413936; contact: Nokia)</w:t>
      </w:r>
      <w:r>
        <w:tab/>
        <w:t>RAN4</w:t>
      </w:r>
      <w:r>
        <w:tab/>
        <w:t>LS in</w:t>
      </w:r>
      <w:r>
        <w:tab/>
        <w:t>Rel-16</w:t>
      </w:r>
      <w:r>
        <w:tab/>
        <w:t>NR_RRM_enh-Core</w:t>
      </w:r>
      <w:r>
        <w:tab/>
        <w:t>To:RAN2</w:t>
      </w:r>
    </w:p>
    <w:p w14:paraId="3FD1042C" w14:textId="77777777" w:rsidR="006769DA" w:rsidRDefault="006769DA" w:rsidP="006769DA">
      <w:pPr>
        <w:pStyle w:val="Agreement"/>
        <w:tabs>
          <w:tab w:val="clear" w:pos="9990"/>
        </w:tabs>
        <w:overflowPunct/>
        <w:autoSpaceDE/>
        <w:autoSpaceDN/>
        <w:adjustRightInd/>
        <w:ind w:left="1619" w:hanging="360"/>
        <w:textAlignment w:val="auto"/>
      </w:pPr>
      <w:r>
        <w:t>Noted</w:t>
      </w:r>
    </w:p>
    <w:p w14:paraId="5099F06D" w14:textId="77777777" w:rsidR="006769DA" w:rsidRPr="00056F9E" w:rsidRDefault="006769DA" w:rsidP="006769DA">
      <w:pPr>
        <w:pStyle w:val="Doc-text2"/>
      </w:pPr>
    </w:p>
    <w:p w14:paraId="3CA95F10" w14:textId="77A1489F" w:rsidR="006769DA" w:rsidRDefault="006769DA" w:rsidP="006769DA">
      <w:pPr>
        <w:pStyle w:val="Doc-title"/>
      </w:pPr>
      <w:r w:rsidRPr="00A86CE1">
        <w:lastRenderedPageBreak/>
        <w:t>R2-2408212</w:t>
      </w:r>
      <w:r>
        <w:tab/>
        <w:t>Discussion on early implementation of UE capability on measurements gap enhancement (LS R4-2413936)</w:t>
      </w:r>
      <w:r>
        <w:tab/>
        <w:t>CATT</w:t>
      </w:r>
      <w:r>
        <w:tab/>
        <w:t>discussion</w:t>
      </w:r>
      <w:r>
        <w:tab/>
        <w:t>Rel-16</w:t>
      </w:r>
      <w:r>
        <w:tab/>
        <w:t>NR_RRM_enh-Core</w:t>
      </w:r>
    </w:p>
    <w:p w14:paraId="48B0BE01" w14:textId="77777777" w:rsidR="006769DA" w:rsidRPr="00056F9E"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RAN2 confirms that the early implementation of Rel-18 feature nr-NeedForInterruptionReport-r18 or interRAT-NeedForInterruptionNR-r18 from Rel-17 will not cause interoperability issues.</w:t>
      </w:r>
    </w:p>
    <w:p w14:paraId="3F761A5C" w14:textId="77777777" w:rsidR="006769DA" w:rsidRDefault="006769DA" w:rsidP="006769DA">
      <w:pPr>
        <w:pStyle w:val="Doc-text2"/>
      </w:pPr>
    </w:p>
    <w:p w14:paraId="30DE07C6" w14:textId="77777777" w:rsidR="006769DA" w:rsidRDefault="006769DA" w:rsidP="006769DA">
      <w:pPr>
        <w:pStyle w:val="Doc-text2"/>
      </w:pPr>
    </w:p>
    <w:p w14:paraId="50DD144A" w14:textId="77777777" w:rsidR="006769DA" w:rsidRDefault="006769DA" w:rsidP="006769DA">
      <w:pPr>
        <w:pStyle w:val="EmailDiscussion"/>
        <w:overflowPunct/>
        <w:autoSpaceDE/>
        <w:autoSpaceDN/>
        <w:adjustRightInd/>
        <w:ind w:left="1619" w:hanging="360"/>
        <w:textAlignment w:val="auto"/>
      </w:pPr>
      <w:r>
        <w:t>[AT127bis][014][MRMG] Way forward  (Nokia)</w:t>
      </w:r>
    </w:p>
    <w:p w14:paraId="4C604129" w14:textId="5B5D0EBD" w:rsidR="006769DA" w:rsidRDefault="006769DA" w:rsidP="006769DA">
      <w:pPr>
        <w:pStyle w:val="EmailDiscussion2"/>
      </w:pPr>
      <w:r>
        <w:tab/>
        <w:t>Intended outcome: Agre</w:t>
      </w:r>
      <w:r w:rsidR="00346D07">
        <w:t>e</w:t>
      </w:r>
      <w:r>
        <w:t>able way forward and CR</w:t>
      </w:r>
    </w:p>
    <w:p w14:paraId="23B0996A" w14:textId="77777777" w:rsidR="006769DA" w:rsidRDefault="006769DA" w:rsidP="006769DA">
      <w:pPr>
        <w:pStyle w:val="EmailDiscussion2"/>
      </w:pPr>
      <w:r>
        <w:tab/>
        <w:t>Deadline:  10-17-24</w:t>
      </w:r>
    </w:p>
    <w:p w14:paraId="48FA30FA" w14:textId="77777777" w:rsidR="006769DA" w:rsidRDefault="006769DA" w:rsidP="006769DA">
      <w:pPr>
        <w:pStyle w:val="EmailDiscussion2"/>
      </w:pPr>
    </w:p>
    <w:p w14:paraId="4135CCDF" w14:textId="2EAE6A49" w:rsidR="006769DA" w:rsidRDefault="006769DA" w:rsidP="006769DA">
      <w:pPr>
        <w:pStyle w:val="Doc-title"/>
      </w:pPr>
      <w:r w:rsidRPr="00A86CE1">
        <w:t>R2-2409398</w:t>
      </w:r>
      <w:r>
        <w:tab/>
        <w:t>Offline 014 on early implementation of R18 measurement gap enhancements</w:t>
      </w:r>
      <w:r>
        <w:tab/>
        <w:t>Nokia (Rapporteur)</w:t>
      </w:r>
      <w:r>
        <w:tab/>
        <w:t>discussion</w:t>
      </w:r>
      <w:r>
        <w:tab/>
        <w:t>Rel-18</w:t>
      </w:r>
      <w:r>
        <w:tab/>
        <w:t>NR_MG_enh2-Core</w:t>
      </w:r>
    </w:p>
    <w:p w14:paraId="48016FFC" w14:textId="77777777" w:rsidR="006769DA" w:rsidRPr="00941607" w:rsidRDefault="006769DA" w:rsidP="006769DA">
      <w:pPr>
        <w:pStyle w:val="Agreement"/>
        <w:tabs>
          <w:tab w:val="clear" w:pos="9990"/>
        </w:tabs>
        <w:overflowPunct/>
        <w:autoSpaceDE/>
        <w:autoSpaceDN/>
        <w:adjustRightInd/>
        <w:ind w:left="1619" w:hanging="360"/>
        <w:textAlignment w:val="auto"/>
      </w:pPr>
      <w:r>
        <w:t>Noted</w:t>
      </w:r>
    </w:p>
    <w:p w14:paraId="7A3202BD" w14:textId="77777777" w:rsidR="006769DA" w:rsidRPr="00DB2F94" w:rsidRDefault="006769DA" w:rsidP="006769DA">
      <w:pPr>
        <w:pStyle w:val="Heading3"/>
      </w:pPr>
      <w:bookmarkStart w:id="506" w:name="_Toc180701908"/>
      <w:bookmarkStart w:id="507" w:name="_Toc181909293"/>
      <w:r w:rsidRPr="00DB2F94">
        <w:t>7.25.2</w:t>
      </w:r>
      <w:r w:rsidRPr="00DB2F94">
        <w:tab/>
        <w:t>RAN1 led items</w:t>
      </w:r>
      <w:bookmarkEnd w:id="506"/>
      <w:bookmarkEnd w:id="507"/>
    </w:p>
    <w:p w14:paraId="6BA017F3" w14:textId="77777777" w:rsidR="006769DA" w:rsidRDefault="006769DA" w:rsidP="006769DA">
      <w:pPr>
        <w:pStyle w:val="Comments"/>
      </w:pPr>
      <w:r w:rsidRPr="00DB2F94">
        <w:t>E.g. UL Tx Switching, MC enhancements, DSS</w:t>
      </w:r>
    </w:p>
    <w:p w14:paraId="77C3B8E3" w14:textId="77777777" w:rsidR="006769DA" w:rsidRDefault="006769DA" w:rsidP="006769DA">
      <w:pPr>
        <w:pStyle w:val="Comments"/>
      </w:pPr>
    </w:p>
    <w:p w14:paraId="2A98E729" w14:textId="3A167553" w:rsidR="006769DA" w:rsidRDefault="006769DA" w:rsidP="006769DA">
      <w:pPr>
        <w:pStyle w:val="Doc-title"/>
      </w:pPr>
      <w:r w:rsidRPr="00A86CE1">
        <w:t>R2-2407916</w:t>
      </w:r>
      <w:r>
        <w:tab/>
        <w:t>Reply LS on UL Tx switching (R1-2407505; contact: NTT DOCOMO)</w:t>
      </w:r>
      <w:r>
        <w:tab/>
        <w:t>RAN1</w:t>
      </w:r>
      <w:r>
        <w:tab/>
        <w:t>LS in</w:t>
      </w:r>
      <w:r>
        <w:tab/>
        <w:t>Rel-18</w:t>
      </w:r>
      <w:r>
        <w:tab/>
        <w:t>NR_MC_enh-Core</w:t>
      </w:r>
      <w:r>
        <w:tab/>
        <w:t>To:RAN2</w:t>
      </w:r>
      <w:r>
        <w:tab/>
        <w:t>Cc:RAN4</w:t>
      </w:r>
    </w:p>
    <w:p w14:paraId="46E8CBC3" w14:textId="77777777" w:rsidR="006769DA" w:rsidRPr="00B2165E" w:rsidRDefault="006769DA" w:rsidP="006769DA">
      <w:pPr>
        <w:pStyle w:val="Agreement"/>
        <w:tabs>
          <w:tab w:val="clear" w:pos="9990"/>
        </w:tabs>
        <w:overflowPunct/>
        <w:autoSpaceDE/>
        <w:autoSpaceDN/>
        <w:adjustRightInd/>
        <w:ind w:left="1619" w:hanging="360"/>
        <w:textAlignment w:val="auto"/>
      </w:pPr>
      <w:r>
        <w:t>Noted</w:t>
      </w:r>
    </w:p>
    <w:p w14:paraId="6BDDD6B2" w14:textId="3F577550" w:rsidR="006769DA" w:rsidRDefault="006769DA" w:rsidP="006769DA">
      <w:pPr>
        <w:pStyle w:val="Doc-title"/>
      </w:pPr>
      <w:r w:rsidRPr="00A86CE1">
        <w:t>R2-2408665</w:t>
      </w:r>
      <w:r>
        <w:tab/>
        <w:t>Addition of UE capability for 1T-1T switching (TS38.331CR)</w:t>
      </w:r>
      <w:r>
        <w:tab/>
        <w:t>Huawei, HiSilicon, NTT DOCOMO, INC.</w:t>
      </w:r>
      <w:r>
        <w:tab/>
        <w:t>draftCR</w:t>
      </w:r>
      <w:r>
        <w:tab/>
        <w:t>Rel-18</w:t>
      </w:r>
      <w:r>
        <w:tab/>
        <w:t>38.331</w:t>
      </w:r>
      <w:r>
        <w:tab/>
        <w:t>18.3.0</w:t>
      </w:r>
      <w:r>
        <w:tab/>
        <w:t>F</w:t>
      </w:r>
      <w:r>
        <w:tab/>
        <w:t>NR_MC_enh-Core</w:t>
      </w:r>
    </w:p>
    <w:p w14:paraId="38826938" w14:textId="77777777" w:rsidR="006769DA" w:rsidRPr="00B2165E" w:rsidRDefault="006769DA" w:rsidP="006769DA">
      <w:pPr>
        <w:pStyle w:val="Agreement"/>
        <w:tabs>
          <w:tab w:val="clear" w:pos="9990"/>
        </w:tabs>
        <w:overflowPunct/>
        <w:autoSpaceDE/>
        <w:autoSpaceDN/>
        <w:adjustRightInd/>
        <w:ind w:left="1619" w:hanging="360"/>
        <w:textAlignment w:val="auto"/>
      </w:pPr>
      <w:r>
        <w:t>Not treated</w:t>
      </w:r>
    </w:p>
    <w:p w14:paraId="7E0B5B3D" w14:textId="1486E632" w:rsidR="006769DA" w:rsidRDefault="006769DA" w:rsidP="006769DA">
      <w:pPr>
        <w:pStyle w:val="Doc-title"/>
      </w:pPr>
      <w:r w:rsidRPr="00A86CE1">
        <w:t>R2-2408666</w:t>
      </w:r>
      <w:r>
        <w:tab/>
        <w:t>Addition of UE capability for 1T-1T switching (TS38.306CR)</w:t>
      </w:r>
      <w:r>
        <w:tab/>
        <w:t>Huawei, HiSilicon, NTT DOCOMO, INC.</w:t>
      </w:r>
      <w:r>
        <w:tab/>
        <w:t>draftCR</w:t>
      </w:r>
      <w:r>
        <w:tab/>
        <w:t>Rel-18</w:t>
      </w:r>
      <w:r>
        <w:tab/>
        <w:t>38.306</w:t>
      </w:r>
      <w:r>
        <w:tab/>
        <w:t>18.3.0</w:t>
      </w:r>
      <w:r>
        <w:tab/>
        <w:t>F</w:t>
      </w:r>
      <w:r>
        <w:tab/>
        <w:t>NR_MC_enh-Core</w:t>
      </w:r>
    </w:p>
    <w:p w14:paraId="14B82175" w14:textId="77777777" w:rsidR="006769DA" w:rsidRPr="00B2165E" w:rsidRDefault="006769DA" w:rsidP="006769DA">
      <w:pPr>
        <w:pStyle w:val="Agreement"/>
        <w:tabs>
          <w:tab w:val="clear" w:pos="9990"/>
        </w:tabs>
        <w:overflowPunct/>
        <w:autoSpaceDE/>
        <w:autoSpaceDN/>
        <w:adjustRightInd/>
        <w:ind w:left="1619" w:hanging="360"/>
        <w:textAlignment w:val="auto"/>
      </w:pPr>
      <w:r>
        <w:t>Not treated</w:t>
      </w:r>
    </w:p>
    <w:p w14:paraId="76E8475D" w14:textId="77777777" w:rsidR="006769DA" w:rsidRPr="00B2165E" w:rsidRDefault="006769DA" w:rsidP="006769DA">
      <w:pPr>
        <w:pStyle w:val="Doc-text2"/>
      </w:pPr>
    </w:p>
    <w:p w14:paraId="4806AE06" w14:textId="7488D85B" w:rsidR="006769DA" w:rsidRDefault="006769DA" w:rsidP="006769DA">
      <w:pPr>
        <w:pStyle w:val="Doc-title"/>
      </w:pPr>
      <w:r w:rsidRPr="00A86CE1">
        <w:t>R2-2409072</w:t>
      </w:r>
      <w:r>
        <w:tab/>
        <w:t>Miscellaneous corrections on UE capability for multi-cell scheduling</w:t>
      </w:r>
      <w:r>
        <w:tab/>
        <w:t>NTT DOCOMO INC.</w:t>
      </w:r>
      <w:r>
        <w:tab/>
        <w:t>draftCR</w:t>
      </w:r>
      <w:r>
        <w:tab/>
        <w:t>Rel-18</w:t>
      </w:r>
      <w:r>
        <w:tab/>
        <w:t>38.306</w:t>
      </w:r>
      <w:r>
        <w:tab/>
        <w:t>18.3.0</w:t>
      </w:r>
      <w:r>
        <w:tab/>
        <w:t>F</w:t>
      </w:r>
      <w:r>
        <w:tab/>
        <w:t>NR_MC_enh-Core</w:t>
      </w:r>
    </w:p>
    <w:p w14:paraId="434F041B" w14:textId="77777777" w:rsidR="006769DA" w:rsidRPr="00B2165E" w:rsidRDefault="006769DA" w:rsidP="006769DA">
      <w:pPr>
        <w:pStyle w:val="Agreement"/>
        <w:tabs>
          <w:tab w:val="clear" w:pos="9990"/>
        </w:tabs>
        <w:overflowPunct/>
        <w:autoSpaceDE/>
        <w:autoSpaceDN/>
        <w:adjustRightInd/>
        <w:ind w:left="1619" w:hanging="360"/>
        <w:textAlignment w:val="auto"/>
      </w:pPr>
      <w:r>
        <w:t>Not treated</w:t>
      </w:r>
    </w:p>
    <w:p w14:paraId="495D572D" w14:textId="77777777" w:rsidR="006769DA" w:rsidRPr="00B2165E" w:rsidRDefault="006769DA" w:rsidP="006769DA">
      <w:pPr>
        <w:pStyle w:val="Doc-title"/>
      </w:pPr>
    </w:p>
    <w:p w14:paraId="1CE62B3F" w14:textId="226626AC" w:rsidR="006769DA" w:rsidRDefault="006769DA" w:rsidP="006769DA">
      <w:pPr>
        <w:pStyle w:val="Doc-title"/>
      </w:pPr>
      <w:r w:rsidRPr="00A86CE1">
        <w:t>R2-2409099</w:t>
      </w:r>
      <w:r>
        <w:tab/>
        <w:t>Discussion on the applicable BWP for certain RRC parameters for DCI format 0_3/1_3</w:t>
      </w:r>
      <w:r>
        <w:tab/>
        <w:t>Samsung</w:t>
      </w:r>
      <w:r>
        <w:tab/>
        <w:t>discussion</w:t>
      </w:r>
      <w:r>
        <w:tab/>
        <w:t>Rel-18</w:t>
      </w:r>
      <w:r>
        <w:tab/>
        <w:t>NR_MC_enh-Core</w:t>
      </w:r>
    </w:p>
    <w:p w14:paraId="4515D7D1" w14:textId="77777777" w:rsidR="006769DA" w:rsidRPr="00B2165E" w:rsidRDefault="006769DA" w:rsidP="006769DA">
      <w:pPr>
        <w:pStyle w:val="Agreement"/>
        <w:tabs>
          <w:tab w:val="clear" w:pos="9990"/>
        </w:tabs>
        <w:overflowPunct/>
        <w:autoSpaceDE/>
        <w:autoSpaceDN/>
        <w:adjustRightInd/>
        <w:ind w:left="1619" w:hanging="360"/>
        <w:textAlignment w:val="auto"/>
      </w:pPr>
      <w:r>
        <w:t xml:space="preserve">Noted </w:t>
      </w:r>
    </w:p>
    <w:p w14:paraId="72055526" w14:textId="578BAA8A" w:rsidR="006769DA" w:rsidRDefault="006769DA" w:rsidP="006769DA">
      <w:pPr>
        <w:pStyle w:val="Doc-title"/>
      </w:pPr>
      <w:r w:rsidRPr="00A86CE1">
        <w:t>R2-2409100</w:t>
      </w:r>
      <w:r>
        <w:tab/>
        <w:t>Correction on the applicable BWP for certain RRC parameters for DCI format 0_3/1_3</w:t>
      </w:r>
      <w:r>
        <w:tab/>
        <w:t>Samsung</w:t>
      </w:r>
      <w:r>
        <w:tab/>
        <w:t>CR</w:t>
      </w:r>
      <w:r>
        <w:tab/>
        <w:t>Rel-18</w:t>
      </w:r>
      <w:r>
        <w:tab/>
        <w:t>38.331</w:t>
      </w:r>
      <w:r>
        <w:tab/>
        <w:t>18.3.0</w:t>
      </w:r>
      <w:r>
        <w:tab/>
        <w:t>5077</w:t>
      </w:r>
      <w:r>
        <w:tab/>
        <w:t>-</w:t>
      </w:r>
      <w:r>
        <w:tab/>
        <w:t>F</w:t>
      </w:r>
      <w:r>
        <w:tab/>
        <w:t>NR_MC_enh-Core</w:t>
      </w:r>
    </w:p>
    <w:p w14:paraId="51A0860B" w14:textId="52F95C51" w:rsidR="006769DA" w:rsidRPr="00B2165E" w:rsidRDefault="006769DA" w:rsidP="006769DA">
      <w:pPr>
        <w:pStyle w:val="Agreement"/>
        <w:tabs>
          <w:tab w:val="clear" w:pos="9990"/>
        </w:tabs>
        <w:overflowPunct/>
        <w:autoSpaceDE/>
        <w:autoSpaceDN/>
        <w:adjustRightInd/>
        <w:ind w:left="1619" w:hanging="360"/>
        <w:textAlignment w:val="auto"/>
      </w:pPr>
      <w:r>
        <w:t>The CR is postponed</w:t>
      </w:r>
    </w:p>
    <w:p w14:paraId="16433BED" w14:textId="77777777" w:rsidR="006769DA" w:rsidRDefault="006769DA" w:rsidP="006769DA">
      <w:pPr>
        <w:pStyle w:val="Doc-text2"/>
      </w:pPr>
    </w:p>
    <w:p w14:paraId="2C5EA41A" w14:textId="77777777" w:rsidR="006769DA" w:rsidRDefault="006769DA" w:rsidP="006769DA">
      <w:pPr>
        <w:pStyle w:val="Doc-text2"/>
      </w:pPr>
    </w:p>
    <w:p w14:paraId="45CA4B58" w14:textId="77777777" w:rsidR="006769DA" w:rsidRDefault="006769DA" w:rsidP="006769DA">
      <w:pPr>
        <w:pStyle w:val="EmailDiscussion"/>
        <w:overflowPunct/>
        <w:autoSpaceDE/>
        <w:autoSpaceDN/>
        <w:adjustRightInd/>
        <w:ind w:left="1619" w:hanging="360"/>
        <w:textAlignment w:val="auto"/>
      </w:pPr>
      <w:r>
        <w:t>[AT127bis][015][UL TX switching] UE capability (NTT docomo)</w:t>
      </w:r>
    </w:p>
    <w:p w14:paraId="7CB936E6" w14:textId="3B6AF92B" w:rsidR="006769DA" w:rsidRDefault="006769DA" w:rsidP="006769DA">
      <w:pPr>
        <w:pStyle w:val="EmailDiscussion2"/>
      </w:pPr>
      <w:r>
        <w:tab/>
        <w:t>Intended outcome: Agre</w:t>
      </w:r>
      <w:r w:rsidR="00346D07">
        <w:t>e</w:t>
      </w:r>
      <w:r>
        <w:t>able CRs</w:t>
      </w:r>
    </w:p>
    <w:p w14:paraId="687BFDC7" w14:textId="77777777" w:rsidR="006769DA" w:rsidRDefault="006769DA" w:rsidP="006769DA">
      <w:pPr>
        <w:pStyle w:val="EmailDiscussion2"/>
      </w:pPr>
      <w:r>
        <w:tab/>
        <w:t>Deadline:  10-17-24</w:t>
      </w:r>
    </w:p>
    <w:p w14:paraId="77C3AE9B" w14:textId="77777777" w:rsidR="006769DA" w:rsidRDefault="006769DA" w:rsidP="006769DA">
      <w:pPr>
        <w:pStyle w:val="EmailDiscussion2"/>
      </w:pPr>
    </w:p>
    <w:p w14:paraId="290E5F0E" w14:textId="760C16DD" w:rsidR="006769DA" w:rsidRDefault="006769DA" w:rsidP="006769DA">
      <w:pPr>
        <w:pStyle w:val="Doc-title"/>
      </w:pPr>
      <w:r w:rsidRPr="000757AF">
        <w:t>R2-2409403</w:t>
      </w:r>
      <w:r w:rsidRPr="000757AF">
        <w:tab/>
        <w:t>Correction on UE capability for multi-carrier enhancements</w:t>
      </w:r>
      <w:r w:rsidRPr="000757AF">
        <w:tab/>
        <w:t>NTT DOCOMO, INC.</w:t>
      </w:r>
      <w:r w:rsidRPr="000757AF">
        <w:tab/>
        <w:t>CR</w:t>
      </w:r>
      <w:r w:rsidRPr="000757AF">
        <w:tab/>
        <w:t>Rel-18</w:t>
      </w:r>
      <w:r w:rsidRPr="00CA0D36">
        <w:rPr>
          <w:rStyle w:val="Hyperlink"/>
          <w:color w:val="auto"/>
          <w:u w:val="none"/>
        </w:rPr>
        <w:tab/>
        <w:t>38.306</w:t>
      </w:r>
      <w:r w:rsidRPr="00CA0D36">
        <w:rPr>
          <w:rStyle w:val="Hyperlink"/>
          <w:color w:val="auto"/>
          <w:u w:val="none"/>
        </w:rPr>
        <w:tab/>
        <w:t>18.3.0</w:t>
      </w:r>
      <w:r w:rsidRPr="00CA0D36">
        <w:rPr>
          <w:rStyle w:val="Hyperlink"/>
          <w:color w:val="auto"/>
          <w:u w:val="none"/>
        </w:rPr>
        <w:tab/>
        <w:t>1199</w:t>
      </w:r>
      <w:r w:rsidRPr="00CA0D36">
        <w:rPr>
          <w:rStyle w:val="Hyperlink"/>
          <w:color w:val="auto"/>
          <w:u w:val="none"/>
        </w:rPr>
        <w:tab/>
        <w:t>-</w:t>
      </w:r>
      <w:r w:rsidRPr="00CA0D36">
        <w:rPr>
          <w:rStyle w:val="Hyperlink"/>
          <w:color w:val="auto"/>
          <w:u w:val="none"/>
        </w:rPr>
        <w:tab/>
        <w:t>F</w:t>
      </w:r>
      <w:r w:rsidRPr="00CA0D36">
        <w:rPr>
          <w:rStyle w:val="Hyperlink"/>
          <w:color w:val="auto"/>
          <w:u w:val="none"/>
        </w:rPr>
        <w:tab/>
        <w:t>NR_MC_enh-Core</w:t>
      </w:r>
    </w:p>
    <w:p w14:paraId="2761618C" w14:textId="4231D068" w:rsidR="006769DA" w:rsidRPr="006F35CB" w:rsidRDefault="006769DA" w:rsidP="006769DA">
      <w:pPr>
        <w:pStyle w:val="Agreement"/>
        <w:tabs>
          <w:tab w:val="clear" w:pos="9990"/>
        </w:tabs>
        <w:overflowPunct/>
        <w:autoSpaceDE/>
        <w:autoSpaceDN/>
        <w:adjustRightInd/>
        <w:ind w:left="1619" w:hanging="360"/>
        <w:textAlignment w:val="auto"/>
      </w:pPr>
      <w:bookmarkStart w:id="508" w:name="_Hlk180038196"/>
      <w:r>
        <w:t>The CR is in principle agreed</w:t>
      </w:r>
      <w:bookmarkEnd w:id="508"/>
    </w:p>
    <w:p w14:paraId="5DE7F9F2" w14:textId="77777777" w:rsidR="006769DA" w:rsidRDefault="006769DA" w:rsidP="006769DA">
      <w:pPr>
        <w:pStyle w:val="Doc-text2"/>
      </w:pPr>
    </w:p>
    <w:p w14:paraId="276C9AB3" w14:textId="005F559E" w:rsidR="006769DA" w:rsidRPr="002E0AE9" w:rsidRDefault="006769DA" w:rsidP="006769DA">
      <w:pPr>
        <w:pStyle w:val="Doc-title"/>
      </w:pPr>
      <w:r w:rsidRPr="00A86CE1">
        <w:t>R2-2409404</w:t>
      </w:r>
      <w:r w:rsidRPr="002E0AE9">
        <w:rPr>
          <w:rStyle w:val="Hyperlink"/>
          <w:color w:val="auto"/>
          <w:u w:val="none"/>
        </w:rPr>
        <w:tab/>
        <w:t>Correction on UE capability for multi-carrier enhancements</w:t>
      </w:r>
      <w:r w:rsidRPr="002E0AE9">
        <w:rPr>
          <w:rStyle w:val="Hyperlink"/>
          <w:color w:val="auto"/>
          <w:u w:val="none"/>
        </w:rPr>
        <w:tab/>
        <w:t>NTT DOCOMO, INC.</w:t>
      </w:r>
      <w:r w:rsidRPr="002E0AE9">
        <w:rPr>
          <w:rStyle w:val="Hyperlink"/>
          <w:color w:val="auto"/>
          <w:u w:val="none"/>
        </w:rPr>
        <w:tab/>
        <w:t>CR</w:t>
      </w:r>
      <w:r w:rsidRPr="002E0AE9">
        <w:rPr>
          <w:rStyle w:val="Hyperlink"/>
          <w:color w:val="auto"/>
          <w:u w:val="none"/>
        </w:rPr>
        <w:tab/>
        <w:t>Rel-18</w:t>
      </w:r>
      <w:r w:rsidRPr="002E0AE9">
        <w:rPr>
          <w:rStyle w:val="Hyperlink"/>
          <w:color w:val="auto"/>
          <w:u w:val="none"/>
        </w:rPr>
        <w:tab/>
        <w:t>38.331</w:t>
      </w:r>
      <w:r w:rsidRPr="002E0AE9">
        <w:rPr>
          <w:rStyle w:val="Hyperlink"/>
          <w:color w:val="auto"/>
          <w:u w:val="none"/>
        </w:rPr>
        <w:tab/>
        <w:t>18.3.0</w:t>
      </w:r>
      <w:r w:rsidRPr="002E0AE9">
        <w:rPr>
          <w:rStyle w:val="Hyperlink"/>
          <w:color w:val="auto"/>
          <w:u w:val="none"/>
        </w:rPr>
        <w:tab/>
        <w:t>5095</w:t>
      </w:r>
      <w:r w:rsidRPr="002E0AE9">
        <w:rPr>
          <w:rStyle w:val="Hyperlink"/>
          <w:color w:val="auto"/>
          <w:u w:val="none"/>
        </w:rPr>
        <w:tab/>
        <w:t>-</w:t>
      </w:r>
      <w:r w:rsidRPr="002E0AE9">
        <w:rPr>
          <w:rStyle w:val="Hyperlink"/>
          <w:color w:val="auto"/>
          <w:u w:val="none"/>
        </w:rPr>
        <w:tab/>
        <w:t>F</w:t>
      </w:r>
      <w:r w:rsidRPr="002E0AE9">
        <w:rPr>
          <w:rStyle w:val="Hyperlink"/>
          <w:color w:val="auto"/>
          <w:u w:val="none"/>
        </w:rPr>
        <w:tab/>
        <w:t>NR_MC_enh-Core</w:t>
      </w:r>
    </w:p>
    <w:p w14:paraId="0C777A14" w14:textId="77777777" w:rsidR="006769DA" w:rsidRPr="00324494" w:rsidRDefault="006769DA" w:rsidP="006769DA">
      <w:pPr>
        <w:pStyle w:val="Agreement"/>
        <w:tabs>
          <w:tab w:val="clear" w:pos="9990"/>
        </w:tabs>
        <w:overflowPunct/>
        <w:autoSpaceDE/>
        <w:autoSpaceDN/>
        <w:adjustRightInd/>
        <w:ind w:left="1619" w:hanging="360"/>
        <w:textAlignment w:val="auto"/>
      </w:pPr>
      <w:r>
        <w:t>The CR is in principle agreed</w:t>
      </w:r>
    </w:p>
    <w:p w14:paraId="5E931BD1" w14:textId="77777777" w:rsidR="006769DA" w:rsidRPr="00DB2F94" w:rsidRDefault="006769DA" w:rsidP="006769DA">
      <w:pPr>
        <w:pStyle w:val="Heading3"/>
      </w:pPr>
      <w:bookmarkStart w:id="509" w:name="_Toc180701909"/>
      <w:bookmarkStart w:id="510" w:name="_Toc181909294"/>
      <w:r w:rsidRPr="00DB2F94">
        <w:t>7.25.3</w:t>
      </w:r>
      <w:r w:rsidRPr="00DB2F94">
        <w:tab/>
        <w:t>Other</w:t>
      </w:r>
      <w:bookmarkEnd w:id="509"/>
      <w:bookmarkEnd w:id="510"/>
    </w:p>
    <w:p w14:paraId="4C9F16DD" w14:textId="77777777" w:rsidR="006769DA" w:rsidRDefault="006769DA" w:rsidP="006769DA">
      <w:pPr>
        <w:pStyle w:val="Comments"/>
      </w:pPr>
      <w:r w:rsidRPr="00DB2F94">
        <w:t>RAN3, SA2, SA3, CT1 led items and others, e.g. eNPN, Slicing, NTN self evaluation issues, etc.</w:t>
      </w:r>
    </w:p>
    <w:p w14:paraId="0E3CF262" w14:textId="77777777" w:rsidR="006769DA" w:rsidRDefault="006769DA" w:rsidP="006769DA">
      <w:pPr>
        <w:pStyle w:val="Comments"/>
      </w:pPr>
    </w:p>
    <w:p w14:paraId="532B41C3" w14:textId="77777777" w:rsidR="006769DA" w:rsidRPr="00DB2F94" w:rsidRDefault="006769DA" w:rsidP="006769DA">
      <w:pPr>
        <w:pStyle w:val="Heading1"/>
      </w:pPr>
      <w:bookmarkStart w:id="511" w:name="_Toc180701910"/>
      <w:bookmarkStart w:id="512" w:name="_Toc181909295"/>
      <w:r w:rsidRPr="00DB2F94">
        <w:t>8</w:t>
      </w:r>
      <w:r w:rsidRPr="00DB2F94">
        <w:tab/>
        <w:t>Rel-19</w:t>
      </w:r>
      <w:bookmarkEnd w:id="511"/>
      <w:bookmarkEnd w:id="512"/>
    </w:p>
    <w:p w14:paraId="3D86BD77" w14:textId="77777777" w:rsidR="006769DA" w:rsidRPr="00DB2F94" w:rsidRDefault="006769DA" w:rsidP="006769DA">
      <w:pPr>
        <w:pStyle w:val="Heading2"/>
      </w:pPr>
      <w:bookmarkStart w:id="513" w:name="_Toc180701911"/>
      <w:bookmarkStart w:id="514" w:name="_Toc181909296"/>
      <w:r w:rsidRPr="00DB2F94">
        <w:t>8.0</w:t>
      </w:r>
      <w:r w:rsidRPr="00DB2F94">
        <w:tab/>
        <w:t>General</w:t>
      </w:r>
      <w:bookmarkEnd w:id="513"/>
      <w:bookmarkEnd w:id="514"/>
    </w:p>
    <w:p w14:paraId="751F6015" w14:textId="77777777" w:rsidR="006769DA" w:rsidRPr="00D7648D" w:rsidRDefault="006769DA" w:rsidP="006769DA">
      <w:pPr>
        <w:pStyle w:val="Comments"/>
        <w:rPr>
          <w:lang w:val="en-US"/>
        </w:rPr>
      </w:pPr>
      <w:r w:rsidRPr="007E000D">
        <w:rPr>
          <w:lang w:val="en-US"/>
        </w:rPr>
        <w:t>This AI is reserved for Rel-19 LSs from other WGs.  No contributions are expected on these LSs for this meeting</w:t>
      </w:r>
      <w:r>
        <w:rPr>
          <w:lang w:val="en-US"/>
        </w:rPr>
        <w:t xml:space="preserve">, </w:t>
      </w:r>
      <w:r w:rsidRPr="00D7648D">
        <w:rPr>
          <w:lang w:val="en-US"/>
        </w:rPr>
        <w:t>except related to SA5 LS S5-245138</w:t>
      </w:r>
    </w:p>
    <w:p w14:paraId="4FB60E5F" w14:textId="77777777" w:rsidR="006769DA" w:rsidRPr="007E000D" w:rsidRDefault="006769DA" w:rsidP="006769DA">
      <w:pPr>
        <w:pStyle w:val="Comments"/>
        <w:rPr>
          <w:lang w:val="en-US"/>
        </w:rPr>
      </w:pPr>
    </w:p>
    <w:p w14:paraId="16523F63" w14:textId="62BBFFB6" w:rsidR="006769DA" w:rsidRDefault="006769DA" w:rsidP="006769DA">
      <w:pPr>
        <w:pStyle w:val="Doc-title"/>
      </w:pPr>
      <w:r w:rsidRPr="00A86CE1">
        <w:t>R2-2407937</w:t>
      </w:r>
      <w:r>
        <w:tab/>
        <w:t>LS on Clarification regarding definition of 5G NR femto ownership (S3-243518; contact: Nokia)</w:t>
      </w:r>
      <w:r>
        <w:tab/>
        <w:t>SA3</w:t>
      </w:r>
      <w:r>
        <w:tab/>
        <w:t>LS in</w:t>
      </w:r>
      <w:r>
        <w:tab/>
        <w:t>Rel-19</w:t>
      </w:r>
      <w:r>
        <w:tab/>
        <w:t>FS_5G_Femto_Sec</w:t>
      </w:r>
      <w:r>
        <w:tab/>
        <w:t>To:SA2</w:t>
      </w:r>
      <w:r>
        <w:tab/>
        <w:t>Cc:RAN2, RAN3</w:t>
      </w:r>
    </w:p>
    <w:p w14:paraId="6C566984"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4A1AE1C4" w14:textId="77777777" w:rsidR="006769DA" w:rsidRPr="00987CB8" w:rsidRDefault="006769DA" w:rsidP="006769DA">
      <w:pPr>
        <w:pStyle w:val="Doc-text2"/>
      </w:pPr>
    </w:p>
    <w:p w14:paraId="0453FCF1" w14:textId="5E8C0562" w:rsidR="006769DA" w:rsidRDefault="006769DA" w:rsidP="006769DA">
      <w:pPr>
        <w:pStyle w:val="Doc-title"/>
      </w:pPr>
      <w:r w:rsidRPr="00A86CE1">
        <w:t>R2-2407943</w:t>
      </w:r>
      <w:r>
        <w:tab/>
        <w:t>LS on Number of UEs in RRC_INACTIVE state with data transmission (S5-245138; contact: China Telecom)</w:t>
      </w:r>
      <w:r>
        <w:tab/>
        <w:t>SA5</w:t>
      </w:r>
      <w:r>
        <w:tab/>
        <w:t>LS in</w:t>
      </w:r>
      <w:r>
        <w:tab/>
        <w:t>Rel-19</w:t>
      </w:r>
      <w:r>
        <w:tab/>
        <w:t>PM_KPI_5G_Ph4</w:t>
      </w:r>
      <w:r>
        <w:tab/>
        <w:t>To:RAN2</w:t>
      </w:r>
      <w:r>
        <w:tab/>
        <w:t>Cc:RAN3</w:t>
      </w:r>
    </w:p>
    <w:p w14:paraId="251B49C6" w14:textId="77777777" w:rsidR="006769DA" w:rsidRDefault="006769DA" w:rsidP="006769DA">
      <w:pPr>
        <w:pStyle w:val="Agreement"/>
        <w:tabs>
          <w:tab w:val="clear" w:pos="9990"/>
        </w:tabs>
        <w:overflowPunct/>
        <w:autoSpaceDE/>
        <w:autoSpaceDN/>
        <w:adjustRightInd/>
        <w:ind w:left="1619" w:hanging="360"/>
        <w:textAlignment w:val="auto"/>
      </w:pPr>
      <w:r>
        <w:t>Noted</w:t>
      </w:r>
    </w:p>
    <w:p w14:paraId="22E9E874" w14:textId="77777777" w:rsidR="006769DA" w:rsidRPr="00987CB8" w:rsidRDefault="006769DA" w:rsidP="006769DA">
      <w:pPr>
        <w:pStyle w:val="Doc-text2"/>
      </w:pPr>
    </w:p>
    <w:p w14:paraId="02877479" w14:textId="5274AEED" w:rsidR="006769DA" w:rsidRDefault="006769DA" w:rsidP="006769DA">
      <w:pPr>
        <w:pStyle w:val="Doc-title"/>
      </w:pPr>
      <w:r w:rsidRPr="00A86CE1">
        <w:t>R2-2408205</w:t>
      </w:r>
      <w:r>
        <w:tab/>
        <w:t>Discussion on the number of SDT UEs in RRC_INACTIVE state (LS S5-245138)</w:t>
      </w:r>
      <w:r>
        <w:tab/>
        <w:t>CATT</w:t>
      </w:r>
      <w:r>
        <w:tab/>
        <w:t>discussion</w:t>
      </w:r>
      <w:r>
        <w:tab/>
        <w:t>Rel-19</w:t>
      </w:r>
      <w:r>
        <w:tab/>
        <w:t>PM_KPI_5G_Ph4</w:t>
      </w:r>
    </w:p>
    <w:p w14:paraId="218C00A1" w14:textId="77777777" w:rsidR="006769DA" w:rsidRPr="00987CB8" w:rsidRDefault="006769DA" w:rsidP="006769DA">
      <w:pPr>
        <w:pStyle w:val="Doc-text2"/>
        <w:rPr>
          <w:i/>
          <w:iCs/>
        </w:rPr>
      </w:pPr>
      <w:r w:rsidRPr="00987CB8">
        <w:rPr>
          <w:i/>
          <w:iCs/>
        </w:rPr>
        <w:t xml:space="preserve">Proposal: in the reply LS to SA5, RAN2 indicates the following understandings: </w:t>
      </w:r>
    </w:p>
    <w:p w14:paraId="1300DC96" w14:textId="77777777" w:rsidR="006769DA" w:rsidRPr="00987CB8" w:rsidRDefault="006769DA" w:rsidP="006769DA">
      <w:pPr>
        <w:pStyle w:val="Doc-text2"/>
        <w:rPr>
          <w:i/>
          <w:iCs/>
        </w:rPr>
      </w:pPr>
      <w:r w:rsidRPr="00987CB8">
        <w:rPr>
          <w:i/>
          <w:iCs/>
        </w:rPr>
        <w:t>Understanding 1: gNB is aware of the number of UEs in RRC_INACTIVE state within an RNA, but it doesn’t know the number of UEs in RRC_INACTIVE state within an specific cell.</w:t>
      </w:r>
    </w:p>
    <w:p w14:paraId="231B2489" w14:textId="77777777" w:rsidR="006769DA" w:rsidRPr="00987CB8" w:rsidRDefault="006769DA" w:rsidP="006769DA">
      <w:pPr>
        <w:pStyle w:val="Doc-text2"/>
        <w:rPr>
          <w:i/>
          <w:iCs/>
        </w:rPr>
      </w:pPr>
      <w:r w:rsidRPr="00987CB8">
        <w:rPr>
          <w:i/>
          <w:iCs/>
        </w:rPr>
        <w:t>Understanding 2: gNB cannot exactly know the number of SDT UEs in RRC_INACTIVE state with data transmission for a specific cell, since a UE may move to another cell within a RNA after a SDT procedure without reporting to network.</w:t>
      </w:r>
    </w:p>
    <w:p w14:paraId="63555E87" w14:textId="77777777" w:rsidR="006769DA" w:rsidRDefault="006769DA" w:rsidP="006769DA">
      <w:pPr>
        <w:pStyle w:val="Agreement"/>
        <w:tabs>
          <w:tab w:val="clear" w:pos="9990"/>
        </w:tabs>
        <w:overflowPunct/>
        <w:autoSpaceDE/>
        <w:autoSpaceDN/>
        <w:adjustRightInd/>
        <w:ind w:left="1619" w:hanging="360"/>
        <w:textAlignment w:val="auto"/>
      </w:pPr>
      <w:r>
        <w:t>Noted</w:t>
      </w:r>
    </w:p>
    <w:p w14:paraId="5D185B2D" w14:textId="77777777" w:rsidR="006769DA" w:rsidRPr="008B4896" w:rsidRDefault="006769DA" w:rsidP="006769DA">
      <w:pPr>
        <w:pStyle w:val="Doc-text2"/>
      </w:pPr>
    </w:p>
    <w:p w14:paraId="0A6EAA0A" w14:textId="70028C35" w:rsidR="006769DA" w:rsidRDefault="006769DA" w:rsidP="006769DA">
      <w:pPr>
        <w:pStyle w:val="Doc-title"/>
      </w:pPr>
      <w:r w:rsidRPr="00A86CE1">
        <w:t>R2-2408537</w:t>
      </w:r>
      <w:r>
        <w:tab/>
        <w:t>Number of UEs in RRC_INACTIVE with data transmission</w:t>
      </w:r>
      <w:r>
        <w:tab/>
        <w:t>ZTE Corporation, Sanechips</w:t>
      </w:r>
      <w:r>
        <w:tab/>
        <w:t>LS out</w:t>
      </w:r>
      <w:r>
        <w:tab/>
        <w:t>Rel-18</w:t>
      </w:r>
      <w:r>
        <w:tab/>
        <w:t>To:SA5</w:t>
      </w:r>
    </w:p>
    <w:p w14:paraId="527DE932" w14:textId="77777777" w:rsidR="006769DA" w:rsidRPr="00987CB8" w:rsidRDefault="006769DA" w:rsidP="006769DA">
      <w:pPr>
        <w:pStyle w:val="Doc-text2"/>
        <w:rPr>
          <w:i/>
          <w:iCs/>
        </w:rPr>
      </w:pPr>
      <w:r w:rsidRPr="00987CB8">
        <w:rPr>
          <w:i/>
          <w:iCs/>
        </w:rPr>
        <w:t xml:space="preserve">Proposal: Reply to SA5 that: </w:t>
      </w:r>
    </w:p>
    <w:p w14:paraId="4367F968" w14:textId="77777777" w:rsidR="006769DA" w:rsidRDefault="006769DA" w:rsidP="006769DA">
      <w:pPr>
        <w:pStyle w:val="Doc-text2"/>
        <w:rPr>
          <w:i/>
          <w:iCs/>
        </w:rPr>
      </w:pPr>
      <w:r w:rsidRPr="00987CB8">
        <w:rPr>
          <w:i/>
          <w:iCs/>
        </w:rPr>
        <w:t>SDT procedure is initiated by sending RRCResumeRequest. For MO-SDT, SDT procedure is initiated with either a transmission over RACH resource configured for SDT or over Type 1 CG resources. Thus, for MO-SDT, the network knows the SDT cause either by the RACH resource used for sending the RRCResumeRequest or by the reception of RRCResumeRequest via the type 1 CG resource configured for SDT. When MT-SDT is initiated by the UE, a resume cause indicating MT-SDT is included in the RRCResumeRequest. Thus, it is possible for the network to keep track of the number of UEs in a given cell that have SDT ongoing (both for MO-ST and MT-SDT) at any given point in time in the cell.</w:t>
      </w:r>
    </w:p>
    <w:p w14:paraId="06D7E73F" w14:textId="77777777" w:rsidR="006769DA" w:rsidRDefault="006769DA" w:rsidP="006769DA">
      <w:pPr>
        <w:pStyle w:val="Agreement"/>
        <w:tabs>
          <w:tab w:val="clear" w:pos="9990"/>
        </w:tabs>
        <w:overflowPunct/>
        <w:autoSpaceDE/>
        <w:autoSpaceDN/>
        <w:adjustRightInd/>
        <w:ind w:left="1619" w:hanging="360"/>
        <w:textAlignment w:val="auto"/>
      </w:pPr>
      <w:r>
        <w:t>Noted</w:t>
      </w:r>
    </w:p>
    <w:p w14:paraId="23CF14E9" w14:textId="77777777" w:rsidR="006769DA" w:rsidRPr="00987CB8" w:rsidRDefault="006769DA" w:rsidP="006769DA">
      <w:pPr>
        <w:pStyle w:val="Doc-text2"/>
        <w:rPr>
          <w:i/>
          <w:iCs/>
        </w:rPr>
      </w:pPr>
    </w:p>
    <w:p w14:paraId="5A61EAE3" w14:textId="5887CFEF" w:rsidR="006769DA" w:rsidRDefault="006769DA" w:rsidP="006769DA">
      <w:pPr>
        <w:pStyle w:val="Doc-title"/>
      </w:pPr>
      <w:r w:rsidRPr="00A86CE1">
        <w:t>R2-2408734</w:t>
      </w:r>
      <w:r>
        <w:tab/>
        <w:t>Discussion on the LS from SA5 on the number of UEs in RRC_INACTIVE state with data transmission</w:t>
      </w:r>
      <w:r>
        <w:tab/>
        <w:t>Huawei, HiSilicon, China Telecom</w:t>
      </w:r>
      <w:r>
        <w:tab/>
        <w:t>discussion</w:t>
      </w:r>
      <w:r>
        <w:tab/>
        <w:t>Rel-19</w:t>
      </w:r>
      <w:r>
        <w:tab/>
        <w:t>PM_KPI_5G_Ph4</w:t>
      </w:r>
    </w:p>
    <w:p w14:paraId="797CE1CD" w14:textId="77777777" w:rsidR="006769DA" w:rsidRPr="00987CB8" w:rsidRDefault="006769DA" w:rsidP="006769DA">
      <w:pPr>
        <w:pStyle w:val="Doc-text2"/>
        <w:rPr>
          <w:i/>
          <w:iCs/>
        </w:rPr>
      </w:pPr>
      <w:r w:rsidRPr="00987CB8">
        <w:rPr>
          <w:i/>
          <w:iCs/>
        </w:rPr>
        <w:t>Proposal 1: RAN2 should reply to SA5 that it is possible for RAN2 to define a set of metrics for the number of UEs in RRC_INACTIVE state with data transmission, similar to the ones defined for RRC_CONNECTED UEs in section 4.2.1.3 of TS 38.314.</w:t>
      </w:r>
    </w:p>
    <w:p w14:paraId="46EF5F6C" w14:textId="77777777" w:rsidR="006769DA" w:rsidRPr="00987CB8" w:rsidRDefault="006769DA" w:rsidP="006769DA">
      <w:pPr>
        <w:pStyle w:val="Doc-text2"/>
        <w:rPr>
          <w:i/>
          <w:iCs/>
        </w:rPr>
      </w:pPr>
      <w:r w:rsidRPr="00987CB8">
        <w:rPr>
          <w:i/>
          <w:iCs/>
        </w:rPr>
        <w:t>Proposal 2: RAN2 should ask for a clarification from SA5 on whether all the metrics as defined for RRC_CONNECTED UEs are needed, e.g. per UL/DL, per DRB etc.</w:t>
      </w:r>
    </w:p>
    <w:p w14:paraId="682C8614" w14:textId="77777777" w:rsidR="006769DA" w:rsidRDefault="006769DA" w:rsidP="006769DA">
      <w:pPr>
        <w:pStyle w:val="Doc-text2"/>
        <w:rPr>
          <w:i/>
          <w:iCs/>
        </w:rPr>
      </w:pPr>
      <w:r w:rsidRPr="00987CB8">
        <w:rPr>
          <w:i/>
          <w:iCs/>
        </w:rPr>
        <w:t>Proposal 3: RAN2 to discuss whether to handle the definition of the metrics requested by SA5 as part of TEI19 or as part of (updated) SON/MDT WID.</w:t>
      </w:r>
    </w:p>
    <w:p w14:paraId="0F2090EC" w14:textId="77777777" w:rsidR="006769DA" w:rsidRDefault="006769DA" w:rsidP="006769DA">
      <w:pPr>
        <w:pStyle w:val="Agreement"/>
        <w:tabs>
          <w:tab w:val="clear" w:pos="9990"/>
        </w:tabs>
        <w:overflowPunct/>
        <w:autoSpaceDE/>
        <w:autoSpaceDN/>
        <w:adjustRightInd/>
        <w:ind w:left="1619" w:hanging="360"/>
        <w:textAlignment w:val="auto"/>
      </w:pPr>
      <w:r>
        <w:t>Noted</w:t>
      </w:r>
    </w:p>
    <w:p w14:paraId="6F647789" w14:textId="77777777" w:rsidR="006769DA" w:rsidRPr="00987CB8" w:rsidRDefault="006769DA" w:rsidP="006769DA">
      <w:pPr>
        <w:pStyle w:val="Doc-text2"/>
        <w:rPr>
          <w:i/>
          <w:iCs/>
        </w:rPr>
      </w:pPr>
    </w:p>
    <w:p w14:paraId="7C4ABFBF" w14:textId="664A0750" w:rsidR="006769DA" w:rsidRDefault="006769DA" w:rsidP="006769DA">
      <w:pPr>
        <w:pStyle w:val="Doc-title"/>
      </w:pPr>
      <w:r w:rsidRPr="00A86CE1">
        <w:t>R2-2408762</w:t>
      </w:r>
      <w:r>
        <w:tab/>
        <w:t>Regarding LS from SA5 on Number of UEs in RRC_INACTIVE state with data transmission</w:t>
      </w:r>
      <w:r>
        <w:tab/>
        <w:t>Ericsson</w:t>
      </w:r>
      <w:r>
        <w:tab/>
        <w:t>discussion</w:t>
      </w:r>
      <w:r>
        <w:tab/>
        <w:t>Rel-19</w:t>
      </w:r>
      <w:r>
        <w:tab/>
        <w:t>PM_KPI_5G_Ph4</w:t>
      </w:r>
    </w:p>
    <w:p w14:paraId="5AAB01B0" w14:textId="77777777" w:rsidR="006769DA" w:rsidRDefault="006769DA" w:rsidP="006769DA">
      <w:pPr>
        <w:pStyle w:val="Doc-text2"/>
        <w:rPr>
          <w:i/>
          <w:iCs/>
        </w:rPr>
      </w:pPr>
      <w:r w:rsidRPr="00987CB8">
        <w:rPr>
          <w:i/>
          <w:iCs/>
        </w:rPr>
        <w:t>Proposal 1</w:t>
      </w:r>
      <w:r w:rsidRPr="00987CB8">
        <w:rPr>
          <w:i/>
          <w:iCs/>
        </w:rPr>
        <w:tab/>
        <w:t>RAN2 to send a reply-LS to SA5 with CC to RAN3; stating; “RAN2 think it would be possible to specify for the RAN to indicate the number of users which are sent to RRC_INACTIVE with SDT configuration for a specific cell but would like to point out that UEs might not remain in the cell, and thus it is not expected as a good indication of cell load.”</w:t>
      </w:r>
    </w:p>
    <w:p w14:paraId="6D6CAE27" w14:textId="77777777" w:rsidR="006769DA" w:rsidRPr="00987CB8" w:rsidRDefault="006769DA" w:rsidP="006769DA">
      <w:pPr>
        <w:pStyle w:val="Agreement"/>
        <w:tabs>
          <w:tab w:val="clear" w:pos="9990"/>
        </w:tabs>
        <w:overflowPunct/>
        <w:autoSpaceDE/>
        <w:autoSpaceDN/>
        <w:adjustRightInd/>
        <w:ind w:left="1619" w:hanging="360"/>
        <w:textAlignment w:val="auto"/>
      </w:pPr>
      <w:r>
        <w:lastRenderedPageBreak/>
        <w:t>Noted</w:t>
      </w:r>
    </w:p>
    <w:p w14:paraId="7D61F99D" w14:textId="77777777" w:rsidR="006769DA" w:rsidRDefault="006769DA" w:rsidP="006769DA">
      <w:pPr>
        <w:pStyle w:val="Doc-text2"/>
      </w:pPr>
    </w:p>
    <w:p w14:paraId="32B1E828" w14:textId="77777777" w:rsidR="006769DA" w:rsidRDefault="006769DA" w:rsidP="006769DA">
      <w:pPr>
        <w:pStyle w:val="Doc-text2"/>
      </w:pPr>
      <w:r>
        <w:t>Discussions</w:t>
      </w:r>
    </w:p>
    <w:p w14:paraId="6E242490" w14:textId="77777777" w:rsidR="006769DA" w:rsidRDefault="006769DA" w:rsidP="006769DA">
      <w:pPr>
        <w:pStyle w:val="Doc-text2"/>
      </w:pPr>
      <w:r>
        <w:t>-</w:t>
      </w:r>
      <w:r>
        <w:tab/>
        <w:t xml:space="preserve">ZTE, Huawei, Ericsson points out that we are referring to ongoing SDT but NOT configured.   CATT thinks it is configured SDT.  </w:t>
      </w:r>
    </w:p>
    <w:p w14:paraId="7B9BA6F0" w14:textId="1A77CFE0" w:rsidR="006769DA" w:rsidRDefault="006769DA" w:rsidP="006769DA">
      <w:pPr>
        <w:pStyle w:val="Doc-text2"/>
      </w:pPr>
      <w:r>
        <w:t>-</w:t>
      </w:r>
      <w:r>
        <w:tab/>
        <w:t>Nokia is not clear whether it is active SDT or configured. It doesn’t seem the information on active SDT is not very useful for load balancing purposes. Huawei explains that it may useful as it is average over time.</w:t>
      </w:r>
    </w:p>
    <w:p w14:paraId="1D60447E" w14:textId="6E3CB168" w:rsidR="006769DA" w:rsidRDefault="006769DA" w:rsidP="006769DA">
      <w:pPr>
        <w:pStyle w:val="Doc-text2"/>
      </w:pPr>
      <w:r>
        <w:t>-</w:t>
      </w:r>
      <w:r>
        <w:tab/>
        <w:t>LG thinks either way (configured or ongoing) are not very useful and good measure for cell load status.</w:t>
      </w:r>
    </w:p>
    <w:p w14:paraId="113060A1" w14:textId="4A3705A8" w:rsidR="006769DA" w:rsidRDefault="006769DA" w:rsidP="006769DA">
      <w:pPr>
        <w:pStyle w:val="Doc-text2"/>
      </w:pPr>
      <w:r>
        <w:t>-</w:t>
      </w:r>
      <w:r>
        <w:tab/>
        <w:t>Qualcomm thinks that we can provide answers for both cases (if configure or if ongoing)</w:t>
      </w:r>
      <w:r w:rsidR="00C46DEA">
        <w:t>.</w:t>
      </w:r>
    </w:p>
    <w:p w14:paraId="07F7C593" w14:textId="37E2FC5B" w:rsidR="006769DA" w:rsidRDefault="006769DA" w:rsidP="006769DA">
      <w:pPr>
        <w:pStyle w:val="Doc-text2"/>
      </w:pPr>
      <w:r>
        <w:t>-</w:t>
      </w:r>
      <w:r>
        <w:tab/>
        <w:t>ZTE thinks that if it is configured that it is just the number of inactive UEs which we have.</w:t>
      </w:r>
    </w:p>
    <w:p w14:paraId="47635E03" w14:textId="7402BA2A" w:rsidR="006769DA" w:rsidRDefault="006769DA" w:rsidP="006769DA">
      <w:pPr>
        <w:pStyle w:val="Doc-text2"/>
      </w:pPr>
      <w:r>
        <w:t>-</w:t>
      </w:r>
      <w:r>
        <w:tab/>
        <w:t>China telecom confirms that from SA5 this is related to ongoing SDT.</w:t>
      </w:r>
    </w:p>
    <w:p w14:paraId="4A1A691D" w14:textId="77777777" w:rsidR="006769DA" w:rsidRDefault="006769DA" w:rsidP="006769DA">
      <w:pPr>
        <w:pStyle w:val="Doc-text2"/>
      </w:pPr>
      <w:r>
        <w:t>-</w:t>
      </w:r>
      <w:r>
        <w:tab/>
        <w:t xml:space="preserve">Nokia doesn’t think that there are some scenarios where the network doesn’t knows that there is ongoing (e.g. if the UE has reselected to another cell).  Huawei thinks that we have those situations in connected too (e.g. RLF) but we use those estimations anyways.  </w:t>
      </w:r>
    </w:p>
    <w:p w14:paraId="723F5712" w14:textId="3A8A25E9" w:rsidR="006769DA" w:rsidRDefault="006769DA" w:rsidP="006769DA">
      <w:pPr>
        <w:pStyle w:val="Doc-text2"/>
      </w:pPr>
      <w:r>
        <w:t>-</w:t>
      </w:r>
      <w:r>
        <w:tab/>
        <w:t xml:space="preserve">Qualcomm thinks that there is no RAN2 work here so there is no need for us to respond. Xiaomi points out that we may need to modify 304 so it is RAN2 work.  </w:t>
      </w:r>
    </w:p>
    <w:p w14:paraId="02FC5011" w14:textId="77777777" w:rsidR="006769DA" w:rsidRDefault="006769DA" w:rsidP="006769DA">
      <w:pPr>
        <w:pStyle w:val="Doc-text2"/>
      </w:pPr>
      <w:r>
        <w:t>-</w:t>
      </w:r>
      <w:r>
        <w:tab/>
        <w:t xml:space="preserve">LG would like to clarify that we will not specify anything.   ZTE thinks that we just need to respond that we can count.  </w:t>
      </w:r>
    </w:p>
    <w:p w14:paraId="24985FD7" w14:textId="77777777" w:rsidR="006769DA" w:rsidRDefault="006769DA" w:rsidP="006769DA">
      <w:pPr>
        <w:pStyle w:val="Doc-text2"/>
      </w:pPr>
    </w:p>
    <w:p w14:paraId="04A16F69" w14:textId="77777777" w:rsidR="006769DA"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RAN2 assumes that we are referring to “ongoing” SDT procedure and the network knows the number of UEs in a cell performing “ongoing” SDT.  Mention cases where the UE may stop ongoing SDT but network doesn’t know.  </w:t>
      </w:r>
    </w:p>
    <w:p w14:paraId="403BD162" w14:textId="77777777" w:rsidR="006769DA" w:rsidRDefault="006769DA" w:rsidP="006769DA">
      <w:pPr>
        <w:pStyle w:val="Doc-text2"/>
      </w:pPr>
    </w:p>
    <w:p w14:paraId="51DC65F5" w14:textId="77777777" w:rsidR="006769DA" w:rsidRDefault="006769DA" w:rsidP="006769DA">
      <w:pPr>
        <w:pStyle w:val="EmailDiscussion"/>
        <w:overflowPunct/>
        <w:autoSpaceDE/>
        <w:autoSpaceDN/>
        <w:adjustRightInd/>
        <w:ind w:left="1619" w:hanging="360"/>
        <w:textAlignment w:val="auto"/>
      </w:pPr>
      <w:r>
        <w:t>[AT127bis][004][LS to SA5] Response LS (Huawei)</w:t>
      </w:r>
    </w:p>
    <w:p w14:paraId="0F403B2D" w14:textId="77777777" w:rsidR="006769DA" w:rsidRDefault="006769DA" w:rsidP="006769DA">
      <w:pPr>
        <w:pStyle w:val="EmailDiscussion2"/>
      </w:pPr>
      <w:r>
        <w:tab/>
        <w:t>Intended outcome: Approve LS by email</w:t>
      </w:r>
    </w:p>
    <w:p w14:paraId="2E2AF8A7" w14:textId="77777777" w:rsidR="006769DA" w:rsidRDefault="006769DA" w:rsidP="006769DA">
      <w:pPr>
        <w:pStyle w:val="EmailDiscussion2"/>
      </w:pPr>
      <w:r>
        <w:tab/>
        <w:t>Deadline:  10-17-24</w:t>
      </w:r>
    </w:p>
    <w:p w14:paraId="4191E733" w14:textId="0C92115C" w:rsidR="006769DA" w:rsidRDefault="00CA055A" w:rsidP="006769DA">
      <w:pPr>
        <w:pStyle w:val="EmailDiscussion2"/>
      </w:pPr>
      <w:r>
        <w:t>=&gt; Approved in R2-2409280</w:t>
      </w:r>
    </w:p>
    <w:p w14:paraId="155F62C7" w14:textId="77777777" w:rsidR="006769DA" w:rsidRPr="00A5773C" w:rsidRDefault="006769DA" w:rsidP="006769DA">
      <w:pPr>
        <w:pStyle w:val="Doc-text2"/>
      </w:pPr>
    </w:p>
    <w:p w14:paraId="47677EC6" w14:textId="5236EFA8" w:rsidR="008F6FB6" w:rsidRDefault="008F6FB6" w:rsidP="008F6FB6">
      <w:pPr>
        <w:pStyle w:val="Doc-title"/>
      </w:pPr>
      <w:r w:rsidRPr="008F6FB6">
        <w:t>R2-240</w:t>
      </w:r>
      <w:r>
        <w:t>9280</w:t>
      </w:r>
      <w:r>
        <w:tab/>
      </w:r>
      <w:r w:rsidRPr="008F6FB6">
        <w:t>Reply to SA5 LS on Number of UEs in RRC_INACTIVE state with data transmission</w:t>
      </w:r>
      <w:r>
        <w:tab/>
        <w:t>RAN2</w:t>
      </w:r>
      <w:r>
        <w:tab/>
        <w:t>LS out</w:t>
      </w:r>
      <w:r>
        <w:tab/>
        <w:t>Rel-19</w:t>
      </w:r>
      <w:r>
        <w:tab/>
        <w:t>PM_KPI_5G_Ph4</w:t>
      </w:r>
      <w:r>
        <w:tab/>
        <w:t>To:</w:t>
      </w:r>
      <w:r w:rsidR="00512AEE">
        <w:t>SA5</w:t>
      </w:r>
      <w:r w:rsidR="00512AEE">
        <w:tab/>
        <w:t>Cc:</w:t>
      </w:r>
      <w:r>
        <w:t>RAN3</w:t>
      </w:r>
    </w:p>
    <w:p w14:paraId="075D1834" w14:textId="3581133A" w:rsidR="006769DA" w:rsidRDefault="008F6FB6" w:rsidP="006769DA">
      <w:pPr>
        <w:pStyle w:val="Doc-text2"/>
      </w:pPr>
      <w:r>
        <w:t>=&gt; Approved</w:t>
      </w:r>
    </w:p>
    <w:p w14:paraId="1976474E" w14:textId="77777777" w:rsidR="006769DA" w:rsidRPr="00987CB8" w:rsidRDefault="006769DA" w:rsidP="006769DA">
      <w:pPr>
        <w:pStyle w:val="Doc-text2"/>
      </w:pPr>
    </w:p>
    <w:p w14:paraId="699A2897" w14:textId="77777777" w:rsidR="006769DA" w:rsidRPr="00DB2F94" w:rsidRDefault="006769DA" w:rsidP="006769DA">
      <w:pPr>
        <w:pStyle w:val="Doc-text2"/>
      </w:pPr>
    </w:p>
    <w:p w14:paraId="5A141DF8" w14:textId="77777777" w:rsidR="006769DA" w:rsidRPr="00DB2F94" w:rsidRDefault="006769DA" w:rsidP="006769DA">
      <w:pPr>
        <w:pStyle w:val="Heading2"/>
      </w:pPr>
      <w:bookmarkStart w:id="515" w:name="_Toc180701912"/>
      <w:bookmarkStart w:id="516" w:name="_Toc181909297"/>
      <w:r w:rsidRPr="00DB2F94">
        <w:t>8.1</w:t>
      </w:r>
      <w:r w:rsidRPr="00DB2F94">
        <w:tab/>
        <w:t>AI/ML for NR air interface</w:t>
      </w:r>
      <w:bookmarkEnd w:id="515"/>
      <w:bookmarkEnd w:id="516"/>
    </w:p>
    <w:p w14:paraId="50CE8943" w14:textId="066EEF24" w:rsidR="006769DA" w:rsidRPr="00DB2F94" w:rsidRDefault="006769DA" w:rsidP="006769DA">
      <w:pPr>
        <w:pStyle w:val="Comments"/>
      </w:pPr>
      <w:r w:rsidRPr="00DB2F94">
        <w:t xml:space="preserve">(NR_AIML_air-Core; leading WG: RAN1; REL-19; WID: </w:t>
      </w:r>
      <w:bookmarkStart w:id="517" w:name="_Hlk177387694"/>
      <w:r w:rsidRPr="00A86CE1">
        <w:rPr>
          <w:rFonts w:cs="Arial"/>
          <w:color w:val="0000FF"/>
          <w:szCs w:val="18"/>
        </w:rPr>
        <w:t>RP-242399</w:t>
      </w:r>
      <w:bookmarkEnd w:id="517"/>
      <w:r w:rsidRPr="00DB2F94">
        <w:t>)</w:t>
      </w:r>
    </w:p>
    <w:p w14:paraId="1E74A4D6" w14:textId="77777777" w:rsidR="006769DA" w:rsidRPr="00DB2F94" w:rsidRDefault="006769DA" w:rsidP="006769DA">
      <w:pPr>
        <w:pStyle w:val="Comments"/>
      </w:pPr>
      <w:r w:rsidRPr="00DB2F94">
        <w:t>Time budget: 2</w:t>
      </w:r>
      <w:r>
        <w:t>.5</w:t>
      </w:r>
      <w:r w:rsidRPr="00DB2F94">
        <w:t xml:space="preserve"> TU</w:t>
      </w:r>
    </w:p>
    <w:p w14:paraId="7BE462E1" w14:textId="77777777" w:rsidR="006769DA" w:rsidRPr="00DB2F94" w:rsidRDefault="006769DA" w:rsidP="006769DA">
      <w:pPr>
        <w:pStyle w:val="Comments"/>
      </w:pPr>
      <w:r w:rsidRPr="00DB2F94">
        <w:t xml:space="preserve">Tdoc Limitation: </w:t>
      </w:r>
      <w:r>
        <w:t>4</w:t>
      </w:r>
      <w:r w:rsidRPr="00DB2F94">
        <w:t xml:space="preserve"> tdocs </w:t>
      </w:r>
    </w:p>
    <w:p w14:paraId="03B25A56" w14:textId="77777777" w:rsidR="006769DA" w:rsidRPr="00DB2F94" w:rsidRDefault="006769DA" w:rsidP="006769DA">
      <w:pPr>
        <w:pStyle w:val="Comments"/>
      </w:pPr>
    </w:p>
    <w:p w14:paraId="6C404DD0" w14:textId="77777777" w:rsidR="006769DA" w:rsidRPr="00DB2F94" w:rsidRDefault="006769DA" w:rsidP="006769DA">
      <w:pPr>
        <w:pStyle w:val="Heading3"/>
      </w:pPr>
      <w:bookmarkStart w:id="518" w:name="_Toc180701913"/>
      <w:bookmarkStart w:id="519" w:name="_Toc181909298"/>
      <w:r w:rsidRPr="00DB2F94">
        <w:t>8.1.1</w:t>
      </w:r>
      <w:r w:rsidRPr="00DB2F94">
        <w:tab/>
        <w:t>Organizational</w:t>
      </w:r>
      <w:bookmarkEnd w:id="518"/>
      <w:bookmarkEnd w:id="519"/>
    </w:p>
    <w:p w14:paraId="79F603B8" w14:textId="77777777" w:rsidR="006769DA" w:rsidRDefault="006769DA" w:rsidP="006769DA">
      <w:pPr>
        <w:pStyle w:val="Comments"/>
        <w:rPr>
          <w:lang w:val="en-US"/>
        </w:rPr>
      </w:pPr>
      <w:r w:rsidRPr="00DB2F94">
        <w:rPr>
          <w:lang w:val="en-US"/>
        </w:rPr>
        <w:t>LS, Rapporteur input, including workplan, etc.</w:t>
      </w:r>
    </w:p>
    <w:p w14:paraId="6DF99E0E" w14:textId="77777777" w:rsidR="006769DA" w:rsidRDefault="006769DA" w:rsidP="006769DA">
      <w:pPr>
        <w:pStyle w:val="Comments"/>
        <w:rPr>
          <w:lang w:val="en-US"/>
        </w:rPr>
      </w:pPr>
    </w:p>
    <w:p w14:paraId="1C3174CD" w14:textId="776A4ED3" w:rsidR="006769DA" w:rsidRDefault="006769DA" w:rsidP="006769DA">
      <w:pPr>
        <w:pStyle w:val="Doc-title"/>
      </w:pPr>
      <w:r w:rsidRPr="00A86CE1">
        <w:t>R2-2407933</w:t>
      </w:r>
      <w:r>
        <w:tab/>
        <w:t>LS on AIML data collection (RP-242389; contact: InterDigital)</w:t>
      </w:r>
      <w:r>
        <w:tab/>
        <w:t>RAN</w:t>
      </w:r>
      <w:r>
        <w:tab/>
        <w:t>LS in</w:t>
      </w:r>
      <w:r>
        <w:tab/>
        <w:t>Rel-19</w:t>
      </w:r>
      <w:r>
        <w:tab/>
        <w:t>NR_AIML_air</w:t>
      </w:r>
      <w:r>
        <w:tab/>
        <w:t>To:SA, SA2, SA3, SA5</w:t>
      </w:r>
      <w:r>
        <w:tab/>
        <w:t>Cc:RAN1, RAN2, RAN3</w:t>
      </w:r>
    </w:p>
    <w:p w14:paraId="305A9DBD" w14:textId="77777777" w:rsidR="006769DA" w:rsidRPr="001762E5" w:rsidRDefault="006769DA" w:rsidP="006769DA">
      <w:pPr>
        <w:pStyle w:val="Agreement"/>
        <w:tabs>
          <w:tab w:val="clear" w:pos="9990"/>
        </w:tabs>
        <w:overflowPunct/>
        <w:autoSpaceDE/>
        <w:autoSpaceDN/>
        <w:adjustRightInd/>
        <w:ind w:left="1619" w:hanging="360"/>
        <w:textAlignment w:val="auto"/>
      </w:pPr>
      <w:r>
        <w:t>Noted</w:t>
      </w:r>
    </w:p>
    <w:p w14:paraId="1F621728" w14:textId="77777777" w:rsidR="006769DA" w:rsidRPr="003A7FA0" w:rsidRDefault="006769DA" w:rsidP="006769DA">
      <w:pPr>
        <w:pStyle w:val="Doc-text2"/>
      </w:pPr>
    </w:p>
    <w:p w14:paraId="111F158D" w14:textId="7E509244" w:rsidR="006769DA" w:rsidRDefault="006769DA" w:rsidP="006769DA">
      <w:pPr>
        <w:pStyle w:val="Doc-title"/>
      </w:pPr>
      <w:r w:rsidRPr="00A86CE1">
        <w:t>R2-2407941</w:t>
      </w:r>
      <w:r>
        <w:tab/>
        <w:t>LS reply on improved KPIs involving end-to-end data volume transfer time analytics (S5-244658; contact: Ericsson)</w:t>
      </w:r>
      <w:r>
        <w:tab/>
        <w:t>SA5</w:t>
      </w:r>
      <w:r>
        <w:tab/>
        <w:t>LS in</w:t>
      </w:r>
      <w:r>
        <w:tab/>
        <w:t>Rel-18</w:t>
      </w:r>
      <w:r>
        <w:tab/>
        <w:t>NR_AIML_NGRAN-Core</w:t>
      </w:r>
      <w:r>
        <w:tab/>
        <w:t>To:RAN3</w:t>
      </w:r>
      <w:r>
        <w:tab/>
        <w:t>Cc:SA2, CT3, CT4, RAN2</w:t>
      </w:r>
    </w:p>
    <w:p w14:paraId="708A88A7" w14:textId="77777777" w:rsidR="006769DA" w:rsidRPr="001762E5" w:rsidRDefault="006769DA" w:rsidP="006769DA">
      <w:pPr>
        <w:pStyle w:val="Agreement"/>
        <w:tabs>
          <w:tab w:val="clear" w:pos="9990"/>
        </w:tabs>
        <w:overflowPunct/>
        <w:autoSpaceDE/>
        <w:autoSpaceDN/>
        <w:adjustRightInd/>
        <w:ind w:left="1619" w:hanging="360"/>
        <w:textAlignment w:val="auto"/>
      </w:pPr>
      <w:r>
        <w:t>Noted</w:t>
      </w:r>
    </w:p>
    <w:p w14:paraId="0DA964FC" w14:textId="77777777" w:rsidR="006769DA" w:rsidRPr="001762E5" w:rsidRDefault="006769DA" w:rsidP="006769DA">
      <w:pPr>
        <w:pStyle w:val="Doc-text2"/>
      </w:pPr>
    </w:p>
    <w:p w14:paraId="3693C3D5" w14:textId="367688C5" w:rsidR="006769DA" w:rsidRDefault="006769DA" w:rsidP="006769DA">
      <w:pPr>
        <w:pStyle w:val="Doc-title"/>
      </w:pPr>
      <w:r w:rsidRPr="00A86CE1">
        <w:t>R2-2407942</w:t>
      </w:r>
      <w:r>
        <w:tab/>
        <w:t>LS reply on terminology definitions for AI-ML in NG-RAN (S5-244660; contact: NEC, Intel)</w:t>
      </w:r>
      <w:r>
        <w:tab/>
        <w:t>SA5</w:t>
      </w:r>
      <w:r>
        <w:tab/>
        <w:t>LS in</w:t>
      </w:r>
      <w:r>
        <w:tab/>
        <w:t>Rel-18</w:t>
      </w:r>
      <w:r>
        <w:tab/>
        <w:t>AIML_MGT</w:t>
      </w:r>
      <w:r>
        <w:tab/>
        <w:t>To:RAN2, RAN3</w:t>
      </w:r>
      <w:r>
        <w:tab/>
        <w:t>Cc:RAN, RAN1, SA, SA2, SA6</w:t>
      </w:r>
    </w:p>
    <w:p w14:paraId="5DCC8344" w14:textId="77777777" w:rsidR="006769DA" w:rsidRDefault="006769DA" w:rsidP="006769DA">
      <w:pPr>
        <w:pStyle w:val="Doc-text2"/>
      </w:pPr>
      <w:r>
        <w:lastRenderedPageBreak/>
        <w:t>-</w:t>
      </w:r>
      <w:r>
        <w:tab/>
        <w:t xml:space="preserve">Qualcomm indicates that we have conflicting terminology between RAN1 and SA5.   Huawei doesn’t think that there is a problem, we should focus on technical specs.   Ericsson agrees and when we write the running CRs we can determine if we need to use the terminologies.  </w:t>
      </w:r>
    </w:p>
    <w:p w14:paraId="09D4AD16" w14:textId="77777777" w:rsidR="006769DA" w:rsidRPr="001762E5" w:rsidRDefault="006769DA" w:rsidP="006769DA">
      <w:pPr>
        <w:pStyle w:val="Agreement"/>
        <w:tabs>
          <w:tab w:val="clear" w:pos="9990"/>
        </w:tabs>
        <w:overflowPunct/>
        <w:autoSpaceDE/>
        <w:autoSpaceDN/>
        <w:adjustRightInd/>
        <w:ind w:left="1619" w:hanging="360"/>
        <w:textAlignment w:val="auto"/>
      </w:pPr>
      <w:r>
        <w:t>Noted</w:t>
      </w:r>
    </w:p>
    <w:p w14:paraId="3F00CF41" w14:textId="77777777" w:rsidR="006769DA" w:rsidRPr="001762E5" w:rsidRDefault="006769DA" w:rsidP="006769DA">
      <w:pPr>
        <w:pStyle w:val="Doc-text2"/>
      </w:pPr>
    </w:p>
    <w:p w14:paraId="1D1BB52D" w14:textId="554254BF" w:rsidR="006769DA" w:rsidRDefault="006769DA" w:rsidP="006769DA">
      <w:pPr>
        <w:pStyle w:val="Doc-title"/>
      </w:pPr>
      <w:r w:rsidRPr="00A86CE1">
        <w:t>R2-2409164</w:t>
      </w:r>
      <w:r>
        <w:tab/>
        <w:t>Work plan for Rel.19 AI/ML for NR air interface</w:t>
      </w:r>
      <w:r>
        <w:tab/>
        <w:t>Ericsson</w:t>
      </w:r>
      <w:r>
        <w:tab/>
        <w:t>Work Plan</w:t>
      </w:r>
    </w:p>
    <w:p w14:paraId="4B023A8A" w14:textId="77777777" w:rsidR="006769DA" w:rsidRPr="001762E5" w:rsidRDefault="006769DA" w:rsidP="006769DA">
      <w:pPr>
        <w:pStyle w:val="Agreement"/>
        <w:tabs>
          <w:tab w:val="clear" w:pos="9990"/>
        </w:tabs>
        <w:overflowPunct/>
        <w:autoSpaceDE/>
        <w:autoSpaceDN/>
        <w:adjustRightInd/>
        <w:ind w:left="1619" w:hanging="360"/>
        <w:textAlignment w:val="auto"/>
      </w:pPr>
      <w:r>
        <w:t>Noted</w:t>
      </w:r>
    </w:p>
    <w:p w14:paraId="2F8CAD01" w14:textId="77777777" w:rsidR="006769DA" w:rsidRPr="00324494" w:rsidRDefault="006769DA" w:rsidP="006769DA">
      <w:pPr>
        <w:pStyle w:val="Doc-text2"/>
      </w:pPr>
    </w:p>
    <w:p w14:paraId="42D5D648" w14:textId="77777777" w:rsidR="006769DA" w:rsidRPr="00DB2F94" w:rsidRDefault="006769DA" w:rsidP="006769DA">
      <w:pPr>
        <w:pStyle w:val="Heading3"/>
      </w:pPr>
      <w:bookmarkStart w:id="520" w:name="_Toc180701914"/>
      <w:bookmarkStart w:id="521" w:name="_Toc181909299"/>
      <w:r w:rsidRPr="00DB2F94">
        <w:t>8.1.2</w:t>
      </w:r>
      <w:r w:rsidRPr="00DB2F94">
        <w:tab/>
        <w:t>Functionality based LCM</w:t>
      </w:r>
      <w:bookmarkEnd w:id="520"/>
      <w:bookmarkEnd w:id="521"/>
      <w:r w:rsidRPr="00DB2F94">
        <w:t xml:space="preserve"> </w:t>
      </w:r>
    </w:p>
    <w:p w14:paraId="208A569C" w14:textId="77777777" w:rsidR="006769DA" w:rsidRPr="00DB2F94" w:rsidRDefault="006769DA" w:rsidP="006769DA">
      <w:pPr>
        <w:pStyle w:val="Comments"/>
        <w:rPr>
          <w:lang w:val="en-US"/>
        </w:rPr>
      </w:pPr>
      <w:r w:rsidRPr="00DB2F94">
        <w:rPr>
          <w:lang w:val="en-US"/>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762958F7" w14:textId="77777777" w:rsidR="006769DA" w:rsidRPr="00DB2F94" w:rsidRDefault="006769DA" w:rsidP="006769DA">
      <w:pPr>
        <w:pStyle w:val="Comments"/>
        <w:rPr>
          <w:lang w:val="en-US"/>
        </w:rPr>
      </w:pPr>
      <w:r w:rsidRPr="00DB2F94">
        <w:rPr>
          <w:lang w:val="en-US"/>
        </w:rPr>
        <w:t>Contributions should be submitted in 8.1.2.x and aspects related to data collections should be submitted in data collection section</w:t>
      </w:r>
    </w:p>
    <w:p w14:paraId="2B46E1B6" w14:textId="77777777" w:rsidR="006769DA" w:rsidRPr="00DB2F94" w:rsidRDefault="006769DA" w:rsidP="006769DA">
      <w:pPr>
        <w:pStyle w:val="Comments"/>
        <w:rPr>
          <w:lang w:val="en-US"/>
        </w:rPr>
      </w:pPr>
      <w:r w:rsidRPr="00DB2F94">
        <w:rPr>
          <w:lang w:val="en-US"/>
        </w:rPr>
        <w:t>Two-sided model discussions are out of scope of this AI</w:t>
      </w:r>
    </w:p>
    <w:p w14:paraId="594DBED5" w14:textId="77777777" w:rsidR="006769DA" w:rsidRPr="00DB2F94" w:rsidRDefault="006769DA" w:rsidP="006769DA">
      <w:pPr>
        <w:pStyle w:val="Comments"/>
        <w:rPr>
          <w:lang w:val="en-US"/>
        </w:rPr>
      </w:pPr>
    </w:p>
    <w:p w14:paraId="169EE8AB" w14:textId="77777777" w:rsidR="006769DA" w:rsidRPr="00DB2F94" w:rsidRDefault="006769DA" w:rsidP="006769DA">
      <w:pPr>
        <w:pStyle w:val="Comments"/>
        <w:rPr>
          <w:lang w:eastAsia="zh-CN"/>
        </w:rPr>
      </w:pPr>
      <w:r w:rsidRPr="00DB2F94">
        <w:rPr>
          <w:lang w:val="en-US"/>
        </w:rPr>
        <w:t>Model identification is out of scope of this AI and will not be discussed in RAN2#12</w:t>
      </w:r>
      <w:r>
        <w:rPr>
          <w:lang w:val="en-US"/>
        </w:rPr>
        <w:t>8</w:t>
      </w:r>
      <w:r w:rsidRPr="00DB2F94">
        <w:rPr>
          <w:lang w:val="en-US"/>
        </w:rPr>
        <w:t xml:space="preserve"> given further RAN1 progress is required.  </w:t>
      </w:r>
    </w:p>
    <w:p w14:paraId="6950A230" w14:textId="77777777" w:rsidR="006769DA" w:rsidRPr="00DB2F94" w:rsidRDefault="006769DA" w:rsidP="006769DA">
      <w:pPr>
        <w:pStyle w:val="Heading4"/>
      </w:pPr>
      <w:bookmarkStart w:id="522" w:name="_Toc180701915"/>
      <w:bookmarkStart w:id="523" w:name="_Toc181909300"/>
      <w:r w:rsidRPr="00DB2F94">
        <w:t>8.1.2.1</w:t>
      </w:r>
      <w:r w:rsidRPr="00DB2F94">
        <w:tab/>
        <w:t>LCM for NW-sided model for Beam Management use case</w:t>
      </w:r>
      <w:bookmarkEnd w:id="522"/>
      <w:bookmarkEnd w:id="523"/>
    </w:p>
    <w:p w14:paraId="556B02DF" w14:textId="77777777" w:rsidR="006769DA" w:rsidRPr="00DB2F94" w:rsidRDefault="006769DA" w:rsidP="006769DA">
      <w:pPr>
        <w:pStyle w:val="Comments"/>
      </w:pPr>
      <w:r w:rsidRPr="00DB2F94">
        <w:t>LCM related to NW-sided model for beam management use case only</w:t>
      </w:r>
    </w:p>
    <w:p w14:paraId="055A1363" w14:textId="77777777" w:rsidR="006769DA" w:rsidRPr="00DB2F94" w:rsidRDefault="006769DA" w:rsidP="006769DA">
      <w:pPr>
        <w:pStyle w:val="Comments"/>
      </w:pPr>
      <w:r w:rsidRPr="00DB2F94">
        <w:t>No contributions expected for this meeting, waiting for further RAN1 progress</w:t>
      </w:r>
    </w:p>
    <w:p w14:paraId="6BA65F6E" w14:textId="77777777" w:rsidR="006769DA" w:rsidRPr="00DB2F94" w:rsidRDefault="006769DA" w:rsidP="006769DA">
      <w:pPr>
        <w:pStyle w:val="Heading4"/>
        <w:rPr>
          <w:i/>
        </w:rPr>
      </w:pPr>
      <w:bookmarkStart w:id="524" w:name="_Hlk164864212"/>
      <w:bookmarkStart w:id="525" w:name="_Toc180701916"/>
      <w:bookmarkStart w:id="526" w:name="_Toc181909301"/>
      <w:r w:rsidRPr="00DB2F94">
        <w:t>8.1.2.2</w:t>
      </w:r>
      <w:r>
        <w:tab/>
      </w:r>
      <w:r w:rsidRPr="00DB2F94">
        <w:t>LCM for UE-sided model  for Beam Management use case</w:t>
      </w:r>
      <w:bookmarkEnd w:id="524"/>
      <w:bookmarkEnd w:id="525"/>
      <w:bookmarkEnd w:id="526"/>
    </w:p>
    <w:p w14:paraId="68A7EE14" w14:textId="77777777" w:rsidR="006769DA" w:rsidRDefault="006769DA" w:rsidP="006769DA">
      <w:pPr>
        <w:pStyle w:val="Comments"/>
        <w:rPr>
          <w:lang w:val="en-US"/>
        </w:rPr>
      </w:pPr>
      <w:r w:rsidRPr="00DB2F94">
        <w:rPr>
          <w:lang w:val="en-US"/>
        </w:rPr>
        <w:t>Including functionality identification, additional conditions and further reporting of applicable functionalities</w:t>
      </w:r>
      <w:r>
        <w:rPr>
          <w:lang w:val="en-US"/>
        </w:rPr>
        <w:t xml:space="preserve">.  Contributions should focus on issues not dependent on RAN1 (i.e. on questions we sent to RAN1) and issues we haven’t yet discussed (e.g. </w:t>
      </w:r>
      <w:r w:rsidRPr="003F0B06">
        <w:t>necessary signalling/protocols to configure the UE for training</w:t>
      </w:r>
      <w:r>
        <w:rPr>
          <w:lang w:val="en-US"/>
        </w:rPr>
        <w:t>, etc)</w:t>
      </w:r>
    </w:p>
    <w:p w14:paraId="0D655D7F" w14:textId="77777777" w:rsidR="006769DA" w:rsidRDefault="006769DA" w:rsidP="006769DA">
      <w:pPr>
        <w:pStyle w:val="Comments"/>
        <w:rPr>
          <w:lang w:val="en-US"/>
        </w:rPr>
      </w:pPr>
    </w:p>
    <w:p w14:paraId="04C077A7" w14:textId="77777777" w:rsidR="006769DA" w:rsidRPr="00FF3374" w:rsidRDefault="006769DA" w:rsidP="00FF3374">
      <w:pPr>
        <w:rPr>
          <w:rFonts w:eastAsia="MS Mincho"/>
          <w:b/>
          <w:bCs/>
          <w:iCs/>
          <w:noProof/>
        </w:rPr>
      </w:pPr>
      <w:r w:rsidRPr="00FF3374">
        <w:rPr>
          <w:rFonts w:eastAsia="MS Mincho"/>
          <w:b/>
          <w:bCs/>
          <w:noProof/>
        </w:rPr>
        <w:t>Signaling of functionality applicability report</w:t>
      </w:r>
    </w:p>
    <w:p w14:paraId="66BB0314" w14:textId="77777777" w:rsidR="006769DA" w:rsidRDefault="006769DA" w:rsidP="006769DA">
      <w:pPr>
        <w:pStyle w:val="Doc-title"/>
      </w:pPr>
    </w:p>
    <w:p w14:paraId="2F72060F" w14:textId="0A03689E" w:rsidR="006769DA" w:rsidRDefault="006769DA" w:rsidP="006769DA">
      <w:pPr>
        <w:pStyle w:val="Doc-title"/>
      </w:pPr>
      <w:r w:rsidRPr="00A86CE1">
        <w:t>R2-2408076</w:t>
      </w:r>
      <w:r>
        <w:tab/>
        <w:t>Discussion on LCM for UE-sided model for BM</w:t>
      </w:r>
      <w:r>
        <w:tab/>
        <w:t>CMCC</w:t>
      </w:r>
      <w:r>
        <w:tab/>
        <w:t>discussion</w:t>
      </w:r>
      <w:r>
        <w:tab/>
        <w:t>Rel-19</w:t>
      </w:r>
      <w:r>
        <w:tab/>
        <w:t>NR_AIML_air-Core</w:t>
      </w:r>
    </w:p>
    <w:p w14:paraId="445F4797" w14:textId="77777777" w:rsidR="006769DA" w:rsidRDefault="006769DA" w:rsidP="006769DA">
      <w:pPr>
        <w:pStyle w:val="Doc-text2"/>
        <w:rPr>
          <w:i/>
          <w:iCs/>
          <w:lang w:val="en-US" w:eastAsia="zh-CN"/>
        </w:rPr>
      </w:pPr>
      <w:r w:rsidRPr="008B4BBF">
        <w:rPr>
          <w:rFonts w:hint="eastAsia"/>
          <w:i/>
          <w:iCs/>
          <w:lang w:val="en-US" w:eastAsia="zh-CN"/>
        </w:rPr>
        <w:t xml:space="preserve">Proposal 1: </w:t>
      </w:r>
      <w:r w:rsidRPr="008B4BBF">
        <w:rPr>
          <w:i/>
          <w:iCs/>
        </w:rPr>
        <w:t>RRCReconfiguraitonComplete</w:t>
      </w:r>
      <w:r w:rsidRPr="008B4BBF">
        <w:rPr>
          <w:rFonts w:hint="eastAsia"/>
          <w:i/>
          <w:iCs/>
          <w:lang w:val="en-US" w:eastAsia="zh-CN"/>
        </w:rPr>
        <w:t xml:space="preserve"> message is used for the reactive reporting of applicable functionalities in step 4.</w:t>
      </w:r>
    </w:p>
    <w:p w14:paraId="164A330A" w14:textId="77777777" w:rsidR="006769DA" w:rsidRPr="008B4BBF" w:rsidRDefault="006769DA" w:rsidP="006769DA">
      <w:pPr>
        <w:pStyle w:val="Agreement"/>
        <w:tabs>
          <w:tab w:val="clear" w:pos="9990"/>
        </w:tabs>
        <w:overflowPunct/>
        <w:autoSpaceDE/>
        <w:autoSpaceDN/>
        <w:adjustRightInd/>
        <w:ind w:left="1619" w:hanging="360"/>
        <w:textAlignment w:val="auto"/>
      </w:pPr>
      <w:r>
        <w:t>Noted</w:t>
      </w:r>
    </w:p>
    <w:p w14:paraId="3794CF8A" w14:textId="77777777" w:rsidR="006769DA" w:rsidRDefault="006769DA" w:rsidP="006769DA">
      <w:pPr>
        <w:pStyle w:val="BodyText"/>
        <w:spacing w:beforeLines="50" w:before="120" w:line="260" w:lineRule="exact"/>
        <w:ind w:left="1259"/>
        <w:rPr>
          <w:rFonts w:cs="Arial"/>
          <w:i/>
          <w:iCs/>
          <w:szCs w:val="22"/>
          <w:lang w:val="en-US" w:eastAsia="zh-CN"/>
        </w:rPr>
      </w:pPr>
      <w:r w:rsidRPr="008B4BBF">
        <w:rPr>
          <w:rFonts w:cs="Arial" w:hint="eastAsia"/>
          <w:i/>
          <w:iCs/>
          <w:szCs w:val="22"/>
          <w:lang w:val="en-US" w:eastAsia="zh-CN"/>
        </w:rPr>
        <w:t>Proposal 2: The proactive and reactive approach can be coexist, the proactive reporting (i.e. UAI framework) is used when the applicab</w:t>
      </w:r>
      <w:r>
        <w:rPr>
          <w:rFonts w:cs="Arial"/>
          <w:i/>
          <w:iCs/>
          <w:szCs w:val="22"/>
          <w:lang w:val="en-US" w:eastAsia="zh-CN"/>
        </w:rPr>
        <w:t>le</w:t>
      </w:r>
      <w:r w:rsidRPr="008B4BBF">
        <w:rPr>
          <w:rFonts w:cs="Arial" w:hint="eastAsia"/>
          <w:i/>
          <w:iCs/>
          <w:szCs w:val="22"/>
          <w:lang w:val="en-US" w:eastAsia="zh-CN"/>
        </w:rPr>
        <w:t xml:space="preserve"> functionalities changes, and the reactive reporting (i.e. RRCReconfiguration message) is used as response to the network configuration immediately</w:t>
      </w:r>
      <w:r w:rsidRPr="008B4BBF">
        <w:rPr>
          <w:rFonts w:cs="Arial" w:hint="eastAsia"/>
          <w:i/>
          <w:iCs/>
          <w:lang w:val="en-US" w:eastAsia="zh-CN"/>
        </w:rPr>
        <w:t>.</w:t>
      </w:r>
      <w:r w:rsidRPr="008B4BBF">
        <w:rPr>
          <w:rFonts w:cs="Arial" w:hint="eastAsia"/>
          <w:i/>
          <w:iCs/>
          <w:szCs w:val="22"/>
          <w:lang w:val="en-US" w:eastAsia="zh-CN"/>
        </w:rPr>
        <w:t xml:space="preserve"> </w:t>
      </w:r>
    </w:p>
    <w:p w14:paraId="62EAB0DB" w14:textId="77777777" w:rsidR="006769DA" w:rsidRPr="008B4BBF" w:rsidRDefault="006769DA" w:rsidP="006769DA">
      <w:pPr>
        <w:pStyle w:val="Agreement"/>
        <w:tabs>
          <w:tab w:val="clear" w:pos="9990"/>
        </w:tabs>
        <w:overflowPunct/>
        <w:autoSpaceDE/>
        <w:autoSpaceDN/>
        <w:adjustRightInd/>
        <w:ind w:left="1619" w:hanging="360"/>
        <w:textAlignment w:val="auto"/>
      </w:pPr>
      <w:r>
        <w:t>Noted</w:t>
      </w:r>
    </w:p>
    <w:p w14:paraId="608FA596" w14:textId="77777777" w:rsidR="006769DA" w:rsidRDefault="006769DA" w:rsidP="006769DA">
      <w:pPr>
        <w:pStyle w:val="Doc-title"/>
      </w:pPr>
    </w:p>
    <w:p w14:paraId="01D05824" w14:textId="38064D48" w:rsidR="006769DA" w:rsidRDefault="006769DA" w:rsidP="006769DA">
      <w:pPr>
        <w:pStyle w:val="Doc-title"/>
      </w:pPr>
      <w:r w:rsidRPr="00A86CE1">
        <w:t>R2-2408735</w:t>
      </w:r>
      <w:r>
        <w:tab/>
        <w:t>Discussion on LCM for UE-sided model for Beam Management use case</w:t>
      </w:r>
      <w:r>
        <w:tab/>
        <w:t>Huawei, HiSilicon</w:t>
      </w:r>
      <w:r>
        <w:tab/>
        <w:t>discussion</w:t>
      </w:r>
      <w:r>
        <w:tab/>
        <w:t>Rel-19</w:t>
      </w:r>
      <w:r>
        <w:tab/>
        <w:t>NR_AIML_air-Core</w:t>
      </w:r>
    </w:p>
    <w:p w14:paraId="30D21F17" w14:textId="77777777" w:rsidR="006769DA" w:rsidRPr="008B4BBF" w:rsidRDefault="006769DA" w:rsidP="006769DA">
      <w:pPr>
        <w:pStyle w:val="Doc-text2"/>
        <w:rPr>
          <w:i/>
          <w:iCs/>
          <w:lang w:val="en-US" w:eastAsia="zh-CN"/>
        </w:rPr>
      </w:pPr>
      <w:r w:rsidRPr="008B4BBF">
        <w:rPr>
          <w:i/>
          <w:iCs/>
          <w:lang w:val="en-US" w:eastAsia="zh-CN"/>
        </w:rPr>
        <w:t>Observation 1: UAI can be used to support both proactive and reactive applicable functionality reporting.</w:t>
      </w:r>
    </w:p>
    <w:p w14:paraId="07FF902D" w14:textId="77777777" w:rsidR="006769DA" w:rsidRPr="008B4BBF" w:rsidRDefault="006769DA" w:rsidP="006769DA">
      <w:pPr>
        <w:pStyle w:val="Doc-text2"/>
        <w:rPr>
          <w:i/>
          <w:iCs/>
          <w:lang w:val="en-US" w:eastAsia="zh-CN"/>
        </w:rPr>
      </w:pPr>
      <w:r w:rsidRPr="008B4BBF">
        <w:rPr>
          <w:i/>
          <w:iCs/>
          <w:lang w:val="en-US" w:eastAsia="zh-CN"/>
        </w:rPr>
        <w:t xml:space="preserve">Observation 2: Usage of RRCReconfigurationComplete message for applicable functionality reporting does not improve the continuity of AIML feature. </w:t>
      </w:r>
    </w:p>
    <w:p w14:paraId="724AB828" w14:textId="77777777" w:rsidR="006769DA" w:rsidRDefault="006769DA" w:rsidP="006769DA">
      <w:pPr>
        <w:pStyle w:val="Doc-text2"/>
        <w:rPr>
          <w:i/>
          <w:iCs/>
          <w:lang w:val="en-US" w:eastAsia="zh-CN"/>
        </w:rPr>
      </w:pPr>
      <w:r w:rsidRPr="008B4BBF">
        <w:rPr>
          <w:i/>
          <w:iCs/>
          <w:lang w:val="en-US" w:eastAsia="zh-CN"/>
        </w:rPr>
        <w:t>Proposal 3: Applicable functionality reporting via RRCReconfigurationComplete is not supported.</w:t>
      </w:r>
    </w:p>
    <w:p w14:paraId="3787BE02"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6D9126B8" w14:textId="77777777" w:rsidR="006769DA" w:rsidRDefault="006769DA" w:rsidP="006769DA">
      <w:pPr>
        <w:pStyle w:val="Doc-text2"/>
        <w:rPr>
          <w:lang w:val="en-US" w:eastAsia="zh-CN"/>
        </w:rPr>
      </w:pPr>
    </w:p>
    <w:p w14:paraId="7487526F" w14:textId="77777777" w:rsidR="006769DA" w:rsidRPr="001762E5" w:rsidRDefault="006769DA" w:rsidP="006769DA">
      <w:pPr>
        <w:pStyle w:val="Doc-text2"/>
        <w:rPr>
          <w:i/>
          <w:iCs/>
          <w:lang w:val="en-US" w:eastAsia="zh-CN"/>
        </w:rPr>
      </w:pPr>
      <w:r w:rsidRPr="001762E5">
        <w:rPr>
          <w:i/>
          <w:iCs/>
          <w:lang w:val="en-US" w:eastAsia="zh-CN"/>
        </w:rPr>
        <w:t>Discussions</w:t>
      </w:r>
    </w:p>
    <w:p w14:paraId="06725441" w14:textId="77777777" w:rsidR="006769DA" w:rsidRDefault="006769DA" w:rsidP="006769DA">
      <w:pPr>
        <w:pStyle w:val="Doc-text2"/>
        <w:rPr>
          <w:lang w:val="en-US" w:eastAsia="zh-CN"/>
        </w:rPr>
      </w:pPr>
      <w:r>
        <w:rPr>
          <w:lang w:val="en-US" w:eastAsia="zh-CN"/>
        </w:rPr>
        <w:t>-</w:t>
      </w:r>
      <w:r>
        <w:rPr>
          <w:lang w:val="en-US" w:eastAsia="zh-CN"/>
        </w:rPr>
        <w:tab/>
        <w:t xml:space="preserve">Nokia thinks that we can support both approaches but the UE should respond with reconfiguration complete within a certain time so it is not delayed.   Interdigital thinks that we need to follow the RRC processing delay.  </w:t>
      </w:r>
    </w:p>
    <w:p w14:paraId="6B16F2B0" w14:textId="77777777" w:rsidR="006769DA" w:rsidRDefault="006769DA" w:rsidP="006769DA">
      <w:pPr>
        <w:pStyle w:val="Doc-text2"/>
        <w:rPr>
          <w:lang w:val="en-US" w:eastAsia="zh-CN"/>
        </w:rPr>
      </w:pPr>
      <w:r>
        <w:rPr>
          <w:lang w:val="en-US" w:eastAsia="zh-CN"/>
        </w:rPr>
        <w:t>-</w:t>
      </w:r>
      <w:r>
        <w:rPr>
          <w:lang w:val="en-US" w:eastAsia="zh-CN"/>
        </w:rPr>
        <w:tab/>
        <w:t xml:space="preserve">Oppo, Interdigital, Ericsson, LG thinks both reactive and proactive needs to be supported.  This can be done with UAI but it shouldn’t preclude doing it with RRCReconfigurationComplete as early reporting can be beneficial.  Ericsson thinks that RRCReconfigcomplete is very useful after the network sends the inference configuration regardless of whether it is step3 or 5.   </w:t>
      </w:r>
    </w:p>
    <w:p w14:paraId="6A69492A" w14:textId="77777777" w:rsidR="006769DA" w:rsidRDefault="006769DA" w:rsidP="006769DA">
      <w:pPr>
        <w:pStyle w:val="Doc-text2"/>
        <w:rPr>
          <w:lang w:val="en-US" w:eastAsia="zh-CN"/>
        </w:rPr>
      </w:pPr>
      <w:r>
        <w:rPr>
          <w:lang w:val="en-US" w:eastAsia="zh-CN"/>
        </w:rPr>
        <w:lastRenderedPageBreak/>
        <w:t>-</w:t>
      </w:r>
      <w:r>
        <w:rPr>
          <w:lang w:val="en-US" w:eastAsia="zh-CN"/>
        </w:rPr>
        <w:tab/>
        <w:t xml:space="preserve">Qualcomm thinks it may be useful if the UE supports certain functionality in a cell, but it shouldn’t be made mandatory to determine the applicable functionality and report in RRCReconfiguration complete.  </w:t>
      </w:r>
    </w:p>
    <w:p w14:paraId="6428BA94" w14:textId="77777777" w:rsidR="006769DA" w:rsidRDefault="006769DA" w:rsidP="006769DA">
      <w:pPr>
        <w:pStyle w:val="Doc-text2"/>
        <w:rPr>
          <w:lang w:val="en-US" w:eastAsia="zh-CN"/>
        </w:rPr>
      </w:pPr>
      <w:r>
        <w:rPr>
          <w:lang w:val="en-US" w:eastAsia="zh-CN"/>
        </w:rPr>
        <w:t>-</w:t>
      </w:r>
      <w:r>
        <w:rPr>
          <w:lang w:val="en-US" w:eastAsia="zh-CN"/>
        </w:rPr>
        <w:tab/>
        <w:t xml:space="preserve">CATT also supports the CMCC proposal.  </w:t>
      </w:r>
    </w:p>
    <w:p w14:paraId="098AB64E" w14:textId="77777777" w:rsidR="006769DA" w:rsidRDefault="006769DA" w:rsidP="006769DA">
      <w:pPr>
        <w:pStyle w:val="Doc-text2"/>
        <w:rPr>
          <w:lang w:val="en-US" w:eastAsia="zh-CN"/>
        </w:rPr>
      </w:pPr>
      <w:r>
        <w:rPr>
          <w:lang w:val="en-US" w:eastAsia="zh-CN"/>
        </w:rPr>
        <w:t>-</w:t>
      </w:r>
      <w:r>
        <w:rPr>
          <w:lang w:val="en-US" w:eastAsia="zh-CN"/>
        </w:rPr>
        <w:tab/>
        <w:t>Xiaomi thinks that UAI would allow us to have a unified framework.    ZTE thinks we should go with UAI as a baseline and see if there are any requirement for RRCReconfiguration complete.</w:t>
      </w:r>
    </w:p>
    <w:p w14:paraId="29808F73" w14:textId="77777777" w:rsidR="006769DA" w:rsidRDefault="006769DA" w:rsidP="006769DA">
      <w:pPr>
        <w:pStyle w:val="Doc-text2"/>
        <w:rPr>
          <w:lang w:val="en-US" w:eastAsia="zh-CN"/>
        </w:rPr>
      </w:pPr>
      <w:r>
        <w:rPr>
          <w:lang w:val="en-US" w:eastAsia="zh-CN"/>
        </w:rPr>
        <w:t>-</w:t>
      </w:r>
      <w:r>
        <w:rPr>
          <w:lang w:val="en-US" w:eastAsia="zh-CN"/>
        </w:rPr>
        <w:tab/>
        <w:t xml:space="preserve">Lenovo also thins we should support both as it is possible that the functionality is not applicable so the UE should be able to tell the network it is not applicable.  </w:t>
      </w:r>
    </w:p>
    <w:p w14:paraId="440C02B2" w14:textId="77777777" w:rsidR="006769DA" w:rsidRDefault="006769DA" w:rsidP="006769DA">
      <w:pPr>
        <w:pStyle w:val="Doc-text2"/>
        <w:rPr>
          <w:lang w:val="en-US" w:eastAsia="zh-CN"/>
        </w:rPr>
      </w:pPr>
      <w:r>
        <w:rPr>
          <w:lang w:val="en-US" w:eastAsia="zh-CN"/>
        </w:rPr>
        <w:t>-</w:t>
      </w:r>
      <w:r>
        <w:rPr>
          <w:lang w:val="en-US" w:eastAsia="zh-CN"/>
        </w:rPr>
        <w:tab/>
        <w:t xml:space="preserve">Vivo thinks that we should go for a unified solution with UAI.  </w:t>
      </w:r>
    </w:p>
    <w:p w14:paraId="1BD0514A" w14:textId="77777777" w:rsidR="006769DA" w:rsidRDefault="006769DA" w:rsidP="006769DA">
      <w:pPr>
        <w:pStyle w:val="Doc-text2"/>
        <w:rPr>
          <w:lang w:val="en-US" w:eastAsia="zh-CN"/>
        </w:rPr>
      </w:pPr>
      <w:r>
        <w:rPr>
          <w:lang w:val="en-US" w:eastAsia="zh-CN"/>
        </w:rPr>
        <w:t>-</w:t>
      </w:r>
      <w:r>
        <w:rPr>
          <w:lang w:val="en-US" w:eastAsia="zh-CN"/>
        </w:rPr>
        <w:tab/>
        <w:t>NEC supports both but wonders if we need to have subsequent reporting.</w:t>
      </w:r>
    </w:p>
    <w:p w14:paraId="21CB4991" w14:textId="77777777" w:rsidR="006769DA" w:rsidRDefault="006769DA" w:rsidP="006769DA">
      <w:pPr>
        <w:pStyle w:val="Doc-text2"/>
        <w:rPr>
          <w:lang w:val="en-US" w:eastAsia="zh-CN"/>
        </w:rPr>
      </w:pPr>
      <w:r>
        <w:rPr>
          <w:lang w:val="en-US" w:eastAsia="zh-CN"/>
        </w:rPr>
        <w:t>-</w:t>
      </w:r>
      <w:r>
        <w:rPr>
          <w:lang w:val="en-US" w:eastAsia="zh-CN"/>
        </w:rPr>
        <w:tab/>
        <w:t xml:space="preserve">Apple thinks we should support both.  </w:t>
      </w:r>
    </w:p>
    <w:p w14:paraId="0ED216AC" w14:textId="77777777" w:rsidR="006769DA" w:rsidRDefault="006769DA" w:rsidP="006769DA">
      <w:pPr>
        <w:pStyle w:val="Doc-text2"/>
        <w:rPr>
          <w:lang w:val="en-US" w:eastAsia="zh-CN"/>
        </w:rPr>
      </w:pPr>
      <w:r>
        <w:rPr>
          <w:lang w:val="en-US" w:eastAsia="zh-CN"/>
        </w:rPr>
        <w:t>-</w:t>
      </w:r>
      <w:r>
        <w:rPr>
          <w:lang w:val="en-US" w:eastAsia="zh-CN"/>
        </w:rPr>
        <w:tab/>
        <w:t xml:space="preserve">Huawei thinks that we didn’t agree that we can provide in step3 so there is no need to reply to inference configuration.   Apple thinks that whether we can provide inference in step3 is still under discussion, but the key difference is that the UE would have to respond within a time to the rrcreconfiguration message but UAI is up to UE implementation.  </w:t>
      </w:r>
    </w:p>
    <w:p w14:paraId="2CBC738A" w14:textId="77777777" w:rsidR="006769DA" w:rsidRDefault="006769DA" w:rsidP="006769DA">
      <w:pPr>
        <w:pStyle w:val="Doc-text2"/>
        <w:rPr>
          <w:lang w:val="en-US" w:eastAsia="zh-CN"/>
        </w:rPr>
      </w:pPr>
      <w:r>
        <w:rPr>
          <w:lang w:val="en-US" w:eastAsia="zh-CN"/>
        </w:rPr>
        <w:t>-</w:t>
      </w:r>
      <w:r>
        <w:rPr>
          <w:lang w:val="en-US" w:eastAsia="zh-CN"/>
        </w:rPr>
        <w:tab/>
        <w:t xml:space="preserve">Samsung thinks we can design UAI to be triggered within a certain time, but don’t see a big benefit to add it.   </w:t>
      </w:r>
    </w:p>
    <w:p w14:paraId="54A951AB" w14:textId="77777777" w:rsidR="006769DA" w:rsidRDefault="006769DA" w:rsidP="006769DA">
      <w:pPr>
        <w:pStyle w:val="Doc-text2"/>
        <w:rPr>
          <w:lang w:val="en-US" w:eastAsia="zh-CN"/>
        </w:rPr>
      </w:pPr>
      <w:r>
        <w:rPr>
          <w:lang w:val="en-US" w:eastAsia="zh-CN"/>
        </w:rPr>
        <w:t>-</w:t>
      </w:r>
      <w:r>
        <w:rPr>
          <w:lang w:val="en-US" w:eastAsia="zh-CN"/>
        </w:rPr>
        <w:tab/>
        <w:t xml:space="preserve">BT would like a unified solution meaning not have different capabilities.  </w:t>
      </w:r>
    </w:p>
    <w:p w14:paraId="7EAEF378" w14:textId="77777777" w:rsidR="006769DA" w:rsidRDefault="006769DA" w:rsidP="006769DA">
      <w:pPr>
        <w:pStyle w:val="Doc-text2"/>
        <w:rPr>
          <w:lang w:val="en-US" w:eastAsia="zh-CN"/>
        </w:rPr>
      </w:pPr>
      <w:r>
        <w:rPr>
          <w:lang w:val="en-US" w:eastAsia="zh-CN"/>
        </w:rPr>
        <w:t>-</w:t>
      </w:r>
      <w:r>
        <w:rPr>
          <w:lang w:val="en-US" w:eastAsia="zh-CN"/>
        </w:rPr>
        <w:tab/>
        <w:t xml:space="preserve">CMCC thinks it is important to support RRCReconfiguation as UAI is up to UE implemntations, in some case we need the response from the network.  Also we would end up with two messages, on complete and then another UAI.   NTT docomo agrees with RRCReconfiguration but one concern with the time to decide applicability, if it is too long it is difficult to operate for network.   </w:t>
      </w:r>
    </w:p>
    <w:p w14:paraId="18BF4772" w14:textId="77777777" w:rsidR="006769DA" w:rsidRDefault="006769DA" w:rsidP="006769DA">
      <w:pPr>
        <w:pStyle w:val="Doc-text2"/>
        <w:rPr>
          <w:lang w:val="en-US" w:eastAsia="zh-CN"/>
        </w:rPr>
      </w:pPr>
      <w:r>
        <w:rPr>
          <w:lang w:val="en-US" w:eastAsia="zh-CN"/>
        </w:rPr>
        <w:t>-</w:t>
      </w:r>
      <w:r>
        <w:rPr>
          <w:lang w:val="en-US" w:eastAsia="zh-CN"/>
        </w:rPr>
        <w:tab/>
        <w:t xml:space="preserve">Mediatek thinks UAI should be baseline, but there are use cases to have an immediate response.  </w:t>
      </w:r>
    </w:p>
    <w:p w14:paraId="7D2495D6" w14:textId="77777777" w:rsidR="006769DA" w:rsidRDefault="006769DA" w:rsidP="006769DA">
      <w:pPr>
        <w:pStyle w:val="Doc-text2"/>
        <w:rPr>
          <w:lang w:val="en-US" w:eastAsia="zh-CN"/>
        </w:rPr>
      </w:pPr>
      <w:r>
        <w:rPr>
          <w:lang w:val="en-US" w:eastAsia="zh-CN"/>
        </w:rPr>
        <w:t>-</w:t>
      </w:r>
      <w:r>
        <w:rPr>
          <w:lang w:val="en-US" w:eastAsia="zh-CN"/>
        </w:rPr>
        <w:tab/>
        <w:t xml:space="preserve">Oppo wonders if we should consider other complete message, such as Resume and Seutp complete.   Nokia thinks that this depends whether we retain the applicable functionality between active inactive, etc.   </w:t>
      </w:r>
    </w:p>
    <w:p w14:paraId="7F952022" w14:textId="77777777" w:rsidR="006769DA" w:rsidRDefault="006769DA" w:rsidP="006769DA">
      <w:pPr>
        <w:pStyle w:val="Doc-text2"/>
        <w:rPr>
          <w:lang w:val="en-US" w:eastAsia="zh-CN"/>
        </w:rPr>
      </w:pPr>
      <w:r>
        <w:rPr>
          <w:lang w:val="en-US" w:eastAsia="zh-CN"/>
        </w:rPr>
        <w:t>-</w:t>
      </w:r>
      <w:r>
        <w:rPr>
          <w:lang w:val="en-US" w:eastAsia="zh-CN"/>
        </w:rPr>
        <w:tab/>
        <w:t xml:space="preserve">Samsung is concerned to design different solutions so the response should look the same in both cases.   Huawei thinks that one way to align is to design UAI and then include UAI as a container in the Reconfiguration.   Ericsson thinks that we should be careful depending on how much we have to signal and it depends on the content of the applicability.  </w:t>
      </w:r>
    </w:p>
    <w:p w14:paraId="16FEC00D" w14:textId="77777777" w:rsidR="006769DA" w:rsidRDefault="006769DA" w:rsidP="006769DA">
      <w:pPr>
        <w:pStyle w:val="Doc-text2"/>
        <w:rPr>
          <w:lang w:val="en-US" w:eastAsia="zh-CN"/>
        </w:rPr>
      </w:pPr>
    </w:p>
    <w:p w14:paraId="461A6466"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7D8A874D"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 xml:space="preserve">FFS if inference configuration can be signalled in step3.  </w:t>
      </w:r>
    </w:p>
    <w:p w14:paraId="4675848A" w14:textId="77777777" w:rsidR="006769DA" w:rsidRDefault="006769DA" w:rsidP="006769DA">
      <w:pPr>
        <w:pStyle w:val="Doc-text2"/>
        <w:rPr>
          <w:lang w:val="en-US" w:eastAsia="zh-CN"/>
        </w:rPr>
      </w:pPr>
    </w:p>
    <w:p w14:paraId="256A8DCF" w14:textId="77777777" w:rsidR="006769DA" w:rsidRPr="00FF3374" w:rsidRDefault="006769DA" w:rsidP="00FF3374">
      <w:pPr>
        <w:rPr>
          <w:rFonts w:eastAsia="MS Mincho"/>
          <w:b/>
          <w:bCs/>
          <w:iCs/>
          <w:noProof/>
        </w:rPr>
      </w:pPr>
      <w:r w:rsidRPr="00FF3374">
        <w:rPr>
          <w:rFonts w:eastAsia="MS Mincho"/>
          <w:b/>
          <w:bCs/>
          <w:noProof/>
        </w:rPr>
        <w:t>Regarding non-applicable functionalities</w:t>
      </w:r>
    </w:p>
    <w:p w14:paraId="03CEF25A" w14:textId="78ACB63B" w:rsidR="006769DA" w:rsidRDefault="006769DA" w:rsidP="006769DA">
      <w:pPr>
        <w:pStyle w:val="Doc-title"/>
      </w:pPr>
      <w:r w:rsidRPr="00A86CE1">
        <w:t>R2-2409166</w:t>
      </w:r>
      <w:r>
        <w:tab/>
        <w:t>Discussion on LCM for UE-side model for BM</w:t>
      </w:r>
      <w:r>
        <w:tab/>
        <w:t>NTT DOCOMO, INC.</w:t>
      </w:r>
      <w:r>
        <w:tab/>
        <w:t>discussion</w:t>
      </w:r>
      <w:r>
        <w:tab/>
        <w:t>Rel-19</w:t>
      </w:r>
    </w:p>
    <w:p w14:paraId="35342A5B" w14:textId="77777777" w:rsidR="006769DA" w:rsidRPr="008B4BBF" w:rsidRDefault="006769DA" w:rsidP="006769DA">
      <w:pPr>
        <w:pStyle w:val="Doc-text2"/>
        <w:rPr>
          <w:i/>
          <w:iCs/>
          <w:lang w:val="en-US" w:eastAsia="zh-CN"/>
        </w:rPr>
      </w:pPr>
      <w:r w:rsidRPr="008B4BBF">
        <w:rPr>
          <w:i/>
          <w:iCs/>
          <w:lang w:val="en-US" w:eastAsia="zh-CN"/>
        </w:rPr>
        <w:t>Proposal 3: For the Step 4 of LCM for UE-side model, UE can report following information;</w:t>
      </w:r>
    </w:p>
    <w:p w14:paraId="2D49BFB9" w14:textId="77777777" w:rsidR="006769DA" w:rsidRPr="008B4BBF" w:rsidRDefault="006769DA" w:rsidP="006769DA">
      <w:pPr>
        <w:pStyle w:val="Doc-text2"/>
        <w:rPr>
          <w:i/>
          <w:iCs/>
          <w:lang w:val="en-US" w:eastAsia="zh-CN"/>
        </w:rPr>
      </w:pPr>
      <w:r w:rsidRPr="008B4BBF">
        <w:rPr>
          <w:rFonts w:hint="eastAsia"/>
          <w:i/>
          <w:iCs/>
          <w:lang w:val="en-US" w:eastAsia="zh-CN"/>
        </w:rPr>
        <w:t>・Applicable functionalities (if exist)</w:t>
      </w:r>
    </w:p>
    <w:p w14:paraId="014CEDCF" w14:textId="77777777" w:rsidR="006769DA" w:rsidRDefault="006769DA" w:rsidP="006769DA">
      <w:pPr>
        <w:pStyle w:val="Doc-text2"/>
        <w:rPr>
          <w:i/>
          <w:iCs/>
          <w:lang w:val="en-US" w:eastAsia="zh-CN"/>
        </w:rPr>
      </w:pPr>
      <w:r w:rsidRPr="008B4BBF">
        <w:rPr>
          <w:rFonts w:hint="eastAsia"/>
          <w:i/>
          <w:iCs/>
          <w:lang w:val="en-US" w:eastAsia="zh-CN"/>
        </w:rPr>
        <w:t>・Non-applicable functionalities (if NW request explicitly)</w:t>
      </w:r>
    </w:p>
    <w:p w14:paraId="7F4BCA41" w14:textId="77777777" w:rsidR="006769DA" w:rsidRPr="008B4BBF"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199B1854" w14:textId="77777777" w:rsidR="006769DA" w:rsidRDefault="006769DA" w:rsidP="006769DA">
      <w:pPr>
        <w:pStyle w:val="Comments"/>
        <w:rPr>
          <w:lang w:val="en-US"/>
        </w:rPr>
      </w:pPr>
    </w:p>
    <w:p w14:paraId="6E00FF24" w14:textId="496C0DF5" w:rsidR="006769DA" w:rsidRDefault="006769DA" w:rsidP="006769DA">
      <w:pPr>
        <w:pStyle w:val="Doc-title"/>
      </w:pPr>
      <w:r w:rsidRPr="00A86CE1">
        <w:t>R2-2408563</w:t>
      </w:r>
      <w:r>
        <w:tab/>
        <w:t>Remaining issues on LCM procedure of UE-sided model for AI/ML based beam management</w:t>
      </w:r>
      <w:r>
        <w:tab/>
        <w:t>Apple</w:t>
      </w:r>
      <w:r>
        <w:tab/>
        <w:t>discussion</w:t>
      </w:r>
      <w:r>
        <w:tab/>
        <w:t>Rel-19</w:t>
      </w:r>
      <w:r>
        <w:tab/>
        <w:t>NR_AIML_air-Core</w:t>
      </w:r>
    </w:p>
    <w:p w14:paraId="374903DC" w14:textId="77777777" w:rsidR="006769DA" w:rsidRPr="008B4BBF" w:rsidRDefault="006769DA" w:rsidP="006769DA">
      <w:pPr>
        <w:pStyle w:val="Doc-text2"/>
        <w:rPr>
          <w:i/>
          <w:iCs/>
          <w:lang w:val="en-US" w:eastAsia="zh-CN"/>
        </w:rPr>
      </w:pPr>
      <w:r w:rsidRPr="008B4BBF">
        <w:rPr>
          <w:i/>
          <w:iCs/>
          <w:lang w:val="en-US" w:eastAsia="zh-CN"/>
        </w:rPr>
        <w:t xml:space="preserve">Observation 7: When the UE is performing inference operation configured/activated by NW in Step 6, it is possible that the on-going functionality may become non-applicable due to insufficient memory or insufficient battery for inference operation. The followed UE behaviour is not clear (e.g. whether inference can be stopped). </w:t>
      </w:r>
    </w:p>
    <w:p w14:paraId="0725EB76" w14:textId="77777777" w:rsidR="006769DA" w:rsidRDefault="006769DA" w:rsidP="006769DA">
      <w:pPr>
        <w:pStyle w:val="Doc-text2"/>
        <w:rPr>
          <w:i/>
          <w:iCs/>
          <w:lang w:val="en-US" w:eastAsia="zh-CN"/>
        </w:rPr>
      </w:pPr>
      <w:r w:rsidRPr="008B4BBF">
        <w:rPr>
          <w:i/>
          <w:iCs/>
          <w:lang w:val="en-US" w:eastAsia="zh-CN"/>
        </w:rPr>
        <w:t>Proposal 8: RAN2 specify the UE behaviour on how to handle the functionality which is performing inference operation but becomes non-applicable (e.g. due to insufficient memory or battery to continue inference).</w:t>
      </w:r>
    </w:p>
    <w:p w14:paraId="54C6CDDB" w14:textId="77777777" w:rsidR="006769DA" w:rsidRPr="008B4BBF"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r>
        <w:rPr>
          <w:lang w:val="en-US" w:eastAsia="zh-CN"/>
        </w:rPr>
        <w:tab/>
      </w:r>
    </w:p>
    <w:p w14:paraId="69D4290A" w14:textId="77777777" w:rsidR="006769DA" w:rsidRDefault="006769DA" w:rsidP="006769DA">
      <w:pPr>
        <w:pStyle w:val="Comments"/>
        <w:rPr>
          <w:lang w:val="en-US"/>
        </w:rPr>
      </w:pPr>
    </w:p>
    <w:p w14:paraId="0B3766B6" w14:textId="7FA13507" w:rsidR="006769DA" w:rsidRDefault="006769DA" w:rsidP="006769DA">
      <w:pPr>
        <w:pStyle w:val="Doc-title"/>
      </w:pPr>
      <w:r w:rsidRPr="00A86CE1">
        <w:t>R2-2408312</w:t>
      </w:r>
      <w:r>
        <w:tab/>
        <w:t>LCM for UE sided model in beam management</w:t>
      </w:r>
      <w:r>
        <w:tab/>
        <w:t>Lenovo</w:t>
      </w:r>
      <w:r>
        <w:tab/>
        <w:t>discussion</w:t>
      </w:r>
      <w:r>
        <w:tab/>
        <w:t>Rel-19</w:t>
      </w:r>
    </w:p>
    <w:p w14:paraId="676C142E" w14:textId="77777777" w:rsidR="006769DA" w:rsidRPr="008B4BBF" w:rsidRDefault="006769DA" w:rsidP="006769DA">
      <w:pPr>
        <w:pStyle w:val="Doc-text2"/>
        <w:rPr>
          <w:i/>
          <w:iCs/>
          <w:lang w:val="en-US" w:eastAsia="zh-CN"/>
        </w:rPr>
      </w:pPr>
      <w:r w:rsidRPr="008B4BBF">
        <w:rPr>
          <w:i/>
          <w:iCs/>
          <w:lang w:val="en-US" w:eastAsia="zh-CN"/>
        </w:rPr>
        <w:t>Proposal 5</w:t>
      </w:r>
      <w:r w:rsidRPr="008B4BBF">
        <w:rPr>
          <w:i/>
          <w:iCs/>
          <w:lang w:val="en-US" w:eastAsia="zh-CN"/>
        </w:rPr>
        <w:tab/>
        <w:t>UE can send UAI indicating a UE sided AI functionality becomes non-applicable at any time without restriction (e.g., prohibit timer).</w:t>
      </w:r>
    </w:p>
    <w:p w14:paraId="384F0E2A" w14:textId="77777777" w:rsidR="006769DA" w:rsidRDefault="006769DA" w:rsidP="006769DA">
      <w:pPr>
        <w:pStyle w:val="Doc-text2"/>
        <w:rPr>
          <w:i/>
          <w:iCs/>
          <w:lang w:val="en-US" w:eastAsia="zh-CN"/>
        </w:rPr>
      </w:pPr>
      <w:r w:rsidRPr="008B4BBF">
        <w:rPr>
          <w:i/>
          <w:iCs/>
          <w:lang w:val="en-US" w:eastAsia="zh-CN"/>
        </w:rPr>
        <w:lastRenderedPageBreak/>
        <w:t>Proposal 6</w:t>
      </w:r>
      <w:r w:rsidRPr="008B4BBF">
        <w:rPr>
          <w:i/>
          <w:iCs/>
          <w:lang w:val="en-US" w:eastAsia="zh-CN"/>
        </w:rPr>
        <w:tab/>
        <w:t>UE can be configured with a prohibit timer that after UE reports via UAI that a UE sided AI functionality becomes non-applicable, UE will not send another UAI message for the same UE-sided AI functionality again within a time period</w:t>
      </w:r>
    </w:p>
    <w:p w14:paraId="4BDF38D9"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 xml:space="preserve">Noted </w:t>
      </w:r>
    </w:p>
    <w:p w14:paraId="4D94C3A2" w14:textId="77777777" w:rsidR="006769DA" w:rsidRDefault="006769DA" w:rsidP="006769DA">
      <w:pPr>
        <w:pStyle w:val="Doc-text2"/>
        <w:rPr>
          <w:i/>
          <w:iCs/>
          <w:lang w:val="en-US" w:eastAsia="zh-CN"/>
        </w:rPr>
      </w:pPr>
    </w:p>
    <w:p w14:paraId="5F21FFC8" w14:textId="77777777" w:rsidR="006769DA" w:rsidRDefault="006769DA" w:rsidP="006769DA">
      <w:pPr>
        <w:pStyle w:val="Doc-text2"/>
        <w:rPr>
          <w:lang w:val="en-US" w:eastAsia="zh-CN"/>
        </w:rPr>
      </w:pPr>
      <w:r>
        <w:rPr>
          <w:lang w:val="en-US" w:eastAsia="zh-CN"/>
        </w:rPr>
        <w:t>Discussions</w:t>
      </w:r>
    </w:p>
    <w:p w14:paraId="365E8502" w14:textId="77777777" w:rsidR="006769DA" w:rsidRPr="00942A9D" w:rsidRDefault="006769DA" w:rsidP="006769DA">
      <w:pPr>
        <w:pStyle w:val="Doc-text2"/>
        <w:rPr>
          <w:i/>
          <w:iCs/>
          <w:lang w:val="en-US" w:eastAsia="zh-CN"/>
        </w:rPr>
      </w:pPr>
      <w:r w:rsidRPr="00942A9D">
        <w:rPr>
          <w:i/>
          <w:iCs/>
          <w:lang w:val="en-US" w:eastAsia="zh-CN"/>
        </w:rPr>
        <w:t>What to report:</w:t>
      </w:r>
    </w:p>
    <w:p w14:paraId="63216009" w14:textId="77777777" w:rsidR="006769DA" w:rsidRPr="00942A9D" w:rsidRDefault="006769DA" w:rsidP="006769DA">
      <w:pPr>
        <w:pStyle w:val="Doc-text2"/>
        <w:rPr>
          <w:i/>
          <w:iCs/>
          <w:lang w:val="en-US" w:eastAsia="zh-CN"/>
        </w:rPr>
      </w:pPr>
      <w:r w:rsidRPr="00942A9D">
        <w:rPr>
          <w:i/>
          <w:iCs/>
          <w:lang w:val="en-US" w:eastAsia="zh-CN"/>
        </w:rPr>
        <w:t>-</w:t>
      </w:r>
      <w:r w:rsidRPr="00942A9D">
        <w:rPr>
          <w:i/>
          <w:iCs/>
          <w:lang w:val="en-US" w:eastAsia="zh-CN"/>
        </w:rPr>
        <w:tab/>
        <w:t xml:space="preserve">applicable </w:t>
      </w:r>
    </w:p>
    <w:p w14:paraId="126E2FF6" w14:textId="77777777" w:rsidR="006769DA" w:rsidRPr="00942A9D" w:rsidRDefault="006769DA" w:rsidP="006769DA">
      <w:pPr>
        <w:pStyle w:val="Doc-text2"/>
        <w:rPr>
          <w:i/>
          <w:iCs/>
          <w:lang w:val="en-US" w:eastAsia="zh-CN"/>
        </w:rPr>
      </w:pPr>
      <w:r w:rsidRPr="00942A9D">
        <w:rPr>
          <w:i/>
          <w:iCs/>
          <w:lang w:val="en-US" w:eastAsia="zh-CN"/>
        </w:rPr>
        <w:t>-</w:t>
      </w:r>
      <w:r w:rsidRPr="00942A9D">
        <w:rPr>
          <w:i/>
          <w:iCs/>
          <w:lang w:val="en-US" w:eastAsia="zh-CN"/>
        </w:rPr>
        <w:tab/>
        <w:t>non-applicable functionality (If NW requests)</w:t>
      </w:r>
    </w:p>
    <w:p w14:paraId="2832990E" w14:textId="77777777" w:rsidR="006769DA" w:rsidRDefault="006769DA" w:rsidP="006769DA">
      <w:pPr>
        <w:pStyle w:val="Doc-text2"/>
        <w:rPr>
          <w:lang w:val="en-US" w:eastAsia="zh-CN"/>
        </w:rPr>
      </w:pPr>
      <w:r>
        <w:rPr>
          <w:lang w:val="en-US" w:eastAsia="zh-CN"/>
        </w:rPr>
        <w:t>-</w:t>
      </w:r>
      <w:r>
        <w:rPr>
          <w:lang w:val="en-US" w:eastAsia="zh-CN"/>
        </w:rPr>
        <w:tab/>
        <w:t xml:space="preserve">LG doesn’t think that non-applicable functionality is necessary for initial reporting, but after step5 it is necessary as per apple’s proposal  </w:t>
      </w:r>
    </w:p>
    <w:p w14:paraId="382679C4" w14:textId="77777777" w:rsidR="006769DA" w:rsidRDefault="006769DA" w:rsidP="006769DA">
      <w:pPr>
        <w:pStyle w:val="Doc-text2"/>
        <w:rPr>
          <w:lang w:val="en-US" w:eastAsia="zh-CN"/>
        </w:rPr>
      </w:pPr>
      <w:r>
        <w:rPr>
          <w:lang w:val="en-US" w:eastAsia="zh-CN"/>
        </w:rPr>
        <w:t>-</w:t>
      </w:r>
      <w:r>
        <w:rPr>
          <w:lang w:val="en-US" w:eastAsia="zh-CN"/>
        </w:rPr>
        <w:tab/>
        <w:t xml:space="preserve">Samsung, ZTE asks what is the benefit of reporting non-applicable functionality.  Samsung doesn’t see the motivation but maybe later after progress for data reporting for training there may be benefit.  Interdigital thinks that the main motivation is to report it when it no longer becomes applicable.  There should be a possibility to report non-applicability and the reason, i.e. no model or applicable ID.  </w:t>
      </w:r>
    </w:p>
    <w:p w14:paraId="371A1937" w14:textId="77777777" w:rsidR="006769DA" w:rsidRDefault="006769DA" w:rsidP="006769DA">
      <w:pPr>
        <w:pStyle w:val="Doc-text2"/>
        <w:rPr>
          <w:lang w:val="en-US" w:eastAsia="zh-CN"/>
        </w:rPr>
      </w:pPr>
      <w:r>
        <w:rPr>
          <w:lang w:val="en-US" w:eastAsia="zh-CN"/>
        </w:rPr>
        <w:t>-</w:t>
      </w:r>
      <w:r>
        <w:rPr>
          <w:lang w:val="en-US" w:eastAsia="zh-CN"/>
        </w:rPr>
        <w:tab/>
        <w:t xml:space="preserve">Apple thinks that if it becomes non-applicable it will cause degradation on the network side so it should be reported.  </w:t>
      </w:r>
    </w:p>
    <w:p w14:paraId="7F46119E" w14:textId="77777777" w:rsidR="006769DA" w:rsidRDefault="006769DA" w:rsidP="006769DA">
      <w:pPr>
        <w:pStyle w:val="Doc-text2"/>
        <w:rPr>
          <w:lang w:val="en-US" w:eastAsia="zh-CN"/>
        </w:rPr>
      </w:pPr>
      <w:r>
        <w:rPr>
          <w:lang w:val="en-US" w:eastAsia="zh-CN"/>
        </w:rPr>
        <w:t>-</w:t>
      </w:r>
      <w:r>
        <w:rPr>
          <w:lang w:val="en-US" w:eastAsia="zh-CN"/>
        </w:rPr>
        <w:tab/>
        <w:t>Huawei thinks we are mixing two things, it is when to report and what to report.   Huawei thinks that we should report when something becomes non-applicable but how it is done it can be done simply but indicating what is applicable (and not reporting the one that stopped being applicable)</w:t>
      </w:r>
    </w:p>
    <w:p w14:paraId="3E1ED4E8" w14:textId="77777777" w:rsidR="006769DA" w:rsidRDefault="006769DA" w:rsidP="006769DA">
      <w:pPr>
        <w:pStyle w:val="Doc-text2"/>
        <w:rPr>
          <w:lang w:val="en-US" w:eastAsia="zh-CN"/>
        </w:rPr>
      </w:pPr>
      <w:r>
        <w:rPr>
          <w:lang w:val="en-US" w:eastAsia="zh-CN"/>
        </w:rPr>
        <w:t>-</w:t>
      </w:r>
      <w:r>
        <w:rPr>
          <w:lang w:val="en-US" w:eastAsia="zh-CN"/>
        </w:rPr>
        <w:tab/>
        <w:t xml:space="preserve">Ericsosn thinks it should be reported and it can be explicit too.  </w:t>
      </w:r>
    </w:p>
    <w:p w14:paraId="3FDAA185" w14:textId="1F3F0079" w:rsidR="006769DA" w:rsidRDefault="006769DA" w:rsidP="006769DA">
      <w:pPr>
        <w:pStyle w:val="Doc-text2"/>
        <w:rPr>
          <w:lang w:val="en-US" w:eastAsia="zh-CN"/>
        </w:rPr>
      </w:pPr>
      <w:r>
        <w:rPr>
          <w:lang w:val="en-US" w:eastAsia="zh-CN"/>
        </w:rPr>
        <w:t>-</w:t>
      </w:r>
      <w:r>
        <w:rPr>
          <w:lang w:val="en-US" w:eastAsia="zh-CN"/>
        </w:rPr>
        <w:tab/>
        <w:t>NEC thinks that we already agreed that we would report when an applicable functionality has changed.  Samsung agrees.</w:t>
      </w:r>
    </w:p>
    <w:p w14:paraId="417351F8" w14:textId="5466C177" w:rsidR="006769DA" w:rsidRDefault="006769DA" w:rsidP="006769DA">
      <w:pPr>
        <w:pStyle w:val="Doc-text2"/>
        <w:rPr>
          <w:lang w:val="en-US" w:eastAsia="zh-CN"/>
        </w:rPr>
      </w:pPr>
      <w:r>
        <w:rPr>
          <w:lang w:val="en-US" w:eastAsia="zh-CN"/>
        </w:rPr>
        <w:t>-</w:t>
      </w:r>
      <w:r>
        <w:rPr>
          <w:lang w:val="en-US" w:eastAsia="zh-CN"/>
        </w:rPr>
        <w:tab/>
        <w:t>MEdiatek wonders how the UE determines how a model becomes non-applicable.  Apple explains that we agreed that this is based on the NW signaled additional conditions and it is clear it is up to implementation.</w:t>
      </w:r>
    </w:p>
    <w:p w14:paraId="001C6B18" w14:textId="77777777" w:rsidR="006769DA" w:rsidRDefault="006769DA" w:rsidP="006769DA">
      <w:pPr>
        <w:pStyle w:val="Doc-text2"/>
        <w:rPr>
          <w:lang w:val="en-US" w:eastAsia="zh-CN"/>
        </w:rPr>
      </w:pPr>
      <w:r>
        <w:rPr>
          <w:lang w:val="en-US" w:eastAsia="zh-CN"/>
        </w:rPr>
        <w:t>-</w:t>
      </w:r>
      <w:r>
        <w:rPr>
          <w:lang w:val="en-US" w:eastAsia="zh-CN"/>
        </w:rPr>
        <w:tab/>
        <w:t xml:space="preserve">Nokia thinks that we need to consider whether we are referring an active applicable functionality.  </w:t>
      </w:r>
    </w:p>
    <w:p w14:paraId="5D451C95" w14:textId="78C3A5E3" w:rsidR="006769DA" w:rsidRPr="00942A9D" w:rsidRDefault="006769DA" w:rsidP="006769DA">
      <w:pPr>
        <w:pStyle w:val="Doc-text2"/>
        <w:rPr>
          <w:lang w:val="en-US" w:eastAsia="zh-CN"/>
        </w:rPr>
      </w:pPr>
      <w:r>
        <w:rPr>
          <w:lang w:val="en-US" w:eastAsia="zh-CN"/>
        </w:rPr>
        <w:t>-</w:t>
      </w:r>
      <w:r>
        <w:rPr>
          <w:lang w:val="en-US" w:eastAsia="zh-CN"/>
        </w:rPr>
        <w:tab/>
        <w:t>Asustek thinks that we need to consider the case where there is no applicable functionality left, so sending applicable functionalities in this case won’t work.</w:t>
      </w:r>
    </w:p>
    <w:p w14:paraId="3F66680E" w14:textId="77777777" w:rsidR="006769DA" w:rsidRDefault="006769DA" w:rsidP="006769DA">
      <w:pPr>
        <w:pStyle w:val="Doc-text2"/>
        <w:rPr>
          <w:lang w:val="en-US" w:eastAsia="zh-CN"/>
        </w:rPr>
      </w:pPr>
    </w:p>
    <w:p w14:paraId="56B2C6D6" w14:textId="77777777" w:rsidR="006769DA" w:rsidRPr="00942A9D"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UE can report to the network when an applicable AI functionality becomes non-applicable.  FFS how this is signaled (e.g. explicitly/implicitly).  Consider different scenarios, whether it is regarding an active functionality)</w:t>
      </w:r>
    </w:p>
    <w:p w14:paraId="2382F335" w14:textId="77777777" w:rsidR="006769DA" w:rsidRPr="00FF3374" w:rsidRDefault="006769DA" w:rsidP="00FF3374">
      <w:pPr>
        <w:rPr>
          <w:b/>
          <w:bCs/>
          <w:lang w:val="en-US"/>
        </w:rPr>
      </w:pPr>
      <w:r w:rsidRPr="00FF3374">
        <w:rPr>
          <w:b/>
          <w:bCs/>
          <w:lang w:val="en-US"/>
        </w:rPr>
        <w:t>Activation/Deactivation/Fallback:</w:t>
      </w:r>
    </w:p>
    <w:p w14:paraId="71B90E92" w14:textId="76A60A2A" w:rsidR="006769DA" w:rsidRDefault="006769DA" w:rsidP="006769DA">
      <w:pPr>
        <w:pStyle w:val="Doc-title"/>
      </w:pPr>
      <w:r w:rsidRPr="00A86CE1">
        <w:t>R2-2408553</w:t>
      </w:r>
      <w:r>
        <w:tab/>
        <w:t>LCM for UE-side Beam Management</w:t>
      </w:r>
      <w:r>
        <w:tab/>
        <w:t>Nokia</w:t>
      </w:r>
      <w:r>
        <w:tab/>
        <w:t>discussion</w:t>
      </w:r>
      <w:r>
        <w:tab/>
        <w:t>Rel-19</w:t>
      </w:r>
      <w:r>
        <w:tab/>
        <w:t>NR_AIML_air-Core</w:t>
      </w:r>
    </w:p>
    <w:p w14:paraId="6370DA78" w14:textId="77777777" w:rsidR="006769DA" w:rsidRPr="008B4BBF" w:rsidRDefault="006769DA" w:rsidP="006769DA">
      <w:pPr>
        <w:pStyle w:val="Doc-text2"/>
        <w:rPr>
          <w:i/>
          <w:iCs/>
          <w:lang w:val="en-US" w:eastAsia="zh-CN"/>
        </w:rPr>
      </w:pPr>
      <w:r w:rsidRPr="008B4BBF">
        <w:rPr>
          <w:i/>
          <w:iCs/>
          <w:lang w:val="en-US" w:eastAsia="zh-CN"/>
        </w:rPr>
        <w:t xml:space="preserve">Proposal 2: A deactivated functionality is an AI/ML functionality for which the UE has received a radio configuration via a CSI-ReportConfig, but which is neither configured to perform inference nor to report its outputs to the NW. </w:t>
      </w:r>
    </w:p>
    <w:p w14:paraId="7B7A08EE" w14:textId="77777777" w:rsidR="006769DA" w:rsidRPr="008B4BBF" w:rsidRDefault="006769DA" w:rsidP="006769DA">
      <w:pPr>
        <w:pStyle w:val="Doc-text2"/>
        <w:rPr>
          <w:i/>
          <w:iCs/>
          <w:lang w:val="en-US" w:eastAsia="zh-CN"/>
        </w:rPr>
      </w:pPr>
      <w:r w:rsidRPr="008B4BBF">
        <w:rPr>
          <w:i/>
          <w:iCs/>
          <w:lang w:val="en-US" w:eastAsia="zh-CN"/>
        </w:rPr>
        <w:t>Proposal 3: Functionality fallback to non-AI/ML means deactivating one AI/ML-enabled functionality and activating a non-AI/ML feature of the same type, e.g., Beam Management.</w:t>
      </w:r>
    </w:p>
    <w:p w14:paraId="13B57C6A" w14:textId="77777777" w:rsidR="006769DA" w:rsidRDefault="006769DA" w:rsidP="006769DA">
      <w:pPr>
        <w:pStyle w:val="Doc-text2"/>
        <w:rPr>
          <w:i/>
          <w:iCs/>
          <w:lang w:val="en-US" w:eastAsia="zh-CN"/>
        </w:rPr>
      </w:pPr>
      <w:r w:rsidRPr="008B4BBF">
        <w:rPr>
          <w:i/>
          <w:iCs/>
          <w:lang w:val="en-US" w:eastAsia="zh-CN"/>
        </w:rPr>
        <w:t xml:space="preserve">Proposal 4: Functionality switching means simultaneously deactivating one AI/ML-enabled functionality and activating another of the same type, e.g., Beam Management. </w:t>
      </w:r>
    </w:p>
    <w:p w14:paraId="34729BFE" w14:textId="77777777" w:rsidR="006769DA" w:rsidRPr="008B4BBF"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2BD71C91" w14:textId="77777777" w:rsidR="006769DA" w:rsidRDefault="006769DA" w:rsidP="006769DA">
      <w:pPr>
        <w:pStyle w:val="Comments"/>
        <w:rPr>
          <w:lang w:val="en-US"/>
        </w:rPr>
      </w:pPr>
    </w:p>
    <w:p w14:paraId="766FB07A" w14:textId="3AF8DD1F" w:rsidR="006769DA" w:rsidRDefault="006769DA" w:rsidP="006769DA">
      <w:pPr>
        <w:pStyle w:val="Doc-title"/>
      </w:pPr>
      <w:r w:rsidRPr="00A86CE1">
        <w:t>R2-2408921</w:t>
      </w:r>
      <w:r>
        <w:tab/>
        <w:t>Remaining details of applicable functionality reporting</w:t>
      </w:r>
      <w:r>
        <w:tab/>
        <w:t>InterDigital</w:t>
      </w:r>
      <w:r>
        <w:tab/>
        <w:t>discussion</w:t>
      </w:r>
      <w:r>
        <w:tab/>
        <w:t>Rel-19</w:t>
      </w:r>
      <w:r>
        <w:tab/>
        <w:t>NR_AIML_air-Core</w:t>
      </w:r>
    </w:p>
    <w:p w14:paraId="35D2354D" w14:textId="77777777" w:rsidR="006769DA" w:rsidRDefault="006769DA" w:rsidP="006769DA">
      <w:pPr>
        <w:pStyle w:val="Doc-text2"/>
        <w:rPr>
          <w:i/>
          <w:iCs/>
          <w:lang w:val="en-US" w:eastAsia="zh-CN"/>
        </w:rPr>
      </w:pPr>
      <w:r w:rsidRPr="008B4BBF">
        <w:rPr>
          <w:i/>
          <w:iCs/>
          <w:lang w:val="en-US" w:eastAsia="zh-CN"/>
        </w:rPr>
        <w:t>Proposal 1:</w:t>
      </w:r>
      <w:r w:rsidRPr="008B4BBF">
        <w:rPr>
          <w:i/>
          <w:iCs/>
          <w:lang w:val="en-US" w:eastAsia="zh-CN"/>
        </w:rPr>
        <w:tab/>
        <w:t>Upon AI/ML functionality deactivation, UE falls back to legacy (i.e., non-AI/ML) operation as baseline.</w:t>
      </w:r>
    </w:p>
    <w:p w14:paraId="5C53A3E9" w14:textId="77777777" w:rsidR="006769DA" w:rsidRPr="008B4BBF"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0FC412CA" w14:textId="77777777" w:rsidR="006769DA" w:rsidRDefault="006769DA" w:rsidP="006769DA">
      <w:pPr>
        <w:pStyle w:val="Doc-text2"/>
      </w:pPr>
    </w:p>
    <w:p w14:paraId="70118D7F" w14:textId="77777777" w:rsidR="006769DA" w:rsidRPr="003D21AD" w:rsidRDefault="006769DA" w:rsidP="006769DA">
      <w:pPr>
        <w:pStyle w:val="Doc-text2"/>
        <w:rPr>
          <w:i/>
          <w:iCs/>
          <w:lang w:val="en-US" w:eastAsia="zh-CN"/>
        </w:rPr>
      </w:pPr>
      <w:r w:rsidRPr="003D21AD">
        <w:rPr>
          <w:i/>
          <w:iCs/>
          <w:lang w:val="en-US" w:eastAsia="zh-CN"/>
        </w:rPr>
        <w:t>Discussion</w:t>
      </w:r>
    </w:p>
    <w:p w14:paraId="6C6E313A" w14:textId="4694AFE4" w:rsidR="006769DA" w:rsidRDefault="006769DA" w:rsidP="006769DA">
      <w:pPr>
        <w:pStyle w:val="Doc-text2"/>
        <w:rPr>
          <w:lang w:val="en-US" w:eastAsia="zh-CN"/>
        </w:rPr>
      </w:pPr>
      <w:r>
        <w:rPr>
          <w:lang w:val="en-US" w:eastAsia="zh-CN"/>
        </w:rPr>
        <w:t>-</w:t>
      </w:r>
      <w:r>
        <w:rPr>
          <w:lang w:val="en-US" w:eastAsia="zh-CN"/>
        </w:rPr>
        <w:tab/>
        <w:t>Nokia thinks that the UE needs a configuration and no assumption that there is a fallback configuration. Interdigital explains that the intention is that for legacy the UE is provided with a configuration, so the UE would use that. Nokia thinks that we need to define what fallback.</w:t>
      </w:r>
    </w:p>
    <w:p w14:paraId="5A637415" w14:textId="4EF57D01" w:rsidR="006769DA" w:rsidRDefault="006769DA" w:rsidP="006769DA">
      <w:pPr>
        <w:pStyle w:val="Doc-text2"/>
        <w:rPr>
          <w:lang w:val="en-US" w:eastAsia="zh-CN"/>
        </w:rPr>
      </w:pPr>
      <w:r>
        <w:rPr>
          <w:lang w:val="en-US" w:eastAsia="zh-CN"/>
        </w:rPr>
        <w:t>-</w:t>
      </w:r>
      <w:r>
        <w:rPr>
          <w:lang w:val="en-US" w:eastAsia="zh-CN"/>
        </w:rPr>
        <w:tab/>
        <w:t>Huawei thinks that we should first recognize that we have periodic, aperiodic and semi-persistent. Activation means different things for different cases. We don’t need to define a fallback.</w:t>
      </w:r>
    </w:p>
    <w:p w14:paraId="346926C4" w14:textId="5F4B4878" w:rsidR="006769DA" w:rsidRDefault="006769DA" w:rsidP="006769DA">
      <w:pPr>
        <w:pStyle w:val="Doc-text2"/>
        <w:rPr>
          <w:lang w:val="en-US" w:eastAsia="zh-CN"/>
        </w:rPr>
      </w:pPr>
      <w:r>
        <w:rPr>
          <w:lang w:val="en-US" w:eastAsia="zh-CN"/>
        </w:rPr>
        <w:t>-</w:t>
      </w:r>
      <w:r>
        <w:rPr>
          <w:lang w:val="en-US" w:eastAsia="zh-CN"/>
        </w:rPr>
        <w:tab/>
        <w:t xml:space="preserve">Apple has similar views as InterDigital, we have an FFS on the definition on de-activation, de-activation means fallback or functionality switching. Functionality switching would depend </w:t>
      </w:r>
      <w:r>
        <w:rPr>
          <w:lang w:val="en-US" w:eastAsia="zh-CN"/>
        </w:rPr>
        <w:lastRenderedPageBreak/>
        <w:t>whether the UE can be configured with multiple functionality for the same use cases. Ericsson thinks that the UE should have a configuration to fall back as until the network reconfigures there will be ambiguity.</w:t>
      </w:r>
    </w:p>
    <w:p w14:paraId="4100FE93" w14:textId="4602A11A" w:rsidR="006769DA" w:rsidRDefault="006769DA" w:rsidP="006769DA">
      <w:pPr>
        <w:pStyle w:val="Doc-text2"/>
        <w:rPr>
          <w:lang w:val="en-US" w:eastAsia="zh-CN"/>
        </w:rPr>
      </w:pPr>
      <w:r>
        <w:rPr>
          <w:lang w:val="en-US" w:eastAsia="zh-CN"/>
        </w:rPr>
        <w:t>-</w:t>
      </w:r>
      <w:r>
        <w:rPr>
          <w:lang w:val="en-US" w:eastAsia="zh-CN"/>
        </w:rPr>
        <w:tab/>
        <w:t>Vivo thinks that we need to define what is fallback.</w:t>
      </w:r>
    </w:p>
    <w:p w14:paraId="5E333148" w14:textId="0895ADA9" w:rsidR="006769DA" w:rsidRDefault="006769DA" w:rsidP="006769DA">
      <w:pPr>
        <w:pStyle w:val="Doc-text2"/>
        <w:rPr>
          <w:lang w:val="en-US" w:eastAsia="zh-CN"/>
        </w:rPr>
      </w:pPr>
      <w:r>
        <w:rPr>
          <w:lang w:val="en-US" w:eastAsia="zh-CN"/>
        </w:rPr>
        <w:t>-</w:t>
      </w:r>
      <w:r>
        <w:rPr>
          <w:lang w:val="en-US" w:eastAsia="zh-CN"/>
        </w:rPr>
        <w:tab/>
        <w:t>NEC wonders if there is any difference between fallback or switching.</w:t>
      </w:r>
    </w:p>
    <w:p w14:paraId="6CF675DD" w14:textId="7AF5606E" w:rsidR="006769DA" w:rsidRDefault="006769DA" w:rsidP="006769DA">
      <w:pPr>
        <w:pStyle w:val="Doc-text2"/>
        <w:rPr>
          <w:lang w:val="en-US" w:eastAsia="zh-CN"/>
        </w:rPr>
      </w:pPr>
      <w:r>
        <w:rPr>
          <w:lang w:val="en-US" w:eastAsia="zh-CN"/>
        </w:rPr>
        <w:t>-</w:t>
      </w:r>
      <w:r>
        <w:rPr>
          <w:lang w:val="en-US" w:eastAsia="zh-CN"/>
        </w:rPr>
        <w:tab/>
        <w:t>ZTE agrees with Interdigital’s proposal but we need to discuss whether the UE would fallback on it’s own or only upon network indication.</w:t>
      </w:r>
    </w:p>
    <w:p w14:paraId="46148FE7" w14:textId="7F8E4091" w:rsidR="006769DA" w:rsidRDefault="006769DA" w:rsidP="006769DA">
      <w:pPr>
        <w:pStyle w:val="Doc-text2"/>
        <w:rPr>
          <w:lang w:val="en-US" w:eastAsia="zh-CN"/>
        </w:rPr>
      </w:pPr>
      <w:r>
        <w:rPr>
          <w:lang w:val="en-US" w:eastAsia="zh-CN"/>
        </w:rPr>
        <w:t>-</w:t>
      </w:r>
      <w:r>
        <w:rPr>
          <w:lang w:val="en-US" w:eastAsia="zh-CN"/>
        </w:rPr>
        <w:tab/>
        <w:t>Samsung, Qulacomm thinks that it is not clear what is the meaning of fallback.</w:t>
      </w:r>
    </w:p>
    <w:p w14:paraId="1DE16B0F" w14:textId="77777777" w:rsidR="006769DA" w:rsidRDefault="006769DA" w:rsidP="006769DA">
      <w:pPr>
        <w:pStyle w:val="Doc-text2"/>
        <w:rPr>
          <w:lang w:val="en-US" w:eastAsia="zh-CN"/>
        </w:rPr>
      </w:pPr>
    </w:p>
    <w:p w14:paraId="6BD4E5A1" w14:textId="77777777" w:rsidR="006769DA" w:rsidRDefault="006769DA" w:rsidP="006769DA">
      <w:pPr>
        <w:pStyle w:val="Doc-text2"/>
        <w:rPr>
          <w:lang w:val="en-US" w:eastAsia="zh-CN"/>
        </w:rPr>
      </w:pPr>
    </w:p>
    <w:p w14:paraId="617A40C1" w14:textId="77777777" w:rsidR="006769DA" w:rsidRDefault="006769DA" w:rsidP="006769DA">
      <w:pPr>
        <w:pStyle w:val="EmailDiscussion"/>
        <w:overflowPunct/>
        <w:autoSpaceDE/>
        <w:autoSpaceDN/>
        <w:adjustRightInd/>
        <w:ind w:left="1619" w:hanging="360"/>
        <w:textAlignment w:val="auto"/>
        <w:rPr>
          <w:lang w:val="en-US" w:eastAsia="zh-CN"/>
        </w:rPr>
      </w:pPr>
      <w:r>
        <w:rPr>
          <w:lang w:val="en-US" w:eastAsia="zh-CN"/>
        </w:rPr>
        <w:t>[AT127bis][017][AI PHY] Definitions (Nokia)</w:t>
      </w:r>
    </w:p>
    <w:p w14:paraId="2A132247" w14:textId="34FB8F33" w:rsidR="006769DA" w:rsidRDefault="006769DA" w:rsidP="006769DA">
      <w:pPr>
        <w:pStyle w:val="EmailDiscussion2"/>
        <w:rPr>
          <w:lang w:val="en-US" w:eastAsia="zh-CN"/>
        </w:rPr>
      </w:pPr>
      <w:r>
        <w:rPr>
          <w:lang w:val="en-US" w:eastAsia="zh-CN"/>
        </w:rPr>
        <w:tab/>
        <w:t>Intended outcome: agre</w:t>
      </w:r>
      <w:r w:rsidR="007268BD">
        <w:rPr>
          <w:lang w:val="en-US" w:eastAsia="zh-CN"/>
        </w:rPr>
        <w:t>e</w:t>
      </w:r>
      <w:r>
        <w:rPr>
          <w:lang w:val="en-US" w:eastAsia="zh-CN"/>
        </w:rPr>
        <w:t>able definitions/scenarios related for activation/deactivation/fallback (face to face offline)</w:t>
      </w:r>
    </w:p>
    <w:p w14:paraId="3B16C26E" w14:textId="77777777" w:rsidR="006769DA" w:rsidRDefault="006769DA" w:rsidP="006769DA">
      <w:pPr>
        <w:pStyle w:val="EmailDiscussion2"/>
        <w:rPr>
          <w:lang w:val="en-US" w:eastAsia="zh-CN"/>
        </w:rPr>
      </w:pPr>
      <w:r>
        <w:rPr>
          <w:lang w:val="en-US" w:eastAsia="zh-CN"/>
        </w:rPr>
        <w:tab/>
        <w:t>Deadline:  10-17-24</w:t>
      </w:r>
    </w:p>
    <w:p w14:paraId="732DB81F" w14:textId="77777777" w:rsidR="006769DA" w:rsidRDefault="006769DA" w:rsidP="006769DA">
      <w:pPr>
        <w:pStyle w:val="EmailDiscussion2"/>
        <w:rPr>
          <w:lang w:val="en-US" w:eastAsia="zh-CN"/>
        </w:rPr>
      </w:pPr>
    </w:p>
    <w:p w14:paraId="3BFD6603" w14:textId="1AD02D30" w:rsidR="006769DA" w:rsidRDefault="006769DA" w:rsidP="006769DA">
      <w:pPr>
        <w:pStyle w:val="Doc-title"/>
        <w:rPr>
          <w:lang w:val="en-US" w:eastAsia="zh-CN"/>
        </w:rPr>
      </w:pPr>
      <w:r w:rsidRPr="00A86CE1">
        <w:rPr>
          <w:lang w:val="en-US" w:eastAsia="zh-CN"/>
        </w:rPr>
        <w:t>R2-2409393</w:t>
      </w:r>
      <w:r>
        <w:rPr>
          <w:lang w:val="en-US" w:eastAsia="zh-CN"/>
        </w:rPr>
        <w:tab/>
      </w:r>
      <w:r w:rsidRPr="00B25A79">
        <w:rPr>
          <w:lang w:val="en-US" w:eastAsia="zh-CN"/>
        </w:rPr>
        <w:t>[017] Report of Offline Discussion on LCM Definitions</w:t>
      </w:r>
      <w:r>
        <w:rPr>
          <w:lang w:val="en-US" w:eastAsia="zh-CN"/>
        </w:rPr>
        <w:tab/>
        <w:t>Nokia</w:t>
      </w:r>
      <w:r>
        <w:rPr>
          <w:lang w:val="en-US" w:eastAsia="zh-CN"/>
        </w:rPr>
        <w:tab/>
        <w:t>report</w:t>
      </w:r>
      <w:r>
        <w:rPr>
          <w:lang w:val="en-US" w:eastAsia="zh-CN"/>
        </w:rPr>
        <w:tab/>
        <w:t>Rel-19</w:t>
      </w:r>
      <w:r>
        <w:rPr>
          <w:lang w:val="en-US" w:eastAsia="zh-CN"/>
        </w:rPr>
        <w:tab/>
      </w:r>
      <w:r w:rsidRPr="00B25A79">
        <w:rPr>
          <w:lang w:val="en-US" w:eastAsia="zh-CN"/>
        </w:rPr>
        <w:t>NR_AIML_air-Core</w:t>
      </w:r>
    </w:p>
    <w:p w14:paraId="033F5889"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 xml:space="preserve">Noted </w:t>
      </w:r>
    </w:p>
    <w:p w14:paraId="30343246" w14:textId="77777777" w:rsidR="006769DA" w:rsidRPr="008B4896" w:rsidRDefault="006769DA" w:rsidP="006769DA">
      <w:pPr>
        <w:pStyle w:val="Doc-text2"/>
        <w:rPr>
          <w:lang w:val="en-US" w:eastAsia="zh-CN"/>
        </w:rPr>
      </w:pPr>
    </w:p>
    <w:p w14:paraId="5D796B3E" w14:textId="77777777" w:rsidR="006769DA" w:rsidRPr="000B1845" w:rsidRDefault="006769DA" w:rsidP="006769DA">
      <w:pPr>
        <w:pStyle w:val="Doc-text2"/>
        <w:tabs>
          <w:tab w:val="left" w:pos="2592"/>
        </w:tabs>
        <w:rPr>
          <w:i/>
          <w:iCs/>
          <w:lang w:val="en-US" w:eastAsia="zh-CN"/>
        </w:rPr>
      </w:pPr>
      <w:r w:rsidRPr="000B1845">
        <w:rPr>
          <w:i/>
          <w:iCs/>
          <w:lang w:val="en-US" w:eastAsia="zh-CN"/>
        </w:rPr>
        <w:t>Proposal 1: For the purpose of discussion of AI/ML BM LCM operations, existing procedures and terminologies from the CSI Framework should be used, including those defined for aperiodic, semipersistent on PUCCH, semipersistent on PUSCH, and periodic reporting configurations</w:t>
      </w:r>
      <w:r>
        <w:rPr>
          <w:i/>
          <w:iCs/>
          <w:lang w:val="en-US" w:eastAsia="zh-CN"/>
        </w:rPr>
        <w:t xml:space="preserve"> (as/if defined in RAN1 pending response LS from RAN1)</w:t>
      </w:r>
      <w:r w:rsidRPr="000B1845">
        <w:rPr>
          <w:i/>
          <w:iCs/>
          <w:lang w:val="en-US" w:eastAsia="zh-CN"/>
        </w:rPr>
        <w:t>.</w:t>
      </w:r>
    </w:p>
    <w:p w14:paraId="161402C4" w14:textId="77777777" w:rsidR="006769DA" w:rsidRDefault="006769DA" w:rsidP="006769DA">
      <w:pPr>
        <w:pStyle w:val="Doc-text2"/>
        <w:tabs>
          <w:tab w:val="left" w:pos="2592"/>
        </w:tabs>
        <w:rPr>
          <w:lang w:val="en-US" w:eastAsia="zh-CN"/>
        </w:rPr>
      </w:pPr>
      <w:r>
        <w:rPr>
          <w:lang w:val="en-US" w:eastAsia="zh-CN"/>
        </w:rPr>
        <w:t>-</w:t>
      </w:r>
      <w:r>
        <w:rPr>
          <w:lang w:val="en-US" w:eastAsia="zh-CN"/>
        </w:rPr>
        <w:tab/>
        <w:t xml:space="preserve">Apple thinks that we are already using this terminology so not sure we need this proposal.  ZTE agrees with Apple and we have sent an LS to RAN1 about this.  </w:t>
      </w:r>
    </w:p>
    <w:p w14:paraId="18BAD97F" w14:textId="77777777" w:rsidR="006769DA" w:rsidRDefault="006769DA" w:rsidP="006769DA">
      <w:pPr>
        <w:pStyle w:val="Doc-text2"/>
        <w:tabs>
          <w:tab w:val="left" w:pos="2592"/>
        </w:tabs>
        <w:rPr>
          <w:lang w:val="en-US" w:eastAsia="zh-CN"/>
        </w:rPr>
      </w:pPr>
      <w:r>
        <w:rPr>
          <w:lang w:val="en-US" w:eastAsia="zh-CN"/>
        </w:rPr>
        <w:t>-</w:t>
      </w:r>
      <w:r>
        <w:rPr>
          <w:lang w:val="en-US" w:eastAsia="zh-CN"/>
        </w:rPr>
        <w:tab/>
        <w:t xml:space="preserve">Samsung thinks that this is ok but anyways RAN1 is discussing the reply LS and majority consensus is that we can just use configuration.   </w:t>
      </w:r>
    </w:p>
    <w:p w14:paraId="53368AC4" w14:textId="77777777" w:rsidR="006769DA" w:rsidRPr="000B1845" w:rsidRDefault="006769DA" w:rsidP="006769DA">
      <w:pPr>
        <w:pStyle w:val="Doc-text2"/>
        <w:tabs>
          <w:tab w:val="left" w:pos="2592"/>
        </w:tabs>
        <w:rPr>
          <w:lang w:val="en-US" w:eastAsia="zh-CN"/>
        </w:rPr>
      </w:pPr>
      <w:r>
        <w:rPr>
          <w:lang w:val="en-US" w:eastAsia="zh-CN"/>
        </w:rPr>
        <w:t>-</w:t>
      </w:r>
      <w:r>
        <w:rPr>
          <w:lang w:val="en-US" w:eastAsia="zh-CN"/>
        </w:rPr>
        <w:tab/>
        <w:t xml:space="preserve">Vivo thinks that RAN1 is still discussing semipersistent so we can remove it.   Oppo explains that RAN1 is discussing this and this P1 is going further than RAN1.  </w:t>
      </w:r>
    </w:p>
    <w:p w14:paraId="6E7672CB" w14:textId="77777777" w:rsidR="006769DA" w:rsidRDefault="006769DA" w:rsidP="006769DA">
      <w:pPr>
        <w:pStyle w:val="Doc-text2"/>
        <w:tabs>
          <w:tab w:val="clear" w:pos="1622"/>
          <w:tab w:val="left" w:pos="2592"/>
        </w:tabs>
        <w:rPr>
          <w:lang w:val="en-US" w:eastAsia="zh-CN"/>
        </w:rPr>
      </w:pPr>
      <w:r w:rsidRPr="000B1845">
        <w:rPr>
          <w:lang w:val="en-US" w:eastAsia="zh-CN"/>
        </w:rPr>
        <w:t>Proposal 2: RAN2 will not define terminology specific to the activation or deactivation for AI/ML models.</w:t>
      </w:r>
    </w:p>
    <w:p w14:paraId="511EBDAC" w14:textId="77777777" w:rsidR="006769DA" w:rsidRDefault="006769DA" w:rsidP="006769DA">
      <w:pPr>
        <w:pStyle w:val="Doc-text2"/>
      </w:pPr>
      <w:r>
        <w:t>-</w:t>
      </w:r>
      <w:r>
        <w:tab/>
        <w:t xml:space="preserve">Apple is not sure what this proposal means. </w:t>
      </w:r>
    </w:p>
    <w:p w14:paraId="235F46EE" w14:textId="77777777" w:rsidR="006769DA" w:rsidRDefault="006769DA" w:rsidP="006769DA">
      <w:pPr>
        <w:pStyle w:val="Doc-text2"/>
      </w:pPr>
      <w:r>
        <w:t>-</w:t>
      </w:r>
      <w:r>
        <w:tab/>
        <w:t xml:space="preserve">Nokia explains that we can talk about procedures that use configurations.  </w:t>
      </w:r>
    </w:p>
    <w:p w14:paraId="1930CAF7" w14:textId="77777777" w:rsidR="006769DA" w:rsidRDefault="006769DA" w:rsidP="006769DA">
      <w:pPr>
        <w:pStyle w:val="Doc-text2"/>
      </w:pPr>
      <w:r>
        <w:t>-</w:t>
      </w:r>
      <w:r>
        <w:tab/>
        <w:t xml:space="preserve">Huawei and Qualcomm agrees to both proposals and it’s important we start using RAN1 terminology.    ZTE agrees with this proposal so RAN2 can stop discussing this.  </w:t>
      </w:r>
    </w:p>
    <w:p w14:paraId="7FE72989" w14:textId="77777777" w:rsidR="006769DA" w:rsidRDefault="006769DA" w:rsidP="006769DA">
      <w:pPr>
        <w:pStyle w:val="Doc-text2"/>
      </w:pPr>
      <w:r>
        <w:t>-</w:t>
      </w:r>
      <w:r>
        <w:tab/>
        <w:t xml:space="preserve">Samsung thinks that this is a strong statement and we should just postpone this definition.  </w:t>
      </w:r>
    </w:p>
    <w:p w14:paraId="62317BBB" w14:textId="77777777" w:rsidR="006769DA" w:rsidRDefault="006769DA" w:rsidP="006769DA">
      <w:pPr>
        <w:pStyle w:val="Doc-text2"/>
      </w:pPr>
    </w:p>
    <w:p w14:paraId="1F64A4A7" w14:textId="77777777" w:rsidR="006769DA" w:rsidRDefault="006769DA" w:rsidP="006769DA">
      <w:pPr>
        <w:pStyle w:val="Agreement"/>
        <w:tabs>
          <w:tab w:val="clear" w:pos="9990"/>
        </w:tabs>
        <w:overflowPunct/>
        <w:autoSpaceDE/>
        <w:autoSpaceDN/>
        <w:adjustRightInd/>
        <w:ind w:left="1619" w:hanging="360"/>
        <w:textAlignment w:val="auto"/>
        <w:rPr>
          <w:i/>
          <w:iCs/>
          <w:lang w:val="en-US" w:eastAsia="zh-CN"/>
        </w:rPr>
      </w:pPr>
      <w:r w:rsidRPr="000B1845">
        <w:rPr>
          <w:i/>
          <w:iCs/>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w:t>
      </w:r>
      <w:r>
        <w:rPr>
          <w:i/>
          <w:iCs/>
          <w:lang w:val="en-US" w:eastAsia="zh-CN"/>
        </w:rPr>
        <w:t xml:space="preserve"> (as/if defined in RAN1 pending response LS from RAN1)</w:t>
      </w:r>
      <w:r w:rsidRPr="000B1845">
        <w:rPr>
          <w:i/>
          <w:iCs/>
          <w:lang w:val="en-US" w:eastAsia="zh-CN"/>
        </w:rPr>
        <w:t>.</w:t>
      </w:r>
    </w:p>
    <w:p w14:paraId="730D6DD6" w14:textId="77777777" w:rsidR="006769DA" w:rsidRPr="007935E3"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 xml:space="preserve">For now, </w:t>
      </w:r>
      <w:r w:rsidRPr="000B1845">
        <w:rPr>
          <w:lang w:val="en-US" w:eastAsia="zh-CN"/>
        </w:rPr>
        <w:t>RAN2 will not define terminology specific to the activation or deactivation for AI/ML models.</w:t>
      </w:r>
      <w:r>
        <w:rPr>
          <w:lang w:val="en-US" w:eastAsia="zh-CN"/>
        </w:rPr>
        <w:t xml:space="preserve">  Can come back to this discussion later. </w:t>
      </w:r>
    </w:p>
    <w:p w14:paraId="653B9C68" w14:textId="77777777" w:rsidR="006769DA" w:rsidRPr="007935E3" w:rsidRDefault="006769DA" w:rsidP="006769DA">
      <w:pPr>
        <w:pStyle w:val="Doc-text2"/>
        <w:rPr>
          <w:lang w:val="en-US" w:eastAsia="zh-CN"/>
        </w:rPr>
      </w:pPr>
    </w:p>
    <w:p w14:paraId="3AEC30C0" w14:textId="54032E32" w:rsidR="006769DA" w:rsidRDefault="006769DA" w:rsidP="006769DA">
      <w:pPr>
        <w:pStyle w:val="Doc-title"/>
      </w:pPr>
      <w:r w:rsidRPr="00A86CE1">
        <w:t>R2-2409103</w:t>
      </w:r>
      <w:r>
        <w:tab/>
        <w:t>LCM for UE-side models for beam management</w:t>
      </w:r>
      <w:r>
        <w:tab/>
        <w:t>Ericsson</w:t>
      </w:r>
      <w:r>
        <w:tab/>
        <w:t>discussion</w:t>
      </w:r>
    </w:p>
    <w:p w14:paraId="12170FF7" w14:textId="77777777" w:rsidR="006769DA" w:rsidRPr="008B4BBF" w:rsidRDefault="006769DA" w:rsidP="006769DA">
      <w:pPr>
        <w:pStyle w:val="Doc-text2"/>
        <w:rPr>
          <w:i/>
          <w:iCs/>
          <w:lang w:val="en-US" w:eastAsia="zh-CN"/>
        </w:rPr>
      </w:pPr>
      <w:r w:rsidRPr="008B4BBF">
        <w:rPr>
          <w:i/>
          <w:iCs/>
          <w:lang w:val="en-US" w:eastAsia="zh-CN"/>
        </w:rPr>
        <w:t>Proposal 6</w:t>
      </w:r>
      <w:r w:rsidRPr="008B4BBF">
        <w:rPr>
          <w:i/>
          <w:iCs/>
          <w:lang w:val="en-US" w:eastAsia="zh-CN"/>
        </w:rPr>
        <w:tab/>
        <w:t>The network can provide inference and/or performance monitoring configuration(s) in Step 3.</w:t>
      </w:r>
    </w:p>
    <w:p w14:paraId="19CC44E2" w14:textId="77777777" w:rsidR="006769DA" w:rsidRPr="008B4BBF" w:rsidRDefault="006769DA" w:rsidP="006769DA">
      <w:pPr>
        <w:pStyle w:val="Doc-text2"/>
        <w:rPr>
          <w:i/>
          <w:iCs/>
          <w:lang w:val="en-US" w:eastAsia="zh-CN"/>
        </w:rPr>
      </w:pPr>
      <w:r w:rsidRPr="008B4BBF">
        <w:rPr>
          <w:i/>
          <w:iCs/>
          <w:lang w:val="en-US" w:eastAsia="zh-CN"/>
        </w:rPr>
        <w:t>Proposal 7</w:t>
      </w:r>
      <w:r w:rsidRPr="008B4BBF">
        <w:rPr>
          <w:i/>
          <w:iCs/>
          <w:lang w:val="en-US" w:eastAsia="zh-CN"/>
        </w:rPr>
        <w:tab/>
        <w:t>The network can provide a fallback configuration in Step 3.</w:t>
      </w:r>
    </w:p>
    <w:p w14:paraId="4C7B56E3" w14:textId="77777777" w:rsidR="006769DA" w:rsidRDefault="006769DA" w:rsidP="006769DA">
      <w:pPr>
        <w:pStyle w:val="Doc-text2"/>
        <w:rPr>
          <w:i/>
          <w:iCs/>
          <w:lang w:val="en-US" w:eastAsia="zh-CN"/>
        </w:rPr>
      </w:pPr>
      <w:r w:rsidRPr="008B4BBF">
        <w:rPr>
          <w:i/>
          <w:iCs/>
          <w:lang w:val="en-US" w:eastAsia="zh-CN"/>
        </w:rPr>
        <w:t>Proposal 12</w:t>
      </w:r>
      <w:r w:rsidRPr="008B4BBF">
        <w:rPr>
          <w:i/>
          <w:iCs/>
          <w:lang w:val="en-US" w:eastAsia="zh-CN"/>
        </w:rPr>
        <w:tab/>
        <w:t>The UE activates an AI/ML functionality upon reception of an AI/ML inference configuration received either in Step 3 or Step 5, if determined to be applicable.</w:t>
      </w:r>
    </w:p>
    <w:p w14:paraId="32C11290" w14:textId="77777777" w:rsidR="006769DA" w:rsidRPr="0028077C"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Wait for RAN1</w:t>
      </w:r>
    </w:p>
    <w:p w14:paraId="33F1FED2"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65C99654" w14:textId="77777777" w:rsidR="006769DA" w:rsidRDefault="006769DA" w:rsidP="006769DA">
      <w:pPr>
        <w:pStyle w:val="Doc-text2"/>
        <w:rPr>
          <w:i/>
          <w:iCs/>
          <w:lang w:val="en-US" w:eastAsia="zh-CN"/>
        </w:rPr>
      </w:pPr>
    </w:p>
    <w:p w14:paraId="0198FEC5" w14:textId="77777777" w:rsidR="006769DA" w:rsidRPr="008B4BBF" w:rsidRDefault="006769DA" w:rsidP="006769DA">
      <w:pPr>
        <w:pStyle w:val="Doc-text2"/>
        <w:rPr>
          <w:i/>
          <w:iCs/>
          <w:lang w:val="en-US" w:eastAsia="zh-CN"/>
        </w:rPr>
      </w:pPr>
    </w:p>
    <w:p w14:paraId="65726E68" w14:textId="77777777" w:rsidR="006769DA" w:rsidRPr="00FF3374" w:rsidRDefault="006769DA" w:rsidP="00FF3374">
      <w:pPr>
        <w:rPr>
          <w:b/>
          <w:bCs/>
          <w:lang w:val="en-US"/>
        </w:rPr>
      </w:pPr>
      <w:r w:rsidRPr="00FF3374">
        <w:rPr>
          <w:b/>
          <w:bCs/>
        </w:rPr>
        <w:t>Data Collection and model training</w:t>
      </w:r>
    </w:p>
    <w:p w14:paraId="72027760" w14:textId="3822D9A9" w:rsidR="006769DA" w:rsidRDefault="006769DA" w:rsidP="006769DA">
      <w:pPr>
        <w:pStyle w:val="Doc-title"/>
      </w:pPr>
      <w:r w:rsidRPr="00A86CE1">
        <w:t>R2-2408037</w:t>
      </w:r>
      <w:r>
        <w:tab/>
        <w:t>Discussion on LCM for UE-sided model for BM</w:t>
      </w:r>
      <w:r>
        <w:tab/>
        <w:t>China Telecom</w:t>
      </w:r>
      <w:r>
        <w:tab/>
        <w:t>discussion</w:t>
      </w:r>
      <w:r>
        <w:tab/>
        <w:t>Rel-19</w:t>
      </w:r>
      <w:r>
        <w:tab/>
        <w:t>NR_AIML_air-Core</w:t>
      </w:r>
    </w:p>
    <w:p w14:paraId="63AAA33F" w14:textId="77777777" w:rsidR="006769DA" w:rsidRPr="008B4BBF" w:rsidRDefault="006769DA" w:rsidP="006769DA">
      <w:pPr>
        <w:pStyle w:val="Doc-text2"/>
        <w:rPr>
          <w:i/>
          <w:iCs/>
          <w:lang w:val="en-US" w:eastAsia="zh-CN"/>
        </w:rPr>
      </w:pPr>
      <w:r w:rsidRPr="008B4BBF">
        <w:rPr>
          <w:i/>
          <w:iCs/>
          <w:lang w:val="en-US" w:eastAsia="zh-CN"/>
        </w:rPr>
        <w:t>Proposal 1: For BM case, there are two options for initiating the data collection procedure for UE-sided model training:</w:t>
      </w:r>
    </w:p>
    <w:p w14:paraId="24458E04" w14:textId="77777777" w:rsidR="006769DA" w:rsidRPr="008B4BBF" w:rsidRDefault="006769DA" w:rsidP="006769DA">
      <w:pPr>
        <w:pStyle w:val="Doc-text2"/>
        <w:ind w:left="1803"/>
        <w:rPr>
          <w:i/>
          <w:iCs/>
          <w:lang w:val="en-US" w:eastAsia="zh-CN"/>
        </w:rPr>
      </w:pPr>
      <w:r w:rsidRPr="008B4BBF">
        <w:rPr>
          <w:i/>
          <w:iCs/>
          <w:lang w:val="en-US" w:eastAsia="zh-CN"/>
        </w:rPr>
        <w:lastRenderedPageBreak/>
        <w:t>Option1: the UE can send UAI message to trigger the network to configure data collection for UE-sided model training.</w:t>
      </w:r>
    </w:p>
    <w:p w14:paraId="1B65F909" w14:textId="77777777" w:rsidR="006769DA" w:rsidRPr="008B4BBF" w:rsidRDefault="006769DA" w:rsidP="006769DA">
      <w:pPr>
        <w:pStyle w:val="Doc-text2"/>
        <w:ind w:left="1803"/>
        <w:rPr>
          <w:i/>
          <w:iCs/>
          <w:lang w:val="en-US" w:eastAsia="zh-CN"/>
        </w:rPr>
      </w:pPr>
      <w:r w:rsidRPr="008B4BBF">
        <w:rPr>
          <w:i/>
          <w:iCs/>
          <w:lang w:val="en-US" w:eastAsia="zh-CN"/>
        </w:rPr>
        <w:t>Option2: the network initiates the data collection procedure for UE-sided model training via RRCReconfiguration message.</w:t>
      </w:r>
    </w:p>
    <w:p w14:paraId="320F8FFC" w14:textId="77777777" w:rsidR="006769DA" w:rsidRDefault="006769DA" w:rsidP="006769DA">
      <w:pPr>
        <w:pStyle w:val="Doc-text2"/>
        <w:rPr>
          <w:lang w:val="en-US" w:eastAsia="zh-CN"/>
        </w:rPr>
      </w:pPr>
      <w:r w:rsidRPr="008B4BBF">
        <w:rPr>
          <w:lang w:val="en-US" w:eastAsia="zh-CN"/>
        </w:rPr>
        <w:t>Proposal 2: The network can configure Set A and Set B resources for UE-sided model training for each BM (sub)use case in relation with associated ID(s) to the UE via RRCReconfiguration message, details of design need RAN1’s further input, e.g. whether the associated ID is a global ID or a cell-specific ID.</w:t>
      </w:r>
    </w:p>
    <w:p w14:paraId="1A13757D" w14:textId="77777777" w:rsidR="006769DA" w:rsidRPr="008B4BBF"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778F0610" w14:textId="77777777" w:rsidR="006769DA" w:rsidRDefault="006769DA" w:rsidP="006769DA">
      <w:pPr>
        <w:pStyle w:val="Comments"/>
        <w:rPr>
          <w:lang w:val="en-US"/>
        </w:rPr>
      </w:pPr>
    </w:p>
    <w:p w14:paraId="44E882DB" w14:textId="36443380" w:rsidR="006769DA" w:rsidRDefault="006769DA" w:rsidP="006769DA">
      <w:pPr>
        <w:pStyle w:val="Doc-title"/>
      </w:pPr>
      <w:r w:rsidRPr="00A86CE1">
        <w:t>R2-2408963</w:t>
      </w:r>
      <w:r>
        <w:tab/>
        <w:t>Disuccsion on LCM for UE-sided model for beam management</w:t>
      </w:r>
      <w:r>
        <w:tab/>
        <w:t>Samsung</w:t>
      </w:r>
      <w:r>
        <w:tab/>
        <w:t>discussion</w:t>
      </w:r>
      <w:r>
        <w:tab/>
        <w:t>Rel-19</w:t>
      </w:r>
      <w:r>
        <w:tab/>
        <w:t>NR_AIML_air-Core</w:t>
      </w:r>
    </w:p>
    <w:p w14:paraId="26F0ECE4" w14:textId="77777777" w:rsidR="006769DA" w:rsidRDefault="006769DA" w:rsidP="006769DA">
      <w:pPr>
        <w:pStyle w:val="Doc-text2"/>
        <w:rPr>
          <w:i/>
          <w:iCs/>
          <w:lang w:val="en-US" w:eastAsia="zh-CN"/>
        </w:rPr>
      </w:pPr>
      <w:r w:rsidRPr="00DD654C">
        <w:rPr>
          <w:i/>
          <w:iCs/>
          <w:lang w:val="en-US" w:eastAsia="zh-CN"/>
        </w:rPr>
        <w:t>Proposal 3: RAN2 focus on NW assisted data collection for training but make it optional for UE.</w:t>
      </w:r>
    </w:p>
    <w:p w14:paraId="03BCBECC" w14:textId="77777777" w:rsidR="006769DA" w:rsidRPr="008B4BBF" w:rsidRDefault="006769DA" w:rsidP="006769DA">
      <w:pPr>
        <w:pStyle w:val="Doc-text2"/>
        <w:rPr>
          <w:i/>
          <w:iCs/>
          <w:lang w:val="en-US" w:eastAsia="zh-CN"/>
        </w:rPr>
      </w:pPr>
      <w:r w:rsidRPr="008B4BBF">
        <w:rPr>
          <w:i/>
          <w:iCs/>
          <w:lang w:val="en-US" w:eastAsia="zh-CN"/>
        </w:rPr>
        <w:t xml:space="preserve">Proposal 4: RAN2 discuss the following potential signaling options to initiate for data collection for training procedure; 1) UE capability, 2) UE request and 3) implicit initiation. </w:t>
      </w:r>
    </w:p>
    <w:p w14:paraId="7AF05506" w14:textId="77777777" w:rsidR="006769DA" w:rsidRPr="008B4BBF" w:rsidRDefault="006769DA" w:rsidP="006769DA">
      <w:pPr>
        <w:pStyle w:val="Doc-text2"/>
        <w:rPr>
          <w:i/>
          <w:iCs/>
          <w:lang w:val="en-US" w:eastAsia="zh-CN"/>
        </w:rPr>
      </w:pPr>
      <w:r w:rsidRPr="008B4BBF">
        <w:rPr>
          <w:i/>
          <w:iCs/>
          <w:lang w:val="en-US" w:eastAsia="zh-CN"/>
        </w:rPr>
        <w:t xml:space="preserve">Proposal 6: RAN2 wait for RAN1 input to decide structure of configuration for data collection for training. </w:t>
      </w:r>
    </w:p>
    <w:p w14:paraId="70FABADE" w14:textId="77777777" w:rsidR="006769DA" w:rsidRDefault="006769DA" w:rsidP="006769DA">
      <w:pPr>
        <w:pStyle w:val="Doc-text2"/>
        <w:rPr>
          <w:i/>
          <w:iCs/>
          <w:lang w:val="en-US" w:eastAsia="zh-CN"/>
        </w:rPr>
      </w:pPr>
      <w:r w:rsidRPr="008B4BBF">
        <w:rPr>
          <w:i/>
          <w:iCs/>
          <w:lang w:val="en-US" w:eastAsia="zh-CN"/>
        </w:rPr>
        <w:t>Proposal 7: RAN2 discuss the need of UE response if NW configures configuration for data collection for training without getting explicit UE request.</w:t>
      </w:r>
    </w:p>
    <w:p w14:paraId="5DDFC1DF" w14:textId="77777777" w:rsidR="006769DA"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6C1D5F27" w14:textId="77777777" w:rsidR="006769DA" w:rsidRDefault="006769DA" w:rsidP="006769DA">
      <w:pPr>
        <w:pStyle w:val="Doc-text2"/>
        <w:rPr>
          <w:lang w:val="en-US" w:eastAsia="zh-CN"/>
        </w:rPr>
      </w:pPr>
    </w:p>
    <w:p w14:paraId="3DD83E86" w14:textId="77777777" w:rsidR="006769DA" w:rsidRDefault="006769DA" w:rsidP="006769DA">
      <w:pPr>
        <w:pStyle w:val="Doc-text2"/>
        <w:rPr>
          <w:lang w:val="en-US" w:eastAsia="zh-CN"/>
        </w:rPr>
      </w:pPr>
      <w:r>
        <w:rPr>
          <w:lang w:val="en-US" w:eastAsia="zh-CN"/>
        </w:rPr>
        <w:t>Discussion</w:t>
      </w:r>
    </w:p>
    <w:p w14:paraId="2BE36F20" w14:textId="77777777" w:rsidR="006769DA" w:rsidRDefault="006769DA" w:rsidP="006769DA">
      <w:pPr>
        <w:pStyle w:val="Doc-text2"/>
        <w:rPr>
          <w:lang w:val="en-US" w:eastAsia="zh-CN"/>
        </w:rPr>
      </w:pPr>
      <w:r>
        <w:rPr>
          <w:lang w:val="en-US" w:eastAsia="zh-CN"/>
        </w:rPr>
        <w:t>-</w:t>
      </w:r>
      <w:r>
        <w:rPr>
          <w:lang w:val="en-US" w:eastAsia="zh-CN"/>
        </w:rPr>
        <w:tab/>
        <w:t xml:space="preserve">Mediatek thinks that this is related to which solution we adopt for data collection, for example 1a the UE would trigger it.   </w:t>
      </w:r>
    </w:p>
    <w:p w14:paraId="4F2AED4D" w14:textId="77777777" w:rsidR="006769DA" w:rsidRDefault="006769DA" w:rsidP="006769DA">
      <w:pPr>
        <w:pStyle w:val="Doc-text2"/>
        <w:rPr>
          <w:lang w:val="en-US" w:eastAsia="zh-CN"/>
        </w:rPr>
      </w:pPr>
      <w:r>
        <w:rPr>
          <w:lang w:val="en-US" w:eastAsia="zh-CN"/>
        </w:rPr>
        <w:t>-</w:t>
      </w:r>
      <w:r>
        <w:rPr>
          <w:lang w:val="en-US" w:eastAsia="zh-CN"/>
        </w:rPr>
        <w:tab/>
        <w:t xml:space="preserve">Oppo thinks that we need to wait for RAN1 for P2.   Wonders what is the motivation to not leave this is up to UE implementation.  Samsung thinks that the UE needs a configuration to start.   Oppo thinks that the OTT server can request the configuration.  Qualcomm thinks that it needs to be from the UE as it has the best information.    </w:t>
      </w:r>
    </w:p>
    <w:p w14:paraId="3CDE722C" w14:textId="77777777" w:rsidR="006769DA" w:rsidRDefault="006769DA" w:rsidP="006769DA">
      <w:pPr>
        <w:pStyle w:val="Doc-text2"/>
        <w:rPr>
          <w:lang w:val="en-US" w:eastAsia="zh-CN"/>
        </w:rPr>
      </w:pPr>
      <w:r>
        <w:rPr>
          <w:lang w:val="en-US" w:eastAsia="zh-CN"/>
        </w:rPr>
        <w:t>-</w:t>
      </w:r>
      <w:r>
        <w:rPr>
          <w:lang w:val="en-US" w:eastAsia="zh-CN"/>
        </w:rPr>
        <w:tab/>
        <w:t xml:space="preserve">Xiaomi thinks that this is related to which node performs the training.  Qualcomm thinks that it is very clear that the model is trained on the UE side.  </w:t>
      </w:r>
    </w:p>
    <w:p w14:paraId="3CCEDB99" w14:textId="77777777" w:rsidR="006769DA" w:rsidRDefault="006769DA" w:rsidP="006769DA">
      <w:pPr>
        <w:pStyle w:val="Doc-text2"/>
        <w:rPr>
          <w:lang w:val="en-US" w:eastAsia="zh-CN"/>
        </w:rPr>
      </w:pPr>
      <w:r>
        <w:rPr>
          <w:lang w:val="en-US" w:eastAsia="zh-CN"/>
        </w:rPr>
        <w:t>-</w:t>
      </w:r>
      <w:r>
        <w:rPr>
          <w:lang w:val="en-US" w:eastAsia="zh-CN"/>
        </w:rPr>
        <w:tab/>
        <w:t>Interdigital thinks that UE requesting to perform data collection should be as a baseline and we should clarify that the assumption is that the UE side training is done on the server, not the UE itself.</w:t>
      </w:r>
    </w:p>
    <w:p w14:paraId="66CB5FB6" w14:textId="77777777" w:rsidR="006769DA" w:rsidRDefault="006769DA" w:rsidP="006769DA">
      <w:pPr>
        <w:pStyle w:val="Doc-text2"/>
        <w:rPr>
          <w:lang w:val="en-US" w:eastAsia="zh-CN"/>
        </w:rPr>
      </w:pPr>
      <w:r>
        <w:rPr>
          <w:lang w:val="en-US" w:eastAsia="zh-CN"/>
        </w:rPr>
        <w:t>-</w:t>
      </w:r>
      <w:r>
        <w:rPr>
          <w:lang w:val="en-US" w:eastAsia="zh-CN"/>
        </w:rPr>
        <w:tab/>
        <w:t xml:space="preserve">Apple is not sure what is the motivation.  Interdigital thinks that even for solution 1a there is no other way to start without requesting.   Qualcomm explains is that we need RS configuration and ID.  The UE doesn’t know how they are correlated and without this information you can’t do the training.   </w:t>
      </w:r>
    </w:p>
    <w:p w14:paraId="2323AEDF" w14:textId="77777777" w:rsidR="006769DA" w:rsidRDefault="006769DA" w:rsidP="006769DA">
      <w:pPr>
        <w:pStyle w:val="Doc-text2"/>
        <w:rPr>
          <w:lang w:val="en-US" w:eastAsia="zh-CN"/>
        </w:rPr>
      </w:pPr>
      <w:r>
        <w:rPr>
          <w:lang w:val="en-US" w:eastAsia="zh-CN"/>
        </w:rPr>
        <w:t>-</w:t>
      </w:r>
      <w:r>
        <w:rPr>
          <w:lang w:val="en-US" w:eastAsia="zh-CN"/>
        </w:rPr>
        <w:tab/>
        <w:t xml:space="preserve">Huawei doesn’t see the motivation, the network can configure the UE based on UE capability.  The UE shouldn’t request as the network may not be interested in that type of inference.  </w:t>
      </w:r>
    </w:p>
    <w:p w14:paraId="2AF86E1D" w14:textId="77777777" w:rsidR="006769DA" w:rsidRDefault="006769DA" w:rsidP="006769DA">
      <w:pPr>
        <w:pStyle w:val="Doc-text2"/>
        <w:rPr>
          <w:lang w:val="en-US" w:eastAsia="zh-CN"/>
        </w:rPr>
      </w:pPr>
      <w:r>
        <w:rPr>
          <w:lang w:val="en-US" w:eastAsia="zh-CN"/>
        </w:rPr>
        <w:t>-</w:t>
      </w:r>
      <w:r>
        <w:rPr>
          <w:lang w:val="en-US" w:eastAsia="zh-CN"/>
        </w:rPr>
        <w:tab/>
        <w:t xml:space="preserve">ZTE thinks that we have two solutions, UE requests and NW denies, or the NW can provide several configurations and the UE decides.  </w:t>
      </w:r>
    </w:p>
    <w:p w14:paraId="17A524DB" w14:textId="77777777" w:rsidR="006769DA" w:rsidRDefault="006769DA" w:rsidP="006769DA">
      <w:pPr>
        <w:pStyle w:val="Doc-text2"/>
        <w:rPr>
          <w:lang w:val="en-US" w:eastAsia="zh-CN"/>
        </w:rPr>
      </w:pPr>
      <w:r>
        <w:rPr>
          <w:lang w:val="en-US" w:eastAsia="zh-CN"/>
        </w:rPr>
        <w:t>-</w:t>
      </w:r>
      <w:r>
        <w:rPr>
          <w:lang w:val="en-US" w:eastAsia="zh-CN"/>
        </w:rPr>
        <w:tab/>
        <w:t xml:space="preserve">Ericsson thinks that e can keep both options available and we can discuss later on the details. </w:t>
      </w:r>
    </w:p>
    <w:p w14:paraId="3583A2A0" w14:textId="77777777" w:rsidR="006769DA" w:rsidRDefault="006769DA" w:rsidP="006769DA">
      <w:pPr>
        <w:pStyle w:val="Doc-text2"/>
        <w:rPr>
          <w:lang w:val="en-US" w:eastAsia="zh-CN"/>
        </w:rPr>
      </w:pPr>
      <w:r>
        <w:rPr>
          <w:lang w:val="en-US" w:eastAsia="zh-CN"/>
        </w:rPr>
        <w:t>-</w:t>
      </w:r>
      <w:r>
        <w:rPr>
          <w:lang w:val="en-US" w:eastAsia="zh-CN"/>
        </w:rPr>
        <w:tab/>
        <w:t xml:space="preserve">Nokia thinks that the network should control the initiation of data collection, as it is not scalabe for a lot of UEs to initiate data collection.   Ericsson agrees that the network should not be expected to provide these configurations all the time, there should be a way for the network to control the request.   </w:t>
      </w:r>
    </w:p>
    <w:p w14:paraId="1602AF64" w14:textId="77777777" w:rsidR="006769DA" w:rsidRDefault="006769DA" w:rsidP="006769DA">
      <w:pPr>
        <w:pStyle w:val="Doc-text2"/>
        <w:rPr>
          <w:lang w:val="en-US" w:eastAsia="zh-CN"/>
        </w:rPr>
      </w:pPr>
      <w:r>
        <w:rPr>
          <w:lang w:val="en-US" w:eastAsia="zh-CN"/>
        </w:rPr>
        <w:t>-</w:t>
      </w:r>
      <w:r>
        <w:rPr>
          <w:lang w:val="en-US" w:eastAsia="zh-CN"/>
        </w:rPr>
        <w:tab/>
        <w:t xml:space="preserve">Mediatek thinks that UE request with network control should be the baseline.  </w:t>
      </w:r>
    </w:p>
    <w:p w14:paraId="000F4BF3" w14:textId="77777777" w:rsidR="006769DA" w:rsidRDefault="006769DA" w:rsidP="006769DA">
      <w:pPr>
        <w:pStyle w:val="Doc-text2"/>
        <w:rPr>
          <w:lang w:val="en-US" w:eastAsia="zh-CN"/>
        </w:rPr>
      </w:pPr>
      <w:r>
        <w:rPr>
          <w:lang w:val="en-US" w:eastAsia="zh-CN"/>
        </w:rPr>
        <w:t>-</w:t>
      </w:r>
      <w:r>
        <w:rPr>
          <w:lang w:val="en-US" w:eastAsia="zh-CN"/>
        </w:rPr>
        <w:tab/>
        <w:t xml:space="preserve">Apple thinks that the network can provide configuration but the UE doesn’t need to start </w:t>
      </w:r>
    </w:p>
    <w:p w14:paraId="65E15ABA" w14:textId="77777777" w:rsidR="006769DA" w:rsidRPr="00EF7BD0" w:rsidRDefault="006769DA" w:rsidP="006769DA">
      <w:pPr>
        <w:pStyle w:val="Agreement"/>
        <w:tabs>
          <w:tab w:val="clear" w:pos="9990"/>
        </w:tabs>
        <w:overflowPunct/>
        <w:autoSpaceDE/>
        <w:autoSpaceDN/>
        <w:adjustRightInd/>
        <w:ind w:left="1619" w:hanging="360"/>
        <w:textAlignment w:val="auto"/>
        <w:rPr>
          <w:lang w:val="en-US" w:eastAsia="zh-CN"/>
        </w:rPr>
      </w:pPr>
      <w:r>
        <w:rPr>
          <w:lang w:val="en-US" w:eastAsia="zh-CN"/>
        </w:rPr>
        <w:t xml:space="preserve">Data collection initiation and configuration for data collection is under network control.  FFS how the NW determines whether data collection should be initiated (e.g. via UE requests (UE directly or UE server)  </w:t>
      </w:r>
    </w:p>
    <w:p w14:paraId="11628D48" w14:textId="77777777" w:rsidR="006769DA" w:rsidRDefault="006769DA" w:rsidP="006769DA">
      <w:pPr>
        <w:pStyle w:val="Comments"/>
        <w:rPr>
          <w:iCs/>
          <w:lang w:val="en-US"/>
        </w:rPr>
      </w:pPr>
    </w:p>
    <w:p w14:paraId="0CD2C000" w14:textId="77777777" w:rsidR="006769DA" w:rsidRDefault="006769DA" w:rsidP="006769DA">
      <w:pPr>
        <w:pStyle w:val="Comments"/>
        <w:rPr>
          <w:lang w:val="en-US"/>
        </w:rPr>
      </w:pPr>
    </w:p>
    <w:p w14:paraId="0C1C865C" w14:textId="77777777" w:rsidR="006769DA" w:rsidRPr="00DA0A4D" w:rsidRDefault="006769DA" w:rsidP="006769DA">
      <w:pPr>
        <w:pStyle w:val="Doc-text2"/>
        <w:pBdr>
          <w:top w:val="single" w:sz="4" w:space="1" w:color="auto"/>
          <w:left w:val="single" w:sz="4" w:space="4" w:color="auto"/>
          <w:bottom w:val="single" w:sz="4" w:space="1" w:color="auto"/>
          <w:right w:val="single" w:sz="4" w:space="4" w:color="auto"/>
        </w:pBdr>
        <w:rPr>
          <w:b/>
          <w:bCs/>
          <w:lang w:val="en-US" w:eastAsia="zh-CN"/>
        </w:rPr>
      </w:pPr>
      <w:r w:rsidRPr="00DA0A4D">
        <w:rPr>
          <w:b/>
          <w:bCs/>
          <w:lang w:val="en-US" w:eastAsia="zh-CN"/>
        </w:rPr>
        <w:t>Agreements for BM</w:t>
      </w:r>
    </w:p>
    <w:p w14:paraId="3D5B4067" w14:textId="77777777" w:rsidR="006769DA" w:rsidRPr="00942A9D" w:rsidRDefault="006769DA">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eastAsia="zh-CN"/>
        </w:rPr>
      </w:pPr>
      <w:r w:rsidRPr="00942A9D">
        <w:rPr>
          <w:b w:val="0"/>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70C2861B" w14:textId="77777777" w:rsidR="006769DA" w:rsidRPr="00DA0A4D" w:rsidRDefault="006769DA">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eastAsia="zh-CN"/>
        </w:rPr>
      </w:pPr>
      <w:r w:rsidRPr="00DA0A4D">
        <w:rPr>
          <w:b w:val="0"/>
          <w:lang w:val="en-US" w:eastAsia="zh-CN"/>
        </w:rPr>
        <w:t xml:space="preserve">FFS if inference configuration can be signalled in step3.  </w:t>
      </w:r>
    </w:p>
    <w:p w14:paraId="719FC014" w14:textId="77777777" w:rsidR="006769DA" w:rsidRPr="007935E3" w:rsidRDefault="006769DA">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eastAsia="zh-CN"/>
        </w:rPr>
      </w:pPr>
      <w:r w:rsidRPr="00DF0ADF">
        <w:rPr>
          <w:b w:val="0"/>
          <w:lang w:val="en-US" w:eastAsia="zh-CN"/>
        </w:rPr>
        <w:lastRenderedPageBreak/>
        <w:t xml:space="preserve">UE can report to the network when an applicable AI functionality becomes non-applicable.  FFS how </w:t>
      </w:r>
      <w:r w:rsidRPr="007935E3">
        <w:rPr>
          <w:b w:val="0"/>
          <w:lang w:val="en-US" w:eastAsia="zh-CN"/>
        </w:rPr>
        <w:t>this is signaled (e.g. explicitly/implicitly).  Consider different scenarios, whether it is regarding an active functionality)</w:t>
      </w:r>
    </w:p>
    <w:p w14:paraId="1898AC4A" w14:textId="77777777" w:rsidR="006769DA" w:rsidRPr="007935E3" w:rsidRDefault="006769DA">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eastAsia="zh-CN"/>
        </w:rPr>
      </w:pPr>
      <w:r w:rsidRPr="007935E3">
        <w:rPr>
          <w:b w:val="0"/>
          <w:lang w:val="en-US" w:eastAsia="zh-CN"/>
        </w:rPr>
        <w:t xml:space="preserve">Data collection initiation and configuration for data collection is under network control.  FFS how the NW determines whether data collection should be initiated (e.g. via UE requests (UE directly or UE server)  </w:t>
      </w:r>
    </w:p>
    <w:p w14:paraId="34165173" w14:textId="77777777" w:rsidR="006769DA" w:rsidRPr="007935E3" w:rsidRDefault="006769DA">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eastAsia="zh-CN"/>
        </w:rPr>
      </w:pPr>
      <w:r w:rsidRPr="007935E3">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573F75F4" w14:textId="77777777" w:rsidR="006769DA" w:rsidRPr="007935E3" w:rsidRDefault="006769DA">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eastAsia="zh-CN"/>
        </w:rPr>
      </w:pPr>
      <w:r w:rsidRPr="007935E3">
        <w:rPr>
          <w:b w:val="0"/>
          <w:lang w:val="en-US" w:eastAsia="zh-CN"/>
        </w:rPr>
        <w:t>For now, RAN2 will not define terminology specific to the activation or deactivation for AI/ML models.  Can come back to this discussion later.</w:t>
      </w:r>
    </w:p>
    <w:p w14:paraId="389CEEED" w14:textId="77777777" w:rsidR="006769DA" w:rsidRPr="00DF0ADF" w:rsidRDefault="006769DA" w:rsidP="006769DA">
      <w:pPr>
        <w:pStyle w:val="Doc-text2"/>
        <w:rPr>
          <w:lang w:val="en-US" w:eastAsia="zh-CN"/>
        </w:rPr>
      </w:pPr>
    </w:p>
    <w:p w14:paraId="7786D967" w14:textId="77777777" w:rsidR="006769DA" w:rsidRPr="008B4BBF" w:rsidRDefault="006769DA" w:rsidP="006769DA">
      <w:pPr>
        <w:pStyle w:val="Comments"/>
        <w:rPr>
          <w:iCs/>
          <w:lang w:val="en-US"/>
        </w:rPr>
      </w:pPr>
    </w:p>
    <w:p w14:paraId="0B4F466C" w14:textId="77777777" w:rsidR="006769DA" w:rsidRPr="00FF3374" w:rsidRDefault="006769DA" w:rsidP="00FF3374">
      <w:pPr>
        <w:rPr>
          <w:b/>
          <w:bCs/>
          <w:lang w:val="en-US"/>
        </w:rPr>
      </w:pPr>
      <w:r w:rsidRPr="00FF3374">
        <w:rPr>
          <w:b/>
          <w:bCs/>
          <w:lang w:val="en-US"/>
        </w:rPr>
        <w:t>Performance monitoring</w:t>
      </w:r>
    </w:p>
    <w:p w14:paraId="7B4D5667" w14:textId="77777777" w:rsidR="006769DA" w:rsidRPr="00FF3374" w:rsidRDefault="006769DA" w:rsidP="006769DA">
      <w:pPr>
        <w:pStyle w:val="Doc-title"/>
        <w:rPr>
          <w:b/>
          <w:bCs/>
          <w:lang w:val="en-US"/>
        </w:rPr>
      </w:pPr>
      <w:r w:rsidRPr="00FF3374">
        <w:rPr>
          <w:b/>
          <w:bCs/>
          <w:lang w:val="en-US"/>
        </w:rPr>
        <w:t>Not treated</w:t>
      </w:r>
    </w:p>
    <w:p w14:paraId="60F89DF5" w14:textId="30AF4792" w:rsidR="006769DA" w:rsidRDefault="006769DA" w:rsidP="006769DA">
      <w:pPr>
        <w:pStyle w:val="Doc-title"/>
      </w:pPr>
      <w:r w:rsidRPr="00A86CE1">
        <w:t>R2-2408390</w:t>
      </w:r>
      <w:r>
        <w:tab/>
        <w:t>On LCM for UE-sided Models for Beam Management</w:t>
      </w:r>
      <w:r>
        <w:tab/>
        <w:t xml:space="preserve">Qualcomm Incorporated </w:t>
      </w:r>
      <w:r>
        <w:tab/>
        <w:t>discussion</w:t>
      </w:r>
      <w:r>
        <w:tab/>
        <w:t>Rel-19</w:t>
      </w:r>
    </w:p>
    <w:p w14:paraId="3CD0B99D" w14:textId="77777777" w:rsidR="006769DA" w:rsidRPr="008B4BBF" w:rsidRDefault="006769DA" w:rsidP="006769DA">
      <w:pPr>
        <w:pStyle w:val="Doc-text2"/>
        <w:rPr>
          <w:i/>
          <w:iCs/>
          <w:lang w:val="en-US" w:eastAsia="zh-CN"/>
        </w:rPr>
      </w:pPr>
      <w:r w:rsidRPr="008B4BBF">
        <w:rPr>
          <w:i/>
          <w:iCs/>
          <w:lang w:val="en-US" w:eastAsia="zh-CN"/>
        </w:rPr>
        <w:t xml:space="preserve">Proposal 10: Wait for RAN1 progress before discussing signaling for reporting performance monitoring. </w:t>
      </w:r>
    </w:p>
    <w:p w14:paraId="2E6D8E4F" w14:textId="77777777" w:rsidR="006769DA" w:rsidRDefault="006769DA" w:rsidP="006769DA">
      <w:pPr>
        <w:pStyle w:val="Doc-title"/>
      </w:pPr>
    </w:p>
    <w:p w14:paraId="3BF9311C" w14:textId="3267C91F" w:rsidR="006769DA" w:rsidRDefault="006769DA" w:rsidP="006769DA">
      <w:pPr>
        <w:pStyle w:val="Doc-title"/>
      </w:pPr>
      <w:r w:rsidRPr="00A86CE1">
        <w:t>R2-2408141</w:t>
      </w:r>
      <w:r>
        <w:tab/>
        <w:t>Discussion on LCM for UE-sided Model for Beam Management Use Case</w:t>
      </w:r>
      <w:r>
        <w:tab/>
        <w:t>Fujitsu</w:t>
      </w:r>
      <w:r>
        <w:tab/>
        <w:t>discussion</w:t>
      </w:r>
      <w:r>
        <w:tab/>
        <w:t>Rel-19</w:t>
      </w:r>
      <w:r>
        <w:tab/>
        <w:t>NR_AIML_air-Core</w:t>
      </w:r>
    </w:p>
    <w:p w14:paraId="61DDD2CA" w14:textId="77777777" w:rsidR="006769DA" w:rsidRPr="008B4BBF" w:rsidRDefault="006769DA" w:rsidP="006769DA">
      <w:pPr>
        <w:pStyle w:val="Doc-text2"/>
        <w:rPr>
          <w:i/>
          <w:iCs/>
          <w:lang w:val="en-US" w:eastAsia="zh-CN"/>
        </w:rPr>
      </w:pPr>
      <w:r w:rsidRPr="008B4BBF">
        <w:rPr>
          <w:i/>
          <w:iCs/>
          <w:lang w:val="en-US" w:eastAsia="zh-CN"/>
        </w:rPr>
        <w:t>Proposal 1 RAN2 starts at least the following discussions while waiting for further RAN1 input.</w:t>
      </w:r>
    </w:p>
    <w:p w14:paraId="15EC8480" w14:textId="77777777" w:rsidR="006769DA" w:rsidRPr="008B4BBF" w:rsidRDefault="006769DA" w:rsidP="006769DA">
      <w:pPr>
        <w:pStyle w:val="Doc-text2"/>
        <w:ind w:left="1803"/>
        <w:rPr>
          <w:i/>
          <w:iCs/>
          <w:lang w:val="en-US" w:eastAsia="zh-CN"/>
        </w:rPr>
      </w:pPr>
      <w:r w:rsidRPr="008B4BBF">
        <w:rPr>
          <w:i/>
          <w:iCs/>
          <w:lang w:val="en-US" w:eastAsia="zh-CN"/>
        </w:rPr>
        <w:t>Mechanism to trigger the performance monitoring procedure.</w:t>
      </w:r>
    </w:p>
    <w:p w14:paraId="2DA3D24E" w14:textId="77777777" w:rsidR="006769DA" w:rsidRPr="008B4BBF" w:rsidRDefault="006769DA" w:rsidP="006769DA">
      <w:pPr>
        <w:pStyle w:val="Doc-text2"/>
        <w:ind w:left="1803"/>
        <w:rPr>
          <w:i/>
          <w:iCs/>
          <w:lang w:val="en-US" w:eastAsia="zh-CN"/>
        </w:rPr>
      </w:pPr>
      <w:r w:rsidRPr="008B4BBF">
        <w:rPr>
          <w:i/>
          <w:iCs/>
          <w:lang w:val="en-US" w:eastAsia="zh-CN"/>
        </w:rPr>
        <w:t>Potential signaling to complete the performance monitoring procedure.</w:t>
      </w:r>
    </w:p>
    <w:p w14:paraId="00C7CFD5" w14:textId="77777777" w:rsidR="006769DA" w:rsidRPr="008B4BBF" w:rsidRDefault="006769DA" w:rsidP="006769DA">
      <w:pPr>
        <w:pStyle w:val="Doc-text2"/>
        <w:rPr>
          <w:i/>
          <w:iCs/>
          <w:lang w:val="en-US" w:eastAsia="zh-CN"/>
        </w:rPr>
      </w:pPr>
      <w:r w:rsidRPr="008B4BBF">
        <w:rPr>
          <w:i/>
          <w:iCs/>
          <w:lang w:val="en-US" w:eastAsia="zh-CN"/>
        </w:rPr>
        <w:t>Proposal 2 The performance monitoring procedure can be triggered either periodically or event based.</w:t>
      </w:r>
    </w:p>
    <w:p w14:paraId="0C7CDB86" w14:textId="77777777" w:rsidR="006769DA" w:rsidRDefault="006769DA" w:rsidP="006769DA">
      <w:pPr>
        <w:pStyle w:val="Comments"/>
        <w:rPr>
          <w:lang w:val="en-US"/>
        </w:rPr>
      </w:pPr>
    </w:p>
    <w:p w14:paraId="2CFE5F8D" w14:textId="6340A2C1" w:rsidR="006769DA" w:rsidRDefault="006769DA" w:rsidP="006769DA">
      <w:pPr>
        <w:pStyle w:val="Doc-title"/>
      </w:pPr>
      <w:r w:rsidRPr="00A86CE1">
        <w:t>R2-2407956</w:t>
      </w:r>
      <w:r>
        <w:tab/>
        <w:t>Other LCM for UE-sided model  for Beam Management use case</w:t>
      </w:r>
      <w:r>
        <w:tab/>
        <w:t>OPPO</w:t>
      </w:r>
      <w:r>
        <w:tab/>
        <w:t>discussion</w:t>
      </w:r>
      <w:r>
        <w:tab/>
        <w:t>Rel-19</w:t>
      </w:r>
      <w:r>
        <w:tab/>
        <w:t>NR_AIML_air-Core</w:t>
      </w:r>
    </w:p>
    <w:p w14:paraId="35A46839" w14:textId="77777777" w:rsidR="006769DA" w:rsidRPr="008B4BBF" w:rsidRDefault="006769DA" w:rsidP="006769DA">
      <w:pPr>
        <w:pStyle w:val="Doc-text2"/>
        <w:rPr>
          <w:i/>
          <w:iCs/>
          <w:lang w:val="en-US" w:eastAsia="zh-CN"/>
        </w:rPr>
      </w:pPr>
      <w:r w:rsidRPr="008B4BBF">
        <w:rPr>
          <w:rFonts w:hint="eastAsia"/>
          <w:i/>
          <w:iCs/>
          <w:lang w:val="en-US" w:eastAsia="zh-CN"/>
        </w:rPr>
        <w:t>P</w:t>
      </w:r>
      <w:r w:rsidRPr="008B4BBF">
        <w:rPr>
          <w:i/>
          <w:iCs/>
          <w:lang w:val="en-US" w:eastAsia="zh-CN"/>
        </w:rPr>
        <w:t>roposal 9: For UE-sided performance monitoring for BM use cases, the following Options should be further considered:</w:t>
      </w:r>
    </w:p>
    <w:p w14:paraId="7F3F132E" w14:textId="77777777" w:rsidR="006769DA" w:rsidRPr="008B4BBF" w:rsidRDefault="006769DA" w:rsidP="006769DA">
      <w:pPr>
        <w:pStyle w:val="Doc-text2"/>
        <w:ind w:left="1985"/>
        <w:rPr>
          <w:i/>
          <w:iCs/>
          <w:lang w:val="en-US" w:eastAsia="zh-CN"/>
        </w:rPr>
      </w:pPr>
      <w:r w:rsidRPr="008B4BBF">
        <w:rPr>
          <w:rFonts w:hint="eastAsia"/>
          <w:i/>
          <w:iCs/>
          <w:lang w:val="en-US" w:eastAsia="zh-CN"/>
        </w:rPr>
        <w:t>O</w:t>
      </w:r>
      <w:r w:rsidRPr="008B4BBF">
        <w:rPr>
          <w:i/>
          <w:iCs/>
          <w:lang w:val="en-US" w:eastAsia="zh-CN"/>
        </w:rPr>
        <w:t>ption 1: UE reports calculated metrics, e.g. the number of valid inferences, to NW and NW decides the performance monitoring result.</w:t>
      </w:r>
    </w:p>
    <w:p w14:paraId="31CFC459" w14:textId="77777777" w:rsidR="006769DA" w:rsidRPr="008B4BBF" w:rsidRDefault="006769DA" w:rsidP="006769DA">
      <w:pPr>
        <w:pStyle w:val="Doc-text2"/>
        <w:ind w:left="1985"/>
        <w:rPr>
          <w:i/>
          <w:iCs/>
          <w:lang w:val="en-US" w:eastAsia="zh-CN"/>
        </w:rPr>
      </w:pPr>
      <w:r w:rsidRPr="008B4BBF">
        <w:rPr>
          <w:rFonts w:hint="eastAsia"/>
          <w:i/>
          <w:iCs/>
          <w:lang w:val="en-US" w:eastAsia="zh-CN"/>
        </w:rPr>
        <w:t>O</w:t>
      </w:r>
      <w:r w:rsidRPr="008B4BBF">
        <w:rPr>
          <w:i/>
          <w:iCs/>
          <w:lang w:val="en-US" w:eastAsia="zh-CN"/>
        </w:rPr>
        <w:t xml:space="preserve">ption 2: UE reports metrics for performance monitoring calculation, e.g. UE reports measured and predicted beam measurements, to NW and NW calculates and decides the performance monitoring result. </w:t>
      </w:r>
    </w:p>
    <w:p w14:paraId="0AAC4EE5" w14:textId="77777777" w:rsidR="006769DA" w:rsidRDefault="006769DA" w:rsidP="006769DA">
      <w:pPr>
        <w:pStyle w:val="Comments"/>
        <w:rPr>
          <w:lang w:val="en-US"/>
        </w:rPr>
      </w:pPr>
    </w:p>
    <w:p w14:paraId="0F5B6263" w14:textId="77777777" w:rsidR="006769DA" w:rsidRDefault="006769DA" w:rsidP="006769DA">
      <w:pPr>
        <w:pStyle w:val="Comments"/>
        <w:rPr>
          <w:lang w:val="en-US"/>
        </w:rPr>
      </w:pPr>
    </w:p>
    <w:p w14:paraId="3FDA3679" w14:textId="77777777" w:rsidR="006769DA" w:rsidRPr="00BE0C64" w:rsidRDefault="006769DA" w:rsidP="006769DA">
      <w:pPr>
        <w:pStyle w:val="Doc-title"/>
        <w:rPr>
          <w:b/>
          <w:bCs/>
        </w:rPr>
      </w:pPr>
      <w:r w:rsidRPr="00BE0C64">
        <w:rPr>
          <w:b/>
          <w:bCs/>
        </w:rPr>
        <w:t>Not treated</w:t>
      </w:r>
    </w:p>
    <w:p w14:paraId="316896E0" w14:textId="2528E09F" w:rsidR="006769DA" w:rsidRDefault="006769DA" w:rsidP="006769DA">
      <w:pPr>
        <w:pStyle w:val="Doc-title"/>
      </w:pPr>
      <w:r w:rsidRPr="00A86CE1">
        <w:t>R2-2408175</w:t>
      </w:r>
      <w:r>
        <w:tab/>
        <w:t>Discussion on LCM for UE-sided model for Beam Management</w:t>
      </w:r>
      <w:r>
        <w:tab/>
        <w:t>Spreadtrum Communications</w:t>
      </w:r>
      <w:r>
        <w:tab/>
        <w:t>discussion</w:t>
      </w:r>
      <w:r>
        <w:tab/>
        <w:t>Rel-19</w:t>
      </w:r>
    </w:p>
    <w:p w14:paraId="1470DDD4" w14:textId="3D83862A" w:rsidR="006769DA" w:rsidRDefault="006769DA" w:rsidP="006769DA">
      <w:pPr>
        <w:pStyle w:val="Doc-title"/>
      </w:pPr>
      <w:r w:rsidRPr="00A86CE1">
        <w:t>R2-2408208</w:t>
      </w:r>
      <w:r>
        <w:tab/>
        <w:t>Discussion on LCM for UE-sided model for BM use case</w:t>
      </w:r>
      <w:r>
        <w:tab/>
        <w:t>CATT</w:t>
      </w:r>
      <w:r>
        <w:tab/>
        <w:t>discussion</w:t>
      </w:r>
      <w:r>
        <w:tab/>
        <w:t>Rel-19</w:t>
      </w:r>
      <w:r>
        <w:tab/>
        <w:t>NR_AIML_air-Core</w:t>
      </w:r>
    </w:p>
    <w:p w14:paraId="48FAC84F" w14:textId="506C149E" w:rsidR="006769DA" w:rsidRDefault="006769DA" w:rsidP="006769DA">
      <w:pPr>
        <w:pStyle w:val="Doc-title"/>
      </w:pPr>
      <w:r w:rsidRPr="00A86CE1">
        <w:t>R2-2408222</w:t>
      </w:r>
      <w:r>
        <w:tab/>
        <w:t>Discussion on LCM for UE-sided model for Beam Management</w:t>
      </w:r>
      <w:r>
        <w:tab/>
        <w:t>vivo</w:t>
      </w:r>
      <w:r>
        <w:tab/>
        <w:t>discussion</w:t>
      </w:r>
      <w:r>
        <w:tab/>
        <w:t>NR_AIML_air-Core</w:t>
      </w:r>
    </w:p>
    <w:p w14:paraId="57E364AD" w14:textId="1E38EB81" w:rsidR="006769DA" w:rsidRDefault="006769DA" w:rsidP="006769DA">
      <w:pPr>
        <w:pStyle w:val="Doc-title"/>
      </w:pPr>
      <w:r w:rsidRPr="00A86CE1">
        <w:t>R2-2408251</w:t>
      </w:r>
      <w:r>
        <w:tab/>
        <w:t>Discussion on LCM for UE sided model</w:t>
      </w:r>
      <w:r>
        <w:tab/>
        <w:t>NEC  Corporation</w:t>
      </w:r>
      <w:r>
        <w:tab/>
        <w:t>discussion</w:t>
      </w:r>
      <w:r>
        <w:tab/>
        <w:t>Rel-19</w:t>
      </w:r>
    </w:p>
    <w:p w14:paraId="499A22DB" w14:textId="14871192" w:rsidR="006769DA" w:rsidRDefault="006769DA" w:rsidP="006769DA">
      <w:pPr>
        <w:pStyle w:val="Doc-title"/>
      </w:pPr>
      <w:r w:rsidRPr="00A86CE1">
        <w:t>R2-2408263</w:t>
      </w:r>
      <w:r>
        <w:tab/>
        <w:t>Discussion on LCM for UE-sided model for BM</w:t>
      </w:r>
      <w:r>
        <w:tab/>
        <w:t>Xiaomi</w:t>
      </w:r>
      <w:r>
        <w:tab/>
        <w:t>discussion</w:t>
      </w:r>
    </w:p>
    <w:p w14:paraId="3937F583" w14:textId="3B660FF8" w:rsidR="006769DA" w:rsidRDefault="006769DA" w:rsidP="006769DA">
      <w:pPr>
        <w:pStyle w:val="Doc-title"/>
      </w:pPr>
      <w:r w:rsidRPr="00A86CE1">
        <w:t>R2-2408353</w:t>
      </w:r>
      <w:r>
        <w:tab/>
        <w:t>Discussion on LCM for UE-sided models</w:t>
      </w:r>
      <w:r>
        <w:tab/>
        <w:t>ASUSTeK</w:t>
      </w:r>
      <w:r>
        <w:tab/>
        <w:t>discussion</w:t>
      </w:r>
      <w:r>
        <w:tab/>
        <w:t>Rel-19</w:t>
      </w:r>
      <w:r>
        <w:tab/>
        <w:t>NR_AIML_air-Core</w:t>
      </w:r>
    </w:p>
    <w:p w14:paraId="32D28725" w14:textId="5002CBF7" w:rsidR="006769DA" w:rsidRDefault="006769DA" w:rsidP="006769DA">
      <w:pPr>
        <w:pStyle w:val="Doc-title"/>
      </w:pPr>
      <w:r w:rsidRPr="00A86CE1">
        <w:t>R2-2408375</w:t>
      </w:r>
      <w:r>
        <w:tab/>
        <w:t>Discussion on LCM for UE-sided model  for Beam Management use case</w:t>
      </w:r>
      <w:r>
        <w:tab/>
        <w:t>TCL</w:t>
      </w:r>
      <w:r>
        <w:tab/>
        <w:t>discussion</w:t>
      </w:r>
    </w:p>
    <w:p w14:paraId="51976723" w14:textId="4BF6AB1C" w:rsidR="006769DA" w:rsidRDefault="006769DA" w:rsidP="006769DA">
      <w:pPr>
        <w:pStyle w:val="Doc-title"/>
      </w:pPr>
      <w:r w:rsidRPr="00A86CE1">
        <w:t>R2-2408376</w:t>
      </w:r>
      <w:r>
        <w:tab/>
        <w:t>Further Discussion on LCM for UE side Model</w:t>
      </w:r>
      <w:r>
        <w:tab/>
        <w:t>ZTE Corporation</w:t>
      </w:r>
      <w:r>
        <w:tab/>
        <w:t>discussion</w:t>
      </w:r>
      <w:r>
        <w:tab/>
        <w:t>Rel-19</w:t>
      </w:r>
      <w:r>
        <w:tab/>
        <w:t>NR_AIML_air-Core</w:t>
      </w:r>
    </w:p>
    <w:p w14:paraId="385C9B9B" w14:textId="4BEBEDEE" w:rsidR="006769DA" w:rsidRDefault="006769DA" w:rsidP="006769DA">
      <w:pPr>
        <w:pStyle w:val="Doc-title"/>
      </w:pPr>
      <w:r w:rsidRPr="00A86CE1">
        <w:t>R2-2408456</w:t>
      </w:r>
      <w:r>
        <w:tab/>
        <w:t>Discussion on LCM for UE-sided model for BM</w:t>
      </w:r>
      <w:r>
        <w:tab/>
        <w:t>Google</w:t>
      </w:r>
      <w:r>
        <w:tab/>
        <w:t>discussion</w:t>
      </w:r>
      <w:r>
        <w:tab/>
        <w:t>Rel-19</w:t>
      </w:r>
      <w:r>
        <w:tab/>
        <w:t>NR_AIML_air-Core</w:t>
      </w:r>
    </w:p>
    <w:p w14:paraId="53CA66BE" w14:textId="1CC6CD1D" w:rsidR="006769DA" w:rsidRDefault="006769DA" w:rsidP="006769DA">
      <w:pPr>
        <w:pStyle w:val="Doc-title"/>
      </w:pPr>
      <w:r w:rsidRPr="00A86CE1">
        <w:t>R2-2408484</w:t>
      </w:r>
      <w:r>
        <w:tab/>
        <w:t>Further Discussion on Functionality-based LCM for UE-side Model</w:t>
      </w:r>
      <w:r>
        <w:tab/>
        <w:t>MediaTek Inc.</w:t>
      </w:r>
      <w:r>
        <w:tab/>
        <w:t>discussion</w:t>
      </w:r>
    </w:p>
    <w:p w14:paraId="16D47446" w14:textId="21DC8534" w:rsidR="006769DA" w:rsidRDefault="006769DA" w:rsidP="006769DA">
      <w:pPr>
        <w:pStyle w:val="Doc-title"/>
      </w:pPr>
      <w:r w:rsidRPr="00A86CE1">
        <w:lastRenderedPageBreak/>
        <w:t>R2-2408705</w:t>
      </w:r>
      <w:r>
        <w:tab/>
        <w:t>Some aspects for model inference and model monitoring</w:t>
      </w:r>
      <w:r>
        <w:tab/>
        <w:t>Sony</w:t>
      </w:r>
      <w:r>
        <w:tab/>
        <w:t>discussion</w:t>
      </w:r>
      <w:r>
        <w:tab/>
        <w:t>Rel-19</w:t>
      </w:r>
      <w:r>
        <w:tab/>
        <w:t>NR_AIML_air-Core</w:t>
      </w:r>
    </w:p>
    <w:p w14:paraId="6F7D4E76" w14:textId="639E1CC6" w:rsidR="006769DA" w:rsidRDefault="006769DA" w:rsidP="006769DA">
      <w:pPr>
        <w:pStyle w:val="Doc-title"/>
      </w:pPr>
      <w:r w:rsidRPr="00A86CE1">
        <w:t>R2-2408931</w:t>
      </w:r>
      <w:r>
        <w:tab/>
        <w:t>On LCM for UE-sided Beam Management</w:t>
      </w:r>
      <w:r>
        <w:tab/>
        <w:t>SHARP</w:t>
      </w:r>
      <w:r>
        <w:tab/>
        <w:t>discussion</w:t>
      </w:r>
    </w:p>
    <w:p w14:paraId="3537E513" w14:textId="7F2CE1D0" w:rsidR="006769DA" w:rsidRDefault="006769DA" w:rsidP="006769DA">
      <w:pPr>
        <w:pStyle w:val="Doc-title"/>
      </w:pPr>
      <w:r w:rsidRPr="00A86CE1">
        <w:t>R2-2408999</w:t>
      </w:r>
      <w:r>
        <w:tab/>
        <w:t xml:space="preserve">Considerations on LCM of AI/ML for NR air Interface </w:t>
      </w:r>
      <w:r>
        <w:tab/>
        <w:t xml:space="preserve">Kyocera </w:t>
      </w:r>
      <w:r>
        <w:tab/>
        <w:t>discussion</w:t>
      </w:r>
    </w:p>
    <w:p w14:paraId="3C5BEC6F" w14:textId="7187F21A" w:rsidR="006769DA" w:rsidRDefault="006769DA" w:rsidP="006769DA">
      <w:pPr>
        <w:pStyle w:val="Doc-title"/>
      </w:pPr>
      <w:r w:rsidRPr="00A86CE1">
        <w:t>R2-2409038</w:t>
      </w:r>
      <w:r>
        <w:tab/>
        <w:t>LCM for UE-sided model for BM</w:t>
      </w:r>
      <w:r>
        <w:tab/>
        <w:t>LG Electronics</w:t>
      </w:r>
      <w:r>
        <w:tab/>
        <w:t>discussion</w:t>
      </w:r>
      <w:r>
        <w:tab/>
        <w:t>Rel-19</w:t>
      </w:r>
      <w:r>
        <w:tab/>
        <w:t>NR_AIML_air-Core</w:t>
      </w:r>
    </w:p>
    <w:p w14:paraId="2D8A32B2" w14:textId="23A9A97B" w:rsidR="006769DA" w:rsidRDefault="006769DA" w:rsidP="006769DA">
      <w:pPr>
        <w:pStyle w:val="Doc-title"/>
      </w:pPr>
      <w:r w:rsidRPr="00A86CE1">
        <w:t>R2-2409062</w:t>
      </w:r>
      <w:r>
        <w:tab/>
        <w:t>Discussion on LCM for UE-Side Model for Beam Management use case</w:t>
      </w:r>
      <w:r>
        <w:tab/>
        <w:t>Futurewei Technologies</w:t>
      </w:r>
      <w:r>
        <w:tab/>
        <w:t>discussion</w:t>
      </w:r>
      <w:r>
        <w:tab/>
        <w:t>Rel-19</w:t>
      </w:r>
    </w:p>
    <w:p w14:paraId="29C79E5F" w14:textId="7590FEF1" w:rsidR="006769DA" w:rsidRDefault="006769DA" w:rsidP="006769DA">
      <w:pPr>
        <w:pStyle w:val="Doc-title"/>
      </w:pPr>
      <w:r w:rsidRPr="00A86CE1">
        <w:t>R2-2409107</w:t>
      </w:r>
      <w:r>
        <w:tab/>
        <w:t>Discussion on Functionality-based LCM of UE-sided Model for Beam Management Use Cases</w:t>
      </w:r>
      <w:r>
        <w:tab/>
        <w:t>CEWiT</w:t>
      </w:r>
      <w:r>
        <w:tab/>
        <w:t>discussion</w:t>
      </w:r>
      <w:r>
        <w:tab/>
        <w:t>Rel-19</w:t>
      </w:r>
      <w:r>
        <w:tab/>
        <w:t>NR_AIML_air-Core</w:t>
      </w:r>
    </w:p>
    <w:p w14:paraId="6A1375D4" w14:textId="77777777" w:rsidR="006769DA" w:rsidRPr="00324494" w:rsidRDefault="006769DA" w:rsidP="006769DA">
      <w:pPr>
        <w:pStyle w:val="Doc-text2"/>
      </w:pPr>
    </w:p>
    <w:p w14:paraId="079C459F" w14:textId="77777777" w:rsidR="006769DA" w:rsidRPr="00DB2F94" w:rsidRDefault="006769DA" w:rsidP="006769DA">
      <w:pPr>
        <w:pStyle w:val="Heading4"/>
        <w:rPr>
          <w:i/>
        </w:rPr>
      </w:pPr>
      <w:bookmarkStart w:id="527" w:name="_Toc180701917"/>
      <w:bookmarkStart w:id="528" w:name="_Toc181909302"/>
      <w:r w:rsidRPr="00DB2F94">
        <w:t>8.1.2.3</w:t>
      </w:r>
      <w:r>
        <w:tab/>
      </w:r>
      <w:r w:rsidRPr="00DB2F94">
        <w:t>LCM for Positioning use case</w:t>
      </w:r>
      <w:bookmarkEnd w:id="527"/>
      <w:bookmarkEnd w:id="528"/>
    </w:p>
    <w:p w14:paraId="1127A50E" w14:textId="77777777" w:rsidR="006769DA" w:rsidRDefault="006769DA" w:rsidP="006769DA">
      <w:pPr>
        <w:pStyle w:val="Comments"/>
        <w:rPr>
          <w:lang w:val="en-US"/>
        </w:rP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 and should focus on 1</w:t>
      </w:r>
      <w:r w:rsidRPr="00DB2F94">
        <w:rPr>
          <w:vertAlign w:val="superscript"/>
          <w:lang w:val="en-US"/>
        </w:rPr>
        <w:t>st</w:t>
      </w:r>
      <w:r w:rsidRPr="00DB2F94">
        <w:rPr>
          <w:lang w:val="en-US"/>
        </w:rPr>
        <w:t xml:space="preserve"> priority positioning use cases</w:t>
      </w:r>
      <w:r>
        <w:rPr>
          <w:lang w:val="en-US"/>
        </w:rPr>
        <w:t>.  Aspects related to data collection should be covered in 8.1.3</w:t>
      </w:r>
    </w:p>
    <w:p w14:paraId="38F3B7B8" w14:textId="77777777" w:rsidR="006769DA" w:rsidRDefault="006769DA" w:rsidP="006769DA">
      <w:pPr>
        <w:pStyle w:val="Comments"/>
        <w:rPr>
          <w:lang w:val="en-US"/>
        </w:rPr>
      </w:pPr>
    </w:p>
    <w:p w14:paraId="78DBD912" w14:textId="77777777" w:rsidR="006769DA" w:rsidRPr="00FF3374" w:rsidRDefault="006769DA" w:rsidP="00FF3374">
      <w:pPr>
        <w:rPr>
          <w:b/>
          <w:bCs/>
          <w:lang w:val="en-US"/>
        </w:rPr>
      </w:pPr>
      <w:r w:rsidRPr="00FF3374">
        <w:rPr>
          <w:b/>
          <w:bCs/>
          <w:lang w:val="en-US"/>
        </w:rPr>
        <w:t>General LCM procedure</w:t>
      </w:r>
    </w:p>
    <w:p w14:paraId="25236F77" w14:textId="5B2A3C47" w:rsidR="006769DA" w:rsidRDefault="006769DA" w:rsidP="006769DA">
      <w:pPr>
        <w:pStyle w:val="Doc-title"/>
      </w:pPr>
      <w:r w:rsidRPr="00A86CE1">
        <w:t>R2-2407957</w:t>
      </w:r>
      <w:r>
        <w:tab/>
        <w:t>LCM for Positioning use case</w:t>
      </w:r>
      <w:r>
        <w:tab/>
        <w:t>OPPO</w:t>
      </w:r>
      <w:r>
        <w:tab/>
        <w:t>discussion</w:t>
      </w:r>
      <w:r>
        <w:tab/>
        <w:t>Rel-19</w:t>
      </w:r>
      <w:r>
        <w:tab/>
        <w:t>NR_AIML_air-Core</w:t>
      </w:r>
    </w:p>
    <w:p w14:paraId="5B77FFAC" w14:textId="77777777" w:rsidR="006769DA" w:rsidRPr="008B4BBF" w:rsidRDefault="006769DA" w:rsidP="006769DA">
      <w:pPr>
        <w:pStyle w:val="Doc-text2"/>
        <w:rPr>
          <w:i/>
          <w:iCs/>
          <w:lang w:eastAsia="zh-CN"/>
        </w:rPr>
      </w:pPr>
      <w:r w:rsidRPr="008B4BBF">
        <w:rPr>
          <w:rFonts w:hint="eastAsia"/>
          <w:i/>
          <w:iCs/>
          <w:lang w:eastAsia="zh-CN"/>
        </w:rPr>
        <w:t>P</w:t>
      </w:r>
      <w:r w:rsidRPr="008B4BBF">
        <w:rPr>
          <w:i/>
          <w:iCs/>
          <w:lang w:eastAsia="zh-CN"/>
        </w:rPr>
        <w:t>roposal 1: Applicable functionality reporting is also needed for positioning Case 1 and the solution introduced for BM use cases is the baseline.</w:t>
      </w:r>
    </w:p>
    <w:p w14:paraId="2598425A" w14:textId="77777777" w:rsidR="006769DA" w:rsidRDefault="006769DA" w:rsidP="006769DA">
      <w:pPr>
        <w:pStyle w:val="Doc-text2"/>
        <w:rPr>
          <w:i/>
          <w:iCs/>
          <w:lang w:eastAsia="zh-CN"/>
        </w:rPr>
      </w:pPr>
      <w:r w:rsidRPr="008B4BBF">
        <w:rPr>
          <w:rFonts w:hint="eastAsia"/>
          <w:i/>
          <w:iCs/>
          <w:lang w:eastAsia="zh-CN"/>
        </w:rPr>
        <w:t>P</w:t>
      </w:r>
      <w:r w:rsidRPr="008B4BBF">
        <w:rPr>
          <w:i/>
          <w:iCs/>
          <w:lang w:eastAsia="zh-CN"/>
        </w:rPr>
        <w:t>roposal 2: For AI/ML based positioning Case 1, RAN2 assumes LPP signaling is used by UE to report UE-sided applicable functionality.</w:t>
      </w:r>
    </w:p>
    <w:p w14:paraId="5D363A81" w14:textId="77777777" w:rsidR="006769DA" w:rsidRPr="008B4BBF" w:rsidRDefault="006769DA" w:rsidP="006769DA">
      <w:pPr>
        <w:pStyle w:val="Agreement"/>
        <w:tabs>
          <w:tab w:val="clear" w:pos="9990"/>
        </w:tabs>
        <w:overflowPunct/>
        <w:autoSpaceDE/>
        <w:autoSpaceDN/>
        <w:adjustRightInd/>
        <w:ind w:left="1619" w:hanging="360"/>
        <w:textAlignment w:val="auto"/>
        <w:rPr>
          <w:lang w:eastAsia="zh-CN"/>
        </w:rPr>
      </w:pPr>
      <w:r>
        <w:rPr>
          <w:lang w:eastAsia="zh-CN"/>
        </w:rPr>
        <w:t>Noted</w:t>
      </w:r>
    </w:p>
    <w:p w14:paraId="046F4F78" w14:textId="77777777" w:rsidR="006769DA" w:rsidRDefault="006769DA" w:rsidP="006769DA">
      <w:pPr>
        <w:pStyle w:val="Comments"/>
        <w:rPr>
          <w:lang w:val="en-US"/>
        </w:rPr>
      </w:pPr>
    </w:p>
    <w:p w14:paraId="3D485196" w14:textId="797E7D41" w:rsidR="006769DA" w:rsidRDefault="006769DA" w:rsidP="006769DA">
      <w:pPr>
        <w:pStyle w:val="Doc-title"/>
      </w:pPr>
      <w:r w:rsidRPr="00A86CE1">
        <w:t>R2-2408618</w:t>
      </w:r>
      <w:r>
        <w:tab/>
        <w:t>Discussion on LCM for UE sided model for AI positioning</w:t>
      </w:r>
      <w:r>
        <w:tab/>
        <w:t>Xiaomi</w:t>
      </w:r>
      <w:r>
        <w:tab/>
        <w:t>discussion</w:t>
      </w:r>
    </w:p>
    <w:p w14:paraId="1A6EBAAA" w14:textId="11444D0A" w:rsidR="006769DA" w:rsidRPr="008B4BBF" w:rsidRDefault="006769DA" w:rsidP="006769DA">
      <w:pPr>
        <w:pStyle w:val="Doc-text2"/>
        <w:rPr>
          <w:i/>
          <w:iCs/>
          <w:lang w:eastAsia="zh-CN"/>
        </w:rPr>
      </w:pPr>
      <w:r w:rsidRPr="008B4BBF">
        <w:rPr>
          <w:i/>
          <w:iCs/>
          <w:lang w:eastAsia="zh-CN"/>
        </w:rPr>
        <w:t>Proposal 8: The following procedures for LCM for UE sided model for AI positioning can be considered:</w:t>
      </w:r>
    </w:p>
    <w:p w14:paraId="24FBD710" w14:textId="77777777" w:rsidR="006769DA" w:rsidRPr="008B4BBF" w:rsidRDefault="006769DA" w:rsidP="006769DA">
      <w:pPr>
        <w:pStyle w:val="Doc-text2"/>
        <w:ind w:left="1985"/>
        <w:rPr>
          <w:i/>
          <w:iCs/>
          <w:lang w:eastAsia="zh-CN"/>
        </w:rPr>
      </w:pPr>
      <w:r w:rsidRPr="008B4BBF">
        <w:rPr>
          <w:rFonts w:hint="eastAsia"/>
          <w:i/>
          <w:iCs/>
          <w:lang w:eastAsia="zh-CN"/>
        </w:rPr>
        <w:t>S</w:t>
      </w:r>
      <w:r w:rsidRPr="008B4BBF">
        <w:rPr>
          <w:i/>
          <w:iCs/>
          <w:lang w:eastAsia="zh-CN"/>
        </w:rPr>
        <w:t>tep 1: LMF may request the UE to report the supported functionalities at the UE side by LPP request capabilities message.</w:t>
      </w:r>
    </w:p>
    <w:p w14:paraId="6C764957" w14:textId="77777777" w:rsidR="006769DA" w:rsidRPr="008B4BBF" w:rsidRDefault="006769DA" w:rsidP="006769DA">
      <w:pPr>
        <w:pStyle w:val="Doc-text2"/>
        <w:ind w:left="1985"/>
        <w:rPr>
          <w:i/>
          <w:iCs/>
          <w:lang w:eastAsia="zh-CN"/>
        </w:rPr>
      </w:pPr>
      <w:r w:rsidRPr="008B4BBF">
        <w:rPr>
          <w:rFonts w:hint="eastAsia"/>
          <w:i/>
          <w:iCs/>
          <w:lang w:eastAsia="zh-CN"/>
        </w:rPr>
        <w:t>S</w:t>
      </w:r>
      <w:r w:rsidRPr="008B4BBF">
        <w:rPr>
          <w:i/>
          <w:iCs/>
          <w:lang w:eastAsia="zh-CN"/>
        </w:rPr>
        <w:t xml:space="preserve">tep 2: UE sends LPP provide capabilities message to LMF with the supported functionalities at the UE side, </w:t>
      </w:r>
    </w:p>
    <w:p w14:paraId="10E88838" w14:textId="77777777" w:rsidR="006769DA" w:rsidRPr="00DF0ADF" w:rsidRDefault="006769DA" w:rsidP="006769DA">
      <w:pPr>
        <w:pStyle w:val="Doc-text2"/>
        <w:ind w:left="1985"/>
        <w:rPr>
          <w:lang w:eastAsia="zh-CN"/>
        </w:rPr>
      </w:pPr>
      <w:r>
        <w:rPr>
          <w:lang w:eastAsia="zh-CN"/>
        </w:rPr>
        <w:t>-</w:t>
      </w:r>
      <w:r>
        <w:rPr>
          <w:lang w:eastAsia="zh-CN"/>
        </w:rPr>
        <w:tab/>
        <w:t xml:space="preserve">Vivo thinks that instead of assistance information it should be UE capability </w:t>
      </w:r>
      <w:r>
        <w:rPr>
          <w:i/>
          <w:iCs/>
          <w:lang w:eastAsia="zh-CN"/>
        </w:rPr>
        <w:t>LPP request capability</w:t>
      </w:r>
      <w:r>
        <w:rPr>
          <w:lang w:eastAsia="zh-CN"/>
        </w:rPr>
        <w:t xml:space="preserve">.  Apple agrees with Vivo.  Qualcomm thinks it should be assistance data.  </w:t>
      </w:r>
    </w:p>
    <w:p w14:paraId="43BE7854" w14:textId="77777777" w:rsidR="006769DA" w:rsidRPr="008B4BBF" w:rsidRDefault="006769DA" w:rsidP="006769DA">
      <w:pPr>
        <w:pStyle w:val="Doc-text2"/>
        <w:ind w:left="1985"/>
        <w:rPr>
          <w:i/>
          <w:iCs/>
          <w:lang w:eastAsia="zh-CN"/>
        </w:rPr>
      </w:pPr>
      <w:r w:rsidRPr="008B4BBF">
        <w:rPr>
          <w:rFonts w:hint="eastAsia"/>
          <w:i/>
          <w:iCs/>
          <w:lang w:eastAsia="zh-CN"/>
        </w:rPr>
        <w:t>S</w:t>
      </w:r>
      <w:r w:rsidRPr="008B4BBF">
        <w:rPr>
          <w:i/>
          <w:iCs/>
          <w:lang w:eastAsia="zh-CN"/>
        </w:rPr>
        <w:t>tep 4: UE reports the applicable functionality by the LPP provide capabilities message.</w:t>
      </w:r>
    </w:p>
    <w:p w14:paraId="7D1AF9E4" w14:textId="77777777" w:rsidR="006769DA" w:rsidRPr="008B4BBF" w:rsidRDefault="006769DA" w:rsidP="006769DA">
      <w:pPr>
        <w:pStyle w:val="Doc-text2"/>
        <w:ind w:left="1985"/>
        <w:rPr>
          <w:i/>
          <w:iCs/>
          <w:lang w:eastAsia="zh-CN"/>
        </w:rPr>
      </w:pPr>
      <w:r w:rsidRPr="008B4BBF">
        <w:rPr>
          <w:rFonts w:hint="eastAsia"/>
          <w:i/>
          <w:iCs/>
          <w:lang w:eastAsia="zh-CN"/>
        </w:rPr>
        <w:t>S</w:t>
      </w:r>
      <w:r w:rsidRPr="008B4BBF">
        <w:rPr>
          <w:i/>
          <w:iCs/>
          <w:lang w:eastAsia="zh-CN"/>
        </w:rPr>
        <w:t>tep 5: The inference configuration is configured by the LPP request location information message.</w:t>
      </w:r>
    </w:p>
    <w:p w14:paraId="0EF195B2" w14:textId="77777777" w:rsidR="006769DA" w:rsidRDefault="006769DA" w:rsidP="006769DA">
      <w:pPr>
        <w:pStyle w:val="Doc-text2"/>
        <w:ind w:left="1985"/>
        <w:rPr>
          <w:i/>
          <w:iCs/>
          <w:lang w:eastAsia="zh-CN"/>
        </w:rPr>
      </w:pPr>
      <w:r w:rsidRPr="008B4BBF">
        <w:rPr>
          <w:rFonts w:hint="eastAsia"/>
          <w:i/>
          <w:iCs/>
          <w:lang w:eastAsia="zh-CN"/>
        </w:rPr>
        <w:t>S</w:t>
      </w:r>
      <w:r w:rsidRPr="008B4BBF">
        <w:rPr>
          <w:i/>
          <w:iCs/>
          <w:lang w:eastAsia="zh-CN"/>
        </w:rPr>
        <w:t>tep 6: UE reports the measurement and/or UE location according to the request in the step 5</w:t>
      </w:r>
      <w:r>
        <w:rPr>
          <w:i/>
          <w:iCs/>
          <w:lang w:eastAsia="zh-CN"/>
        </w:rPr>
        <w:t>, by the LPP provide location information message</w:t>
      </w:r>
      <w:r w:rsidRPr="008B4BBF">
        <w:rPr>
          <w:i/>
          <w:iCs/>
          <w:lang w:eastAsia="zh-CN"/>
        </w:rPr>
        <w:t>.</w:t>
      </w:r>
    </w:p>
    <w:p w14:paraId="65087680" w14:textId="77777777" w:rsidR="006769DA" w:rsidRPr="008B4BBF" w:rsidRDefault="006769DA" w:rsidP="006769DA">
      <w:pPr>
        <w:pStyle w:val="Agreement"/>
        <w:tabs>
          <w:tab w:val="clear" w:pos="9990"/>
        </w:tabs>
        <w:overflowPunct/>
        <w:autoSpaceDE/>
        <w:autoSpaceDN/>
        <w:adjustRightInd/>
        <w:ind w:left="1619" w:hanging="360"/>
        <w:textAlignment w:val="auto"/>
        <w:rPr>
          <w:lang w:eastAsia="zh-CN"/>
        </w:rPr>
      </w:pPr>
      <w:r>
        <w:rPr>
          <w:lang w:eastAsia="zh-CN"/>
        </w:rPr>
        <w:t>Noted</w:t>
      </w:r>
    </w:p>
    <w:p w14:paraId="10B6E61E" w14:textId="77777777" w:rsidR="006769DA" w:rsidRPr="008B4BBF" w:rsidRDefault="006769DA" w:rsidP="006769DA">
      <w:pPr>
        <w:pStyle w:val="Doc-text2"/>
        <w:rPr>
          <w:i/>
          <w:iCs/>
          <w:lang w:eastAsia="zh-CN"/>
        </w:rPr>
      </w:pPr>
    </w:p>
    <w:p w14:paraId="53A6C9AA" w14:textId="2C2F5335" w:rsidR="006769DA" w:rsidRDefault="006769DA" w:rsidP="006769DA">
      <w:pPr>
        <w:pStyle w:val="Doc-title"/>
      </w:pPr>
      <w:r w:rsidRPr="00A86CE1">
        <w:t>R2-2408554</w:t>
      </w:r>
      <w:r>
        <w:tab/>
        <w:t>LCM for UE-side Positioning</w:t>
      </w:r>
      <w:r>
        <w:tab/>
        <w:t>Nokia</w:t>
      </w:r>
      <w:r>
        <w:tab/>
        <w:t>discussion</w:t>
      </w:r>
      <w:r>
        <w:tab/>
        <w:t>Rel-19</w:t>
      </w:r>
      <w:r>
        <w:tab/>
        <w:t>NR_AIML_air-Core</w:t>
      </w:r>
    </w:p>
    <w:p w14:paraId="40936483" w14:textId="77777777" w:rsidR="006769DA" w:rsidRDefault="006769DA" w:rsidP="006769DA">
      <w:pPr>
        <w:pStyle w:val="Doc-text2"/>
        <w:rPr>
          <w:i/>
          <w:iCs/>
          <w:lang w:eastAsia="zh-CN"/>
        </w:rPr>
      </w:pPr>
      <w:r w:rsidRPr="008B4BBF">
        <w:rPr>
          <w:i/>
          <w:iCs/>
          <w:lang w:eastAsia="zh-CN"/>
        </w:rPr>
        <w:t>Proposal 9: RAN2 should send an LS to RAN1 with a list of questions on LCM for positioning use case similar to what was done for beam management use case. We can ask RAN1 about definition of functionalities for positioning use case, whether AI/ML positioning is one or more new positioning method(s) or if it is an enhanced implementation of existing positioning methods using models, about applicability of NW-side additional conditions, associated ID use etc.</w:t>
      </w:r>
    </w:p>
    <w:p w14:paraId="7183C2B0" w14:textId="77777777" w:rsidR="006769DA" w:rsidRDefault="006769DA" w:rsidP="006769DA">
      <w:pPr>
        <w:pStyle w:val="Agreement"/>
        <w:tabs>
          <w:tab w:val="clear" w:pos="9990"/>
        </w:tabs>
        <w:overflowPunct/>
        <w:autoSpaceDE/>
        <w:autoSpaceDN/>
        <w:adjustRightInd/>
        <w:ind w:left="1619" w:hanging="360"/>
        <w:textAlignment w:val="auto"/>
        <w:rPr>
          <w:lang w:eastAsia="zh-CN"/>
        </w:rPr>
      </w:pPr>
      <w:r>
        <w:rPr>
          <w:lang w:eastAsia="zh-CN"/>
        </w:rPr>
        <w:t>Noted</w:t>
      </w:r>
    </w:p>
    <w:p w14:paraId="66D0D69E" w14:textId="77777777" w:rsidR="006769DA" w:rsidRPr="00DF0ADF" w:rsidRDefault="006769DA" w:rsidP="006769DA">
      <w:pPr>
        <w:pStyle w:val="Doc-text2"/>
        <w:rPr>
          <w:lang w:eastAsia="zh-CN"/>
        </w:rPr>
      </w:pPr>
    </w:p>
    <w:p w14:paraId="74C64ED3" w14:textId="28EF2B02" w:rsidR="006769DA" w:rsidRPr="00A86CE1" w:rsidRDefault="006769DA" w:rsidP="006769DA">
      <w:pPr>
        <w:pStyle w:val="Doc-title"/>
        <w:rPr>
          <w:lang w:val="fr-FR"/>
        </w:rPr>
      </w:pPr>
      <w:r w:rsidRPr="004D6D4A">
        <w:t>R2-2409396</w:t>
      </w:r>
      <w:r w:rsidRPr="004D6D4A">
        <w:tab/>
        <w:t>Offline on LCM for positioning</w:t>
      </w:r>
      <w:r w:rsidRPr="004D6D4A">
        <w:tab/>
        <w:t xml:space="preserve">InterDigital Inc. </w:t>
      </w:r>
      <w:r w:rsidRPr="00A86CE1">
        <w:rPr>
          <w:lang w:val="fr-FR"/>
        </w:rPr>
        <w:t>(Rapporteur)</w:t>
      </w:r>
      <w:r w:rsidRPr="00A86CE1">
        <w:rPr>
          <w:lang w:val="fr-FR"/>
        </w:rPr>
        <w:tab/>
        <w:t>discussion</w:t>
      </w:r>
      <w:r w:rsidRPr="00A86CE1">
        <w:rPr>
          <w:lang w:val="fr-FR"/>
        </w:rPr>
        <w:tab/>
        <w:t>Rel-19</w:t>
      </w:r>
      <w:r w:rsidRPr="00A86CE1">
        <w:rPr>
          <w:lang w:val="fr-FR"/>
        </w:rPr>
        <w:tab/>
        <w:t>NR_AIML_air-Core</w:t>
      </w:r>
    </w:p>
    <w:p w14:paraId="76CAF646" w14:textId="77777777" w:rsidR="006769DA" w:rsidRDefault="006769DA" w:rsidP="006769DA">
      <w:pPr>
        <w:pStyle w:val="Doc-text2"/>
      </w:pPr>
      <w:r>
        <w:t>-</w:t>
      </w:r>
      <w:r>
        <w:tab/>
        <w:t xml:space="preserve">Lenovo thinks that step4 is also dependent on receive something in step3, but is it possible to report step4 proactively.   Interdigital explains that for positioning we have LPP provide capabilities that enables both reactive and proactive.    So when we discuss the details we would discuss what would trigger step4.    Nokia agrees that step4 can be sent unsolicited, but that is still dependent on some network control.   </w:t>
      </w:r>
    </w:p>
    <w:p w14:paraId="6356E4EC" w14:textId="77777777" w:rsidR="006769DA" w:rsidRDefault="006769DA" w:rsidP="006769DA">
      <w:pPr>
        <w:pStyle w:val="Doc-text2"/>
      </w:pPr>
      <w:r>
        <w:t>-</w:t>
      </w:r>
      <w:r>
        <w:tab/>
        <w:t xml:space="preserve">Nokia thinks that RAN1 needs to provide details on new measurements to decide whether AI positioning is a new method.   Huawei thinks that we can leave this up to RAN1 whether to use new positioning method.  This was Nokia’s original thinking but based on Rel-16, RAN1 gave us the details but how it mapped to a method and RAN2 made the decision.    </w:t>
      </w:r>
    </w:p>
    <w:p w14:paraId="17991791" w14:textId="77777777" w:rsidR="006769DA" w:rsidRDefault="006769DA" w:rsidP="006769DA">
      <w:pPr>
        <w:pStyle w:val="Doc-text2"/>
      </w:pPr>
      <w:r>
        <w:lastRenderedPageBreak/>
        <w:t>-</w:t>
      </w:r>
      <w:r>
        <w:tab/>
        <w:t xml:space="preserve">Lenovo think that perhaps one question could be on additional conditions.   </w:t>
      </w:r>
    </w:p>
    <w:p w14:paraId="6729C361"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483958CC" w14:textId="77777777" w:rsidR="006769DA" w:rsidRDefault="006769DA" w:rsidP="006769DA">
      <w:pPr>
        <w:pStyle w:val="Doc-text2"/>
      </w:pPr>
    </w:p>
    <w:tbl>
      <w:tblPr>
        <w:tblStyle w:val="TableGrid"/>
        <w:tblW w:w="0" w:type="auto"/>
        <w:tblInd w:w="985" w:type="dxa"/>
        <w:tblLook w:val="04A0" w:firstRow="1" w:lastRow="0" w:firstColumn="1" w:lastColumn="0" w:noHBand="0" w:noVBand="1"/>
      </w:tblPr>
      <w:tblGrid>
        <w:gridCol w:w="9209"/>
      </w:tblGrid>
      <w:tr w:rsidR="006769DA" w14:paraId="5DC2FA80" w14:textId="77777777" w:rsidTr="00231091">
        <w:tc>
          <w:tcPr>
            <w:tcW w:w="9209" w:type="dxa"/>
          </w:tcPr>
          <w:p w14:paraId="5B106DEA" w14:textId="77777777" w:rsidR="006769DA" w:rsidRPr="00ED4367" w:rsidRDefault="006769DA" w:rsidP="00231091">
            <w:pPr>
              <w:pStyle w:val="Doc-text2"/>
              <w:ind w:left="363"/>
              <w:rPr>
                <w:b/>
                <w:bCs/>
              </w:rPr>
            </w:pPr>
            <w:r w:rsidRPr="00ED4367">
              <w:rPr>
                <w:b/>
                <w:bCs/>
              </w:rPr>
              <w:t>Agreements:</w:t>
            </w:r>
          </w:p>
          <w:p w14:paraId="205581C0" w14:textId="77777777" w:rsidR="006769DA" w:rsidRDefault="006769DA" w:rsidP="00231091">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0B5F7121" w14:textId="77777777" w:rsidR="006769DA" w:rsidRPr="00A046FC" w:rsidRDefault="006769DA" w:rsidP="00231091">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6783B250" w14:textId="77777777" w:rsidR="006769DA" w:rsidRPr="00A046FC" w:rsidRDefault="006769DA" w:rsidP="00231091">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425C9129" w14:textId="77777777" w:rsidR="006769DA" w:rsidRPr="00A046FC" w:rsidRDefault="006769DA" w:rsidP="00231091">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7439B386" w14:textId="77777777" w:rsidR="006769DA" w:rsidRPr="00A046FC" w:rsidRDefault="006769DA" w:rsidP="00231091">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64A90F84" w14:textId="77777777" w:rsidR="006769DA" w:rsidRDefault="006769DA" w:rsidP="00231091">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44C53443" w14:textId="77777777" w:rsidR="006769DA" w:rsidRDefault="006769DA" w:rsidP="00231091">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5C72CB1A" w14:textId="77777777" w:rsidR="006769DA" w:rsidRDefault="006769DA" w:rsidP="00231091">
            <w:pPr>
              <w:pStyle w:val="Doc-text2"/>
              <w:ind w:left="363"/>
              <w:rPr>
                <w:rFonts w:cs="Arial"/>
                <w:lang w:val="en-CA"/>
              </w:rPr>
            </w:pPr>
          </w:p>
          <w:p w14:paraId="3AE67957" w14:textId="77777777" w:rsidR="006769DA" w:rsidRDefault="006769DA" w:rsidP="00231091">
            <w:pPr>
              <w:pStyle w:val="Doc-text2"/>
              <w:ind w:left="363"/>
            </w:pPr>
            <w:r>
              <w:t>2</w:t>
            </w:r>
            <w:r w:rsidRPr="0000076B">
              <w:t>:</w:t>
            </w:r>
            <w:r>
              <w:t xml:space="preserve"> </w:t>
            </w:r>
            <w:r>
              <w:tab/>
              <w:t>Whether the inference configuration is provided in step 3 or/and step 5 is FFS (to be revised based on RAN1 progress).</w:t>
            </w:r>
          </w:p>
          <w:p w14:paraId="36C9D0BA" w14:textId="77777777" w:rsidR="006769DA" w:rsidRDefault="006769DA" w:rsidP="00231091">
            <w:pPr>
              <w:pStyle w:val="Doc-text2"/>
              <w:ind w:left="363"/>
            </w:pPr>
            <w:r>
              <w:t xml:space="preserve">3: </w:t>
            </w:r>
            <w:r>
              <w:tab/>
              <w:t>Whether network side additional condition is needed and what it contains is FFS (to be revised based on RAN1 progress).</w:t>
            </w:r>
          </w:p>
          <w:p w14:paraId="77594C67" w14:textId="77777777" w:rsidR="006769DA" w:rsidRDefault="006769DA" w:rsidP="00231091">
            <w:pPr>
              <w:pStyle w:val="Doc-text2"/>
              <w:ind w:left="363"/>
            </w:pPr>
            <w:r>
              <w:t xml:space="preserve">4: </w:t>
            </w:r>
            <w:r>
              <w:tab/>
              <w:t xml:space="preserve">FFS whether LMF controls the UE sending unsolicited LPP provide capabilities (i.e. whether step4 is sent reactively or proactively).  FFS the signalling details.   </w:t>
            </w:r>
          </w:p>
          <w:p w14:paraId="37D50DA5" w14:textId="77777777" w:rsidR="006769DA" w:rsidRDefault="006769DA" w:rsidP="00231091">
            <w:pPr>
              <w:pStyle w:val="Doc-text2"/>
              <w:ind w:left="363"/>
            </w:pPr>
            <w:r>
              <w:t xml:space="preserve">5:   RAN2 will decide whether AI positioning will be a new method after further details from RAN1 are received.  </w:t>
            </w:r>
          </w:p>
          <w:p w14:paraId="03794118" w14:textId="77777777" w:rsidR="006769DA" w:rsidRDefault="006769DA" w:rsidP="00231091">
            <w:pPr>
              <w:pStyle w:val="Doc-text2"/>
              <w:ind w:left="0" w:firstLine="0"/>
            </w:pPr>
          </w:p>
        </w:tc>
      </w:tr>
    </w:tbl>
    <w:p w14:paraId="1C10F6F7" w14:textId="77777777" w:rsidR="006769DA" w:rsidRDefault="006769DA" w:rsidP="006769DA">
      <w:pPr>
        <w:pStyle w:val="Doc-text2"/>
      </w:pPr>
    </w:p>
    <w:p w14:paraId="51DF1BE0" w14:textId="77777777" w:rsidR="006769DA" w:rsidRPr="00FF3374" w:rsidRDefault="006769DA" w:rsidP="00FF3374">
      <w:pPr>
        <w:rPr>
          <w:b/>
          <w:bCs/>
          <w:lang w:val="en-US"/>
        </w:rPr>
      </w:pPr>
      <w:r w:rsidRPr="00FF3374">
        <w:rPr>
          <w:b/>
          <w:bCs/>
          <w:lang w:val="en-US"/>
        </w:rPr>
        <w:t>Not treated</w:t>
      </w:r>
    </w:p>
    <w:p w14:paraId="773D386A" w14:textId="77777777" w:rsidR="006769DA" w:rsidRPr="00FF3374" w:rsidRDefault="006769DA" w:rsidP="00FF3374">
      <w:pPr>
        <w:rPr>
          <w:b/>
          <w:bCs/>
          <w:lang w:val="en-US"/>
        </w:rPr>
      </w:pPr>
      <w:r w:rsidRPr="00FF3374">
        <w:rPr>
          <w:b/>
          <w:bCs/>
          <w:lang w:val="en-US"/>
        </w:rPr>
        <w:t>Applicability determination and Functionality management</w:t>
      </w:r>
    </w:p>
    <w:p w14:paraId="02AA24C3" w14:textId="795E599A" w:rsidR="006769DA" w:rsidRDefault="006769DA" w:rsidP="006769DA">
      <w:pPr>
        <w:pStyle w:val="Doc-title"/>
      </w:pPr>
      <w:r w:rsidRPr="00A86CE1">
        <w:t>R2-2408038</w:t>
      </w:r>
      <w:r>
        <w:tab/>
        <w:t>Discussion on LCM for positioning use case</w:t>
      </w:r>
      <w:r>
        <w:tab/>
        <w:t>China Telecom</w:t>
      </w:r>
      <w:r>
        <w:tab/>
        <w:t>discussion</w:t>
      </w:r>
      <w:r>
        <w:tab/>
        <w:t>Rel-19</w:t>
      </w:r>
      <w:r>
        <w:tab/>
        <w:t>NR_AIML_air-Core</w:t>
      </w:r>
    </w:p>
    <w:p w14:paraId="5450EFD5" w14:textId="77777777" w:rsidR="006769DA" w:rsidRPr="00E24880" w:rsidRDefault="006769DA" w:rsidP="006769DA">
      <w:pPr>
        <w:pStyle w:val="Doc-text2"/>
        <w:rPr>
          <w:i/>
          <w:iCs/>
          <w:lang w:eastAsia="zh-CN"/>
        </w:rPr>
      </w:pPr>
      <w:r w:rsidRPr="00E24880">
        <w:rPr>
          <w:i/>
          <w:iCs/>
          <w:lang w:eastAsia="zh-CN"/>
        </w:rPr>
        <w:t>Proposal 1: For UE-sided model for positioning cases, RAN2 assumes that UE decides the applicable functionalities based on NW-side additional conditions, UE-side additional conditions internally known by UE and model availability in device.</w:t>
      </w:r>
    </w:p>
    <w:p w14:paraId="400D918D" w14:textId="77777777" w:rsidR="006769DA" w:rsidRDefault="006769DA" w:rsidP="006769DA">
      <w:pPr>
        <w:pStyle w:val="Doc-text2"/>
        <w:rPr>
          <w:lang w:val="en-US"/>
        </w:rPr>
      </w:pPr>
    </w:p>
    <w:p w14:paraId="6395B087" w14:textId="514E44A8" w:rsidR="006769DA" w:rsidRPr="00E24880" w:rsidRDefault="006769DA" w:rsidP="006769DA">
      <w:pPr>
        <w:pStyle w:val="Doc-title"/>
      </w:pPr>
      <w:r w:rsidRPr="00A86CE1">
        <w:t>R2-2408527</w:t>
      </w:r>
      <w:r>
        <w:tab/>
        <w:t>Discussion on LCM for Positioning use case</w:t>
      </w:r>
      <w:r>
        <w:tab/>
        <w:t>Samsung</w:t>
      </w:r>
      <w:r>
        <w:tab/>
        <w:t>discussion</w:t>
      </w:r>
      <w:r>
        <w:tab/>
        <w:t>Rel-19</w:t>
      </w:r>
      <w:r>
        <w:tab/>
        <w:t>NR_AIML_air-Core</w:t>
      </w:r>
    </w:p>
    <w:p w14:paraId="00A210E0" w14:textId="77777777" w:rsidR="006769DA" w:rsidRPr="00E24880" w:rsidRDefault="006769DA" w:rsidP="006769DA">
      <w:pPr>
        <w:pStyle w:val="Doc-text2"/>
        <w:rPr>
          <w:i/>
          <w:iCs/>
          <w:lang w:eastAsia="zh-CN"/>
        </w:rPr>
      </w:pPr>
      <w:r w:rsidRPr="00E24880">
        <w:rPr>
          <w:i/>
          <w:iCs/>
          <w:lang w:eastAsia="zh-CN"/>
        </w:rPr>
        <w:t>Proposal. 8: For AI/ML POS Case1, RAN2 wait for RAN1’s progress on functionality management.</w:t>
      </w:r>
    </w:p>
    <w:p w14:paraId="646E0F14" w14:textId="77777777" w:rsidR="006769DA" w:rsidRDefault="006769DA" w:rsidP="006769DA">
      <w:pPr>
        <w:pStyle w:val="Comments"/>
        <w:rPr>
          <w:lang w:val="en-US"/>
        </w:rPr>
      </w:pPr>
    </w:p>
    <w:p w14:paraId="6D456AD3" w14:textId="7FEDF666" w:rsidR="006769DA" w:rsidRDefault="006769DA" w:rsidP="006769DA">
      <w:pPr>
        <w:pStyle w:val="Doc-title"/>
      </w:pPr>
      <w:r w:rsidRPr="00A86CE1">
        <w:t>R2-2408218</w:t>
      </w:r>
      <w:r>
        <w:tab/>
        <w:t>Discussion on LCM for positioning use case</w:t>
      </w:r>
      <w:r>
        <w:tab/>
        <w:t>ZTE Corporation</w:t>
      </w:r>
      <w:r>
        <w:tab/>
        <w:t>discussion</w:t>
      </w:r>
      <w:r>
        <w:tab/>
        <w:t>Rel-19</w:t>
      </w:r>
      <w:r>
        <w:tab/>
        <w:t>NR_AIML_air-Core</w:t>
      </w:r>
    </w:p>
    <w:p w14:paraId="1B200FEC" w14:textId="77777777" w:rsidR="006769DA" w:rsidRPr="00E24880" w:rsidRDefault="006769DA" w:rsidP="006769DA">
      <w:pPr>
        <w:pStyle w:val="Doc-text2"/>
        <w:rPr>
          <w:i/>
          <w:iCs/>
          <w:lang w:eastAsia="zh-CN"/>
        </w:rPr>
      </w:pPr>
      <w:r w:rsidRPr="00E24880">
        <w:rPr>
          <w:rFonts w:hint="eastAsia"/>
          <w:i/>
          <w:iCs/>
          <w:lang w:eastAsia="zh-CN"/>
        </w:rPr>
        <w:t xml:space="preserve">Proposal </w:t>
      </w:r>
      <w:r w:rsidRPr="00E24880">
        <w:rPr>
          <w:i/>
          <w:iCs/>
          <w:lang w:eastAsia="zh-CN"/>
        </w:rPr>
        <w:t>2</w:t>
      </w:r>
      <w:r w:rsidRPr="00E24880">
        <w:rPr>
          <w:rFonts w:hint="eastAsia"/>
          <w:i/>
          <w:iCs/>
          <w:lang w:eastAsia="zh-CN"/>
        </w:rPr>
        <w:t>: For AI/ML positioning use case 1</w:t>
      </w:r>
      <w:r w:rsidRPr="00E24880">
        <w:rPr>
          <w:i/>
          <w:iCs/>
          <w:lang w:eastAsia="zh-CN"/>
        </w:rPr>
        <w:t xml:space="preserve">, </w:t>
      </w:r>
      <w:r w:rsidRPr="00E24880">
        <w:rPr>
          <w:rFonts w:hint="eastAsia"/>
          <w:i/>
          <w:iCs/>
          <w:lang w:eastAsia="zh-CN"/>
        </w:rPr>
        <w:t>2a</w:t>
      </w:r>
      <w:r w:rsidRPr="00E24880">
        <w:rPr>
          <w:i/>
          <w:iCs/>
          <w:lang w:eastAsia="zh-CN"/>
        </w:rPr>
        <w:t xml:space="preserve"> and 2b</w:t>
      </w:r>
      <w:r w:rsidRPr="00E24880">
        <w:rPr>
          <w:rFonts w:hint="eastAsia"/>
          <w:i/>
          <w:iCs/>
          <w:lang w:eastAsia="zh-CN"/>
        </w:rPr>
        <w:t>, RAN2 to consider the following approaches for functionality-LCM:</w:t>
      </w:r>
    </w:p>
    <w:p w14:paraId="380FA089" w14:textId="77777777" w:rsidR="006769DA" w:rsidRPr="00E24880" w:rsidRDefault="006769DA">
      <w:pPr>
        <w:pStyle w:val="Doc-text2"/>
        <w:numPr>
          <w:ilvl w:val="0"/>
          <w:numId w:val="34"/>
        </w:numPr>
        <w:overflowPunct/>
        <w:autoSpaceDE/>
        <w:autoSpaceDN/>
        <w:adjustRightInd/>
        <w:textAlignment w:val="auto"/>
        <w:rPr>
          <w:i/>
          <w:iCs/>
          <w:lang w:eastAsia="zh-CN"/>
        </w:rPr>
      </w:pPr>
      <w:r w:rsidRPr="00E24880">
        <w:rPr>
          <w:i/>
          <w:iCs/>
          <w:lang w:eastAsia="zh-CN"/>
        </w:rPr>
        <w:t>LMF activates/deactivates the functionality</w:t>
      </w:r>
    </w:p>
    <w:p w14:paraId="4A8E6C67" w14:textId="77777777" w:rsidR="006769DA" w:rsidRPr="00E24880" w:rsidRDefault="006769DA">
      <w:pPr>
        <w:pStyle w:val="Doc-text2"/>
        <w:numPr>
          <w:ilvl w:val="0"/>
          <w:numId w:val="34"/>
        </w:numPr>
        <w:overflowPunct/>
        <w:autoSpaceDE/>
        <w:autoSpaceDN/>
        <w:adjustRightInd/>
        <w:textAlignment w:val="auto"/>
        <w:rPr>
          <w:i/>
          <w:iCs/>
          <w:lang w:eastAsia="zh-CN"/>
        </w:rPr>
      </w:pPr>
      <w:r w:rsidRPr="00E24880">
        <w:rPr>
          <w:i/>
          <w:iCs/>
          <w:lang w:eastAsia="zh-CN"/>
        </w:rPr>
        <w:t xml:space="preserve">LMF allows UE to activate/deactivate the functionality </w:t>
      </w:r>
    </w:p>
    <w:p w14:paraId="54E193F1" w14:textId="77777777" w:rsidR="006769DA" w:rsidRDefault="006769DA" w:rsidP="006769DA">
      <w:pPr>
        <w:pStyle w:val="Comments"/>
        <w:rPr>
          <w:lang w:val="en-US"/>
        </w:rPr>
      </w:pPr>
    </w:p>
    <w:p w14:paraId="6CF56D4C" w14:textId="77777777" w:rsidR="006769DA" w:rsidRDefault="006769DA" w:rsidP="006769DA">
      <w:pPr>
        <w:pStyle w:val="Comments"/>
        <w:rPr>
          <w:lang w:val="en-US"/>
        </w:rPr>
      </w:pPr>
    </w:p>
    <w:p w14:paraId="1E6EFA44" w14:textId="77777777" w:rsidR="006769DA" w:rsidRDefault="006769DA" w:rsidP="006769DA">
      <w:pPr>
        <w:pStyle w:val="Comments"/>
        <w:rPr>
          <w:lang w:val="en-US"/>
        </w:rPr>
      </w:pPr>
    </w:p>
    <w:p w14:paraId="2283CDB5" w14:textId="4C39DA14" w:rsidR="006769DA" w:rsidRDefault="006769DA" w:rsidP="006769DA">
      <w:pPr>
        <w:pStyle w:val="Doc-title"/>
      </w:pPr>
      <w:r w:rsidRPr="00A86CE1">
        <w:t>R2-2408098</w:t>
      </w:r>
      <w:r>
        <w:tab/>
        <w:t>Discussion on LCM for positioning</w:t>
      </w:r>
      <w:r>
        <w:tab/>
        <w:t>CMCC</w:t>
      </w:r>
      <w:r>
        <w:tab/>
        <w:t>discussion</w:t>
      </w:r>
      <w:r>
        <w:tab/>
        <w:t>Rel-19</w:t>
      </w:r>
      <w:r>
        <w:tab/>
        <w:t>NR_AIML_air-Core</w:t>
      </w:r>
    </w:p>
    <w:p w14:paraId="35776BC7" w14:textId="5AE30CDF" w:rsidR="006769DA" w:rsidRDefault="006769DA" w:rsidP="006769DA">
      <w:pPr>
        <w:pStyle w:val="Doc-title"/>
      </w:pPr>
      <w:r w:rsidRPr="00A86CE1">
        <w:t>R2-2408142</w:t>
      </w:r>
      <w:r>
        <w:tab/>
        <w:t>Discussion on LCM for Positioning Use Case</w:t>
      </w:r>
      <w:r>
        <w:tab/>
        <w:t>Fujitsu</w:t>
      </w:r>
      <w:r>
        <w:tab/>
        <w:t>discussion</w:t>
      </w:r>
      <w:r>
        <w:tab/>
        <w:t>Rel-19</w:t>
      </w:r>
      <w:r>
        <w:tab/>
        <w:t>NR_AIML_air-Core</w:t>
      </w:r>
      <w:r>
        <w:tab/>
      </w:r>
      <w:r w:rsidRPr="00A86CE1">
        <w:t>R2-2404342</w:t>
      </w:r>
    </w:p>
    <w:p w14:paraId="416E6EA9" w14:textId="6B94618C" w:rsidR="006769DA" w:rsidRDefault="006769DA" w:rsidP="006769DA">
      <w:pPr>
        <w:pStyle w:val="Doc-title"/>
      </w:pPr>
      <w:r w:rsidRPr="00A86CE1">
        <w:t>R2-2408209</w:t>
      </w:r>
      <w:r>
        <w:tab/>
        <w:t>Consideration on LCM for Positioning use case</w:t>
      </w:r>
      <w:r>
        <w:tab/>
        <w:t>CATT</w:t>
      </w:r>
      <w:r>
        <w:tab/>
        <w:t>discussion</w:t>
      </w:r>
      <w:r>
        <w:tab/>
        <w:t>Rel-19</w:t>
      </w:r>
      <w:r>
        <w:tab/>
        <w:t>NR_AIML_air-Core</w:t>
      </w:r>
    </w:p>
    <w:p w14:paraId="44981A2B" w14:textId="5114C0EE" w:rsidR="006769DA" w:rsidRDefault="006769DA" w:rsidP="006769DA">
      <w:pPr>
        <w:pStyle w:val="Doc-title"/>
      </w:pPr>
      <w:r w:rsidRPr="00A86CE1">
        <w:t>R2-2408223</w:t>
      </w:r>
      <w:r>
        <w:tab/>
        <w:t>Discussion on functionality LCM for AI/ML enhanced positioning</w:t>
      </w:r>
      <w:r>
        <w:tab/>
        <w:t>vivo</w:t>
      </w:r>
      <w:r>
        <w:tab/>
        <w:t>discussion</w:t>
      </w:r>
      <w:r>
        <w:tab/>
        <w:t>NR_AIML_air-Core</w:t>
      </w:r>
    </w:p>
    <w:p w14:paraId="1A30B61F" w14:textId="436B648C" w:rsidR="006769DA" w:rsidRDefault="006769DA" w:rsidP="006769DA">
      <w:pPr>
        <w:pStyle w:val="Doc-title"/>
      </w:pPr>
      <w:r w:rsidRPr="00A86CE1">
        <w:t>R2-2408313</w:t>
      </w:r>
      <w:r>
        <w:tab/>
        <w:t>LCM for AIML based positioning with UE-sided model</w:t>
      </w:r>
      <w:r>
        <w:tab/>
        <w:t>Lenovo</w:t>
      </w:r>
      <w:r>
        <w:tab/>
        <w:t>discussion</w:t>
      </w:r>
      <w:r>
        <w:tab/>
        <w:t>Rel-19</w:t>
      </w:r>
    </w:p>
    <w:p w14:paraId="59C77636" w14:textId="66406FE9" w:rsidR="006769DA" w:rsidRDefault="006769DA" w:rsidP="006769DA">
      <w:pPr>
        <w:pStyle w:val="Doc-title"/>
      </w:pPr>
      <w:r w:rsidRPr="00A86CE1">
        <w:t>R2-2408505</w:t>
      </w:r>
      <w:r>
        <w:tab/>
        <w:t>Lifecycle management for positioning use-cases</w:t>
      </w:r>
      <w:r>
        <w:tab/>
        <w:t>Fraunhofer IIS, Fraunhofer HHI</w:t>
      </w:r>
      <w:r>
        <w:tab/>
        <w:t>discussion</w:t>
      </w:r>
    </w:p>
    <w:p w14:paraId="540EE33D" w14:textId="1A6BA14E" w:rsidR="006769DA" w:rsidRDefault="006769DA" w:rsidP="006769DA">
      <w:pPr>
        <w:pStyle w:val="Doc-title"/>
      </w:pPr>
      <w:r w:rsidRPr="00A86CE1">
        <w:t>R2-2408527</w:t>
      </w:r>
      <w:r>
        <w:tab/>
        <w:t>Discussion on LCM for Positioning use case</w:t>
      </w:r>
      <w:r>
        <w:tab/>
        <w:t>Samsung</w:t>
      </w:r>
      <w:r>
        <w:tab/>
        <w:t>discussion</w:t>
      </w:r>
      <w:r>
        <w:tab/>
        <w:t>Rel-19</w:t>
      </w:r>
      <w:r>
        <w:tab/>
        <w:t>NR_AIML_air-Core</w:t>
      </w:r>
    </w:p>
    <w:p w14:paraId="5A306B08" w14:textId="7179C3BE" w:rsidR="006769DA" w:rsidRDefault="006769DA" w:rsidP="006769DA">
      <w:pPr>
        <w:pStyle w:val="Doc-title"/>
      </w:pPr>
      <w:r w:rsidRPr="00A86CE1">
        <w:lastRenderedPageBreak/>
        <w:t>R2-2408543</w:t>
      </w:r>
      <w:r>
        <w:tab/>
        <w:t>LCM for positioning use case</w:t>
      </w:r>
      <w:r>
        <w:tab/>
        <w:t>Qualcomm Incorporated</w:t>
      </w:r>
      <w:r>
        <w:tab/>
        <w:t>discussion</w:t>
      </w:r>
    </w:p>
    <w:p w14:paraId="0E8703E0" w14:textId="640B4642" w:rsidR="006769DA" w:rsidRDefault="006769DA" w:rsidP="006769DA">
      <w:pPr>
        <w:pStyle w:val="Doc-title"/>
      </w:pPr>
      <w:r w:rsidRPr="00A86CE1">
        <w:t>R2-2408548</w:t>
      </w:r>
      <w:r>
        <w:tab/>
        <w:t>LCM for Positioning use case</w:t>
      </w:r>
      <w:r>
        <w:tab/>
        <w:t>NEC</w:t>
      </w:r>
      <w:r>
        <w:tab/>
        <w:t>discussion</w:t>
      </w:r>
    </w:p>
    <w:p w14:paraId="6CAC666A" w14:textId="3DFD2C5F" w:rsidR="006769DA" w:rsidRDefault="006769DA" w:rsidP="006769DA">
      <w:pPr>
        <w:pStyle w:val="Doc-title"/>
      </w:pPr>
      <w:r w:rsidRPr="00A86CE1">
        <w:t>R2-2408564</w:t>
      </w:r>
      <w:r>
        <w:tab/>
        <w:t>LCM procedure of AI/ML based positioning</w:t>
      </w:r>
      <w:r>
        <w:tab/>
        <w:t>Apple</w:t>
      </w:r>
      <w:r>
        <w:tab/>
        <w:t>discussion</w:t>
      </w:r>
      <w:r>
        <w:tab/>
        <w:t>Rel-19</w:t>
      </w:r>
      <w:r>
        <w:tab/>
        <w:t>NR_AIML_air-Core</w:t>
      </w:r>
    </w:p>
    <w:p w14:paraId="2CE1D9A2" w14:textId="34DA7A47" w:rsidR="006769DA" w:rsidRDefault="006769DA" w:rsidP="006769DA">
      <w:pPr>
        <w:pStyle w:val="Doc-title"/>
      </w:pPr>
      <w:r w:rsidRPr="00A86CE1">
        <w:t>R2-2408725</w:t>
      </w:r>
      <w:r>
        <w:tab/>
        <w:t>Support for AI/ML for positioning accuracy enhancement</w:t>
      </w:r>
      <w:r>
        <w:tab/>
        <w:t>Sony</w:t>
      </w:r>
      <w:r>
        <w:tab/>
        <w:t>discussion</w:t>
      </w:r>
      <w:r>
        <w:tab/>
        <w:t>Rel-19</w:t>
      </w:r>
      <w:r>
        <w:tab/>
        <w:t>NR_AIML_air-Core</w:t>
      </w:r>
    </w:p>
    <w:p w14:paraId="6F66EFB2" w14:textId="1F9E74F6" w:rsidR="006769DA" w:rsidRDefault="006769DA" w:rsidP="006769DA">
      <w:pPr>
        <w:pStyle w:val="Doc-title"/>
      </w:pPr>
      <w:r w:rsidRPr="00A86CE1">
        <w:t>R2-2408837</w:t>
      </w:r>
      <w:r>
        <w:tab/>
        <w:t>Discussion on LCM for Positioning use case</w:t>
      </w:r>
      <w:r>
        <w:tab/>
        <w:t>Huawei, HiSilicon</w:t>
      </w:r>
      <w:r>
        <w:tab/>
        <w:t>discussion</w:t>
      </w:r>
      <w:r>
        <w:tab/>
        <w:t>Rel-19</w:t>
      </w:r>
      <w:r>
        <w:tab/>
        <w:t>NR_AIML_air-Core</w:t>
      </w:r>
    </w:p>
    <w:p w14:paraId="5B066351" w14:textId="212DAB6D" w:rsidR="006769DA" w:rsidRDefault="006769DA" w:rsidP="006769DA">
      <w:pPr>
        <w:pStyle w:val="Doc-title"/>
      </w:pPr>
      <w:r w:rsidRPr="00A86CE1">
        <w:t>R2-2408922</w:t>
      </w:r>
      <w:r>
        <w:tab/>
        <w:t>LCM for Positioning</w:t>
      </w:r>
      <w:r>
        <w:tab/>
        <w:t>Interdigital Inc.</w:t>
      </w:r>
      <w:r>
        <w:tab/>
        <w:t>discussion</w:t>
      </w:r>
      <w:r>
        <w:tab/>
        <w:t>Rel-19</w:t>
      </w:r>
      <w:r>
        <w:tab/>
        <w:t>NR_AIML_air-Core</w:t>
      </w:r>
    </w:p>
    <w:p w14:paraId="1F1D0ABF" w14:textId="48D4B186" w:rsidR="006769DA" w:rsidRDefault="006769DA" w:rsidP="006769DA">
      <w:pPr>
        <w:pStyle w:val="Doc-title"/>
      </w:pPr>
      <w:r w:rsidRPr="00A86CE1">
        <w:t>R2-2408932</w:t>
      </w:r>
      <w:r>
        <w:tab/>
        <w:t xml:space="preserve">LCM For Positioning </w:t>
      </w:r>
      <w:r>
        <w:tab/>
        <w:t>Ericsson</w:t>
      </w:r>
      <w:r>
        <w:tab/>
        <w:t>discussion</w:t>
      </w:r>
      <w:r>
        <w:tab/>
        <w:t>Rel-19</w:t>
      </w:r>
      <w:r>
        <w:tab/>
        <w:t>NR_AIML_air-Core</w:t>
      </w:r>
    </w:p>
    <w:p w14:paraId="3831FF94" w14:textId="709A1531" w:rsidR="006769DA" w:rsidRDefault="006769DA" w:rsidP="006769DA">
      <w:pPr>
        <w:pStyle w:val="Doc-title"/>
      </w:pPr>
      <w:r w:rsidRPr="00A86CE1">
        <w:t>R2-2408941</w:t>
      </w:r>
      <w:r>
        <w:tab/>
        <w:t>LCM for Positioning use case</w:t>
      </w:r>
      <w:r>
        <w:tab/>
        <w:t>AT&amp;T Services, Inc.</w:t>
      </w:r>
      <w:r>
        <w:tab/>
        <w:t>discussion</w:t>
      </w:r>
      <w:r>
        <w:tab/>
        <w:t>Rel-19</w:t>
      </w:r>
      <w:r>
        <w:tab/>
        <w:t>NR_AIML_air-Core</w:t>
      </w:r>
    </w:p>
    <w:p w14:paraId="7126A176" w14:textId="565D6690" w:rsidR="006769DA" w:rsidRDefault="006769DA" w:rsidP="006769DA">
      <w:pPr>
        <w:pStyle w:val="Doc-title"/>
      </w:pPr>
      <w:r w:rsidRPr="00A86CE1">
        <w:t>R2-2409108</w:t>
      </w:r>
      <w:r>
        <w:tab/>
        <w:t>Discussion on Functionality-based LCM for Positioning Use Case</w:t>
      </w:r>
      <w:r>
        <w:tab/>
        <w:t>CEWiT</w:t>
      </w:r>
      <w:r>
        <w:tab/>
        <w:t>discussion</w:t>
      </w:r>
      <w:r>
        <w:tab/>
        <w:t>Rel-19</w:t>
      </w:r>
      <w:r>
        <w:tab/>
        <w:t>NR_AIML_air-Core</w:t>
      </w:r>
    </w:p>
    <w:p w14:paraId="720D1DC1" w14:textId="77777777" w:rsidR="006769DA" w:rsidRPr="00324494" w:rsidRDefault="006769DA" w:rsidP="006769DA">
      <w:pPr>
        <w:pStyle w:val="Doc-text2"/>
      </w:pPr>
    </w:p>
    <w:p w14:paraId="7C3B78E9" w14:textId="77777777" w:rsidR="006769DA" w:rsidRPr="00DB2F94" w:rsidRDefault="006769DA" w:rsidP="006769DA">
      <w:pPr>
        <w:pStyle w:val="Heading3"/>
      </w:pPr>
      <w:bookmarkStart w:id="529" w:name="_Toc180701918"/>
      <w:bookmarkStart w:id="530" w:name="_Toc181909303"/>
      <w:r w:rsidRPr="00DB2F94">
        <w:t>8.1.3</w:t>
      </w:r>
      <w:r w:rsidRPr="00DB2F94">
        <w:tab/>
        <w:t>NW side data collection</w:t>
      </w:r>
      <w:bookmarkEnd w:id="529"/>
      <w:bookmarkEnd w:id="530"/>
    </w:p>
    <w:p w14:paraId="109A6FF8" w14:textId="77777777" w:rsidR="006769DA" w:rsidRDefault="006769DA" w:rsidP="006769DA">
      <w:pPr>
        <w:pStyle w:val="Comments"/>
        <w:rPr>
          <w:rStyle w:val="ui-provider"/>
        </w:rPr>
      </w:pPr>
      <w:r w:rsidRPr="00DB2F94">
        <w:rPr>
          <w:rStyle w:val="ui-provider"/>
        </w:rPr>
        <w:t>Contributions should focus on the mechanisms and principles identified for data collection for network side model training during rel-18</w:t>
      </w:r>
      <w:r>
        <w:rPr>
          <w:rStyle w:val="ui-provider"/>
        </w:rPr>
        <w:t>.   Contributions should discusss type of data required to be collected for NW sided model and UE sided model (common to NW sided and different).  Question to RAN1 should also be identified.</w:t>
      </w:r>
    </w:p>
    <w:p w14:paraId="0FC6312C" w14:textId="77777777" w:rsidR="006769DA" w:rsidRDefault="006769DA" w:rsidP="006769DA">
      <w:pPr>
        <w:pStyle w:val="Comments"/>
        <w:rPr>
          <w:rStyle w:val="ui-provider"/>
        </w:rPr>
      </w:pPr>
    </w:p>
    <w:p w14:paraId="415921AD" w14:textId="77777777" w:rsidR="006769DA" w:rsidRPr="00FF3374" w:rsidRDefault="006769DA" w:rsidP="00FF3374">
      <w:pPr>
        <w:rPr>
          <w:b/>
          <w:bCs/>
          <w:lang w:val="en-US"/>
        </w:rPr>
      </w:pPr>
      <w:r w:rsidRPr="00FF3374">
        <w:rPr>
          <w:b/>
          <w:bCs/>
          <w:lang w:val="en-US"/>
        </w:rPr>
        <w:t>Logging aspects:</w:t>
      </w:r>
    </w:p>
    <w:p w14:paraId="136DC8A3" w14:textId="704B9D26" w:rsidR="006769DA" w:rsidRDefault="006769DA" w:rsidP="006769DA">
      <w:pPr>
        <w:pStyle w:val="Doc-title"/>
      </w:pPr>
      <w:r w:rsidRPr="00A86CE1">
        <w:t>R2-2407958</w:t>
      </w:r>
      <w:r>
        <w:tab/>
        <w:t>Data Collection for Network Side Model Training</w:t>
      </w:r>
      <w:r>
        <w:tab/>
        <w:t>OPPO</w:t>
      </w:r>
      <w:r>
        <w:tab/>
        <w:t>discussion</w:t>
      </w:r>
      <w:r>
        <w:tab/>
        <w:t>Rel-19</w:t>
      </w:r>
      <w:r>
        <w:tab/>
        <w:t>NR_AIML_air-Core</w:t>
      </w:r>
    </w:p>
    <w:p w14:paraId="75B6C012" w14:textId="77777777" w:rsidR="006769DA" w:rsidRDefault="006769DA" w:rsidP="006769DA">
      <w:pPr>
        <w:pStyle w:val="Doc-text2"/>
        <w:rPr>
          <w:i/>
          <w:iCs/>
        </w:rPr>
      </w:pPr>
      <w:r w:rsidRPr="00A5766C">
        <w:rPr>
          <w:rFonts w:hint="eastAsia"/>
          <w:i/>
          <w:iCs/>
        </w:rPr>
        <w:t>P</w:t>
      </w:r>
      <w:r w:rsidRPr="00A5766C">
        <w:rPr>
          <w:i/>
          <w:iCs/>
        </w:rPr>
        <w:t>roposal 5: Only periodic logging is supported for training data collection procedure in R19.</w:t>
      </w:r>
    </w:p>
    <w:p w14:paraId="7EF36ED7" w14:textId="77777777" w:rsidR="006769DA" w:rsidRPr="00A5766C" w:rsidRDefault="006769DA" w:rsidP="006769DA">
      <w:pPr>
        <w:pStyle w:val="Agreement"/>
        <w:tabs>
          <w:tab w:val="clear" w:pos="9990"/>
        </w:tabs>
        <w:overflowPunct/>
        <w:autoSpaceDE/>
        <w:autoSpaceDN/>
        <w:adjustRightInd/>
        <w:ind w:left="1619" w:hanging="360"/>
        <w:textAlignment w:val="auto"/>
      </w:pPr>
      <w:r>
        <w:t>Noted</w:t>
      </w:r>
    </w:p>
    <w:p w14:paraId="5BF03B7E" w14:textId="77777777" w:rsidR="006769DA" w:rsidRDefault="006769DA" w:rsidP="006769DA">
      <w:pPr>
        <w:pStyle w:val="Doc-text2"/>
      </w:pPr>
    </w:p>
    <w:p w14:paraId="2A2747B0" w14:textId="6653988B" w:rsidR="006769DA" w:rsidRDefault="006769DA" w:rsidP="006769DA">
      <w:pPr>
        <w:pStyle w:val="Doc-title"/>
      </w:pPr>
      <w:r w:rsidRPr="00A86CE1">
        <w:t>R2-2408224</w:t>
      </w:r>
      <w:r>
        <w:tab/>
        <w:t>Discussion on UE side data collection</w:t>
      </w:r>
      <w:r>
        <w:tab/>
        <w:t>vivo</w:t>
      </w:r>
      <w:r>
        <w:tab/>
        <w:t>discussion</w:t>
      </w:r>
      <w:r>
        <w:tab/>
        <w:t>NR_AIML_air-Core</w:t>
      </w:r>
    </w:p>
    <w:p w14:paraId="3FF5E887" w14:textId="77777777" w:rsidR="006769DA" w:rsidRDefault="006769DA" w:rsidP="006769DA">
      <w:pPr>
        <w:pStyle w:val="Doc-text2"/>
      </w:pPr>
      <w:r w:rsidRPr="00E71EF9">
        <w:t>Proposal 6.</w:t>
      </w:r>
      <w:r>
        <w:t xml:space="preserve"> </w:t>
      </w:r>
      <w:r w:rsidRPr="00E71EF9">
        <w:t>To facilitate data filtering and reduce data logging, event-triggered data logging should be supported. And the event-triggered data logging can be sent by periodical reporting.</w:t>
      </w:r>
    </w:p>
    <w:p w14:paraId="57E668B8"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3D4C4757" w14:textId="77777777" w:rsidR="006769DA" w:rsidRDefault="006769DA" w:rsidP="006769DA">
      <w:pPr>
        <w:pStyle w:val="Doc-text2"/>
      </w:pPr>
    </w:p>
    <w:p w14:paraId="3259AF0C" w14:textId="77777777" w:rsidR="006769DA" w:rsidRDefault="006769DA" w:rsidP="006769DA">
      <w:pPr>
        <w:pStyle w:val="Doc-text2"/>
      </w:pPr>
      <w:r>
        <w:t>Discussions</w:t>
      </w:r>
    </w:p>
    <w:p w14:paraId="359D1C0D" w14:textId="681A44E7" w:rsidR="006769DA" w:rsidRDefault="006769DA" w:rsidP="006769DA">
      <w:pPr>
        <w:pStyle w:val="Doc-text2"/>
      </w:pPr>
      <w:r>
        <w:t>-</w:t>
      </w:r>
      <w:r>
        <w:tab/>
        <w:t xml:space="preserve">ZTE thinks that we have agreed to stop depending on power state but there is no understanding when the UE restarts. So we shouldn’t exclude the event-triggered logging and thing a bit more. </w:t>
      </w:r>
    </w:p>
    <w:p w14:paraId="6749FD81" w14:textId="71F84FDD" w:rsidR="006769DA" w:rsidRDefault="006769DA" w:rsidP="006769DA">
      <w:pPr>
        <w:pStyle w:val="Doc-text2"/>
      </w:pPr>
      <w:r>
        <w:t>-</w:t>
      </w:r>
      <w:r>
        <w:tab/>
        <w:t>Ericsson thinks that from the UE perspective the UE doesn’t have the log all the time and reminds everyone that this is the case for MDT, so we should align as much as possible. Apple agrees. Xiaomi agrees and radio channel conditions can be used as an event trigger. Qualcomm thinks that all events defined are already based on radio channel conditions.</w:t>
      </w:r>
    </w:p>
    <w:p w14:paraId="1C8F3574" w14:textId="39E4DE3C" w:rsidR="006769DA" w:rsidRDefault="006769DA" w:rsidP="006769DA">
      <w:pPr>
        <w:pStyle w:val="Doc-text2"/>
      </w:pPr>
      <w:r>
        <w:t>-</w:t>
      </w:r>
      <w:r>
        <w:tab/>
        <w:t>LG thinks we need to scope down on what is the event and not sure what is the motivation for L1 RSRP. If the event triggered logging is based on power saving or memory status it shouldn’t be specified, it’s up to the UE. Interdigital sees the benefits but the events currently are all based on mobility so they can’t be used as is. Apple indicates that for MDT in some poor radio conditions doesn’t make sense to log the measurements. This is already supported in MDT.</w:t>
      </w:r>
    </w:p>
    <w:p w14:paraId="3D0252B8" w14:textId="3D409747" w:rsidR="006769DA" w:rsidRDefault="006769DA" w:rsidP="006769DA">
      <w:pPr>
        <w:pStyle w:val="Doc-text2"/>
      </w:pPr>
      <w:r>
        <w:t>-</w:t>
      </w:r>
      <w:r>
        <w:tab/>
        <w:t>CMCC asks what is the motivation for event triggered as we need to collect data for both good and bad conditions so we can have a full view and the model needs to work in both conditions.   Ericsson agrees with CMCC and this is the use case to aid the gNB and OAM to build a model that can operate in all channel conditions and this should be up to the network. Mediatek agress with Ericsson.</w:t>
      </w:r>
    </w:p>
    <w:p w14:paraId="1D2C43CC" w14:textId="6ADB4437" w:rsidR="006769DA" w:rsidRDefault="006769DA" w:rsidP="006769DA">
      <w:pPr>
        <w:pStyle w:val="Doc-text2"/>
      </w:pPr>
      <w:r>
        <w:t>-</w:t>
      </w:r>
      <w:r>
        <w:tab/>
        <w:t>Oppo thinks that RAN1 model’s are generalized across all the channel models and they are not specific to just certain channel conditions. Qualcomm explains that this is for NW-sided model and this is really up to the network what and how they train the model. Samsung thinks we should ask RAN1. Apple explains that RAN1 already agree that both can be supported. Nokia explains that the NW is not having different models for different channel conditions but rather giving flexibility to collect the data they need.</w:t>
      </w:r>
    </w:p>
    <w:p w14:paraId="4631B29D" w14:textId="52100981" w:rsidR="006769DA" w:rsidRDefault="006769DA" w:rsidP="006769DA">
      <w:pPr>
        <w:pStyle w:val="Doc-text2"/>
      </w:pPr>
      <w:r>
        <w:t>-</w:t>
      </w:r>
      <w:r>
        <w:tab/>
        <w:t>Mediatek asks if we can also consider area logging. CATT that from network points of view this can be useful. Xiaomi doesn’t think we need to configure cell list. Nokia thinks we need more discussions. Samsung thinks the network can anyways control the configuration so no need.  Apple explains that for MDT the area logging is for another use case.</w:t>
      </w:r>
    </w:p>
    <w:p w14:paraId="7B9E1224" w14:textId="77777777" w:rsidR="006769DA" w:rsidRDefault="006769DA" w:rsidP="006769DA">
      <w:pPr>
        <w:pStyle w:val="Doc-text2"/>
      </w:pPr>
    </w:p>
    <w:p w14:paraId="7A2AD880" w14:textId="77777777" w:rsidR="006769DA" w:rsidRPr="007E25EA" w:rsidRDefault="006769DA" w:rsidP="006769DA">
      <w:pPr>
        <w:pStyle w:val="Doc-text2"/>
        <w:pBdr>
          <w:top w:val="single" w:sz="4" w:space="1" w:color="auto"/>
          <w:left w:val="single" w:sz="4" w:space="4" w:color="auto"/>
          <w:bottom w:val="single" w:sz="4" w:space="1" w:color="auto"/>
          <w:right w:val="single" w:sz="4" w:space="4" w:color="auto"/>
        </w:pBdr>
        <w:rPr>
          <w:b/>
          <w:bCs/>
        </w:rPr>
      </w:pPr>
      <w:r w:rsidRPr="007E25EA">
        <w:rPr>
          <w:b/>
          <w:bCs/>
        </w:rPr>
        <w:t>Agreements</w:t>
      </w:r>
      <w:r>
        <w:rPr>
          <w:b/>
          <w:bCs/>
        </w:rPr>
        <w:t xml:space="preserve"> on NW side data collection</w:t>
      </w:r>
    </w:p>
    <w:p w14:paraId="58C09638" w14:textId="77777777" w:rsidR="006769DA" w:rsidRPr="007E25EA" w:rsidRDefault="006769DA">
      <w:pPr>
        <w:pStyle w:val="Agreement"/>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E25EA">
        <w:rPr>
          <w:b w:val="0"/>
          <w:bCs/>
        </w:rPr>
        <w:t>Periodic logging is supported for training data collection procedure in R19</w:t>
      </w:r>
    </w:p>
    <w:p w14:paraId="6F4FB596" w14:textId="264D1397" w:rsidR="006769DA" w:rsidRPr="007E25EA" w:rsidRDefault="006769DA">
      <w:pPr>
        <w:pStyle w:val="Agreement"/>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E25EA">
        <w:rPr>
          <w:b w:val="0"/>
          <w:bCs/>
        </w:rPr>
        <w:t>Event-triggered data logging will be supported. At least radio condition based event triggered logging will be supported. FFS the details of radio condition based event. FFS if other events are supported.</w:t>
      </w:r>
    </w:p>
    <w:p w14:paraId="7350466A" w14:textId="77777777" w:rsidR="00FF3374" w:rsidRPr="00FF3374" w:rsidRDefault="00FF3374" w:rsidP="00FF3374">
      <w:pPr>
        <w:rPr>
          <w:rFonts w:eastAsiaTheme="minorEastAsia"/>
          <w:lang w:val="en-US"/>
        </w:rPr>
      </w:pPr>
    </w:p>
    <w:p w14:paraId="5FF63420" w14:textId="1345AED1" w:rsidR="006769DA" w:rsidRPr="00FF3374" w:rsidRDefault="006769DA" w:rsidP="00FF3374">
      <w:pPr>
        <w:rPr>
          <w:b/>
          <w:bCs/>
          <w:lang w:val="en-US"/>
        </w:rPr>
      </w:pPr>
      <w:r w:rsidRPr="00FF3374">
        <w:rPr>
          <w:b/>
          <w:bCs/>
          <w:lang w:val="en-US"/>
        </w:rPr>
        <w:t>Reporting aspects (on-demand/periodic/event based):</w:t>
      </w:r>
    </w:p>
    <w:p w14:paraId="033A9A8D" w14:textId="1D002947" w:rsidR="006769DA" w:rsidRDefault="006769DA" w:rsidP="006769DA">
      <w:pPr>
        <w:pStyle w:val="Doc-title"/>
      </w:pPr>
      <w:r w:rsidRPr="00A86CE1">
        <w:t>R2-2408923</w:t>
      </w:r>
      <w:r>
        <w:tab/>
        <w:t>Data Collection for Network-Sided Model Training for the beam management use case</w:t>
      </w:r>
      <w:r>
        <w:tab/>
        <w:t>Interdigital Inc.</w:t>
      </w:r>
      <w:r>
        <w:tab/>
        <w:t>discussion</w:t>
      </w:r>
      <w:r>
        <w:tab/>
        <w:t>Rel-19</w:t>
      </w:r>
      <w:r>
        <w:tab/>
        <w:t>NR_AIML_air-Core</w:t>
      </w:r>
    </w:p>
    <w:p w14:paraId="7A47CE6A" w14:textId="77777777" w:rsidR="006769DA" w:rsidRDefault="006769DA" w:rsidP="006769DA">
      <w:pPr>
        <w:pStyle w:val="Doc-text2"/>
        <w:rPr>
          <w:i/>
          <w:iCs/>
        </w:rPr>
      </w:pPr>
      <w:r w:rsidRPr="007E25EA">
        <w:rPr>
          <w:i/>
          <w:iCs/>
        </w:rPr>
        <w:t xml:space="preserve">Proposal 2: Only on-demand reporting of the logged measurements will be specified. </w:t>
      </w:r>
    </w:p>
    <w:p w14:paraId="2FC6A562" w14:textId="77777777" w:rsidR="006769DA" w:rsidRPr="007E25EA" w:rsidRDefault="006769DA" w:rsidP="006769DA">
      <w:pPr>
        <w:pStyle w:val="Doc-text2"/>
        <w:rPr>
          <w:i/>
          <w:iCs/>
        </w:rPr>
      </w:pPr>
      <w:r w:rsidRPr="007E25EA">
        <w:rPr>
          <w:i/>
          <w:iCs/>
        </w:rPr>
        <w:t>Proposal 3: The UE indicates the availability of logged data and sends the logged data only on explicit (on-demand) request from the network.</w:t>
      </w:r>
    </w:p>
    <w:p w14:paraId="72C36828" w14:textId="77777777" w:rsidR="006769DA" w:rsidRDefault="006769DA" w:rsidP="006769DA">
      <w:pPr>
        <w:pStyle w:val="Doc-text2"/>
        <w:rPr>
          <w:i/>
          <w:iCs/>
        </w:rPr>
      </w:pPr>
      <w:r w:rsidRPr="007E25EA">
        <w:rPr>
          <w:i/>
          <w:iCs/>
        </w:rPr>
        <w:t>Proposal 4: The baseline mechanism for indicating the availability of logged data will be the same as for legacy logged measurements (e.g., indication in RRC complete messages).</w:t>
      </w:r>
    </w:p>
    <w:p w14:paraId="4D7FB247" w14:textId="77777777" w:rsidR="006769DA" w:rsidRPr="007E25EA" w:rsidRDefault="006769DA" w:rsidP="006769DA">
      <w:pPr>
        <w:pStyle w:val="Agreement"/>
        <w:tabs>
          <w:tab w:val="clear" w:pos="9990"/>
        </w:tabs>
        <w:overflowPunct/>
        <w:autoSpaceDE/>
        <w:autoSpaceDN/>
        <w:adjustRightInd/>
        <w:ind w:left="1619" w:hanging="360"/>
        <w:textAlignment w:val="auto"/>
      </w:pPr>
      <w:r>
        <w:t>Noted</w:t>
      </w:r>
    </w:p>
    <w:p w14:paraId="36E72F6D" w14:textId="77777777" w:rsidR="006769DA" w:rsidRDefault="006769DA" w:rsidP="006769DA">
      <w:pPr>
        <w:pStyle w:val="Doc-text2"/>
      </w:pPr>
    </w:p>
    <w:p w14:paraId="5E133612" w14:textId="0D34117D" w:rsidR="006769DA" w:rsidRDefault="006769DA" w:rsidP="006769DA">
      <w:pPr>
        <w:pStyle w:val="Doc-title"/>
      </w:pPr>
      <w:r w:rsidRPr="00A86CE1">
        <w:t>R2-2409063</w:t>
      </w:r>
      <w:r>
        <w:tab/>
        <w:t>Discussion on Data Collection for NW-side Model Training</w:t>
      </w:r>
      <w:r>
        <w:tab/>
        <w:t>Futurewei Technologies</w:t>
      </w:r>
      <w:r>
        <w:tab/>
        <w:t>discussion</w:t>
      </w:r>
      <w:r>
        <w:tab/>
        <w:t>Rel-19</w:t>
      </w:r>
    </w:p>
    <w:p w14:paraId="220E49B3" w14:textId="77777777" w:rsidR="006769DA" w:rsidRPr="007E25EA" w:rsidRDefault="006769DA" w:rsidP="006769DA">
      <w:pPr>
        <w:ind w:left="1259"/>
        <w:rPr>
          <w:i/>
          <w:iCs/>
        </w:rPr>
      </w:pPr>
      <w:r w:rsidRPr="007E25EA">
        <w:rPr>
          <w:i/>
          <w:iCs/>
        </w:rPr>
        <w:t>Proposal 1: Support event/trigger-based reporting mechanisms in addition to periodical and on-demand request reporting for NW-side data collection.</w:t>
      </w:r>
    </w:p>
    <w:p w14:paraId="192E26DB" w14:textId="77777777" w:rsidR="006769DA" w:rsidRPr="007E25EA" w:rsidRDefault="006769DA" w:rsidP="006769DA">
      <w:pPr>
        <w:pStyle w:val="Agreement"/>
        <w:tabs>
          <w:tab w:val="clear" w:pos="9990"/>
        </w:tabs>
        <w:overflowPunct/>
        <w:autoSpaceDE/>
        <w:autoSpaceDN/>
        <w:adjustRightInd/>
        <w:ind w:left="1619" w:hanging="360"/>
        <w:textAlignment w:val="auto"/>
      </w:pPr>
      <w:r>
        <w:t>Noted</w:t>
      </w:r>
    </w:p>
    <w:p w14:paraId="1A955655" w14:textId="77777777" w:rsidR="006769DA" w:rsidRDefault="006769DA" w:rsidP="006769DA">
      <w:pPr>
        <w:pStyle w:val="Doc-text2"/>
      </w:pPr>
    </w:p>
    <w:p w14:paraId="6E1DCC40" w14:textId="2E12758B" w:rsidR="006769DA" w:rsidRDefault="006769DA" w:rsidP="006769DA">
      <w:pPr>
        <w:pStyle w:val="Doc-title"/>
      </w:pPr>
      <w:r w:rsidRPr="00A86CE1">
        <w:t>R2-2408210</w:t>
      </w:r>
      <w:r>
        <w:tab/>
        <w:t>Consideration on NW side data collection</w:t>
      </w:r>
      <w:r>
        <w:tab/>
        <w:t>CATT</w:t>
      </w:r>
      <w:r>
        <w:tab/>
        <w:t>discussion</w:t>
      </w:r>
      <w:r>
        <w:tab/>
        <w:t>Rel-19</w:t>
      </w:r>
      <w:r>
        <w:tab/>
        <w:t>NR_AIML_air-Core</w:t>
      </w:r>
    </w:p>
    <w:p w14:paraId="08319722" w14:textId="77777777" w:rsidR="006769DA" w:rsidRPr="007E25EA" w:rsidRDefault="006769DA" w:rsidP="006769DA">
      <w:pPr>
        <w:pStyle w:val="Doc-text2"/>
        <w:rPr>
          <w:i/>
          <w:iCs/>
        </w:rPr>
      </w:pPr>
      <w:r w:rsidRPr="007E25EA">
        <w:rPr>
          <w:rFonts w:hint="eastAsia"/>
          <w:i/>
          <w:iCs/>
        </w:rPr>
        <w:t xml:space="preserve">Proposal 8: Support </w:t>
      </w:r>
      <w:r w:rsidRPr="007E25EA">
        <w:rPr>
          <w:i/>
          <w:iCs/>
        </w:rPr>
        <w:t>event-based</w:t>
      </w:r>
      <w:r w:rsidRPr="007E25EA">
        <w:rPr>
          <w:rFonts w:hint="eastAsia"/>
          <w:i/>
          <w:iCs/>
        </w:rPr>
        <w:t xml:space="preserve"> (e.g. </w:t>
      </w:r>
      <w:r w:rsidRPr="007E25EA">
        <w:rPr>
          <w:i/>
          <w:iCs/>
        </w:rPr>
        <w:t>Fulfill</w:t>
      </w:r>
      <w:r w:rsidRPr="007E25EA">
        <w:rPr>
          <w:rFonts w:hint="eastAsia"/>
          <w:i/>
          <w:iCs/>
        </w:rPr>
        <w:t xml:space="preserve"> the power state, </w:t>
      </w:r>
      <w:r w:rsidRPr="007E25EA">
        <w:rPr>
          <w:i/>
          <w:iCs/>
        </w:rPr>
        <w:t>AS buffer</w:t>
      </w:r>
      <w:r w:rsidRPr="007E25EA">
        <w:rPr>
          <w:rFonts w:hint="eastAsia"/>
          <w:i/>
          <w:iCs/>
        </w:rPr>
        <w:t xml:space="preserve"> condition) a</w:t>
      </w:r>
      <w:r w:rsidRPr="007E25EA">
        <w:rPr>
          <w:i/>
          <w:iCs/>
        </w:rPr>
        <w:t>vailab</w:t>
      </w:r>
      <w:r w:rsidRPr="007E25EA">
        <w:rPr>
          <w:rFonts w:hint="eastAsia"/>
          <w:i/>
          <w:iCs/>
        </w:rPr>
        <w:t>ility</w:t>
      </w:r>
      <w:r w:rsidRPr="007E25EA">
        <w:rPr>
          <w:i/>
          <w:iCs/>
        </w:rPr>
        <w:t xml:space="preserve"> indicator</w:t>
      </w:r>
      <w:r w:rsidRPr="007E25EA">
        <w:rPr>
          <w:rFonts w:hint="eastAsia"/>
          <w:i/>
          <w:iCs/>
        </w:rPr>
        <w:t xml:space="preserve"> for </w:t>
      </w:r>
      <w:r w:rsidRPr="007E25EA">
        <w:rPr>
          <w:i/>
          <w:iCs/>
        </w:rPr>
        <w:t>AI/ML training data collection</w:t>
      </w:r>
      <w:r w:rsidRPr="007E25EA">
        <w:rPr>
          <w:rFonts w:hint="eastAsia"/>
          <w:i/>
          <w:iCs/>
        </w:rPr>
        <w:t>.</w:t>
      </w:r>
    </w:p>
    <w:p w14:paraId="717FABC5" w14:textId="77777777" w:rsidR="006769DA" w:rsidRDefault="006769DA" w:rsidP="006769DA">
      <w:pPr>
        <w:pStyle w:val="Doc-text2"/>
        <w:rPr>
          <w:i/>
          <w:iCs/>
        </w:rPr>
      </w:pPr>
      <w:r w:rsidRPr="007E25EA">
        <w:rPr>
          <w:rFonts w:hint="eastAsia"/>
          <w:i/>
          <w:iCs/>
        </w:rPr>
        <w:t xml:space="preserve">Proposal 9: Legacy messages of </w:t>
      </w:r>
      <w:r w:rsidRPr="007E25EA">
        <w:rPr>
          <w:i/>
          <w:iCs/>
        </w:rPr>
        <w:t>UEInformationRequest</w:t>
      </w:r>
      <w:r w:rsidRPr="007E25EA">
        <w:rPr>
          <w:rFonts w:hint="eastAsia"/>
          <w:i/>
          <w:iCs/>
        </w:rPr>
        <w:t>/</w:t>
      </w:r>
      <w:r w:rsidRPr="007E25EA">
        <w:rPr>
          <w:i/>
          <w:iCs/>
        </w:rPr>
        <w:t>UEInformationResponse</w:t>
      </w:r>
      <w:r w:rsidRPr="007E25EA">
        <w:rPr>
          <w:rFonts w:hint="eastAsia"/>
          <w:i/>
          <w:iCs/>
        </w:rPr>
        <w:t xml:space="preserve"> could be used for on-demand reporting of </w:t>
      </w:r>
      <w:r w:rsidRPr="007E25EA">
        <w:rPr>
          <w:i/>
          <w:iCs/>
        </w:rPr>
        <w:t>AI/ML training data collection</w:t>
      </w:r>
      <w:r w:rsidRPr="007E25EA">
        <w:rPr>
          <w:rFonts w:hint="eastAsia"/>
          <w:i/>
          <w:iCs/>
        </w:rPr>
        <w:t>.</w:t>
      </w:r>
    </w:p>
    <w:p w14:paraId="49ED9C27" w14:textId="77777777" w:rsidR="006769DA" w:rsidRPr="007E25EA" w:rsidRDefault="006769DA" w:rsidP="006769DA">
      <w:pPr>
        <w:pStyle w:val="Agreement"/>
        <w:tabs>
          <w:tab w:val="clear" w:pos="9990"/>
        </w:tabs>
        <w:overflowPunct/>
        <w:autoSpaceDE/>
        <w:autoSpaceDN/>
        <w:adjustRightInd/>
        <w:ind w:left="1619" w:hanging="360"/>
        <w:textAlignment w:val="auto"/>
      </w:pPr>
      <w:r>
        <w:t>Noted</w:t>
      </w:r>
    </w:p>
    <w:p w14:paraId="3B8C5A1C" w14:textId="77777777" w:rsidR="006769DA" w:rsidRDefault="006769DA" w:rsidP="006769DA">
      <w:pPr>
        <w:pStyle w:val="Doc-text2"/>
      </w:pPr>
    </w:p>
    <w:p w14:paraId="1269CB20" w14:textId="77777777" w:rsidR="006769DA" w:rsidRDefault="006769DA" w:rsidP="006769DA">
      <w:pPr>
        <w:pStyle w:val="Doc-text2"/>
      </w:pPr>
    </w:p>
    <w:p w14:paraId="7FA25420" w14:textId="77777777" w:rsidR="006769DA" w:rsidRDefault="006769DA" w:rsidP="006769DA">
      <w:pPr>
        <w:pStyle w:val="Doc-text2"/>
      </w:pPr>
      <w:r>
        <w:t>Discussion on periodic reporting</w:t>
      </w:r>
    </w:p>
    <w:p w14:paraId="11825719" w14:textId="4C0853B6" w:rsidR="006769DA" w:rsidRDefault="006769DA" w:rsidP="006769DA">
      <w:pPr>
        <w:pStyle w:val="Doc-text2"/>
      </w:pPr>
      <w:r>
        <w:t>-</w:t>
      </w:r>
      <w:r>
        <w:tab/>
        <w:t xml:space="preserve">Ericsson, ZTE, Vivo, agrees that there is no reason for periodic reporting and it will simplify specification and the discussion on SRB. ZTE thinks that it is better from a resource utilization perspective, the UE can log and when it has resources it can request. </w:t>
      </w:r>
    </w:p>
    <w:p w14:paraId="50541D24" w14:textId="76BA689C" w:rsidR="006769DA" w:rsidRDefault="006769DA" w:rsidP="006769DA">
      <w:pPr>
        <w:pStyle w:val="Doc-text2"/>
      </w:pPr>
      <w:r>
        <w:t>-</w:t>
      </w:r>
      <w:r>
        <w:tab/>
        <w:t xml:space="preserve">LG would prefer to periodic as there may be large amount of data. Samsung thinks that periodical reporting is the simplest way. Huawei would prefer to keep periodic reporting and there are also drawbacks on on-demand. This also depends on the network configuration. </w:t>
      </w:r>
    </w:p>
    <w:p w14:paraId="45EEDDB9" w14:textId="7D54B8F9" w:rsidR="006769DA" w:rsidRDefault="006769DA" w:rsidP="006769DA">
      <w:pPr>
        <w:pStyle w:val="Doc-text2"/>
      </w:pPr>
      <w:r>
        <w:t>-</w:t>
      </w:r>
      <w:r>
        <w:tab/>
        <w:t>Ericsson thinks that periodicity brings complexity as what happens if there are too much data, you have to wait for the next. In MDT we don’t have periodic reporting.</w:t>
      </w:r>
    </w:p>
    <w:p w14:paraId="77BCCE68" w14:textId="76804E12" w:rsidR="006769DA" w:rsidRDefault="006769DA" w:rsidP="006769DA">
      <w:pPr>
        <w:pStyle w:val="Doc-text2"/>
      </w:pPr>
      <w:r>
        <w:t>-</w:t>
      </w:r>
      <w:r>
        <w:tab/>
        <w:t xml:space="preserve">Lenovo thinks that periodic reporting is very inefficient way of handling this. The data is not time critical. Also support indication of data UE availability indication. </w:t>
      </w:r>
    </w:p>
    <w:p w14:paraId="21476192" w14:textId="32BAC9B3" w:rsidR="006769DA" w:rsidRDefault="006769DA" w:rsidP="006769DA">
      <w:pPr>
        <w:pStyle w:val="Doc-text2"/>
      </w:pPr>
      <w:r>
        <w:t>-</w:t>
      </w:r>
      <w:r>
        <w:tab/>
        <w:t>Qualcomm thinks that this depends on whether logging is supported in the UE. If the UE doesn’t support logging what’s the way forward for reporting. We should add if logging is supported. LG ask if logging is not supported whether it would be L3. Qualcomm thinks that it can be L3 or L1. Interdigital thinks that if UE doesn’t support loging l3 reporting doesn’t make much sense. Ericsson agrees it makes no sense and it would add a lot of additional work for L3.</w:t>
      </w:r>
    </w:p>
    <w:p w14:paraId="4A76E632" w14:textId="496B08E7" w:rsidR="006769DA" w:rsidRDefault="006769DA" w:rsidP="006769DA">
      <w:pPr>
        <w:pStyle w:val="Doc-text2"/>
      </w:pPr>
      <w:r>
        <w:t>-</w:t>
      </w:r>
      <w:r>
        <w:tab/>
        <w:t>CMCC also supports periodic reporting.</w:t>
      </w:r>
    </w:p>
    <w:p w14:paraId="4E69E2EE" w14:textId="16FEB623" w:rsidR="006769DA" w:rsidRDefault="006769DA" w:rsidP="006769DA">
      <w:pPr>
        <w:pStyle w:val="Doc-text2"/>
      </w:pPr>
      <w:r>
        <w:t>-</w:t>
      </w:r>
      <w:r>
        <w:tab/>
        <w:t>Xiaomi also doesn’t think periodic reporting is very useful as the UE may not have sufficient data when its time to report.</w:t>
      </w:r>
    </w:p>
    <w:p w14:paraId="4F33AB56" w14:textId="0F61A986" w:rsidR="006769DA" w:rsidRDefault="006769DA" w:rsidP="006769DA">
      <w:pPr>
        <w:pStyle w:val="Doc-text2"/>
      </w:pPr>
      <w:r>
        <w:t>-</w:t>
      </w:r>
      <w:r>
        <w:tab/>
        <w:t>Mediatek agrees with Ericsson.</w:t>
      </w:r>
    </w:p>
    <w:p w14:paraId="0C40EB25" w14:textId="0E30B321" w:rsidR="006769DA" w:rsidRDefault="006769DA" w:rsidP="006769DA">
      <w:pPr>
        <w:pStyle w:val="Doc-text2"/>
      </w:pPr>
      <w:r>
        <w:t>-</w:t>
      </w:r>
      <w:r>
        <w:tab/>
        <w:t>Interidigital brings up the SRB aspect as if we support periodic reporting we would increase complexity as we have to deal with scheduling of periodic reporting.</w:t>
      </w:r>
    </w:p>
    <w:p w14:paraId="3189A94F" w14:textId="305BE520" w:rsidR="006769DA" w:rsidRDefault="006769DA" w:rsidP="006769DA">
      <w:pPr>
        <w:pStyle w:val="Doc-text2"/>
      </w:pPr>
      <w:r>
        <w:t>-</w:t>
      </w:r>
      <w:r>
        <w:tab/>
        <w:t>CATT also thinks that the data is not time critical so no need for periodical reporting.</w:t>
      </w:r>
    </w:p>
    <w:p w14:paraId="0930FE64" w14:textId="376BE55D" w:rsidR="006769DA" w:rsidRDefault="006769DA" w:rsidP="006769DA">
      <w:pPr>
        <w:pStyle w:val="Doc-text2"/>
      </w:pPr>
      <w:r>
        <w:t>-</w:t>
      </w:r>
      <w:r>
        <w:tab/>
        <w:t>Nokia also doesn’t think it is useful and wonders what is meant by availability.</w:t>
      </w:r>
    </w:p>
    <w:p w14:paraId="379BE8C4" w14:textId="4D3B1D3B" w:rsidR="006769DA" w:rsidRDefault="006769DA" w:rsidP="006769DA">
      <w:pPr>
        <w:pStyle w:val="Doc-text2"/>
      </w:pPr>
      <w:r>
        <w:t>-</w:t>
      </w:r>
      <w:r>
        <w:tab/>
        <w:t>Kyocera doesn’t think that the UE should send this frequently especially when network is congested. Also periodic reporting is not needed especially since this is not critical data.</w:t>
      </w:r>
    </w:p>
    <w:p w14:paraId="733D8802" w14:textId="77777777" w:rsidR="006769DA" w:rsidRDefault="006769DA" w:rsidP="006769DA">
      <w:pPr>
        <w:pStyle w:val="Doc-text2"/>
      </w:pPr>
    </w:p>
    <w:p w14:paraId="1A97A8A5" w14:textId="6FDD4BA7" w:rsidR="006769DA" w:rsidRDefault="006769DA" w:rsidP="006769DA">
      <w:pPr>
        <w:pStyle w:val="Doc-text2"/>
      </w:pPr>
      <w:r>
        <w:t>Discussion on event based</w:t>
      </w:r>
    </w:p>
    <w:p w14:paraId="472D756B" w14:textId="77777777" w:rsidR="006769DA" w:rsidRDefault="006769DA" w:rsidP="006769DA">
      <w:pPr>
        <w:pStyle w:val="Doc-text2"/>
      </w:pPr>
      <w:r>
        <w:lastRenderedPageBreak/>
        <w:t>-</w:t>
      </w:r>
      <w:r>
        <w:tab/>
        <w:t>Xiaomi thinks that it should be at least based on data.  Interditial thinks that we agreed that the UE stops the logging so we just need to discuss what the UE does once it stops the logging, it can indicate to the network that it has data or send the data</w:t>
      </w:r>
    </w:p>
    <w:p w14:paraId="35FE5B8B" w14:textId="77777777" w:rsidR="006769DA" w:rsidRDefault="006769DA" w:rsidP="006769DA">
      <w:pPr>
        <w:pStyle w:val="Doc-text2"/>
      </w:pPr>
      <w:r>
        <w:t>-</w:t>
      </w:r>
      <w:r>
        <w:tab/>
        <w:t>Nokia doesn’t agree on only on-demand.</w:t>
      </w:r>
    </w:p>
    <w:p w14:paraId="7A0ABCE2" w14:textId="77777777" w:rsidR="006769DA" w:rsidRDefault="006769DA" w:rsidP="006769DA">
      <w:pPr>
        <w:pStyle w:val="Doc-text2"/>
      </w:pPr>
    </w:p>
    <w:p w14:paraId="08FD1EB2" w14:textId="77777777" w:rsidR="006769DA" w:rsidRDefault="006769DA" w:rsidP="006769DA">
      <w:pPr>
        <w:pStyle w:val="Doc-text2"/>
      </w:pPr>
      <w:r>
        <w:t>Discussion on whether the UE can initiate logged data transmission or wait for network to send the data</w:t>
      </w:r>
    </w:p>
    <w:p w14:paraId="718F380D" w14:textId="0895C0BE" w:rsidR="006769DA" w:rsidRDefault="006769DA" w:rsidP="006769DA">
      <w:pPr>
        <w:pStyle w:val="Doc-text2"/>
      </w:pPr>
      <w:r>
        <w:t>-</w:t>
      </w:r>
      <w:r>
        <w:tab/>
        <w:t>Qualcomm thinks that you can request data and the network can provide resources when it feels it has resources available. Nokia thinks that this can be based on BSR. Interdigital thinks that would work only if we have a separate SRB, otherwise the network is not aware that the request in BSR is for data collection. Apple thinks that data is buffered in RRC so BSR wouldn’t be able to reflect the amount of data as it calculates only data in PDCP.</w:t>
      </w:r>
    </w:p>
    <w:p w14:paraId="1E663D11" w14:textId="77777777" w:rsidR="006769DA" w:rsidRDefault="006769DA" w:rsidP="006769DA">
      <w:pPr>
        <w:pStyle w:val="Doc-text2"/>
      </w:pPr>
    </w:p>
    <w:p w14:paraId="53416FD8" w14:textId="25359F90" w:rsidR="006769DA" w:rsidRDefault="006769DA" w:rsidP="006769DA">
      <w:pPr>
        <w:pStyle w:val="Doc-text2"/>
      </w:pPr>
      <w:r>
        <w:t>-</w:t>
      </w:r>
      <w:r>
        <w:tab/>
        <w:t>Xiaomi thinks that if the network is loaded the network should not configure the UE to collect data.</w:t>
      </w:r>
    </w:p>
    <w:p w14:paraId="106C93EE" w14:textId="27E71F5F" w:rsidR="006769DA" w:rsidRDefault="006769DA" w:rsidP="006769DA">
      <w:pPr>
        <w:pStyle w:val="Doc-text2"/>
      </w:pPr>
      <w:r>
        <w:t>-</w:t>
      </w:r>
      <w:r>
        <w:tab/>
        <w:t>Ericsson thinks that the network knows the UE has data (e.g. for periodic reporting) and it can request the data, but for other cases (event based logging) then the network can be told and it can request.</w:t>
      </w:r>
    </w:p>
    <w:p w14:paraId="3073B880" w14:textId="16BA0D99" w:rsidR="006769DA" w:rsidRDefault="006769DA" w:rsidP="006769DA">
      <w:pPr>
        <w:pStyle w:val="Doc-text2"/>
      </w:pPr>
      <w:r>
        <w:t>-</w:t>
      </w:r>
      <w:r>
        <w:tab/>
        <w:t>Interdigital think we could use the Complete message to send the availability indication.  Lenovo thinks that availability indication should provide some information on the amount of data that is there. LG reminds us that we need to discuss what we do with the data when we move to inactive or idle.</w:t>
      </w:r>
    </w:p>
    <w:p w14:paraId="6279D253" w14:textId="2FFB61C5" w:rsidR="006769DA" w:rsidRDefault="006769DA" w:rsidP="006769DA">
      <w:pPr>
        <w:pStyle w:val="Doc-text2"/>
      </w:pPr>
      <w:r>
        <w:t>-</w:t>
      </w:r>
      <w:r>
        <w:tab/>
        <w:t>CATT Thinks that when the UE Stops the logging it should indicate availability.</w:t>
      </w:r>
    </w:p>
    <w:p w14:paraId="7686B375" w14:textId="77777777" w:rsidR="006769DA" w:rsidRDefault="006769DA" w:rsidP="006769DA">
      <w:pPr>
        <w:pStyle w:val="Doc-text2"/>
      </w:pPr>
    </w:p>
    <w:p w14:paraId="289F92A1" w14:textId="4EE2E998" w:rsidR="006769DA" w:rsidRDefault="006769DA" w:rsidP="006769DA">
      <w:pPr>
        <w:pStyle w:val="Agreement"/>
        <w:tabs>
          <w:tab w:val="clear" w:pos="9990"/>
        </w:tabs>
        <w:overflowPunct/>
        <w:autoSpaceDE/>
        <w:autoSpaceDN/>
        <w:adjustRightInd/>
        <w:ind w:left="1619" w:hanging="360"/>
        <w:textAlignment w:val="auto"/>
      </w:pPr>
      <w:r>
        <w:t>Periodic reporting of logged data is not supported.</w:t>
      </w:r>
    </w:p>
    <w:p w14:paraId="0CC8FF89" w14:textId="77777777" w:rsidR="006769DA" w:rsidRDefault="006769DA" w:rsidP="006769DA">
      <w:pPr>
        <w:pStyle w:val="Agreement"/>
        <w:tabs>
          <w:tab w:val="clear" w:pos="9990"/>
        </w:tabs>
        <w:overflowPunct/>
        <w:autoSpaceDE/>
        <w:autoSpaceDN/>
        <w:adjustRightInd/>
        <w:ind w:left="1619" w:hanging="360"/>
        <w:textAlignment w:val="auto"/>
      </w:pPr>
      <w:r>
        <w:t>O</w:t>
      </w:r>
      <w:r w:rsidRPr="00106A0D">
        <w:t>n-demand reporting of the logged measurements will be specified</w:t>
      </w:r>
      <w:r>
        <w:t xml:space="preserve"> </w:t>
      </w:r>
    </w:p>
    <w:p w14:paraId="15FFE478" w14:textId="7BB9D825" w:rsidR="006769DA" w:rsidRDefault="006769DA" w:rsidP="006769DA">
      <w:pPr>
        <w:pStyle w:val="Agreement"/>
        <w:tabs>
          <w:tab w:val="clear" w:pos="9990"/>
        </w:tabs>
        <w:overflowPunct/>
        <w:autoSpaceDE/>
        <w:autoSpaceDN/>
        <w:adjustRightInd/>
        <w:ind w:left="1619" w:hanging="360"/>
        <w:textAlignment w:val="auto"/>
      </w:pPr>
      <w:r w:rsidRPr="007E25EA">
        <w:t>UEInformationRequest</w:t>
      </w:r>
      <w:r w:rsidRPr="007E25EA">
        <w:rPr>
          <w:rFonts w:hint="eastAsia"/>
        </w:rPr>
        <w:t>/</w:t>
      </w:r>
      <w:r w:rsidRPr="007E25EA">
        <w:t>UEInformationResponse</w:t>
      </w:r>
      <w:r w:rsidRPr="007E25EA">
        <w:rPr>
          <w:rFonts w:hint="eastAsia"/>
        </w:rPr>
        <w:t xml:space="preserve"> </w:t>
      </w:r>
      <w:r>
        <w:t>is</w:t>
      </w:r>
      <w:r w:rsidRPr="007E25EA">
        <w:rPr>
          <w:rFonts w:hint="eastAsia"/>
        </w:rPr>
        <w:t xml:space="preserve"> used for on-demand reporting of </w:t>
      </w:r>
      <w:r w:rsidRPr="007E25EA">
        <w:t>AI/ML training data collection</w:t>
      </w:r>
      <w:r w:rsidRPr="007E25EA">
        <w:rPr>
          <w:rFonts w:hint="eastAsia"/>
        </w:rPr>
        <w:t>.</w:t>
      </w:r>
      <w:r>
        <w:t xml:space="preserve"> FFS of details of the message</w:t>
      </w:r>
    </w:p>
    <w:p w14:paraId="14EC7DD4" w14:textId="344272F7" w:rsidR="006769DA" w:rsidRPr="00725252" w:rsidRDefault="006769DA" w:rsidP="006769DA">
      <w:pPr>
        <w:pStyle w:val="Agreement"/>
        <w:tabs>
          <w:tab w:val="clear" w:pos="9990"/>
        </w:tabs>
        <w:overflowPunct/>
        <w:autoSpaceDE/>
        <w:autoSpaceDN/>
        <w:adjustRightInd/>
        <w:ind w:left="1619" w:hanging="360"/>
        <w:textAlignment w:val="auto"/>
      </w:pPr>
      <w:r w:rsidRPr="00725252">
        <w:t>The UE can indicates the availability of logged data</w:t>
      </w:r>
      <w:r>
        <w:t xml:space="preserve"> to the network to assist network to trigger UEInformationRequest. FFS trigger/definition of availability indication.  and FFS how data availability indication is sent to the network.</w:t>
      </w:r>
    </w:p>
    <w:p w14:paraId="4FA3E443" w14:textId="77777777" w:rsidR="006769DA" w:rsidRDefault="006769DA" w:rsidP="006769DA">
      <w:pPr>
        <w:pStyle w:val="Doc-text2"/>
        <w:ind w:left="0" w:firstLine="0"/>
      </w:pPr>
    </w:p>
    <w:p w14:paraId="5D78CBA9" w14:textId="77777777" w:rsidR="006769DA" w:rsidRDefault="006769DA" w:rsidP="006769DA">
      <w:pPr>
        <w:pStyle w:val="Doc-text2"/>
        <w:ind w:left="0" w:firstLine="0"/>
      </w:pPr>
    </w:p>
    <w:p w14:paraId="7E29ECC1" w14:textId="77777777" w:rsidR="006769DA" w:rsidRPr="00FF3374" w:rsidRDefault="006769DA" w:rsidP="00FF3374">
      <w:pPr>
        <w:rPr>
          <w:b/>
          <w:bCs/>
          <w:lang w:val="en-US"/>
        </w:rPr>
      </w:pPr>
      <w:r w:rsidRPr="00FF3374">
        <w:rPr>
          <w:b/>
          <w:bCs/>
          <w:lang w:val="en-US"/>
        </w:rPr>
        <w:t>SRB for reporting:</w:t>
      </w:r>
    </w:p>
    <w:p w14:paraId="296CAA91" w14:textId="0D9E5F3D" w:rsidR="006769DA" w:rsidRDefault="006769DA" w:rsidP="006769DA">
      <w:pPr>
        <w:pStyle w:val="Doc-title"/>
      </w:pPr>
      <w:r w:rsidRPr="00A86CE1">
        <w:t>R2-2408077</w:t>
      </w:r>
      <w:r>
        <w:tab/>
        <w:t>Discussion on NW side data collection</w:t>
      </w:r>
      <w:r>
        <w:tab/>
        <w:t>CMCC</w:t>
      </w:r>
      <w:r>
        <w:tab/>
        <w:t>discussion</w:t>
      </w:r>
      <w:r>
        <w:tab/>
        <w:t>Rel-19</w:t>
      </w:r>
      <w:r>
        <w:tab/>
        <w:t>NR_AIML_air-Core</w:t>
      </w:r>
    </w:p>
    <w:p w14:paraId="48D8394B" w14:textId="77777777" w:rsidR="006769DA" w:rsidRPr="00585B9B" w:rsidRDefault="006769DA" w:rsidP="006769DA">
      <w:pPr>
        <w:pStyle w:val="Doc-text2"/>
        <w:rPr>
          <w:i/>
          <w:iCs/>
        </w:rPr>
      </w:pPr>
      <w:r w:rsidRPr="00585B9B">
        <w:rPr>
          <w:i/>
          <w:iCs/>
        </w:rPr>
        <w:t>Proposal 8: SRB2 is used to transmit the logged data for training.</w:t>
      </w:r>
    </w:p>
    <w:p w14:paraId="2A1ACA10" w14:textId="77777777" w:rsidR="006769DA" w:rsidRPr="007E25EA" w:rsidRDefault="006769DA" w:rsidP="006769DA">
      <w:pPr>
        <w:pStyle w:val="Agreement"/>
        <w:tabs>
          <w:tab w:val="clear" w:pos="9990"/>
        </w:tabs>
        <w:overflowPunct/>
        <w:autoSpaceDE/>
        <w:autoSpaceDN/>
        <w:adjustRightInd/>
        <w:ind w:left="1619" w:hanging="360"/>
        <w:textAlignment w:val="auto"/>
      </w:pPr>
      <w:r>
        <w:t>Noted</w:t>
      </w:r>
    </w:p>
    <w:p w14:paraId="60C69D27" w14:textId="77777777" w:rsidR="006769DA" w:rsidRDefault="006769DA" w:rsidP="006769DA">
      <w:pPr>
        <w:pStyle w:val="Doc-text2"/>
        <w:ind w:left="0" w:firstLine="0"/>
      </w:pPr>
    </w:p>
    <w:p w14:paraId="3E87DD1A" w14:textId="77777777" w:rsidR="006769DA" w:rsidRDefault="006769DA" w:rsidP="006769DA">
      <w:pPr>
        <w:pStyle w:val="Doc-text2"/>
        <w:ind w:left="0" w:firstLine="0"/>
      </w:pPr>
    </w:p>
    <w:p w14:paraId="7D39F28D" w14:textId="23EFFF72" w:rsidR="006769DA" w:rsidRDefault="006769DA" w:rsidP="006769DA">
      <w:pPr>
        <w:pStyle w:val="Doc-title"/>
      </w:pPr>
      <w:r w:rsidRPr="00A86CE1">
        <w:t>R2-2407958</w:t>
      </w:r>
      <w:r>
        <w:tab/>
        <w:t>Data Collection for Network Side Model Training</w:t>
      </w:r>
      <w:r>
        <w:tab/>
        <w:t>OPPO</w:t>
      </w:r>
      <w:r>
        <w:tab/>
        <w:t>discussion</w:t>
      </w:r>
      <w:r>
        <w:tab/>
        <w:t>Rel-19</w:t>
      </w:r>
      <w:r>
        <w:tab/>
        <w:t>NR_AIML_air-Core</w:t>
      </w:r>
    </w:p>
    <w:p w14:paraId="331B0FB2" w14:textId="77777777" w:rsidR="006769DA" w:rsidRPr="00585B9B" w:rsidRDefault="006769DA" w:rsidP="006769DA">
      <w:pPr>
        <w:pStyle w:val="BodyText"/>
        <w:ind w:left="1259"/>
        <w:rPr>
          <w:i/>
          <w:iCs/>
        </w:rPr>
      </w:pPr>
      <w:r w:rsidRPr="00585B9B">
        <w:rPr>
          <w:rFonts w:hint="eastAsia"/>
          <w:i/>
          <w:iCs/>
        </w:rPr>
        <w:t>P</w:t>
      </w:r>
      <w:r w:rsidRPr="00585B9B">
        <w:rPr>
          <w:i/>
          <w:iCs/>
        </w:rPr>
        <w:t>roposal 7: A low priority SRB, e.g. SRB4, is used for training data reporting.</w:t>
      </w:r>
    </w:p>
    <w:p w14:paraId="3035FEE6" w14:textId="77777777" w:rsidR="006769DA" w:rsidRPr="007E25EA" w:rsidRDefault="006769DA" w:rsidP="006769DA">
      <w:pPr>
        <w:pStyle w:val="Agreement"/>
        <w:tabs>
          <w:tab w:val="clear" w:pos="9990"/>
        </w:tabs>
        <w:overflowPunct/>
        <w:autoSpaceDE/>
        <w:autoSpaceDN/>
        <w:adjustRightInd/>
        <w:ind w:left="1619" w:hanging="360"/>
        <w:textAlignment w:val="auto"/>
      </w:pPr>
      <w:r>
        <w:t>Noted</w:t>
      </w:r>
    </w:p>
    <w:p w14:paraId="2280923A" w14:textId="77777777" w:rsidR="006769DA" w:rsidRDefault="006769DA" w:rsidP="006769DA">
      <w:pPr>
        <w:pStyle w:val="Doc-text2"/>
        <w:ind w:left="0" w:firstLine="0"/>
      </w:pPr>
    </w:p>
    <w:p w14:paraId="3976784A" w14:textId="236B6CE4" w:rsidR="006769DA" w:rsidRDefault="006769DA" w:rsidP="006769DA">
      <w:pPr>
        <w:pStyle w:val="Doc-title"/>
      </w:pPr>
      <w:r w:rsidRPr="00A86CE1">
        <w:t>R2-2408565</w:t>
      </w:r>
      <w:r>
        <w:tab/>
        <w:t>Further discussion on NW-sided data collection</w:t>
      </w:r>
      <w:r>
        <w:tab/>
        <w:t>Apple</w:t>
      </w:r>
      <w:r>
        <w:tab/>
        <w:t>discussion</w:t>
      </w:r>
      <w:r>
        <w:tab/>
        <w:t>Rel-19</w:t>
      </w:r>
      <w:r>
        <w:tab/>
        <w:t>NR_AIML_air-Core</w:t>
      </w:r>
    </w:p>
    <w:p w14:paraId="10F171B9" w14:textId="77777777" w:rsidR="006769DA" w:rsidRDefault="006769DA" w:rsidP="006769DA">
      <w:pPr>
        <w:pStyle w:val="Doc-text2"/>
        <w:rPr>
          <w:i/>
          <w:iCs/>
        </w:rPr>
      </w:pPr>
      <w:r w:rsidRPr="00585B9B">
        <w:rPr>
          <w:i/>
          <w:iCs/>
        </w:rPr>
        <w:t>Proposal 13: Considering data collection reporting framework should be forward compatible, introduce a new SRB with configurable priority.</w:t>
      </w:r>
    </w:p>
    <w:p w14:paraId="19A47A96" w14:textId="77777777" w:rsidR="006769DA" w:rsidRPr="007E25EA" w:rsidRDefault="006769DA" w:rsidP="006769DA">
      <w:pPr>
        <w:pStyle w:val="Agreement"/>
        <w:tabs>
          <w:tab w:val="clear" w:pos="9990"/>
        </w:tabs>
        <w:overflowPunct/>
        <w:autoSpaceDE/>
        <w:autoSpaceDN/>
        <w:adjustRightInd/>
        <w:ind w:left="1619" w:hanging="360"/>
        <w:textAlignment w:val="auto"/>
      </w:pPr>
      <w:r>
        <w:t>Noted</w:t>
      </w:r>
    </w:p>
    <w:p w14:paraId="55FF7EB1" w14:textId="77777777" w:rsidR="006769DA" w:rsidRDefault="006769DA" w:rsidP="006769DA">
      <w:pPr>
        <w:pStyle w:val="Doc-text2"/>
        <w:rPr>
          <w:i/>
          <w:iCs/>
        </w:rPr>
      </w:pPr>
    </w:p>
    <w:p w14:paraId="45AC40F7" w14:textId="77777777" w:rsidR="006769DA" w:rsidRDefault="006769DA" w:rsidP="006769DA">
      <w:pPr>
        <w:pStyle w:val="Doc-text2"/>
      </w:pPr>
      <w:r>
        <w:t xml:space="preserve">Discussions on SRB </w:t>
      </w:r>
    </w:p>
    <w:p w14:paraId="7C451673" w14:textId="0F07A584" w:rsidR="006769DA" w:rsidRDefault="006769DA" w:rsidP="006769DA">
      <w:pPr>
        <w:pStyle w:val="Doc-text2"/>
      </w:pPr>
      <w:r>
        <w:t>-</w:t>
      </w:r>
      <w:r>
        <w:tab/>
        <w:t>ZTE supports using SRB2.</w:t>
      </w:r>
    </w:p>
    <w:p w14:paraId="017B2800" w14:textId="0478FCAD" w:rsidR="006769DA" w:rsidRDefault="006769DA" w:rsidP="006769DA">
      <w:pPr>
        <w:pStyle w:val="Doc-text2"/>
      </w:pPr>
      <w:r>
        <w:t>-</w:t>
      </w:r>
      <w:r>
        <w:tab/>
        <w:t>Huawei supports new SRB as we may have a lot of data.</w:t>
      </w:r>
    </w:p>
    <w:p w14:paraId="6CBA42F7" w14:textId="3EE370D7" w:rsidR="006769DA" w:rsidRDefault="006769DA" w:rsidP="006769DA">
      <w:pPr>
        <w:pStyle w:val="Doc-text2"/>
      </w:pPr>
      <w:r>
        <w:t>-</w:t>
      </w:r>
      <w:r>
        <w:tab/>
        <w:t>Vivo doesn’t see any requirements that can’t be resolved by SRB2. Lenovo is fine with SRB4 or new SRB and we shouldn’t impact NAS procedures that use SRB2. They are higher priority.</w:t>
      </w:r>
    </w:p>
    <w:p w14:paraId="40A7FC10" w14:textId="2939C29A" w:rsidR="006769DA" w:rsidRDefault="006769DA" w:rsidP="006769DA">
      <w:pPr>
        <w:pStyle w:val="Doc-text2"/>
      </w:pPr>
      <w:r>
        <w:t>-</w:t>
      </w:r>
      <w:r>
        <w:tab/>
        <w:t>Ericsson is fine with SRB2 as for report for MDT also goes over SRB2. We can use SRB2 but maybe new SRB is also ok.</w:t>
      </w:r>
    </w:p>
    <w:p w14:paraId="077DBA46" w14:textId="720AD312" w:rsidR="006769DA" w:rsidRDefault="006769DA" w:rsidP="006769DA">
      <w:pPr>
        <w:pStyle w:val="Doc-text2"/>
      </w:pPr>
      <w:r>
        <w:lastRenderedPageBreak/>
        <w:t>-</w:t>
      </w:r>
      <w:r>
        <w:tab/>
        <w:t>Nokia thinks that SRB2 is high priority for NAS procedures and there no latency requirements for data collection, so new SRB.</w:t>
      </w:r>
    </w:p>
    <w:p w14:paraId="7D5FB557" w14:textId="53CCD757" w:rsidR="006769DA" w:rsidRDefault="006769DA" w:rsidP="006769DA">
      <w:pPr>
        <w:pStyle w:val="Doc-text2"/>
      </w:pPr>
      <w:r>
        <w:t>-</w:t>
      </w:r>
      <w:r>
        <w:tab/>
        <w:t>Xiaomi thinks that we should agree to a principle that we use lower priority SRB and FFS if new or existing SRB.</w:t>
      </w:r>
    </w:p>
    <w:p w14:paraId="5BBCC75C" w14:textId="3AE8E98A" w:rsidR="006769DA" w:rsidRDefault="006769DA" w:rsidP="006769DA">
      <w:pPr>
        <w:pStyle w:val="Doc-text2"/>
      </w:pPr>
      <w:r>
        <w:t>-</w:t>
      </w:r>
      <w:r>
        <w:tab/>
        <w:t>Mediatek, Samsung supports new SRB.</w:t>
      </w:r>
    </w:p>
    <w:p w14:paraId="7438FEE4" w14:textId="110CA671" w:rsidR="006769DA" w:rsidRDefault="006769DA" w:rsidP="006769DA">
      <w:pPr>
        <w:pStyle w:val="Doc-text2"/>
      </w:pPr>
      <w:r>
        <w:t>-</w:t>
      </w:r>
      <w:r>
        <w:tab/>
        <w:t>China Unicom thinks that SRB4 can be re-used, not need to introduce new SRB. Interdigital also thinks SRB4 can be used.</w:t>
      </w:r>
    </w:p>
    <w:p w14:paraId="4997754D" w14:textId="77777777" w:rsidR="006769DA" w:rsidRDefault="006769DA" w:rsidP="006769DA">
      <w:pPr>
        <w:pStyle w:val="Doc-text2"/>
      </w:pPr>
      <w:r>
        <w:t>-</w:t>
      </w:r>
      <w:r>
        <w:tab/>
        <w:t>LG also thinks low priority SRB should be use.</w:t>
      </w:r>
    </w:p>
    <w:p w14:paraId="527BEA35" w14:textId="77777777" w:rsidR="006769DA" w:rsidRDefault="006769DA" w:rsidP="006769DA">
      <w:pPr>
        <w:pStyle w:val="Doc-text2"/>
      </w:pPr>
    </w:p>
    <w:p w14:paraId="76D4C7EB" w14:textId="2F336A5F" w:rsidR="006769DA" w:rsidRPr="00585B9B" w:rsidRDefault="006769DA" w:rsidP="006769DA">
      <w:pPr>
        <w:pStyle w:val="Agreement"/>
        <w:tabs>
          <w:tab w:val="clear" w:pos="9990"/>
        </w:tabs>
        <w:overflowPunct/>
        <w:autoSpaceDE/>
        <w:autoSpaceDN/>
        <w:adjustRightInd/>
        <w:ind w:left="1619" w:hanging="360"/>
        <w:textAlignment w:val="auto"/>
      </w:pPr>
      <w:r>
        <w:t>Low priority SRB will be used. FFS new SRB or use of existing SRB</w:t>
      </w:r>
    </w:p>
    <w:p w14:paraId="5C068C50" w14:textId="77777777" w:rsidR="006769DA" w:rsidRDefault="006769DA" w:rsidP="006769DA">
      <w:pPr>
        <w:pStyle w:val="Doc-text2"/>
        <w:ind w:left="0" w:firstLine="0"/>
      </w:pPr>
    </w:p>
    <w:p w14:paraId="0241C257" w14:textId="77777777" w:rsidR="006769DA" w:rsidRPr="00FF3374" w:rsidRDefault="006769DA" w:rsidP="00FF3374">
      <w:pPr>
        <w:rPr>
          <w:b/>
          <w:bCs/>
          <w:lang w:val="en-US"/>
        </w:rPr>
      </w:pPr>
      <w:r w:rsidRPr="00FF3374">
        <w:rPr>
          <w:b/>
          <w:bCs/>
          <w:lang w:val="en-US"/>
        </w:rPr>
        <w:t>Content of the data:</w:t>
      </w:r>
    </w:p>
    <w:p w14:paraId="2FC93EF3" w14:textId="7BE84692" w:rsidR="006769DA" w:rsidRDefault="006769DA" w:rsidP="006769DA">
      <w:pPr>
        <w:pStyle w:val="Doc-title"/>
      </w:pPr>
      <w:r w:rsidRPr="00A86CE1">
        <w:t>R2-2407958</w:t>
      </w:r>
      <w:r>
        <w:tab/>
        <w:t>Data Collection for Network Side Model Training</w:t>
      </w:r>
      <w:r>
        <w:tab/>
        <w:t>OPPO</w:t>
      </w:r>
      <w:r>
        <w:tab/>
        <w:t>discussion</w:t>
      </w:r>
      <w:r>
        <w:tab/>
        <w:t>Rel-19</w:t>
      </w:r>
      <w:r>
        <w:tab/>
        <w:t>NR_AIML_air-Core</w:t>
      </w:r>
    </w:p>
    <w:p w14:paraId="5680C4B9" w14:textId="77777777" w:rsidR="006769DA" w:rsidRPr="001F663E" w:rsidRDefault="006769DA" w:rsidP="006769DA">
      <w:pPr>
        <w:pStyle w:val="Doc-text2"/>
        <w:rPr>
          <w:i/>
          <w:iCs/>
        </w:rPr>
      </w:pPr>
      <w:r w:rsidRPr="001F663E">
        <w:rPr>
          <w:rFonts w:hint="eastAsia"/>
          <w:i/>
          <w:iCs/>
        </w:rPr>
        <w:t>P</w:t>
      </w:r>
      <w:r w:rsidRPr="001F663E">
        <w:rPr>
          <w:i/>
          <w:iCs/>
        </w:rPr>
        <w:t>roposal 11: For data collection for both NW-sided/UE sided BM model training, at least L1-RSRPs and/or beam-IDs needs to be collected by UE. Whether UE needs to collect other metric apart from L1-RSRPs and/or beam-IDs depends on RAN1 inputs.</w:t>
      </w:r>
    </w:p>
    <w:p w14:paraId="2507D2E3" w14:textId="77777777" w:rsidR="006769DA" w:rsidRDefault="006769DA" w:rsidP="006769DA">
      <w:pPr>
        <w:pStyle w:val="Doc-text2"/>
        <w:rPr>
          <w:i/>
          <w:iCs/>
        </w:rPr>
      </w:pPr>
      <w:r w:rsidRPr="001F663E">
        <w:rPr>
          <w:rFonts w:hint="eastAsia"/>
          <w:i/>
          <w:iCs/>
        </w:rPr>
        <w:t>P</w:t>
      </w:r>
      <w:r w:rsidRPr="001F663E">
        <w:rPr>
          <w:i/>
          <w:iCs/>
        </w:rPr>
        <w:t>roposal 9: Send LS to RAN1 asking what is the content of training data collection configuration for BM use cases.</w:t>
      </w:r>
    </w:p>
    <w:p w14:paraId="38321499" w14:textId="77777777" w:rsidR="006769DA" w:rsidRPr="001F663E" w:rsidRDefault="006769DA" w:rsidP="006769DA">
      <w:pPr>
        <w:pStyle w:val="Agreement"/>
        <w:tabs>
          <w:tab w:val="clear" w:pos="9990"/>
        </w:tabs>
        <w:overflowPunct/>
        <w:autoSpaceDE/>
        <w:autoSpaceDN/>
        <w:adjustRightInd/>
        <w:ind w:left="1619" w:hanging="360"/>
        <w:textAlignment w:val="auto"/>
      </w:pPr>
      <w:r>
        <w:t>Noted</w:t>
      </w:r>
    </w:p>
    <w:p w14:paraId="744D0C05" w14:textId="77777777" w:rsidR="006769DA" w:rsidRDefault="006769DA" w:rsidP="006769DA">
      <w:pPr>
        <w:pStyle w:val="Doc-text2"/>
        <w:ind w:left="0" w:firstLine="0"/>
      </w:pPr>
    </w:p>
    <w:p w14:paraId="4AD2FEDF" w14:textId="435BEFF8" w:rsidR="006769DA" w:rsidRDefault="006769DA" w:rsidP="006769DA">
      <w:pPr>
        <w:pStyle w:val="Doc-title"/>
      </w:pPr>
      <w:r w:rsidRPr="00A86CE1">
        <w:t>R2-2408264</w:t>
      </w:r>
      <w:r>
        <w:tab/>
        <w:t>Discussion on NW side data collection</w:t>
      </w:r>
      <w:r>
        <w:tab/>
        <w:t>Xiaomi</w:t>
      </w:r>
      <w:r>
        <w:tab/>
        <w:t>discussion</w:t>
      </w:r>
    </w:p>
    <w:p w14:paraId="1B888FF3" w14:textId="77777777" w:rsidR="006769DA" w:rsidRPr="001F663E" w:rsidRDefault="006769DA" w:rsidP="006769DA">
      <w:pPr>
        <w:pStyle w:val="Doc-text2"/>
        <w:rPr>
          <w:i/>
          <w:iCs/>
        </w:rPr>
      </w:pPr>
      <w:r w:rsidRPr="001F663E">
        <w:rPr>
          <w:i/>
          <w:iCs/>
        </w:rPr>
        <w:t>Proposal 12: UE shall store the NW additional condition when the data is collected.</w:t>
      </w:r>
    </w:p>
    <w:p w14:paraId="61071612" w14:textId="77777777" w:rsidR="006769DA" w:rsidRPr="001F663E" w:rsidRDefault="006769DA" w:rsidP="006769DA">
      <w:pPr>
        <w:pStyle w:val="Doc-text2"/>
        <w:rPr>
          <w:i/>
          <w:iCs/>
        </w:rPr>
      </w:pPr>
      <w:r w:rsidRPr="001F663E">
        <w:rPr>
          <w:i/>
          <w:iCs/>
        </w:rPr>
        <w:t>Proposal 13: UE report the collected training data and NW additional condition, under which training data was collected.</w:t>
      </w:r>
    </w:p>
    <w:p w14:paraId="67E6A49A" w14:textId="77777777" w:rsidR="006769DA" w:rsidRDefault="006769DA" w:rsidP="006769DA">
      <w:pPr>
        <w:pStyle w:val="Doc-text2"/>
        <w:rPr>
          <w:i/>
          <w:iCs/>
        </w:rPr>
      </w:pPr>
      <w:r w:rsidRPr="001F663E">
        <w:rPr>
          <w:i/>
          <w:iCs/>
        </w:rPr>
        <w:t>Proposal 14: UE shall store and report the UE side additional condition, under which training data was collected for UE side data collection.</w:t>
      </w:r>
    </w:p>
    <w:p w14:paraId="16458FA6" w14:textId="77777777" w:rsidR="006769DA" w:rsidRPr="001F663E" w:rsidRDefault="006769DA" w:rsidP="006769DA">
      <w:pPr>
        <w:pStyle w:val="Doc-text2"/>
      </w:pPr>
      <w:r>
        <w:t>-</w:t>
      </w:r>
      <w:r>
        <w:tab/>
        <w:t xml:space="preserve">Qualcomm and Nokia think that the network is collecting the data so it knows.    Xiaomi doesn’t know which part of the data is collected from each cell.   </w:t>
      </w:r>
    </w:p>
    <w:p w14:paraId="05A495C5" w14:textId="77777777" w:rsidR="006769DA" w:rsidRPr="001F663E" w:rsidRDefault="006769DA" w:rsidP="006769DA">
      <w:pPr>
        <w:pStyle w:val="Agreement"/>
        <w:tabs>
          <w:tab w:val="clear" w:pos="9990"/>
        </w:tabs>
        <w:overflowPunct/>
        <w:autoSpaceDE/>
        <w:autoSpaceDN/>
        <w:adjustRightInd/>
        <w:ind w:left="1619" w:hanging="360"/>
        <w:textAlignment w:val="auto"/>
      </w:pPr>
      <w:r>
        <w:t>Noted</w:t>
      </w:r>
    </w:p>
    <w:p w14:paraId="16125E77" w14:textId="77777777" w:rsidR="006769DA" w:rsidRDefault="006769DA" w:rsidP="006769DA">
      <w:pPr>
        <w:pStyle w:val="Doc-text2"/>
        <w:ind w:left="0" w:firstLine="0"/>
      </w:pPr>
    </w:p>
    <w:p w14:paraId="59BEC209" w14:textId="77777777" w:rsidR="006769DA" w:rsidRDefault="006769DA" w:rsidP="006769DA">
      <w:pPr>
        <w:pStyle w:val="Doc-text2"/>
      </w:pPr>
    </w:p>
    <w:p w14:paraId="0626C610" w14:textId="77777777" w:rsidR="006769DA" w:rsidRPr="007E25EA" w:rsidRDefault="006769DA" w:rsidP="006769DA">
      <w:pPr>
        <w:pStyle w:val="Doc-text2"/>
        <w:pBdr>
          <w:top w:val="single" w:sz="4" w:space="1" w:color="auto"/>
          <w:left w:val="single" w:sz="4" w:space="1" w:color="auto"/>
          <w:bottom w:val="single" w:sz="4" w:space="1" w:color="auto"/>
          <w:right w:val="single" w:sz="4" w:space="1" w:color="auto"/>
        </w:pBdr>
        <w:rPr>
          <w:b/>
          <w:bCs/>
        </w:rPr>
      </w:pPr>
      <w:r w:rsidRPr="007E25EA">
        <w:rPr>
          <w:b/>
          <w:bCs/>
        </w:rPr>
        <w:t>Agreements</w:t>
      </w:r>
      <w:r>
        <w:rPr>
          <w:b/>
          <w:bCs/>
        </w:rPr>
        <w:t xml:space="preserve"> on NW side data collection</w:t>
      </w:r>
    </w:p>
    <w:p w14:paraId="188911C8" w14:textId="77777777" w:rsidR="006769DA" w:rsidRPr="007E25EA"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7E25EA">
        <w:rPr>
          <w:b w:val="0"/>
          <w:bCs/>
        </w:rPr>
        <w:t>Periodic logging is supported for training data collection procedure in R19</w:t>
      </w:r>
    </w:p>
    <w:p w14:paraId="5D7BE173" w14:textId="77777777" w:rsidR="006769DA" w:rsidRPr="00585B9B"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7E25EA">
        <w:rPr>
          <w:b w:val="0"/>
          <w:bCs/>
        </w:rPr>
        <w:t xml:space="preserve">Event-triggered data logging will be supported.  At least radio condition based event triggered </w:t>
      </w:r>
      <w:r w:rsidRPr="00585B9B">
        <w:rPr>
          <w:b w:val="0"/>
          <w:bCs/>
        </w:rPr>
        <w:t xml:space="preserve">logging will be supported.  FFS the details of radio condition based event.  FFS if other events are supported.   </w:t>
      </w:r>
    </w:p>
    <w:p w14:paraId="7484D0AA" w14:textId="77777777" w:rsidR="006769DA" w:rsidRPr="00585B9B"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85B9B">
        <w:rPr>
          <w:b w:val="0"/>
          <w:bCs/>
        </w:rPr>
        <w:t xml:space="preserve">Periodic reporting of logged data is not supported.   </w:t>
      </w:r>
    </w:p>
    <w:p w14:paraId="26460C6F" w14:textId="77777777" w:rsidR="006769DA" w:rsidRPr="00585B9B"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85B9B">
        <w:rPr>
          <w:b w:val="0"/>
          <w:bCs/>
        </w:rPr>
        <w:t xml:space="preserve">On-demand reporting of the logged measurements will be specified </w:t>
      </w:r>
    </w:p>
    <w:p w14:paraId="6857CFC5" w14:textId="77777777" w:rsidR="006769DA" w:rsidRPr="001F663E"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85B9B">
        <w:rPr>
          <w:b w:val="0"/>
          <w:bCs/>
        </w:rPr>
        <w:t>UEInformationRequest</w:t>
      </w:r>
      <w:r w:rsidRPr="00585B9B">
        <w:rPr>
          <w:rFonts w:hint="eastAsia"/>
          <w:b w:val="0"/>
          <w:bCs/>
        </w:rPr>
        <w:t>/</w:t>
      </w:r>
      <w:r w:rsidRPr="00585B9B">
        <w:rPr>
          <w:b w:val="0"/>
          <w:bCs/>
        </w:rPr>
        <w:t>UEInformationResponse</w:t>
      </w:r>
      <w:r w:rsidRPr="00585B9B">
        <w:rPr>
          <w:rFonts w:hint="eastAsia"/>
          <w:b w:val="0"/>
          <w:bCs/>
        </w:rPr>
        <w:t xml:space="preserve"> </w:t>
      </w:r>
      <w:r w:rsidRPr="00585B9B">
        <w:rPr>
          <w:b w:val="0"/>
          <w:bCs/>
        </w:rPr>
        <w:t>is</w:t>
      </w:r>
      <w:r w:rsidRPr="00585B9B">
        <w:rPr>
          <w:rFonts w:hint="eastAsia"/>
          <w:b w:val="0"/>
          <w:bCs/>
        </w:rPr>
        <w:t xml:space="preserve"> used for on-demand reporting of </w:t>
      </w:r>
      <w:r w:rsidRPr="00585B9B">
        <w:rPr>
          <w:b w:val="0"/>
          <w:bCs/>
        </w:rPr>
        <w:t xml:space="preserve">AI/ML </w:t>
      </w:r>
      <w:r w:rsidRPr="001F663E">
        <w:rPr>
          <w:b w:val="0"/>
          <w:bCs/>
        </w:rPr>
        <w:t>training data collection</w:t>
      </w:r>
      <w:r w:rsidRPr="001F663E">
        <w:rPr>
          <w:rFonts w:hint="eastAsia"/>
          <w:b w:val="0"/>
          <w:bCs/>
        </w:rPr>
        <w:t>.</w:t>
      </w:r>
      <w:r w:rsidRPr="001F663E">
        <w:rPr>
          <w:b w:val="0"/>
          <w:bCs/>
        </w:rPr>
        <w:t xml:space="preserve">   FFS of details of the message</w:t>
      </w:r>
    </w:p>
    <w:p w14:paraId="0BCAA36B" w14:textId="77777777" w:rsidR="006769DA" w:rsidRPr="001F663E"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1F663E">
        <w:rPr>
          <w:b w:val="0"/>
          <w:bCs/>
        </w:rPr>
        <w:t xml:space="preserve">The UE can indicates the availability of logged data to the network to assist network to trigger UEInformationRequest.  FFS trigger/definition of availability indication.   and FFS how data availability indication is sent to the network.  </w:t>
      </w:r>
    </w:p>
    <w:p w14:paraId="77EBF418" w14:textId="77777777" w:rsidR="006769DA" w:rsidRPr="001F663E"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1F663E">
        <w:rPr>
          <w:b w:val="0"/>
        </w:rPr>
        <w:t>Low priority SRB will be used.    FFS new SRB or use of SRB4</w:t>
      </w:r>
    </w:p>
    <w:p w14:paraId="32002DB6" w14:textId="77777777" w:rsidR="006769DA" w:rsidRPr="001F663E" w:rsidRDefault="006769DA">
      <w:pPr>
        <w:pStyle w:val="Agreement"/>
        <w:numPr>
          <w:ilvl w:val="0"/>
          <w:numId w:val="41"/>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1F663E">
        <w:rPr>
          <w:b w:val="0"/>
        </w:rPr>
        <w:t>For data collection for both NW-sided/UE sided BM model training, at least L1-RSRPs and/or beam-IDs needs to be collected by UE</w:t>
      </w:r>
      <w:r>
        <w:rPr>
          <w:b w:val="0"/>
        </w:rPr>
        <w:t>.  FFS if other data needs to be collected based on RAN1 progress.</w:t>
      </w:r>
    </w:p>
    <w:p w14:paraId="4BE675A9" w14:textId="77777777" w:rsidR="006769DA" w:rsidRPr="00585B9B" w:rsidRDefault="006769DA" w:rsidP="006769DA">
      <w:pPr>
        <w:pStyle w:val="Doc-text2"/>
      </w:pPr>
    </w:p>
    <w:p w14:paraId="633CA65D" w14:textId="77777777" w:rsidR="006769DA" w:rsidRDefault="006769DA" w:rsidP="006769DA">
      <w:pPr>
        <w:pStyle w:val="Doc-text2"/>
        <w:ind w:left="0" w:firstLine="0"/>
      </w:pPr>
    </w:p>
    <w:p w14:paraId="28C7330D" w14:textId="77777777" w:rsidR="006769DA" w:rsidRDefault="006769DA" w:rsidP="006769DA">
      <w:pPr>
        <w:pStyle w:val="Doc-text2"/>
        <w:ind w:left="0" w:firstLine="0"/>
      </w:pPr>
    </w:p>
    <w:p w14:paraId="7CFE3776" w14:textId="77777777" w:rsidR="006769DA" w:rsidRDefault="006769DA" w:rsidP="006769DA">
      <w:pPr>
        <w:pStyle w:val="Doc-text2"/>
        <w:ind w:left="0" w:firstLine="0"/>
        <w:rPr>
          <w:rFonts w:eastAsiaTheme="minorEastAsia"/>
        </w:rPr>
      </w:pPr>
      <w:r>
        <w:t>Depending on progress</w:t>
      </w:r>
    </w:p>
    <w:p w14:paraId="0E83B5A2" w14:textId="77777777" w:rsidR="00FF3374" w:rsidRPr="00FF3374" w:rsidRDefault="00FF3374" w:rsidP="006769DA">
      <w:pPr>
        <w:pStyle w:val="Doc-text2"/>
        <w:ind w:left="0" w:firstLine="0"/>
        <w:rPr>
          <w:rFonts w:eastAsiaTheme="minorEastAsia"/>
        </w:rPr>
      </w:pPr>
    </w:p>
    <w:p w14:paraId="3FA29D7B" w14:textId="77777777" w:rsidR="006769DA" w:rsidRPr="00FF3374" w:rsidRDefault="006769DA" w:rsidP="00FF3374">
      <w:pPr>
        <w:rPr>
          <w:b/>
          <w:bCs/>
          <w:lang w:val="en-US"/>
        </w:rPr>
      </w:pPr>
      <w:r w:rsidRPr="00FF3374">
        <w:rPr>
          <w:b/>
          <w:bCs/>
          <w:lang w:val="en-US"/>
        </w:rPr>
        <w:t>Not treated</w:t>
      </w:r>
    </w:p>
    <w:p w14:paraId="5C805C03" w14:textId="77777777" w:rsidR="006769DA" w:rsidRDefault="006769DA" w:rsidP="00FF3374">
      <w:pPr>
        <w:rPr>
          <w:rFonts w:eastAsiaTheme="minorEastAsia"/>
          <w:b/>
          <w:bCs/>
          <w:lang w:val="en-US"/>
        </w:rPr>
      </w:pPr>
      <w:r w:rsidRPr="00FF3374">
        <w:rPr>
          <w:b/>
          <w:bCs/>
          <w:lang w:val="en-US"/>
        </w:rPr>
        <w:t>Single or Multiple Measurement configurations and dynamic (de)activation:</w:t>
      </w:r>
    </w:p>
    <w:p w14:paraId="2423DADE" w14:textId="77777777" w:rsidR="00FF3374" w:rsidRPr="00FF3374" w:rsidRDefault="00FF3374" w:rsidP="00FF3374">
      <w:pPr>
        <w:rPr>
          <w:rFonts w:eastAsiaTheme="minorEastAsia"/>
          <w:b/>
          <w:bCs/>
          <w:lang w:val="en-US"/>
        </w:rPr>
      </w:pPr>
    </w:p>
    <w:p w14:paraId="4356C13F" w14:textId="739DB34A" w:rsidR="006769DA" w:rsidRDefault="006769DA" w:rsidP="006769DA">
      <w:pPr>
        <w:pStyle w:val="Doc-title"/>
      </w:pPr>
      <w:r w:rsidRPr="00A86CE1">
        <w:t>R2-2409162</w:t>
      </w:r>
      <w:r>
        <w:tab/>
        <w:t>NW-side data collection for beam management and positioning</w:t>
      </w:r>
      <w:r>
        <w:tab/>
        <w:t>Ericsson</w:t>
      </w:r>
      <w:r>
        <w:tab/>
        <w:t>discussion</w:t>
      </w:r>
    </w:p>
    <w:p w14:paraId="724065C6" w14:textId="77777777" w:rsidR="006769DA" w:rsidRDefault="006769DA" w:rsidP="006769DA">
      <w:pPr>
        <w:pStyle w:val="Doc-text2"/>
      </w:pPr>
      <w:r>
        <w:lastRenderedPageBreak/>
        <w:t>Proposal 3</w:t>
      </w:r>
      <w:r>
        <w:tab/>
        <w:t>No need to introduce multiple configurations for NW-side data collection.</w:t>
      </w:r>
    </w:p>
    <w:p w14:paraId="2B8D5F9B" w14:textId="77777777" w:rsidR="006769DA" w:rsidRPr="00324494" w:rsidRDefault="006769DA" w:rsidP="006769DA">
      <w:pPr>
        <w:pStyle w:val="Doc-text2"/>
      </w:pPr>
      <w:r>
        <w:t>Proposal 4</w:t>
      </w:r>
      <w:r>
        <w:tab/>
        <w:t>No need to introduce dynamic activation/deactivation mechanism for NW-side data collection.</w:t>
      </w:r>
    </w:p>
    <w:p w14:paraId="69998EC1" w14:textId="77777777" w:rsidR="006769DA" w:rsidRDefault="006769DA" w:rsidP="006769DA">
      <w:pPr>
        <w:pStyle w:val="Doc-text2"/>
        <w:ind w:left="0" w:firstLine="0"/>
        <w:rPr>
          <w:lang w:val="en-US"/>
        </w:rPr>
      </w:pPr>
    </w:p>
    <w:p w14:paraId="43066CF6" w14:textId="46A37735" w:rsidR="006769DA" w:rsidRDefault="006769DA" w:rsidP="006769DA">
      <w:pPr>
        <w:pStyle w:val="Doc-title"/>
      </w:pPr>
      <w:r w:rsidRPr="00A86CE1">
        <w:t>R2-2408391</w:t>
      </w:r>
      <w:r>
        <w:tab/>
        <w:t xml:space="preserve">On Network Side Data Collection </w:t>
      </w:r>
      <w:r>
        <w:tab/>
        <w:t xml:space="preserve">Qualcomm Incorporated </w:t>
      </w:r>
      <w:r>
        <w:tab/>
        <w:t>discussion</w:t>
      </w:r>
      <w:r>
        <w:tab/>
        <w:t>Rel-19</w:t>
      </w:r>
    </w:p>
    <w:p w14:paraId="688EF3F4" w14:textId="77777777" w:rsidR="006769DA" w:rsidRPr="00EF3E81" w:rsidRDefault="006769DA" w:rsidP="006769DA">
      <w:pPr>
        <w:pStyle w:val="Doc-text2"/>
      </w:pPr>
      <w:r w:rsidRPr="00EF3E81">
        <w:t xml:space="preserve">Proposal 2: For the training data collection, UE can be configured with multiple CSI RS configurations and CSI report configurations.  </w:t>
      </w:r>
    </w:p>
    <w:p w14:paraId="4F31C8A2" w14:textId="77777777" w:rsidR="006769DA" w:rsidRPr="00EF3E81" w:rsidRDefault="006769DA" w:rsidP="006769DA">
      <w:pPr>
        <w:pStyle w:val="Doc-text2"/>
      </w:pPr>
      <w:r w:rsidRPr="00EF3E81">
        <w:t xml:space="preserve">Proposal 3: For NW-side training data collection for beam management, the dynamic activation/deactivation of training data collection and logging/reporting should be supported to reduce redundancy in training data. The dynamic activation/deactivation of training data collection and logging/reporting should be randomazied to reduce redundancy in training data.    </w:t>
      </w:r>
    </w:p>
    <w:p w14:paraId="43EAC565" w14:textId="77777777" w:rsidR="006769DA" w:rsidRDefault="006769DA" w:rsidP="006769DA">
      <w:pPr>
        <w:pStyle w:val="Doc-text2"/>
        <w:rPr>
          <w:lang w:val="en-US"/>
        </w:rPr>
      </w:pPr>
    </w:p>
    <w:p w14:paraId="20A385AA" w14:textId="77777777" w:rsidR="006769DA" w:rsidRDefault="006769DA" w:rsidP="006769DA">
      <w:pPr>
        <w:pStyle w:val="Doc-text2"/>
        <w:rPr>
          <w:lang w:val="en-US"/>
        </w:rPr>
      </w:pPr>
    </w:p>
    <w:p w14:paraId="3C4B99A8" w14:textId="64D8D4B2" w:rsidR="006769DA" w:rsidRDefault="006769DA" w:rsidP="006769DA">
      <w:pPr>
        <w:pStyle w:val="Doc-title"/>
      </w:pPr>
      <w:r w:rsidRPr="00A86CE1">
        <w:t>R2-2408838</w:t>
      </w:r>
      <w:r>
        <w:tab/>
        <w:t>Discussion on  NW-sided data collection for training</w:t>
      </w:r>
      <w:r>
        <w:tab/>
        <w:t>Huawei, HiSilicon</w:t>
      </w:r>
      <w:r>
        <w:tab/>
        <w:t>discussion</w:t>
      </w:r>
      <w:r>
        <w:tab/>
        <w:t>Rel-19</w:t>
      </w:r>
      <w:r>
        <w:tab/>
        <w:t>NR_AIML_air-Core</w:t>
      </w:r>
    </w:p>
    <w:p w14:paraId="3B52A623" w14:textId="77777777" w:rsidR="006769DA" w:rsidRDefault="006769DA" w:rsidP="006769DA">
      <w:pPr>
        <w:pStyle w:val="Doc-text2"/>
      </w:pPr>
      <w:r w:rsidRPr="002F5EA7">
        <w:t>Proposal 4: For one specific use case, if there are more than one data collection configuration at the UE side, the dynamic activation/deactivation among these data collection configurations are not supported for NW side data collection.</w:t>
      </w:r>
    </w:p>
    <w:p w14:paraId="6CBC59F7" w14:textId="77777777" w:rsidR="006769DA" w:rsidRPr="00B20FC0" w:rsidRDefault="006769DA" w:rsidP="006769DA">
      <w:pPr>
        <w:pStyle w:val="Doc-text2"/>
        <w:rPr>
          <w:lang w:val="en-US"/>
        </w:rPr>
      </w:pPr>
    </w:p>
    <w:p w14:paraId="10D43CFD" w14:textId="77777777" w:rsidR="006769DA" w:rsidRPr="00FF3374" w:rsidRDefault="006769DA" w:rsidP="00FF3374">
      <w:pPr>
        <w:rPr>
          <w:b/>
          <w:bCs/>
          <w:lang w:val="en-US"/>
        </w:rPr>
      </w:pPr>
      <w:r w:rsidRPr="00FF3374">
        <w:rPr>
          <w:b/>
          <w:bCs/>
          <w:lang w:val="en-US"/>
        </w:rPr>
        <w:t>Positioning:</w:t>
      </w:r>
    </w:p>
    <w:p w14:paraId="39346AE3" w14:textId="048EAF47" w:rsidR="006769DA" w:rsidRDefault="006769DA" w:rsidP="006769DA">
      <w:pPr>
        <w:pStyle w:val="Doc-title"/>
      </w:pPr>
      <w:r w:rsidRPr="00A86CE1">
        <w:t>R2-2408544</w:t>
      </w:r>
      <w:r>
        <w:tab/>
        <w:t>Data Collection for NW-side models</w:t>
      </w:r>
      <w:r>
        <w:tab/>
        <w:t>Nokia</w:t>
      </w:r>
      <w:r>
        <w:tab/>
        <w:t>discussion</w:t>
      </w:r>
      <w:r>
        <w:tab/>
        <w:t>Rel-19</w:t>
      </w:r>
      <w:r>
        <w:tab/>
        <w:t>NR_AIML_air-Core</w:t>
      </w:r>
    </w:p>
    <w:p w14:paraId="2AF54A0D" w14:textId="77777777" w:rsidR="006769DA" w:rsidRDefault="006769DA" w:rsidP="006769DA">
      <w:pPr>
        <w:pStyle w:val="Doc-text2"/>
      </w:pPr>
      <w:r w:rsidRPr="008D1015">
        <w:t>Proposal 14: For AI/ML positioning, until RAN#106, RAN2 should focus their specification efforts on positioning Case 1 (UE-based positioning with model on UE-side) while leaving positioning Case 3a and Case 3b to RAN3.</w:t>
      </w:r>
    </w:p>
    <w:p w14:paraId="1F26A86B" w14:textId="77777777" w:rsidR="006769DA" w:rsidRDefault="006769DA" w:rsidP="006769DA">
      <w:pPr>
        <w:pStyle w:val="Doc-title"/>
      </w:pPr>
    </w:p>
    <w:p w14:paraId="2917E697" w14:textId="6461643C" w:rsidR="006769DA" w:rsidRDefault="006769DA" w:rsidP="006769DA">
      <w:pPr>
        <w:pStyle w:val="Doc-title"/>
      </w:pPr>
      <w:r w:rsidRPr="00A86CE1">
        <w:t>R2-2408315</w:t>
      </w:r>
      <w:r>
        <w:tab/>
        <w:t>Data Collection for NW-sided model training in positioning</w:t>
      </w:r>
      <w:r>
        <w:tab/>
        <w:t>Lenovo</w:t>
      </w:r>
      <w:r>
        <w:tab/>
        <w:t>discussion</w:t>
      </w:r>
      <w:r>
        <w:tab/>
        <w:t>Rel-19</w:t>
      </w:r>
    </w:p>
    <w:p w14:paraId="14F600E8" w14:textId="77777777" w:rsidR="006769DA" w:rsidRDefault="006769DA" w:rsidP="006769DA">
      <w:pPr>
        <w:pStyle w:val="Doc-text2"/>
      </w:pPr>
      <w:r>
        <w:t>Proposal 1</w:t>
      </w:r>
      <w:r>
        <w:tab/>
        <w:t>For (case 3a) NG-RAN node assisted positioning with gNB-side model, RAN2 assumes gNB can retrieve the required training data from LMF via NRPPa with details upon RAN3.</w:t>
      </w:r>
    </w:p>
    <w:p w14:paraId="3C8D73C9" w14:textId="77777777" w:rsidR="006769DA" w:rsidRDefault="006769DA" w:rsidP="006769DA">
      <w:pPr>
        <w:pStyle w:val="Doc-text2"/>
      </w:pPr>
      <w:r>
        <w:t>Proposal 2</w:t>
      </w:r>
      <w:r>
        <w:tab/>
        <w:t>RAN2 waits for RAN1 progress before discussing the possible LPP impact, if any, to support training data collection for case 3a.</w:t>
      </w:r>
    </w:p>
    <w:p w14:paraId="199FC601" w14:textId="77777777" w:rsidR="006769DA" w:rsidRDefault="006769DA" w:rsidP="006769DA">
      <w:pPr>
        <w:pStyle w:val="Doc-text2"/>
      </w:pPr>
      <w:r>
        <w:t>Proposal 3</w:t>
      </w:r>
      <w:r>
        <w:tab/>
        <w:t>For (case 3b) NG-RAN node assisted positioning with LMF-side model, RAN2 supports LMF collecting training data (e.g., label and time stamp) from PRU and non-PRU UE with estimated location via LPP protocol.</w:t>
      </w:r>
    </w:p>
    <w:p w14:paraId="217BE1FE" w14:textId="77777777" w:rsidR="006769DA" w:rsidRDefault="006769DA" w:rsidP="006769DA">
      <w:pPr>
        <w:pStyle w:val="Doc-text2"/>
        <w:ind w:left="0" w:firstLine="0"/>
      </w:pPr>
    </w:p>
    <w:p w14:paraId="289987A5" w14:textId="5AA9FBDD" w:rsidR="006769DA" w:rsidRPr="00725C0A" w:rsidRDefault="006769DA" w:rsidP="006769DA">
      <w:pPr>
        <w:pStyle w:val="Doc-title"/>
        <w:rPr>
          <w:rStyle w:val="Hyperlink"/>
          <w:color w:val="auto"/>
          <w:u w:val="none"/>
        </w:rPr>
      </w:pPr>
      <w:r w:rsidRPr="00725C0A">
        <w:rPr>
          <w:rStyle w:val="Hyperlink"/>
          <w:color w:val="auto"/>
          <w:u w:val="none"/>
        </w:rPr>
        <w:t>R2-2408615</w:t>
      </w:r>
      <w:r w:rsidR="00725C0A" w:rsidRPr="00725C0A">
        <w:rPr>
          <w:rStyle w:val="Hyperlink"/>
          <w:color w:val="auto"/>
          <w:u w:val="none"/>
        </w:rPr>
        <w:tab/>
      </w:r>
      <w:r w:rsidRPr="00725C0A">
        <w:t>Disuccsion on NW side data collection</w:t>
      </w:r>
      <w:r w:rsidR="00725C0A">
        <w:tab/>
      </w:r>
      <w:r w:rsidRPr="00725C0A">
        <w:t>Samsung</w:t>
      </w:r>
      <w:r w:rsidR="00725C0A">
        <w:tab/>
      </w:r>
      <w:r w:rsidRPr="00725C0A">
        <w:t>discussion</w:t>
      </w:r>
      <w:r w:rsidR="00725C0A">
        <w:tab/>
      </w:r>
      <w:r w:rsidRPr="00725C0A">
        <w:t>Rel-19</w:t>
      </w:r>
      <w:r w:rsidR="00725C0A">
        <w:tab/>
      </w:r>
      <w:r w:rsidRPr="00725C0A">
        <w:t>NR_AIML_air-Core</w:t>
      </w:r>
    </w:p>
    <w:p w14:paraId="24F58B87" w14:textId="22AAB244" w:rsidR="006769DA" w:rsidRDefault="006769DA" w:rsidP="006769DA">
      <w:pPr>
        <w:pStyle w:val="Doc-title"/>
      </w:pPr>
      <w:r w:rsidRPr="00A86CE1">
        <w:t>R2-2408039</w:t>
      </w:r>
      <w:r>
        <w:tab/>
        <w:t>Discussion on NW-side data collection for AI/ML based beam management</w:t>
      </w:r>
      <w:r>
        <w:tab/>
        <w:t>China Telecom</w:t>
      </w:r>
      <w:r>
        <w:tab/>
        <w:t>discussion</w:t>
      </w:r>
      <w:r>
        <w:tab/>
        <w:t>Rel-19</w:t>
      </w:r>
      <w:r>
        <w:tab/>
        <w:t>NR_AIML_air-Core</w:t>
      </w:r>
    </w:p>
    <w:p w14:paraId="7AF67190" w14:textId="0220C1B1" w:rsidR="006769DA" w:rsidRDefault="006769DA" w:rsidP="006769DA">
      <w:pPr>
        <w:pStyle w:val="Doc-title"/>
      </w:pPr>
      <w:r w:rsidRPr="00A86CE1">
        <w:t>R2-2408143</w:t>
      </w:r>
      <w:r>
        <w:tab/>
        <w:t>Discussion on NW side Data Collection for Beam Management</w:t>
      </w:r>
      <w:r>
        <w:tab/>
        <w:t>Fujitsu</w:t>
      </w:r>
      <w:r>
        <w:tab/>
        <w:t>discussion</w:t>
      </w:r>
      <w:r>
        <w:tab/>
        <w:t>Rel-19</w:t>
      </w:r>
      <w:r>
        <w:tab/>
        <w:t>NR_AIML_air-Core</w:t>
      </w:r>
    </w:p>
    <w:p w14:paraId="5B6F9201" w14:textId="68B82F3E" w:rsidR="006769DA" w:rsidRDefault="006769DA" w:rsidP="006769DA">
      <w:pPr>
        <w:pStyle w:val="Doc-title"/>
      </w:pPr>
      <w:r w:rsidRPr="00A86CE1">
        <w:t>R2-2408144</w:t>
      </w:r>
      <w:r>
        <w:tab/>
        <w:t>Discussion on NW side Data Collection for Positioning</w:t>
      </w:r>
      <w:r>
        <w:tab/>
        <w:t>Fujitsu</w:t>
      </w:r>
      <w:r>
        <w:tab/>
        <w:t>discussion</w:t>
      </w:r>
      <w:r>
        <w:tab/>
        <w:t>Rel-19</w:t>
      </w:r>
      <w:r>
        <w:tab/>
        <w:t>NR_AIML_air-Core</w:t>
      </w:r>
      <w:r>
        <w:tab/>
      </w:r>
      <w:r w:rsidRPr="00A86CE1">
        <w:t>R2-2406539</w:t>
      </w:r>
    </w:p>
    <w:p w14:paraId="62411165" w14:textId="78F23CF1" w:rsidR="006769DA" w:rsidRDefault="006769DA" w:rsidP="006769DA">
      <w:pPr>
        <w:pStyle w:val="Doc-title"/>
      </w:pPr>
      <w:r w:rsidRPr="00A86CE1">
        <w:t>R2-2408176</w:t>
      </w:r>
      <w:r>
        <w:tab/>
        <w:t>Discussion on NW-side data collection</w:t>
      </w:r>
      <w:r>
        <w:tab/>
        <w:t>Spreadtrum Communications</w:t>
      </w:r>
      <w:r>
        <w:tab/>
        <w:t>discussion</w:t>
      </w:r>
      <w:r>
        <w:tab/>
        <w:t>Rel-19</w:t>
      </w:r>
    </w:p>
    <w:p w14:paraId="75453225" w14:textId="7AD7D1DA" w:rsidR="006769DA" w:rsidRDefault="006769DA" w:rsidP="006769DA">
      <w:pPr>
        <w:pStyle w:val="Doc-title"/>
      </w:pPr>
      <w:r w:rsidRPr="00A86CE1">
        <w:t>R2-2408314</w:t>
      </w:r>
      <w:r>
        <w:tab/>
        <w:t>Data Collection for NW-sided model training in beam management</w:t>
      </w:r>
      <w:r>
        <w:tab/>
        <w:t>Lenovo</w:t>
      </w:r>
      <w:r>
        <w:tab/>
        <w:t>discussion</w:t>
      </w:r>
      <w:r>
        <w:tab/>
        <w:t>Rel-19</w:t>
      </w:r>
    </w:p>
    <w:p w14:paraId="7AA1A934" w14:textId="5E2EFDBC" w:rsidR="006769DA" w:rsidRDefault="006769DA" w:rsidP="006769DA">
      <w:pPr>
        <w:pStyle w:val="Doc-title"/>
      </w:pPr>
      <w:r w:rsidRPr="00A86CE1">
        <w:t>R2-2408315</w:t>
      </w:r>
      <w:r>
        <w:tab/>
        <w:t>Data Collection for NW-sided model training in positioning</w:t>
      </w:r>
      <w:r>
        <w:tab/>
        <w:t>Lenovo</w:t>
      </w:r>
      <w:r>
        <w:tab/>
        <w:t>discussion</w:t>
      </w:r>
      <w:r>
        <w:tab/>
        <w:t>Rel-19</w:t>
      </w:r>
    </w:p>
    <w:p w14:paraId="26E52228" w14:textId="6B2F8187" w:rsidR="006769DA" w:rsidRDefault="006769DA" w:rsidP="006769DA">
      <w:pPr>
        <w:pStyle w:val="Doc-title"/>
      </w:pPr>
      <w:r w:rsidRPr="00A86CE1">
        <w:t>R2-2408377</w:t>
      </w:r>
      <w:r>
        <w:tab/>
        <w:t>Further Consideration on NW side Data Collection</w:t>
      </w:r>
      <w:r>
        <w:tab/>
        <w:t>ZTE Corporation</w:t>
      </w:r>
      <w:r>
        <w:tab/>
        <w:t>discussion</w:t>
      </w:r>
      <w:r>
        <w:tab/>
        <w:t>Rel-19</w:t>
      </w:r>
      <w:r>
        <w:tab/>
        <w:t>NR_AIML_air-Core</w:t>
      </w:r>
    </w:p>
    <w:p w14:paraId="3F5C3285" w14:textId="5D89E6E8" w:rsidR="006769DA" w:rsidRDefault="006769DA" w:rsidP="006769DA">
      <w:pPr>
        <w:pStyle w:val="Doc-title"/>
      </w:pPr>
      <w:r w:rsidRPr="00A86CE1">
        <w:t>R2-2408418</w:t>
      </w:r>
      <w:r>
        <w:tab/>
        <w:t xml:space="preserve">AIML MDT-based data collection for NW-side model </w:t>
      </w:r>
      <w:r>
        <w:tab/>
        <w:t>NEC</w:t>
      </w:r>
      <w:r>
        <w:tab/>
        <w:t>discussion</w:t>
      </w:r>
      <w:r>
        <w:tab/>
        <w:t>Rel-19</w:t>
      </w:r>
      <w:r>
        <w:tab/>
        <w:t>NR_AIML_air-Core</w:t>
      </w:r>
    </w:p>
    <w:p w14:paraId="4F0AF7ED" w14:textId="595AAACC" w:rsidR="006769DA" w:rsidRDefault="006769DA" w:rsidP="006769DA">
      <w:pPr>
        <w:pStyle w:val="Doc-title"/>
      </w:pPr>
      <w:r w:rsidRPr="00A86CE1">
        <w:t>R2-2408485</w:t>
      </w:r>
      <w:r>
        <w:tab/>
        <w:t>Enhanced MDT for Data collection for Network Side Model Training</w:t>
      </w:r>
      <w:r>
        <w:tab/>
        <w:t>MediaTek (Hefei) Inc.</w:t>
      </w:r>
      <w:r>
        <w:tab/>
        <w:t>discussion</w:t>
      </w:r>
    </w:p>
    <w:p w14:paraId="72D6103E" w14:textId="49E1F8A2" w:rsidR="006769DA" w:rsidRDefault="006769DA" w:rsidP="006769DA">
      <w:pPr>
        <w:pStyle w:val="Doc-title"/>
      </w:pPr>
      <w:r w:rsidRPr="00A86CE1">
        <w:t>R2-2408634</w:t>
      </w:r>
      <w:r>
        <w:tab/>
        <w:t>Discussion on Data Collection for NW-side Model</w:t>
      </w:r>
      <w:r>
        <w:tab/>
        <w:t>SHARP Corporation</w:t>
      </w:r>
      <w:r>
        <w:tab/>
        <w:t>discussion</w:t>
      </w:r>
      <w:r>
        <w:tab/>
        <w:t>Rel-19</w:t>
      </w:r>
    </w:p>
    <w:p w14:paraId="193A0FDD" w14:textId="0D3787C3" w:rsidR="006769DA" w:rsidRDefault="006769DA" w:rsidP="006769DA">
      <w:pPr>
        <w:pStyle w:val="Doc-title"/>
      </w:pPr>
      <w:r w:rsidRPr="00A86CE1">
        <w:t>R2-2408670</w:t>
      </w:r>
      <w:r>
        <w:tab/>
        <w:t>Discussion on NW side data collection for positioning</w:t>
      </w:r>
      <w:r>
        <w:tab/>
        <w:t>TCL</w:t>
      </w:r>
      <w:r>
        <w:tab/>
        <w:t>discussion</w:t>
      </w:r>
    </w:p>
    <w:p w14:paraId="637F5624" w14:textId="10A11AEE" w:rsidR="006769DA" w:rsidRDefault="006769DA" w:rsidP="006769DA">
      <w:pPr>
        <w:pStyle w:val="Doc-title"/>
      </w:pPr>
      <w:r w:rsidRPr="00A86CE1">
        <w:t>R2-2409039</w:t>
      </w:r>
      <w:r>
        <w:tab/>
        <w:t>NW side data collection</w:t>
      </w:r>
      <w:r>
        <w:tab/>
        <w:t>LG Electronics</w:t>
      </w:r>
      <w:r>
        <w:tab/>
        <w:t>discussion</w:t>
      </w:r>
      <w:r>
        <w:tab/>
        <w:t>Rel-19</w:t>
      </w:r>
      <w:r>
        <w:tab/>
        <w:t>NR_AIML_air-Core</w:t>
      </w:r>
    </w:p>
    <w:p w14:paraId="2718A083" w14:textId="77777777" w:rsidR="006769DA" w:rsidRPr="00324494" w:rsidRDefault="006769DA" w:rsidP="006769DA">
      <w:pPr>
        <w:pStyle w:val="Doc-text2"/>
      </w:pPr>
    </w:p>
    <w:p w14:paraId="76D2779C" w14:textId="77777777" w:rsidR="006769DA" w:rsidRPr="00DB2F94" w:rsidRDefault="006769DA" w:rsidP="006769DA">
      <w:pPr>
        <w:pStyle w:val="Heading3"/>
      </w:pPr>
      <w:bookmarkStart w:id="531" w:name="_Toc180701919"/>
      <w:bookmarkStart w:id="532" w:name="_Toc181909304"/>
      <w:r w:rsidRPr="00DB2F94">
        <w:lastRenderedPageBreak/>
        <w:t>8.1.4</w:t>
      </w:r>
      <w:r w:rsidRPr="00DB2F94">
        <w:tab/>
        <w:t>UE side data collection</w:t>
      </w:r>
      <w:bookmarkEnd w:id="531"/>
      <w:bookmarkEnd w:id="532"/>
    </w:p>
    <w:p w14:paraId="03439A74" w14:textId="46302567" w:rsidR="006769DA" w:rsidRDefault="006769DA" w:rsidP="006769DA">
      <w:pPr>
        <w:pStyle w:val="Doc-text2"/>
        <w:tabs>
          <w:tab w:val="clear" w:pos="1622"/>
          <w:tab w:val="left" w:pos="180"/>
        </w:tabs>
        <w:ind w:left="0" w:hanging="2"/>
        <w:rPr>
          <w:i/>
          <w:noProof/>
          <w:sz w:val="18"/>
        </w:rPr>
      </w:pPr>
      <w:r>
        <w:rPr>
          <w:i/>
          <w:noProof/>
          <w:sz w:val="18"/>
        </w:rPr>
        <w:t>No contributions are expected for this AI.  Waiting for response from SA WGs.  Type of data required to be collected for UE sided model can be discussed in contributions in 8.1.3</w:t>
      </w:r>
      <w:r w:rsidR="00725C0A">
        <w:rPr>
          <w:i/>
          <w:noProof/>
          <w:sz w:val="18"/>
        </w:rPr>
        <w:t>.</w:t>
      </w:r>
    </w:p>
    <w:p w14:paraId="53891481" w14:textId="4733CA90" w:rsidR="006769DA" w:rsidRDefault="006769DA" w:rsidP="006769DA">
      <w:pPr>
        <w:spacing w:before="0"/>
        <w:rPr>
          <w:i/>
          <w:noProof/>
          <w:sz w:val="18"/>
        </w:rPr>
      </w:pPr>
    </w:p>
    <w:p w14:paraId="4CE473D4" w14:textId="65C8C244" w:rsidR="006769DA" w:rsidRDefault="006769DA" w:rsidP="006769DA">
      <w:pPr>
        <w:pStyle w:val="Doc-text2"/>
      </w:pPr>
      <w:r>
        <w:t>-</w:t>
      </w:r>
      <w:r>
        <w:tab/>
        <w:t>Nokia indicates that there may be a possible LS from SA2 with a set of questions on data collection, so perhaps we can trigger some activity already. Interdigital indicates that they will decide this afternoon so we can potentially attempt to answer some questions over email discussion. Nokia thinks it would be beneficial to attempt.</w:t>
      </w:r>
    </w:p>
    <w:p w14:paraId="733C6A1F" w14:textId="1FECE110" w:rsidR="006769DA" w:rsidRDefault="006769DA" w:rsidP="006769DA">
      <w:pPr>
        <w:pStyle w:val="Doc-text2"/>
      </w:pPr>
      <w:r>
        <w:t>-</w:t>
      </w:r>
      <w:r>
        <w:tab/>
        <w:t>Apple would like to avoid making new agreements. Interdigital thinks that SA2 would just need to make assumptions and don’t need to answer every single question in details. Ericsson agrees that in some cases we can indicate RAN2 hasn’t study this and SA2 can make assumptions.</w:t>
      </w:r>
    </w:p>
    <w:p w14:paraId="6FC02CDB" w14:textId="77777777" w:rsidR="006769DA" w:rsidRDefault="006769DA" w:rsidP="006769DA">
      <w:pPr>
        <w:pStyle w:val="Doc-text2"/>
      </w:pPr>
    </w:p>
    <w:p w14:paraId="3A85C8AB" w14:textId="77777777" w:rsidR="006769DA" w:rsidRDefault="006769DA" w:rsidP="006769DA">
      <w:pPr>
        <w:pStyle w:val="Agreement"/>
        <w:numPr>
          <w:ilvl w:val="0"/>
          <w:numId w:val="0"/>
        </w:numPr>
        <w:ind w:left="1619" w:hanging="360"/>
      </w:pPr>
    </w:p>
    <w:p w14:paraId="39700C62" w14:textId="77777777" w:rsidR="006769DA" w:rsidRDefault="006769DA" w:rsidP="006769DA">
      <w:pPr>
        <w:pStyle w:val="EmailDiscussion"/>
        <w:overflowPunct/>
        <w:autoSpaceDE/>
        <w:autoSpaceDN/>
        <w:adjustRightInd/>
        <w:ind w:left="1619" w:hanging="360"/>
        <w:textAlignment w:val="auto"/>
      </w:pPr>
      <w:r>
        <w:t>[POST127bis][020][AI PHY] Reply LS to SA2/SA5 (InterDigital/Nokia)</w:t>
      </w:r>
    </w:p>
    <w:p w14:paraId="1A97D14A" w14:textId="77777777" w:rsidR="006769DA" w:rsidRDefault="006769DA" w:rsidP="006769DA">
      <w:pPr>
        <w:pStyle w:val="EmailDiscussion2"/>
      </w:pPr>
      <w:r>
        <w:tab/>
        <w:t>Intended outcome:  Address/discuss SA2 questions from SA2/SA5 LS (if it is sent to RAN2) and possible answers.  The discussion is based on RAN2 understanding and previously made agreements.   No Tdocs should be submitted to the meeting</w:t>
      </w:r>
    </w:p>
    <w:p w14:paraId="4D44B483" w14:textId="77777777" w:rsidR="006769DA" w:rsidRDefault="006769DA" w:rsidP="006769DA">
      <w:pPr>
        <w:pStyle w:val="EmailDiscussion2"/>
      </w:pPr>
      <w:r>
        <w:tab/>
        <w:t xml:space="preserve">Deadline:  3 weeks </w:t>
      </w:r>
    </w:p>
    <w:p w14:paraId="5FCDDB02" w14:textId="77777777" w:rsidR="006769DA" w:rsidRPr="001803F0" w:rsidRDefault="006769DA" w:rsidP="006769DA">
      <w:pPr>
        <w:pStyle w:val="Doc-text2"/>
      </w:pPr>
    </w:p>
    <w:p w14:paraId="7757B843" w14:textId="77777777" w:rsidR="006769DA" w:rsidRPr="00324494" w:rsidRDefault="006769DA" w:rsidP="006769DA">
      <w:pPr>
        <w:pStyle w:val="Doc-text2"/>
      </w:pPr>
    </w:p>
    <w:p w14:paraId="7B44C8B0" w14:textId="77777777" w:rsidR="006769DA" w:rsidRPr="00DB2F94" w:rsidRDefault="006769DA" w:rsidP="006769DA">
      <w:pPr>
        <w:pStyle w:val="Heading3"/>
      </w:pPr>
      <w:bookmarkStart w:id="533" w:name="_Toc180701920"/>
      <w:bookmarkStart w:id="534" w:name="_Toc181909305"/>
      <w:r w:rsidRPr="00DB2F94">
        <w:t>8.1.</w:t>
      </w:r>
      <w:r>
        <w:t>5</w:t>
      </w:r>
      <w:r w:rsidRPr="00DB2F94">
        <w:tab/>
      </w:r>
      <w:r>
        <w:t>Model transfer/delivery</w:t>
      </w:r>
      <w:bookmarkEnd w:id="533"/>
      <w:bookmarkEnd w:id="534"/>
    </w:p>
    <w:p w14:paraId="18D40CF0" w14:textId="77777777" w:rsidR="006769DA" w:rsidRDefault="006769DA" w:rsidP="006769DA">
      <w:pPr>
        <w:pStyle w:val="Doc-text2"/>
        <w:tabs>
          <w:tab w:val="left" w:pos="180"/>
        </w:tabs>
        <w:ind w:left="1259" w:hanging="1259"/>
        <w:rPr>
          <w:i/>
          <w:noProof/>
          <w:sz w:val="18"/>
        </w:rPr>
      </w:pPr>
      <w:r>
        <w:rPr>
          <w:i/>
          <w:noProof/>
          <w:sz w:val="18"/>
        </w:rPr>
        <w:t>Contributions should at least p</w:t>
      </w:r>
      <w:r w:rsidRPr="00DA3CA8">
        <w:rPr>
          <w:i/>
          <w:noProof/>
          <w:sz w:val="18"/>
        </w:rPr>
        <w:t>rovide further analysis of the solutions captured in the TR (section 7.2.1.4 in the TR)</w:t>
      </w:r>
      <w:r>
        <w:rPr>
          <w:i/>
          <w:noProof/>
          <w:sz w:val="18"/>
        </w:rPr>
        <w:t>.</w:t>
      </w:r>
    </w:p>
    <w:p w14:paraId="1A01168D" w14:textId="77777777" w:rsidR="006769DA" w:rsidRDefault="006769DA" w:rsidP="006769DA">
      <w:pPr>
        <w:pStyle w:val="Doc-text2"/>
        <w:tabs>
          <w:tab w:val="left" w:pos="180"/>
        </w:tabs>
        <w:ind w:left="1259" w:hanging="1259"/>
        <w:rPr>
          <w:i/>
          <w:noProof/>
          <w:sz w:val="18"/>
        </w:rPr>
      </w:pPr>
    </w:p>
    <w:p w14:paraId="36CADE03" w14:textId="77777777" w:rsidR="006769DA" w:rsidRPr="007861F9" w:rsidRDefault="006769DA" w:rsidP="006769DA">
      <w:pPr>
        <w:spacing w:before="0"/>
        <w:rPr>
          <w:rFonts w:ascii="Times" w:eastAsia="Batang" w:hAnsi="Times"/>
          <w:b/>
          <w:bCs/>
          <w:sz w:val="18"/>
          <w:szCs w:val="22"/>
          <w:u w:val="single"/>
          <w:lang w:eastAsia="x-none"/>
        </w:rPr>
      </w:pPr>
      <w:r w:rsidRPr="007861F9">
        <w:rPr>
          <w:rFonts w:ascii="Times" w:eastAsia="Batang" w:hAnsi="Times"/>
          <w:b/>
          <w:bCs/>
          <w:sz w:val="18"/>
          <w:szCs w:val="22"/>
          <w:u w:val="single"/>
          <w:lang w:eastAsia="x-none"/>
        </w:rPr>
        <w:t>RAN2 identified solutions from the TR</w:t>
      </w:r>
    </w:p>
    <w:p w14:paraId="1FB3FB2C" w14:textId="77777777" w:rsidR="006769DA" w:rsidRPr="007861F9" w:rsidRDefault="006769DA" w:rsidP="006769DA">
      <w:pPr>
        <w:spacing w:before="0"/>
        <w:rPr>
          <w:rFonts w:ascii="Times" w:eastAsia="Batang" w:hAnsi="Times"/>
          <w:b/>
          <w:bCs/>
          <w:lang w:eastAsia="x-none"/>
        </w:rPr>
      </w:pPr>
    </w:p>
    <w:p w14:paraId="56B797E8"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1a: gNB can transfer/deliver AI/ML model(s) to UE via RRC signalling.</w:t>
      </w:r>
    </w:p>
    <w:p w14:paraId="5C4B7FB6"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2a: Core Network (except LMF) can transfer/deliver AI/ML model(s) to UE via NAS signalling.</w:t>
      </w:r>
    </w:p>
    <w:p w14:paraId="576F608D"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3a: LMF can transfer/deliver AI/ML model(s) to UE via LPP signalling.</w:t>
      </w:r>
    </w:p>
    <w:p w14:paraId="66D7EF97"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1b: gNB can transfer/deliver AI/ML model(s) to UE via UP data.</w:t>
      </w:r>
    </w:p>
    <w:p w14:paraId="050F630E"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2b: Core Network (except LMF) can transfer/deliver AI/ML model(s) to UE via User Plane (UP) data.</w:t>
      </w:r>
    </w:p>
    <w:p w14:paraId="3A57B27B"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3b: LMF can transfer/deliver AI/ML model(s) to UE via UP data.</w:t>
      </w:r>
    </w:p>
    <w:p w14:paraId="5166DA78"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4a: OTT server can transfer/deliver AI/ML model(s) to UE (e.g., transparent to 3GPP).</w:t>
      </w:r>
    </w:p>
    <w:p w14:paraId="71D819DD" w14:textId="77777777" w:rsidR="006769DA" w:rsidRPr="007861F9" w:rsidRDefault="006769DA" w:rsidP="006769DA">
      <w:pPr>
        <w:tabs>
          <w:tab w:val="left" w:pos="180"/>
          <w:tab w:val="left" w:pos="1622"/>
        </w:tabs>
        <w:spacing w:before="0"/>
        <w:ind w:left="1259" w:hanging="1259"/>
        <w:rPr>
          <w:rFonts w:cs="Arial"/>
          <w:i/>
          <w:noProof/>
          <w:sz w:val="18"/>
        </w:rPr>
      </w:pPr>
      <w:r w:rsidRPr="007861F9">
        <w:rPr>
          <w:rFonts w:cs="Arial"/>
          <w:i/>
          <w:noProof/>
          <w:sz w:val="18"/>
        </w:rPr>
        <w:t>-</w:t>
      </w:r>
      <w:r w:rsidRPr="007861F9">
        <w:rPr>
          <w:rFonts w:cs="Arial"/>
          <w:i/>
          <w:noProof/>
          <w:sz w:val="18"/>
        </w:rPr>
        <w:tab/>
        <w:t>Solution 4b: OAM can transfer/deliver AI/ML model(s) to UE.</w:t>
      </w:r>
    </w:p>
    <w:p w14:paraId="0A651F2F" w14:textId="77777777" w:rsidR="006769DA" w:rsidRPr="007861F9" w:rsidRDefault="006769DA" w:rsidP="006769DA">
      <w:pPr>
        <w:spacing w:before="0"/>
        <w:rPr>
          <w:rFonts w:ascii="Times" w:eastAsia="Batang" w:hAnsi="Times"/>
          <w:b/>
          <w:bCs/>
          <w:lang w:eastAsia="x-none"/>
        </w:rPr>
      </w:pPr>
    </w:p>
    <w:p w14:paraId="646A1721" w14:textId="77777777" w:rsidR="006769DA" w:rsidRPr="007861F9" w:rsidRDefault="006769DA" w:rsidP="006769DA">
      <w:pPr>
        <w:spacing w:before="0"/>
        <w:rPr>
          <w:rFonts w:ascii="Times" w:eastAsia="Batang" w:hAnsi="Times"/>
          <w:b/>
          <w:bCs/>
          <w:sz w:val="18"/>
          <w:szCs w:val="22"/>
          <w:u w:val="single"/>
          <w:lang w:eastAsia="x-none"/>
        </w:rPr>
      </w:pPr>
      <w:r w:rsidRPr="007861F9">
        <w:rPr>
          <w:rFonts w:ascii="Times" w:eastAsia="Batang" w:hAnsi="Times"/>
          <w:b/>
          <w:bCs/>
          <w:sz w:val="18"/>
          <w:szCs w:val="22"/>
          <w:u w:val="single"/>
          <w:lang w:eastAsia="x-none"/>
        </w:rPr>
        <w:t>RAN1 identified cases from the TR</w:t>
      </w:r>
    </w:p>
    <w:p w14:paraId="55062AA6" w14:textId="77777777" w:rsidR="006769DA" w:rsidRPr="007861F9" w:rsidRDefault="006769DA" w:rsidP="006769DA">
      <w:pPr>
        <w:spacing w:before="0"/>
        <w:rPr>
          <w:rFonts w:ascii="Times" w:eastAsia="Batang" w:hAnsi="Times"/>
          <w:b/>
          <w:bCs/>
          <w:lang w:eastAsia="x-none"/>
        </w:rPr>
      </w:pPr>
    </w:p>
    <w:p w14:paraId="689EFE17" w14:textId="77777777" w:rsidR="006769DA" w:rsidRPr="007861F9" w:rsidRDefault="006769DA" w:rsidP="006769DA">
      <w:pPr>
        <w:tabs>
          <w:tab w:val="left" w:pos="180"/>
          <w:tab w:val="left" w:pos="1622"/>
        </w:tabs>
        <w:spacing w:before="0"/>
        <w:ind w:left="1259" w:hanging="1259"/>
        <w:rPr>
          <w:rFonts w:cs="Arial"/>
          <w:b/>
          <w:i/>
          <w:noProof/>
          <w:sz w:val="18"/>
        </w:rPr>
      </w:pPr>
      <w:r w:rsidRPr="007861F9">
        <w:rPr>
          <w:rFonts w:cs="Arial"/>
          <w:b/>
          <w:i/>
          <w:noProof/>
          <w:sz w:val="18"/>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6769DA" w:rsidRPr="007861F9" w14:paraId="1A3F5AE7" w14:textId="77777777" w:rsidTr="00231091">
        <w:tc>
          <w:tcPr>
            <w:tcW w:w="683" w:type="dxa"/>
            <w:tcBorders>
              <w:top w:val="single" w:sz="4" w:space="0" w:color="auto"/>
              <w:left w:val="single" w:sz="4" w:space="0" w:color="auto"/>
              <w:bottom w:val="single" w:sz="4" w:space="0" w:color="auto"/>
              <w:right w:val="single" w:sz="4" w:space="0" w:color="auto"/>
            </w:tcBorders>
            <w:shd w:val="clear" w:color="auto" w:fill="D9D9D9"/>
            <w:hideMark/>
          </w:tcPr>
          <w:p w14:paraId="3686A5C0"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hideMark/>
          </w:tcPr>
          <w:p w14:paraId="66919814"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hideMark/>
          </w:tcPr>
          <w:p w14:paraId="7A843597"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hideMark/>
          </w:tcPr>
          <w:p w14:paraId="3D08EB80"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Training location</w:t>
            </w:r>
          </w:p>
        </w:tc>
      </w:tr>
      <w:tr w:rsidR="006769DA" w:rsidRPr="007861F9" w14:paraId="1BC52228" w14:textId="77777777" w:rsidTr="00231091">
        <w:tc>
          <w:tcPr>
            <w:tcW w:w="683" w:type="dxa"/>
            <w:tcBorders>
              <w:top w:val="single" w:sz="4" w:space="0" w:color="auto"/>
              <w:left w:val="single" w:sz="4" w:space="0" w:color="auto"/>
              <w:bottom w:val="single" w:sz="4" w:space="0" w:color="auto"/>
              <w:right w:val="single" w:sz="4" w:space="0" w:color="auto"/>
            </w:tcBorders>
            <w:hideMark/>
          </w:tcPr>
          <w:p w14:paraId="0B8F1BC0"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y</w:t>
            </w:r>
          </w:p>
        </w:tc>
        <w:tc>
          <w:tcPr>
            <w:tcW w:w="3831" w:type="dxa"/>
            <w:tcBorders>
              <w:top w:val="single" w:sz="4" w:space="0" w:color="auto"/>
              <w:left w:val="single" w:sz="4" w:space="0" w:color="auto"/>
              <w:bottom w:val="single" w:sz="4" w:space="0" w:color="auto"/>
              <w:right w:val="single" w:sz="4" w:space="0" w:color="auto"/>
            </w:tcBorders>
            <w:hideMark/>
          </w:tcPr>
          <w:p w14:paraId="0C284156"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7F5F36A3"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02C0067A"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UE-side / NW-side / neutral site</w:t>
            </w:r>
          </w:p>
        </w:tc>
      </w:tr>
      <w:tr w:rsidR="006769DA" w:rsidRPr="007861F9" w14:paraId="0A92B050" w14:textId="77777777" w:rsidTr="00231091">
        <w:tc>
          <w:tcPr>
            <w:tcW w:w="683" w:type="dxa"/>
            <w:tcBorders>
              <w:top w:val="single" w:sz="4" w:space="0" w:color="auto"/>
              <w:left w:val="single" w:sz="4" w:space="0" w:color="auto"/>
              <w:bottom w:val="single" w:sz="4" w:space="0" w:color="auto"/>
              <w:right w:val="single" w:sz="4" w:space="0" w:color="auto"/>
            </w:tcBorders>
            <w:hideMark/>
          </w:tcPr>
          <w:p w14:paraId="74BC15F9"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z1</w:t>
            </w:r>
          </w:p>
        </w:tc>
        <w:tc>
          <w:tcPr>
            <w:tcW w:w="3831" w:type="dxa"/>
            <w:tcBorders>
              <w:top w:val="single" w:sz="4" w:space="0" w:color="auto"/>
              <w:left w:val="single" w:sz="4" w:space="0" w:color="auto"/>
              <w:bottom w:val="single" w:sz="4" w:space="0" w:color="auto"/>
              <w:right w:val="single" w:sz="4" w:space="0" w:color="auto"/>
            </w:tcBorders>
            <w:hideMark/>
          </w:tcPr>
          <w:p w14:paraId="6EA3E033"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FDCF05A"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9FD6EDB"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UE-side / neutral site</w:t>
            </w:r>
          </w:p>
        </w:tc>
      </w:tr>
      <w:tr w:rsidR="006769DA" w:rsidRPr="007861F9" w14:paraId="43B5F98E" w14:textId="77777777" w:rsidTr="00231091">
        <w:tc>
          <w:tcPr>
            <w:tcW w:w="683" w:type="dxa"/>
            <w:tcBorders>
              <w:top w:val="single" w:sz="4" w:space="0" w:color="auto"/>
              <w:left w:val="single" w:sz="4" w:space="0" w:color="auto"/>
              <w:bottom w:val="single" w:sz="4" w:space="0" w:color="auto"/>
              <w:right w:val="single" w:sz="4" w:space="0" w:color="auto"/>
            </w:tcBorders>
            <w:hideMark/>
          </w:tcPr>
          <w:p w14:paraId="38829E24" w14:textId="77777777" w:rsidR="006769DA" w:rsidRPr="007861F9" w:rsidRDefault="006769DA" w:rsidP="00231091">
            <w:pPr>
              <w:tabs>
                <w:tab w:val="left" w:pos="180"/>
                <w:tab w:val="left" w:pos="1622"/>
              </w:tabs>
              <w:spacing w:before="0"/>
              <w:ind w:left="1259" w:hanging="1259"/>
              <w:rPr>
                <w:rFonts w:cs="Arial"/>
                <w:b/>
                <w:i/>
                <w:strike/>
                <w:noProof/>
                <w:sz w:val="18"/>
              </w:rPr>
            </w:pPr>
            <w:r w:rsidRPr="007861F9">
              <w:rPr>
                <w:rFonts w:cs="Arial"/>
                <w:b/>
                <w:i/>
                <w:strike/>
                <w:noProof/>
                <w:sz w:val="18"/>
              </w:rPr>
              <w:t>z2</w:t>
            </w:r>
          </w:p>
        </w:tc>
        <w:tc>
          <w:tcPr>
            <w:tcW w:w="3831" w:type="dxa"/>
            <w:tcBorders>
              <w:top w:val="single" w:sz="4" w:space="0" w:color="auto"/>
              <w:left w:val="single" w:sz="4" w:space="0" w:color="auto"/>
              <w:bottom w:val="single" w:sz="4" w:space="0" w:color="auto"/>
              <w:right w:val="single" w:sz="4" w:space="0" w:color="auto"/>
            </w:tcBorders>
            <w:hideMark/>
          </w:tcPr>
          <w:p w14:paraId="05F9A3F2"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55133EB9"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5E5A27CE"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NW-side</w:t>
            </w:r>
          </w:p>
        </w:tc>
      </w:tr>
      <w:tr w:rsidR="006769DA" w:rsidRPr="007861F9" w14:paraId="612D18D8" w14:textId="77777777" w:rsidTr="00231091">
        <w:tc>
          <w:tcPr>
            <w:tcW w:w="683" w:type="dxa"/>
            <w:tcBorders>
              <w:top w:val="single" w:sz="4" w:space="0" w:color="auto"/>
              <w:left w:val="single" w:sz="4" w:space="0" w:color="auto"/>
              <w:bottom w:val="single" w:sz="4" w:space="0" w:color="auto"/>
              <w:right w:val="single" w:sz="4" w:space="0" w:color="auto"/>
            </w:tcBorders>
            <w:hideMark/>
          </w:tcPr>
          <w:p w14:paraId="37338FC2" w14:textId="77777777" w:rsidR="006769DA" w:rsidRPr="007861F9" w:rsidRDefault="006769DA" w:rsidP="00231091">
            <w:pPr>
              <w:tabs>
                <w:tab w:val="left" w:pos="180"/>
                <w:tab w:val="left" w:pos="1622"/>
              </w:tabs>
              <w:spacing w:before="0"/>
              <w:ind w:left="1259" w:hanging="1259"/>
              <w:rPr>
                <w:rFonts w:cs="Arial"/>
                <w:b/>
                <w:i/>
                <w:strike/>
                <w:noProof/>
                <w:sz w:val="18"/>
              </w:rPr>
            </w:pPr>
            <w:r w:rsidRPr="007861F9">
              <w:rPr>
                <w:rFonts w:cs="Arial"/>
                <w:b/>
                <w:i/>
                <w:strike/>
                <w:noProof/>
                <w:sz w:val="18"/>
              </w:rPr>
              <w:t>z3</w:t>
            </w:r>
          </w:p>
        </w:tc>
        <w:tc>
          <w:tcPr>
            <w:tcW w:w="3831" w:type="dxa"/>
            <w:tcBorders>
              <w:top w:val="single" w:sz="4" w:space="0" w:color="auto"/>
              <w:left w:val="single" w:sz="4" w:space="0" w:color="auto"/>
              <w:bottom w:val="single" w:sz="4" w:space="0" w:color="auto"/>
              <w:right w:val="single" w:sz="4" w:space="0" w:color="auto"/>
            </w:tcBorders>
            <w:hideMark/>
          </w:tcPr>
          <w:p w14:paraId="501ED0C7"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493C5130"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A0371AF"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UE-side / neutral site</w:t>
            </w:r>
          </w:p>
        </w:tc>
      </w:tr>
      <w:tr w:rsidR="006769DA" w:rsidRPr="007861F9" w14:paraId="59A46996" w14:textId="77777777" w:rsidTr="00231091">
        <w:tc>
          <w:tcPr>
            <w:tcW w:w="683" w:type="dxa"/>
            <w:tcBorders>
              <w:top w:val="single" w:sz="4" w:space="0" w:color="auto"/>
              <w:left w:val="single" w:sz="4" w:space="0" w:color="auto"/>
              <w:bottom w:val="single" w:sz="4" w:space="0" w:color="auto"/>
              <w:right w:val="single" w:sz="4" w:space="0" w:color="auto"/>
            </w:tcBorders>
            <w:hideMark/>
          </w:tcPr>
          <w:p w14:paraId="1A1F013F" w14:textId="77777777" w:rsidR="006769DA" w:rsidRPr="007861F9" w:rsidRDefault="006769DA" w:rsidP="00231091">
            <w:pPr>
              <w:tabs>
                <w:tab w:val="left" w:pos="180"/>
                <w:tab w:val="left" w:pos="1622"/>
              </w:tabs>
              <w:spacing w:before="0"/>
              <w:ind w:left="1259" w:hanging="1259"/>
              <w:rPr>
                <w:rFonts w:cs="Arial"/>
                <w:b/>
                <w:i/>
                <w:noProof/>
                <w:sz w:val="18"/>
              </w:rPr>
            </w:pPr>
            <w:r w:rsidRPr="007861F9">
              <w:rPr>
                <w:rFonts w:cs="Arial"/>
                <w:b/>
                <w:i/>
                <w:noProof/>
                <w:sz w:val="18"/>
              </w:rPr>
              <w:t>z4</w:t>
            </w:r>
          </w:p>
        </w:tc>
        <w:tc>
          <w:tcPr>
            <w:tcW w:w="3831" w:type="dxa"/>
            <w:tcBorders>
              <w:top w:val="single" w:sz="4" w:space="0" w:color="auto"/>
              <w:left w:val="single" w:sz="4" w:space="0" w:color="auto"/>
              <w:bottom w:val="single" w:sz="4" w:space="0" w:color="auto"/>
              <w:right w:val="single" w:sz="4" w:space="0" w:color="auto"/>
            </w:tcBorders>
            <w:hideMark/>
          </w:tcPr>
          <w:p w14:paraId="327F7B25" w14:textId="77777777" w:rsidR="006769DA" w:rsidRPr="007861F9" w:rsidRDefault="006769DA" w:rsidP="00231091">
            <w:pPr>
              <w:tabs>
                <w:tab w:val="left" w:pos="180"/>
                <w:tab w:val="left" w:pos="1622"/>
              </w:tabs>
              <w:spacing w:before="0"/>
              <w:rPr>
                <w:rFonts w:cs="Arial"/>
                <w:i/>
                <w:noProof/>
                <w:sz w:val="18"/>
              </w:rPr>
            </w:pPr>
            <w:r w:rsidRPr="007861F9">
              <w:rPr>
                <w:rFonts w:cs="Arial"/>
                <w:i/>
                <w:noProof/>
                <w:sz w:val="18"/>
              </w:rPr>
              <w:t xml:space="preserve">model transfer in open format of a </w:t>
            </w:r>
            <w:r w:rsidRPr="007861F9">
              <w:rPr>
                <w:rFonts w:cs="Arial"/>
                <w:i/>
                <w:iCs/>
                <w:noProof/>
                <w:sz w:val="18"/>
              </w:rPr>
              <w:t>known model structure</w:t>
            </w:r>
            <w:r w:rsidRPr="007861F9">
              <w:rPr>
                <w:rFonts w:cs="Arial"/>
                <w:i/>
                <w:noProof/>
                <w:sz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5FA40930"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30172F8" w14:textId="77777777" w:rsidR="006769DA" w:rsidRPr="007861F9" w:rsidRDefault="006769DA" w:rsidP="00231091">
            <w:pPr>
              <w:tabs>
                <w:tab w:val="left" w:pos="180"/>
                <w:tab w:val="left" w:pos="1622"/>
              </w:tabs>
              <w:spacing w:before="0"/>
              <w:ind w:left="1259" w:hanging="1259"/>
              <w:rPr>
                <w:rFonts w:cs="Arial"/>
                <w:i/>
                <w:noProof/>
                <w:sz w:val="18"/>
              </w:rPr>
            </w:pPr>
            <w:r w:rsidRPr="007861F9">
              <w:rPr>
                <w:rFonts w:cs="Arial"/>
                <w:i/>
                <w:noProof/>
                <w:sz w:val="18"/>
              </w:rPr>
              <w:t>NW-side</w:t>
            </w:r>
          </w:p>
        </w:tc>
      </w:tr>
      <w:tr w:rsidR="006769DA" w:rsidRPr="007861F9" w14:paraId="1B9816B2" w14:textId="77777777" w:rsidTr="00231091">
        <w:tc>
          <w:tcPr>
            <w:tcW w:w="683" w:type="dxa"/>
            <w:tcBorders>
              <w:top w:val="single" w:sz="4" w:space="0" w:color="auto"/>
              <w:left w:val="single" w:sz="4" w:space="0" w:color="auto"/>
              <w:bottom w:val="single" w:sz="4" w:space="0" w:color="auto"/>
              <w:right w:val="single" w:sz="4" w:space="0" w:color="auto"/>
            </w:tcBorders>
            <w:hideMark/>
          </w:tcPr>
          <w:p w14:paraId="13738300" w14:textId="77777777" w:rsidR="006769DA" w:rsidRPr="007861F9" w:rsidRDefault="006769DA" w:rsidP="00231091">
            <w:pPr>
              <w:tabs>
                <w:tab w:val="left" w:pos="180"/>
                <w:tab w:val="left" w:pos="1622"/>
              </w:tabs>
              <w:spacing w:before="0"/>
              <w:ind w:left="1259" w:hanging="1259"/>
              <w:rPr>
                <w:rFonts w:cs="Arial"/>
                <w:b/>
                <w:i/>
                <w:strike/>
                <w:noProof/>
                <w:sz w:val="18"/>
              </w:rPr>
            </w:pPr>
            <w:r w:rsidRPr="007861F9">
              <w:rPr>
                <w:rFonts w:cs="Arial"/>
                <w:b/>
                <w:i/>
                <w:strike/>
                <w:noProof/>
                <w:sz w:val="18"/>
              </w:rPr>
              <w:t>z5</w:t>
            </w:r>
          </w:p>
        </w:tc>
        <w:tc>
          <w:tcPr>
            <w:tcW w:w="3831" w:type="dxa"/>
            <w:tcBorders>
              <w:top w:val="single" w:sz="4" w:space="0" w:color="auto"/>
              <w:left w:val="single" w:sz="4" w:space="0" w:color="auto"/>
              <w:bottom w:val="single" w:sz="4" w:space="0" w:color="auto"/>
              <w:right w:val="single" w:sz="4" w:space="0" w:color="auto"/>
            </w:tcBorders>
            <w:hideMark/>
          </w:tcPr>
          <w:p w14:paraId="517552DE" w14:textId="77777777" w:rsidR="006769DA" w:rsidRPr="007861F9" w:rsidRDefault="006769DA" w:rsidP="00231091">
            <w:pPr>
              <w:tabs>
                <w:tab w:val="left" w:pos="180"/>
                <w:tab w:val="left" w:pos="1622"/>
              </w:tabs>
              <w:spacing w:before="0"/>
              <w:ind w:firstLine="17"/>
              <w:rPr>
                <w:rFonts w:cs="Arial"/>
                <w:i/>
                <w:strike/>
                <w:noProof/>
                <w:sz w:val="18"/>
              </w:rPr>
            </w:pPr>
            <w:r w:rsidRPr="007861F9">
              <w:rPr>
                <w:rFonts w:cs="Arial"/>
                <w:i/>
                <w:strike/>
                <w:noProof/>
                <w:sz w:val="18"/>
              </w:rPr>
              <w:t xml:space="preserve">model transfer in open format of </w:t>
            </w:r>
            <w:r w:rsidRPr="007861F9">
              <w:rPr>
                <w:rFonts w:cs="Arial"/>
                <w:i/>
                <w:iCs/>
                <w:strike/>
                <w:noProof/>
                <w:sz w:val="18"/>
              </w:rPr>
              <w:t>an unknown model structure</w:t>
            </w:r>
            <w:r w:rsidRPr="007861F9">
              <w:rPr>
                <w:rFonts w:cs="Arial"/>
                <w:i/>
                <w:strike/>
                <w:noProof/>
                <w:sz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1CF8ED83"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14BC6C6C" w14:textId="77777777" w:rsidR="006769DA" w:rsidRPr="007861F9" w:rsidRDefault="006769DA" w:rsidP="00231091">
            <w:pPr>
              <w:tabs>
                <w:tab w:val="left" w:pos="180"/>
                <w:tab w:val="left" w:pos="1622"/>
              </w:tabs>
              <w:spacing w:before="0"/>
              <w:ind w:left="1259" w:hanging="1259"/>
              <w:rPr>
                <w:rFonts w:cs="Arial"/>
                <w:i/>
                <w:strike/>
                <w:noProof/>
                <w:sz w:val="18"/>
              </w:rPr>
            </w:pPr>
            <w:r w:rsidRPr="007861F9">
              <w:rPr>
                <w:rFonts w:cs="Arial"/>
                <w:i/>
                <w:strike/>
                <w:noProof/>
                <w:sz w:val="18"/>
              </w:rPr>
              <w:t>NW-side</w:t>
            </w:r>
          </w:p>
        </w:tc>
      </w:tr>
    </w:tbl>
    <w:p w14:paraId="34AB6BA1" w14:textId="77777777" w:rsidR="006769DA" w:rsidRPr="007861F9" w:rsidRDefault="006769DA" w:rsidP="006769DA">
      <w:pPr>
        <w:spacing w:before="0"/>
        <w:rPr>
          <w:rFonts w:ascii="Times" w:eastAsia="Batang" w:hAnsi="Times"/>
          <w:i/>
          <w:iCs/>
          <w:lang w:eastAsia="x-none"/>
        </w:rPr>
      </w:pPr>
      <w:r w:rsidRPr="007861F9">
        <w:rPr>
          <w:rFonts w:ascii="Times" w:eastAsia="Batang" w:hAnsi="Times"/>
          <w:i/>
          <w:iCs/>
          <w:lang w:eastAsia="x-none"/>
        </w:rPr>
        <w:t>Z2, Z3 and Z5 have been down prioritized in RAN1</w:t>
      </w:r>
    </w:p>
    <w:p w14:paraId="2F4CC579" w14:textId="77777777" w:rsidR="006769DA" w:rsidRDefault="006769DA" w:rsidP="006769DA">
      <w:pPr>
        <w:pStyle w:val="Doc-text2"/>
        <w:tabs>
          <w:tab w:val="left" w:pos="180"/>
        </w:tabs>
        <w:ind w:left="1259" w:hanging="1259"/>
        <w:rPr>
          <w:i/>
          <w:noProof/>
          <w:sz w:val="18"/>
        </w:rPr>
      </w:pPr>
    </w:p>
    <w:p w14:paraId="2F407F76" w14:textId="77777777" w:rsidR="006769DA" w:rsidRPr="00FF3374" w:rsidRDefault="006769DA" w:rsidP="00FF3374">
      <w:pPr>
        <w:rPr>
          <w:b/>
          <w:bCs/>
          <w:lang w:val="en-US"/>
        </w:rPr>
      </w:pPr>
      <w:r w:rsidRPr="00FF3374">
        <w:rPr>
          <w:b/>
          <w:bCs/>
          <w:lang w:val="en-US"/>
        </w:rPr>
        <w:t>Need/requirements:</w:t>
      </w:r>
    </w:p>
    <w:p w14:paraId="586696CD" w14:textId="6674F03D" w:rsidR="006769DA" w:rsidRPr="00A86EE4" w:rsidRDefault="006769DA" w:rsidP="006769DA">
      <w:pPr>
        <w:pStyle w:val="Doc-title"/>
      </w:pPr>
      <w:r w:rsidRPr="00A86CE1">
        <w:t>R2-2408839</w:t>
      </w:r>
      <w:r w:rsidRPr="00A86EE4">
        <w:tab/>
        <w:t>Discussion on model transfer and delivery</w:t>
      </w:r>
      <w:r w:rsidRPr="00A86EE4">
        <w:tab/>
        <w:t>Huawei, HiSilicon</w:t>
      </w:r>
      <w:r w:rsidRPr="00A86EE4">
        <w:tab/>
        <w:t>discussion</w:t>
      </w:r>
      <w:r w:rsidRPr="00A86EE4">
        <w:tab/>
        <w:t>Rel-19</w:t>
      </w:r>
      <w:r w:rsidRPr="00A86EE4">
        <w:tab/>
        <w:t>NR_AIML_air-Core</w:t>
      </w:r>
    </w:p>
    <w:p w14:paraId="72B41481" w14:textId="77777777" w:rsidR="006769DA" w:rsidRPr="00E24880" w:rsidRDefault="006769DA" w:rsidP="006769DA">
      <w:pPr>
        <w:pStyle w:val="Doc-text2"/>
        <w:rPr>
          <w:i/>
          <w:iCs/>
        </w:rPr>
      </w:pPr>
      <w:r w:rsidRPr="00E24880">
        <w:rPr>
          <w:i/>
          <w:iCs/>
        </w:rPr>
        <w:t>Observation 1: Model transfer/delivery is mainly for two-sided model. From RAN1 perspective, model transfer is needed at least for some (e.g., Option 3b) of inter-vendor training collaboration option(s) of CSI compression using two-sided model (if supported).</w:t>
      </w:r>
    </w:p>
    <w:p w14:paraId="0183977F" w14:textId="77777777" w:rsidR="006769DA" w:rsidRDefault="006769DA" w:rsidP="006769DA">
      <w:pPr>
        <w:pStyle w:val="Doc-text2"/>
        <w:rPr>
          <w:i/>
          <w:iCs/>
        </w:rPr>
      </w:pPr>
      <w:r w:rsidRPr="00E24880">
        <w:rPr>
          <w:i/>
          <w:iCs/>
        </w:rPr>
        <w:t>Proposal 1: For now, RAN2 can wait for more RAN1 inputs on model transfer/delivery, such as more analysis on model transfer cases and possible content.</w:t>
      </w:r>
    </w:p>
    <w:p w14:paraId="305795B7" w14:textId="77777777" w:rsidR="006769DA" w:rsidRPr="00E24880" w:rsidRDefault="006769DA" w:rsidP="006769DA">
      <w:pPr>
        <w:pStyle w:val="Agreement"/>
        <w:tabs>
          <w:tab w:val="clear" w:pos="9990"/>
        </w:tabs>
        <w:overflowPunct/>
        <w:autoSpaceDE/>
        <w:autoSpaceDN/>
        <w:adjustRightInd/>
        <w:ind w:left="1619" w:hanging="360"/>
        <w:textAlignment w:val="auto"/>
      </w:pPr>
      <w:r>
        <w:lastRenderedPageBreak/>
        <w:t>Noted</w:t>
      </w:r>
    </w:p>
    <w:p w14:paraId="2B175843" w14:textId="77777777" w:rsidR="006769DA" w:rsidRDefault="006769DA" w:rsidP="006769DA">
      <w:pPr>
        <w:pStyle w:val="Doc-title"/>
      </w:pPr>
    </w:p>
    <w:p w14:paraId="39A1CBF5" w14:textId="54AE8B59" w:rsidR="006769DA" w:rsidRDefault="006769DA" w:rsidP="006769DA">
      <w:pPr>
        <w:pStyle w:val="Doc-title"/>
      </w:pPr>
      <w:r w:rsidRPr="00A86CE1">
        <w:t>R2-2408378</w:t>
      </w:r>
      <w:r>
        <w:tab/>
        <w:t>Consideration on Model Transfer and delivery in RAN2</w:t>
      </w:r>
      <w:r>
        <w:tab/>
        <w:t>ZTE Corporation</w:t>
      </w:r>
      <w:r>
        <w:tab/>
        <w:t>discussion</w:t>
      </w:r>
      <w:r>
        <w:tab/>
        <w:t>Rel-19</w:t>
      </w:r>
      <w:r>
        <w:tab/>
        <w:t>NR_AIML_air-Core</w:t>
      </w:r>
    </w:p>
    <w:p w14:paraId="0F1A4E63" w14:textId="77777777" w:rsidR="006769DA" w:rsidRDefault="006769DA" w:rsidP="006769DA">
      <w:pPr>
        <w:pStyle w:val="Doc-text2"/>
        <w:rPr>
          <w:i/>
          <w:iCs/>
        </w:rPr>
      </w:pPr>
      <w:r w:rsidRPr="00E24880">
        <w:rPr>
          <w:rFonts w:hint="eastAsia"/>
          <w:i/>
          <w:iCs/>
        </w:rPr>
        <w:t>Proposal 1: Based on the current progress made in RAN1, The RAN2 discussion on model transfer/delivery shall be focused on two-side model (e.g. CSI compression) with a known model structure unless there is any extra requirement from RAN1 is identified.</w:t>
      </w:r>
    </w:p>
    <w:p w14:paraId="7F3DD59F" w14:textId="77777777" w:rsidR="006769DA" w:rsidRPr="00E24880" w:rsidRDefault="006769DA" w:rsidP="006769DA">
      <w:pPr>
        <w:pStyle w:val="Agreement"/>
        <w:tabs>
          <w:tab w:val="clear" w:pos="9990"/>
        </w:tabs>
        <w:overflowPunct/>
        <w:autoSpaceDE/>
        <w:autoSpaceDN/>
        <w:adjustRightInd/>
        <w:ind w:left="1619" w:hanging="360"/>
        <w:textAlignment w:val="auto"/>
      </w:pPr>
      <w:r>
        <w:t>Noted</w:t>
      </w:r>
    </w:p>
    <w:p w14:paraId="023934AB" w14:textId="77777777" w:rsidR="006769DA" w:rsidRPr="00A86EE4" w:rsidRDefault="006769DA" w:rsidP="006769DA">
      <w:pPr>
        <w:pStyle w:val="Doc-text2"/>
      </w:pPr>
    </w:p>
    <w:p w14:paraId="67A639FE" w14:textId="3C86861E" w:rsidR="006769DA" w:rsidRDefault="006769DA" w:rsidP="006769DA">
      <w:pPr>
        <w:pStyle w:val="Doc-title"/>
      </w:pPr>
      <w:r w:rsidRPr="00A86CE1">
        <w:t>R2-2408924</w:t>
      </w:r>
      <w:r>
        <w:tab/>
        <w:t>Model transfer/delivery</w:t>
      </w:r>
      <w:r>
        <w:tab/>
        <w:t>Interdigital Inc.</w:t>
      </w:r>
      <w:r>
        <w:tab/>
        <w:t>discussion</w:t>
      </w:r>
      <w:r>
        <w:tab/>
        <w:t>Rel-19</w:t>
      </w:r>
      <w:r>
        <w:tab/>
        <w:t>NR_AIML_air-Core</w:t>
      </w:r>
    </w:p>
    <w:p w14:paraId="6F0BB61E" w14:textId="77777777" w:rsidR="006769DA" w:rsidRPr="00E24880" w:rsidRDefault="006769DA" w:rsidP="006769DA">
      <w:pPr>
        <w:pStyle w:val="Doc-text2"/>
        <w:rPr>
          <w:i/>
          <w:iCs/>
        </w:rPr>
      </w:pPr>
      <w:r w:rsidRPr="00E24880">
        <w:rPr>
          <w:i/>
          <w:iCs/>
        </w:rPr>
        <w:t>Proposal 1: RAN2 to postpone the discussion of the pros/cons of the different model/transfer solutions and any down selection until the requirements for model/transfer delivery are clarified by RAN1.</w:t>
      </w:r>
    </w:p>
    <w:p w14:paraId="2F567C82" w14:textId="77777777" w:rsidR="006769DA" w:rsidRPr="00E24880" w:rsidRDefault="006769DA" w:rsidP="006769DA">
      <w:pPr>
        <w:pStyle w:val="Doc-text2"/>
        <w:rPr>
          <w:i/>
          <w:iCs/>
        </w:rPr>
      </w:pPr>
      <w:r w:rsidRPr="00E24880">
        <w:rPr>
          <w:i/>
          <w:iCs/>
        </w:rPr>
        <w:t xml:space="preserve">Proposal 2: For a one-sided model at the UE, there is no requirement for model content/format visibility by the MNO. </w:t>
      </w:r>
    </w:p>
    <w:p w14:paraId="23F35860" w14:textId="77777777" w:rsidR="006769DA" w:rsidRPr="00E24880" w:rsidRDefault="006769DA" w:rsidP="006769DA">
      <w:pPr>
        <w:pStyle w:val="Doc-text2"/>
        <w:rPr>
          <w:i/>
          <w:iCs/>
        </w:rPr>
      </w:pPr>
      <w:r w:rsidRPr="00E24880">
        <w:rPr>
          <w:i/>
          <w:iCs/>
        </w:rPr>
        <w:t>Proposal 3: RAN2 to ask RAN1 about the expected model size and frequency of model update for beam management with UE-sided model and positioning use case 1, when the model is delivered over Uu.</w:t>
      </w:r>
    </w:p>
    <w:p w14:paraId="499229D9" w14:textId="77777777" w:rsidR="006769DA" w:rsidRDefault="006769DA" w:rsidP="006769DA">
      <w:pPr>
        <w:pStyle w:val="Agreement"/>
        <w:tabs>
          <w:tab w:val="clear" w:pos="9990"/>
        </w:tabs>
        <w:overflowPunct/>
        <w:autoSpaceDE/>
        <w:autoSpaceDN/>
        <w:adjustRightInd/>
        <w:ind w:left="1619" w:hanging="360"/>
        <w:textAlignment w:val="auto"/>
      </w:pPr>
      <w:r>
        <w:t>Noted</w:t>
      </w:r>
    </w:p>
    <w:p w14:paraId="075C54E9" w14:textId="77777777" w:rsidR="006769DA" w:rsidRDefault="006769DA" w:rsidP="006769DA">
      <w:pPr>
        <w:pStyle w:val="Doc-text2"/>
      </w:pPr>
    </w:p>
    <w:p w14:paraId="7C321168" w14:textId="77777777" w:rsidR="006769DA" w:rsidRDefault="006769DA" w:rsidP="006769DA">
      <w:pPr>
        <w:pStyle w:val="Doc-text2"/>
      </w:pPr>
      <w:r>
        <w:t>Discussions on requirements</w:t>
      </w:r>
    </w:p>
    <w:p w14:paraId="27D2CDC6" w14:textId="77777777" w:rsidR="006769DA" w:rsidRDefault="006769DA" w:rsidP="006769DA">
      <w:pPr>
        <w:pStyle w:val="Doc-text2"/>
      </w:pPr>
      <w:r>
        <w:t>-</w:t>
      </w:r>
      <w:r>
        <w:tab/>
        <w:t xml:space="preserve">Lenovo agrees that we should postpone until we have more info from RAN1.  </w:t>
      </w:r>
    </w:p>
    <w:p w14:paraId="5D2CFCAB" w14:textId="77777777" w:rsidR="006769DA" w:rsidRDefault="006769DA" w:rsidP="006769DA">
      <w:pPr>
        <w:pStyle w:val="Doc-text2"/>
      </w:pPr>
      <w:r>
        <w:t>-</w:t>
      </w:r>
      <w:r>
        <w:tab/>
        <w:t xml:space="preserve">Qualcomm agrees that it is mainly for two sided models and we should prioritize training aspects.    RAN1 has reached the saturation on discussing this.  </w:t>
      </w:r>
    </w:p>
    <w:p w14:paraId="21E620DD" w14:textId="77777777" w:rsidR="006769DA" w:rsidRDefault="006769DA" w:rsidP="006769DA">
      <w:pPr>
        <w:pStyle w:val="Doc-text2"/>
      </w:pPr>
      <w:r>
        <w:t>-</w:t>
      </w:r>
      <w:r>
        <w:tab/>
        <w:t xml:space="preserve">Qualcomm explains that the structure and model is UE implementation and it should not be visible.   </w:t>
      </w:r>
    </w:p>
    <w:p w14:paraId="1487719D" w14:textId="77777777" w:rsidR="006769DA" w:rsidRDefault="006769DA" w:rsidP="006769DA">
      <w:pPr>
        <w:pStyle w:val="Doc-text2"/>
      </w:pPr>
      <w:r>
        <w:t>-</w:t>
      </w:r>
      <w:r>
        <w:tab/>
        <w:t xml:space="preserve">Tmobile thinks that one sided model should be important and the principles of data collections should apply, especially for monitoring.  Qualcomm explains that monitoring is per feature and not per model.   </w:t>
      </w:r>
    </w:p>
    <w:p w14:paraId="2B1E57C6" w14:textId="77777777" w:rsidR="006769DA" w:rsidRDefault="006769DA" w:rsidP="006769DA">
      <w:pPr>
        <w:pStyle w:val="Doc-text2"/>
      </w:pPr>
      <w:r>
        <w:t>-</w:t>
      </w:r>
      <w:r>
        <w:tab/>
        <w:t xml:space="preserve">CMCC thinks that the training is done on the OTT server and is sent transparently to the UE so there should be no requirement on visibility or controllability.    For two sided it has to be visible and controllable.    Huawei agrees with CMCC.  </w:t>
      </w:r>
    </w:p>
    <w:p w14:paraId="461A0233" w14:textId="77777777" w:rsidR="006769DA" w:rsidRDefault="006769DA" w:rsidP="006769DA">
      <w:pPr>
        <w:pStyle w:val="Doc-text2"/>
      </w:pPr>
      <w:r>
        <w:t>-</w:t>
      </w:r>
      <w:r>
        <w:tab/>
        <w:t>Verizon thinks that controlabiliyt is needed but visibility is more related to what the model does for example, so that has to be studied a bit more.   SA5 is looking into something called explainability.   BT is aligned that some visibility will be required, but visibility may be a different definition than data collection.</w:t>
      </w:r>
    </w:p>
    <w:p w14:paraId="6ED32C00" w14:textId="77777777" w:rsidR="006769DA" w:rsidRDefault="006769DA" w:rsidP="006769DA">
      <w:pPr>
        <w:pStyle w:val="Doc-text2"/>
      </w:pPr>
      <w:r>
        <w:t>-</w:t>
      </w:r>
      <w:r>
        <w:tab/>
        <w:t xml:space="preserve">Samsung thinks that without some understanding of the data structure will be needed before discussing signalling.   The focus of RAN1 is z4.  </w:t>
      </w:r>
    </w:p>
    <w:p w14:paraId="364BF529" w14:textId="77777777" w:rsidR="006769DA" w:rsidRDefault="006769DA" w:rsidP="006769DA">
      <w:pPr>
        <w:pStyle w:val="Doc-text2"/>
      </w:pPr>
      <w:r>
        <w:t>-</w:t>
      </w:r>
      <w:r>
        <w:tab/>
        <w:t xml:space="preserve">KDDI thinks that some visibility for monitoring purposes is needed. </w:t>
      </w:r>
    </w:p>
    <w:p w14:paraId="1B08F4CC" w14:textId="77777777" w:rsidR="006769DA" w:rsidRDefault="006769DA" w:rsidP="006769DA">
      <w:pPr>
        <w:pStyle w:val="Doc-text2"/>
      </w:pPr>
      <w:r>
        <w:t>-</w:t>
      </w:r>
      <w:r>
        <w:tab/>
        <w:t xml:space="preserve">ZTE thinks that case y there is no visibility needed.  But case 4 it is clear that visibility should be full.  </w:t>
      </w:r>
    </w:p>
    <w:p w14:paraId="41A3F3DA" w14:textId="77777777" w:rsidR="006769DA" w:rsidRDefault="006769DA" w:rsidP="006769DA">
      <w:pPr>
        <w:pStyle w:val="Doc-text2"/>
      </w:pPr>
      <w:r>
        <w:t>-</w:t>
      </w:r>
      <w:r>
        <w:tab/>
        <w:t xml:space="preserve">Apple thinks this is different from data collection, but RAN1 will define the format, open or not.   Operators should raise this issue in RAN1.   We should focus on two sided model. </w:t>
      </w:r>
    </w:p>
    <w:p w14:paraId="49CEBF72" w14:textId="77777777" w:rsidR="006769DA" w:rsidRDefault="006769DA" w:rsidP="006769DA">
      <w:pPr>
        <w:pStyle w:val="Doc-text2"/>
      </w:pPr>
      <w:r>
        <w:t>-</w:t>
      </w:r>
      <w:r>
        <w:tab/>
        <w:t xml:space="preserve">Huawei asks whether operators would like to have visibility for z1 as the format is proprietary.   </w:t>
      </w:r>
    </w:p>
    <w:p w14:paraId="1B935CAC" w14:textId="77777777" w:rsidR="006769DA" w:rsidRDefault="006769DA" w:rsidP="006769DA">
      <w:pPr>
        <w:pStyle w:val="Doc-text2"/>
      </w:pPr>
      <w:r>
        <w:t>-</w:t>
      </w:r>
      <w:r>
        <w:tab/>
        <w:t xml:space="preserve">NTT Docomo thinks that there is no reason for operator to have visibility for Z1 and y.   </w:t>
      </w:r>
    </w:p>
    <w:p w14:paraId="7F56E74E" w14:textId="77777777" w:rsidR="006769DA" w:rsidRDefault="006769DA" w:rsidP="006769DA">
      <w:pPr>
        <w:pStyle w:val="Doc-text2"/>
      </w:pPr>
      <w:r>
        <w:t>-</w:t>
      </w:r>
      <w:r>
        <w:tab/>
        <w:t xml:space="preserve">Oppo thinks that operator may have no interest in seeing the model for z1 but we should  discuss separately the subsequent steps, activate/deactive.   We should discuss the transfer of the model itself and control of the model (activation/deactivation) separately.  Qualcomm agrees to separate and one reason to have controllability is based on whether we need special QoS for this.   </w:t>
      </w:r>
    </w:p>
    <w:p w14:paraId="43F49DB6" w14:textId="77777777" w:rsidR="006769DA" w:rsidRDefault="006769DA" w:rsidP="006769DA">
      <w:pPr>
        <w:pStyle w:val="Doc-text2"/>
      </w:pPr>
      <w:r>
        <w:t>-</w:t>
      </w:r>
      <w:r>
        <w:tab/>
        <w:t xml:space="preserve">Vivo thinks that we should start with two sided model, but can also consider case y as we are still in a study time.   </w:t>
      </w:r>
    </w:p>
    <w:p w14:paraId="1A532B0F" w14:textId="77777777" w:rsidR="006769DA" w:rsidRDefault="006769DA" w:rsidP="006769DA">
      <w:pPr>
        <w:pStyle w:val="Doc-text2"/>
      </w:pPr>
      <w:r>
        <w:t>-</w:t>
      </w:r>
      <w:r>
        <w:tab/>
        <w:t xml:space="preserve">Mediatek thinks that we should focus on one sided as details for two sided and collaboration cases are still being discussed.   Controllability and visibility depend on the collaboration level, y there should be none.   </w:t>
      </w:r>
    </w:p>
    <w:p w14:paraId="03A78D0F" w14:textId="77777777" w:rsidR="006769DA" w:rsidRDefault="006769DA" w:rsidP="006769DA">
      <w:pPr>
        <w:pStyle w:val="Doc-text2"/>
      </w:pPr>
      <w:r>
        <w:t>-</w:t>
      </w:r>
      <w:r>
        <w:tab/>
        <w:t xml:space="preserve">Interdigital asked the difference between firmware upgrade and model update and the difference is that firmware upgrade happens very rarely but the model updates we don’t know how frequent it is and how large it is.   Samsung doesn’t expect the updates are frequent.   </w:t>
      </w:r>
    </w:p>
    <w:p w14:paraId="4DDB2B2D" w14:textId="77777777" w:rsidR="006769DA" w:rsidRDefault="006769DA" w:rsidP="006769DA">
      <w:pPr>
        <w:pStyle w:val="Doc-text2"/>
      </w:pPr>
      <w:r>
        <w:t>-</w:t>
      </w:r>
      <w:r>
        <w:tab/>
        <w:t xml:space="preserve">BT asks why are talking about case y, as it is out of 3GPP control.   </w:t>
      </w:r>
    </w:p>
    <w:p w14:paraId="6C14360F" w14:textId="77777777" w:rsidR="006769DA" w:rsidRDefault="006769DA" w:rsidP="006769DA">
      <w:pPr>
        <w:pStyle w:val="Doc-text2"/>
      </w:pPr>
      <w:r>
        <w:t>-</w:t>
      </w:r>
      <w:r>
        <w:tab/>
        <w:t xml:space="preserve">Nokia thinks that model updates are done as OTT updates.  </w:t>
      </w:r>
    </w:p>
    <w:p w14:paraId="5E6AE00C" w14:textId="77777777" w:rsidR="006769DA" w:rsidRDefault="006769DA" w:rsidP="006769DA">
      <w:pPr>
        <w:pStyle w:val="Doc-text2"/>
      </w:pPr>
      <w:r>
        <w:lastRenderedPageBreak/>
        <w:t>-</w:t>
      </w:r>
      <w:r>
        <w:tab/>
        <w:t xml:space="preserve">Ericsson thinks that if we want to focus on one-sided we should not focus on the RAN1 model that are for collaboration levels, we should instead link it to the data collection discussion.    And it makes sense that if we have controllability for the UL for data collection we should have it for DL for model delivery.   Mediatek agrees that we should link it to the data collection.  </w:t>
      </w:r>
    </w:p>
    <w:p w14:paraId="45221D47" w14:textId="77777777" w:rsidR="006769DA" w:rsidRDefault="006769DA" w:rsidP="006769DA">
      <w:pPr>
        <w:pStyle w:val="Doc-text2"/>
      </w:pPr>
      <w:r>
        <w:t>-</w:t>
      </w:r>
      <w:r>
        <w:tab/>
        <w:t xml:space="preserve">CATT thinks we should focus on Z4.  </w:t>
      </w:r>
    </w:p>
    <w:p w14:paraId="48C9FC5E" w14:textId="77777777" w:rsidR="006769DA" w:rsidRDefault="006769DA" w:rsidP="006769DA">
      <w:pPr>
        <w:pStyle w:val="Doc-text2"/>
      </w:pPr>
      <w:r>
        <w:t>-</w:t>
      </w:r>
      <w:r>
        <w:tab/>
        <w:t xml:space="preserve">Tmobile thinks this is related to software management.  What is important is how it is performing and we are talking about a lot of updates across the all the sites.  </w:t>
      </w:r>
    </w:p>
    <w:p w14:paraId="07E3783F" w14:textId="77777777" w:rsidR="006769DA" w:rsidRDefault="006769DA" w:rsidP="006769DA">
      <w:pPr>
        <w:pStyle w:val="Doc-text2"/>
      </w:pPr>
      <w:r>
        <w:t>-</w:t>
      </w:r>
      <w:r>
        <w:tab/>
        <w:t xml:space="preserve">Qualcomm thinks that it is important to discuss two sided as for one sided we already have a solution.   </w:t>
      </w:r>
    </w:p>
    <w:p w14:paraId="3C88B10C" w14:textId="77777777" w:rsidR="006769DA" w:rsidRDefault="006769DA" w:rsidP="006769DA">
      <w:pPr>
        <w:pStyle w:val="Doc-text2"/>
      </w:pPr>
      <w:r>
        <w:t>-</w:t>
      </w:r>
      <w:r>
        <w:tab/>
        <w:t xml:space="preserve">Xiaomi thinks that we only need to determine whether we will need any specification effort.  Case y doesn’t have any.  </w:t>
      </w:r>
    </w:p>
    <w:p w14:paraId="62FD00FC" w14:textId="77777777" w:rsidR="006769DA" w:rsidRDefault="006769DA" w:rsidP="006769DA">
      <w:pPr>
        <w:pStyle w:val="Doc-text2"/>
      </w:pPr>
      <w:r>
        <w:t>-</w:t>
      </w:r>
      <w:r>
        <w:tab/>
        <w:t xml:space="preserve">Mediatek think that meta data information can be visible and ffs what that data is.   Lenovo and interdigital wonder why the operator cares about the meta information as this is important for UE.  And what is the operator going to do with the meta information.  Mediatek esplains this is for collaboration level z1.  </w:t>
      </w:r>
    </w:p>
    <w:p w14:paraId="1F1BA568" w14:textId="77777777" w:rsidR="006769DA" w:rsidRDefault="006769DA" w:rsidP="006769DA">
      <w:pPr>
        <w:pStyle w:val="Doc-text2"/>
      </w:pPr>
      <w:r>
        <w:t>-</w:t>
      </w:r>
      <w:r>
        <w:tab/>
        <w:t xml:space="preserve">Ericsson asks if we should discuss data collection for 2 side.  </w:t>
      </w:r>
    </w:p>
    <w:p w14:paraId="190078E8" w14:textId="2C9532FE" w:rsidR="006769DA" w:rsidRDefault="006769DA" w:rsidP="00FF3374">
      <w:pPr>
        <w:pStyle w:val="Doc-text2"/>
        <w:rPr>
          <w:rFonts w:eastAsiaTheme="minorEastAsia"/>
        </w:rPr>
      </w:pPr>
      <w:r>
        <w:t>-</w:t>
      </w:r>
      <w:r>
        <w:tab/>
        <w:t>Nokia explains that we don’t care which model the UE using, but just that it is performing well</w:t>
      </w:r>
      <w:r w:rsidR="00FF3374">
        <w:rPr>
          <w:rFonts w:eastAsiaTheme="minorEastAsia" w:hint="eastAsia"/>
        </w:rPr>
        <w:t>.</w:t>
      </w:r>
    </w:p>
    <w:p w14:paraId="7C5B1C3E" w14:textId="77777777" w:rsidR="00FF3374" w:rsidRPr="00FF3374" w:rsidRDefault="00FF3374" w:rsidP="00FF3374">
      <w:pPr>
        <w:pStyle w:val="Doc-text2"/>
        <w:rPr>
          <w:rFonts w:eastAsiaTheme="minorEastAsia"/>
        </w:rPr>
      </w:pPr>
    </w:p>
    <w:p w14:paraId="422B2C3B" w14:textId="77777777" w:rsidR="006769DA" w:rsidRPr="00FF3374" w:rsidRDefault="006769DA" w:rsidP="00FF3374">
      <w:pPr>
        <w:rPr>
          <w:b/>
          <w:bCs/>
          <w:lang w:val="en-US"/>
        </w:rPr>
      </w:pPr>
      <w:r w:rsidRPr="00FF3374">
        <w:rPr>
          <w:b/>
          <w:bCs/>
          <w:lang w:val="en-US"/>
        </w:rPr>
        <w:t>Not treated</w:t>
      </w:r>
    </w:p>
    <w:p w14:paraId="0D4CBD03" w14:textId="77777777" w:rsidR="006769DA" w:rsidRDefault="006769DA" w:rsidP="00FF3374">
      <w:pPr>
        <w:rPr>
          <w:rFonts w:eastAsiaTheme="minorEastAsia"/>
          <w:b/>
          <w:bCs/>
          <w:lang w:val="en-US"/>
        </w:rPr>
      </w:pPr>
      <w:r w:rsidRPr="00FF3374">
        <w:rPr>
          <w:b/>
          <w:bCs/>
          <w:lang w:val="en-US"/>
        </w:rPr>
        <w:t>Prioritization:</w:t>
      </w:r>
    </w:p>
    <w:p w14:paraId="0DCB7FCD" w14:textId="77777777" w:rsidR="00FF3374" w:rsidRPr="00FF3374" w:rsidRDefault="00FF3374" w:rsidP="00FF3374">
      <w:pPr>
        <w:rPr>
          <w:rFonts w:eastAsiaTheme="minorEastAsia"/>
          <w:b/>
          <w:bCs/>
          <w:lang w:val="en-US"/>
        </w:rPr>
      </w:pPr>
    </w:p>
    <w:p w14:paraId="53FBCCF1" w14:textId="077673D6" w:rsidR="006769DA" w:rsidRPr="00A86EE4" w:rsidRDefault="006769DA" w:rsidP="006769DA">
      <w:pPr>
        <w:pStyle w:val="Doc-title"/>
      </w:pPr>
      <w:r w:rsidRPr="00A86CE1">
        <w:t>R2-2408566</w:t>
      </w:r>
      <w:r w:rsidRPr="00A86EE4">
        <w:tab/>
        <w:t>Discussion on Model transfer / delivery</w:t>
      </w:r>
      <w:r w:rsidRPr="00A86EE4">
        <w:tab/>
        <w:t>Apple</w:t>
      </w:r>
      <w:r w:rsidRPr="00A86EE4">
        <w:tab/>
        <w:t>discussion</w:t>
      </w:r>
      <w:r w:rsidRPr="00A86EE4">
        <w:tab/>
        <w:t>Rel-19</w:t>
      </w:r>
      <w:r w:rsidRPr="00A86EE4">
        <w:tab/>
        <w:t>NR_AIML_air-Core</w:t>
      </w:r>
    </w:p>
    <w:p w14:paraId="7DF223DF" w14:textId="77777777" w:rsidR="006769DA" w:rsidRPr="00E24880" w:rsidRDefault="006769DA" w:rsidP="006769DA">
      <w:pPr>
        <w:pStyle w:val="Doc-text2"/>
        <w:rPr>
          <w:i/>
          <w:iCs/>
        </w:rPr>
      </w:pPr>
      <w:r w:rsidRPr="00E24880">
        <w:rPr>
          <w:i/>
          <w:iCs/>
        </w:rPr>
        <w:t>Proposal 1: For one-sided model, only 3GPP transparent solution (i.e. RAN2 solution 4a and RAN1 Case y) is supported in Rel-19.</w:t>
      </w:r>
    </w:p>
    <w:p w14:paraId="4D57188C" w14:textId="77777777" w:rsidR="006769DA" w:rsidRPr="00E24880" w:rsidRDefault="006769DA" w:rsidP="006769DA">
      <w:pPr>
        <w:pStyle w:val="Doc-text2"/>
        <w:rPr>
          <w:i/>
          <w:iCs/>
        </w:rPr>
      </w:pPr>
      <w:r w:rsidRPr="00E24880">
        <w:rPr>
          <w:i/>
          <w:iCs/>
        </w:rPr>
        <w:t>Proposal 2: For two-sided model (CSI compression), RAN2 prioritize solution 1a due to below justifications:</w:t>
      </w:r>
    </w:p>
    <w:p w14:paraId="21559A7D" w14:textId="77777777" w:rsidR="006769DA" w:rsidRPr="00E24880" w:rsidRDefault="006769DA" w:rsidP="006769DA">
      <w:pPr>
        <w:pStyle w:val="Doc-text2"/>
        <w:ind w:left="1803"/>
        <w:rPr>
          <w:i/>
          <w:iCs/>
        </w:rPr>
      </w:pPr>
      <w:r w:rsidRPr="00E24880">
        <w:rPr>
          <w:i/>
          <w:iCs/>
        </w:rPr>
        <w:t>•</w:t>
      </w:r>
      <w:r w:rsidRPr="00E24880">
        <w:rPr>
          <w:i/>
          <w:iCs/>
        </w:rPr>
        <w:tab/>
        <w:t>Solution 1a is aligned with model transfer/delivery Case z4 which is prioritized in RAN1.</w:t>
      </w:r>
    </w:p>
    <w:p w14:paraId="6C1468E7" w14:textId="77777777" w:rsidR="006769DA" w:rsidRPr="00E24880" w:rsidRDefault="006769DA" w:rsidP="006769DA">
      <w:pPr>
        <w:pStyle w:val="Doc-text2"/>
        <w:ind w:left="1803"/>
        <w:rPr>
          <w:i/>
          <w:iCs/>
        </w:rPr>
      </w:pPr>
      <w:r w:rsidRPr="00E24880">
        <w:rPr>
          <w:i/>
          <w:iCs/>
        </w:rPr>
        <w:t>•</w:t>
      </w:r>
      <w:r w:rsidRPr="00E24880">
        <w:rPr>
          <w:i/>
          <w:iCs/>
        </w:rPr>
        <w:tab/>
        <w:t>Solution 1b can’t work in Rel-19 because it challenges the basic concept of PDU session (i.e. UP tunnel) and basic UP protocol stack.</w:t>
      </w:r>
    </w:p>
    <w:p w14:paraId="6609484C" w14:textId="77777777" w:rsidR="006769DA" w:rsidRPr="00E24880" w:rsidRDefault="006769DA" w:rsidP="006769DA">
      <w:pPr>
        <w:pStyle w:val="Doc-text2"/>
        <w:ind w:left="1803"/>
        <w:rPr>
          <w:i/>
          <w:iCs/>
        </w:rPr>
      </w:pPr>
      <w:r w:rsidRPr="00E24880">
        <w:rPr>
          <w:i/>
          <w:iCs/>
        </w:rPr>
        <w:t>•</w:t>
      </w:r>
      <w:r w:rsidRPr="00E24880">
        <w:rPr>
          <w:i/>
          <w:iCs/>
        </w:rPr>
        <w:tab/>
        <w:t>Other signaling solutions between UE and CN/LMF/OAM (i.e. solution 2a/2b/3a/3b/4b) are precluded because they are not aligned with use case of CSI compression which is only between UE and gNB.</w:t>
      </w:r>
    </w:p>
    <w:p w14:paraId="0D27787C" w14:textId="77777777" w:rsidR="006769DA" w:rsidRDefault="006769DA" w:rsidP="006769DA">
      <w:pPr>
        <w:pStyle w:val="Doc-title"/>
      </w:pPr>
    </w:p>
    <w:p w14:paraId="3E45DD9A" w14:textId="265F82E2" w:rsidR="006769DA" w:rsidRDefault="006769DA" w:rsidP="006769DA">
      <w:pPr>
        <w:pStyle w:val="Doc-title"/>
      </w:pPr>
      <w:r w:rsidRPr="00A86CE1">
        <w:t>R2-2408211</w:t>
      </w:r>
      <w:r>
        <w:tab/>
        <w:t>AI/ML model transfer/delivery</w:t>
      </w:r>
      <w:r>
        <w:tab/>
        <w:t>CATT</w:t>
      </w:r>
      <w:r>
        <w:tab/>
        <w:t>discussion</w:t>
      </w:r>
      <w:r>
        <w:tab/>
        <w:t>Rel-19</w:t>
      </w:r>
      <w:r>
        <w:tab/>
        <w:t>NR_AIML_air-Core</w:t>
      </w:r>
    </w:p>
    <w:p w14:paraId="19532B66" w14:textId="77777777" w:rsidR="006769DA" w:rsidRPr="00E24880" w:rsidRDefault="006769DA" w:rsidP="006769DA">
      <w:pPr>
        <w:pStyle w:val="Doc-text2"/>
        <w:rPr>
          <w:i/>
          <w:iCs/>
        </w:rPr>
      </w:pPr>
      <w:r w:rsidRPr="00E24880">
        <w:rPr>
          <w:i/>
          <w:iCs/>
        </w:rPr>
        <w:t xml:space="preserve">Proposal </w:t>
      </w:r>
      <w:r w:rsidRPr="00E24880">
        <w:rPr>
          <w:rFonts w:hint="eastAsia"/>
          <w:i/>
          <w:iCs/>
        </w:rPr>
        <w:t>3</w:t>
      </w:r>
      <w:r w:rsidRPr="00E24880">
        <w:rPr>
          <w:i/>
          <w:iCs/>
        </w:rPr>
        <w:t xml:space="preserve">: Solution 1a, 2a and 3a are prioritized </w:t>
      </w:r>
      <w:r w:rsidRPr="00E24880">
        <w:rPr>
          <w:rFonts w:hint="eastAsia"/>
          <w:i/>
          <w:iCs/>
        </w:rPr>
        <w:t xml:space="preserve">for model transfer/delivery </w:t>
      </w:r>
      <w:r w:rsidRPr="00E24880">
        <w:rPr>
          <w:i/>
          <w:iCs/>
        </w:rPr>
        <w:t>for further study for Model transfer/delivery.</w:t>
      </w:r>
    </w:p>
    <w:p w14:paraId="26B4A25A" w14:textId="77777777" w:rsidR="006769DA" w:rsidRPr="00FE6DEE" w:rsidRDefault="006769DA" w:rsidP="006769DA">
      <w:pPr>
        <w:pStyle w:val="Doc-text2"/>
      </w:pPr>
    </w:p>
    <w:p w14:paraId="7AC5164E" w14:textId="03BB28F0" w:rsidR="006769DA" w:rsidRDefault="006769DA" w:rsidP="006769DA">
      <w:pPr>
        <w:pStyle w:val="Doc-title"/>
      </w:pPr>
      <w:r w:rsidRPr="00A86CE1">
        <w:t>R2-2407959</w:t>
      </w:r>
      <w:r>
        <w:tab/>
        <w:t>Further analysis on Model Transfer/Delivery</w:t>
      </w:r>
      <w:r>
        <w:tab/>
        <w:t>OPPO</w:t>
      </w:r>
      <w:r>
        <w:tab/>
        <w:t>discussion</w:t>
      </w:r>
      <w:r>
        <w:tab/>
        <w:t>Rel-19</w:t>
      </w:r>
      <w:r>
        <w:tab/>
        <w:t>NR_AIML_air-Core</w:t>
      </w:r>
    </w:p>
    <w:p w14:paraId="75F5B6B4" w14:textId="77777777" w:rsidR="006769DA" w:rsidRPr="00E24880" w:rsidRDefault="006769DA" w:rsidP="006769DA">
      <w:pPr>
        <w:pStyle w:val="Doc-title"/>
        <w:ind w:left="2518"/>
        <w:rPr>
          <w:i/>
          <w:iCs/>
        </w:rPr>
      </w:pPr>
      <w:r w:rsidRPr="00E24880">
        <w:rPr>
          <w:i/>
          <w:iCs/>
        </w:rPr>
        <w:t>Proposal 4: RAN2 agrees to deprioritize solution 2a/2b for model transfer/delivery in R19.</w:t>
      </w:r>
    </w:p>
    <w:p w14:paraId="6E6F07B5" w14:textId="77777777" w:rsidR="006769DA" w:rsidRDefault="006769DA" w:rsidP="006769DA">
      <w:pPr>
        <w:pStyle w:val="Doc-text2"/>
      </w:pPr>
    </w:p>
    <w:p w14:paraId="34878F62" w14:textId="77777777" w:rsidR="006769DA" w:rsidRDefault="006769DA" w:rsidP="00FF3374">
      <w:pPr>
        <w:rPr>
          <w:rFonts w:eastAsiaTheme="minorEastAsia"/>
          <w:b/>
          <w:bCs/>
          <w:lang w:val="en-US"/>
        </w:rPr>
      </w:pPr>
      <w:r w:rsidRPr="00FF3374">
        <w:rPr>
          <w:b/>
          <w:bCs/>
          <w:lang w:val="en-US"/>
        </w:rPr>
        <w:t>Mapping of solutions (1a to 4b) to collaboration levels (y, z1 to Z5):</w:t>
      </w:r>
    </w:p>
    <w:p w14:paraId="3FFDDF75" w14:textId="77777777" w:rsidR="00FF3374" w:rsidRPr="00FF3374" w:rsidRDefault="00FF3374" w:rsidP="00FF3374">
      <w:pPr>
        <w:rPr>
          <w:rFonts w:eastAsiaTheme="minorEastAsia"/>
          <w:b/>
          <w:bCs/>
          <w:lang w:val="en-US"/>
        </w:rPr>
      </w:pPr>
    </w:p>
    <w:p w14:paraId="4F947A58" w14:textId="2838C5A5" w:rsidR="006769DA" w:rsidRDefault="006769DA" w:rsidP="006769DA">
      <w:pPr>
        <w:pStyle w:val="Doc-title"/>
      </w:pPr>
      <w:r w:rsidRPr="00A86CE1">
        <w:t>R2-2409165</w:t>
      </w:r>
      <w:r>
        <w:tab/>
        <w:t>On model transfer/delivery</w:t>
      </w:r>
      <w:r>
        <w:tab/>
        <w:t>Ericsson</w:t>
      </w:r>
      <w:r>
        <w:tab/>
        <w:t>discussion</w:t>
      </w:r>
    </w:p>
    <w:p w14:paraId="0E265059" w14:textId="77777777" w:rsidR="006769DA" w:rsidRPr="007861F9" w:rsidRDefault="006769DA" w:rsidP="006769DA">
      <w:pPr>
        <w:pStyle w:val="Doc-text2"/>
        <w:rPr>
          <w:i/>
          <w:iCs/>
        </w:rPr>
      </w:pPr>
      <w:r w:rsidRPr="007861F9">
        <w:rPr>
          <w:i/>
          <w:iCs/>
        </w:rPr>
        <w:t>Proposal 7</w:t>
      </w:r>
      <w:r>
        <w:rPr>
          <w:i/>
          <w:iCs/>
        </w:rPr>
        <w:tab/>
      </w:r>
      <w:r w:rsidRPr="007861F9">
        <w:rPr>
          <w:i/>
          <w:iCs/>
        </w:rPr>
        <w:t>It is recommended that RAN2 waits for progress on the feasibility of data collection (e.g. option 1b, 2 and 3 in [1]), before discussing feasibility of model transfer solutions 2a/2b and 4b.</w:t>
      </w:r>
    </w:p>
    <w:p w14:paraId="6EE519A8" w14:textId="77777777" w:rsidR="006769DA" w:rsidRPr="00E24880" w:rsidRDefault="006769DA" w:rsidP="006769DA">
      <w:pPr>
        <w:pStyle w:val="Doc-text2"/>
        <w:rPr>
          <w:i/>
          <w:iCs/>
        </w:rPr>
      </w:pPr>
      <w:r w:rsidRPr="00E24880">
        <w:rPr>
          <w:i/>
          <w:iCs/>
        </w:rPr>
        <w:t>Proposal 8</w:t>
      </w:r>
      <w:r w:rsidRPr="00E24880">
        <w:rPr>
          <w:i/>
          <w:iCs/>
        </w:rPr>
        <w:tab/>
        <w:t>RAN2 to wait more progress on RAN1, before examining the relevance of the various model transfer/delivery solutions in relation to the inter-vendor collaboration options addressed in RAN1.</w:t>
      </w:r>
    </w:p>
    <w:p w14:paraId="66162C21" w14:textId="77777777" w:rsidR="006769DA" w:rsidRDefault="006769DA" w:rsidP="006769DA">
      <w:pPr>
        <w:pStyle w:val="Doc-title"/>
      </w:pPr>
    </w:p>
    <w:p w14:paraId="7BA7CF9E" w14:textId="3119C7D4" w:rsidR="006769DA" w:rsidRPr="00831295" w:rsidRDefault="006769DA" w:rsidP="006769DA">
      <w:pPr>
        <w:pStyle w:val="Doc-title"/>
      </w:pPr>
      <w:r w:rsidRPr="00A86CE1">
        <w:t>R2-2408486</w:t>
      </w:r>
      <w:r w:rsidRPr="00831295">
        <w:tab/>
        <w:t>Further Analysis on Model Transfer/Delivery Solutions</w:t>
      </w:r>
      <w:r w:rsidRPr="00831295">
        <w:tab/>
        <w:t>MediaTek (Hefei) Inc.</w:t>
      </w:r>
      <w:r w:rsidRPr="00831295">
        <w:tab/>
        <w:t>discussion</w:t>
      </w:r>
    </w:p>
    <w:p w14:paraId="6FD4D43C" w14:textId="77777777" w:rsidR="006769DA" w:rsidRPr="00E24880" w:rsidRDefault="006769DA" w:rsidP="006769DA">
      <w:pPr>
        <w:pStyle w:val="Doc-text2"/>
        <w:rPr>
          <w:i/>
          <w:iCs/>
        </w:rPr>
      </w:pPr>
      <w:r w:rsidRPr="00E24880">
        <w:rPr>
          <w:i/>
          <w:iCs/>
        </w:rPr>
        <w:t xml:space="preserve">Observation 1: Model transfer/delivery case z2, z3 and z4 are deprioritized by RAN1 in Rel-19 and model transfer/delivery case y, z1 and z4 are being studied. </w:t>
      </w:r>
    </w:p>
    <w:p w14:paraId="52DEFB1B" w14:textId="77777777" w:rsidR="006769DA" w:rsidRPr="00E24880" w:rsidRDefault="006769DA" w:rsidP="006769DA">
      <w:pPr>
        <w:pStyle w:val="Doc-text2"/>
        <w:rPr>
          <w:i/>
          <w:iCs/>
        </w:rPr>
      </w:pPr>
      <w:r w:rsidRPr="00E24880">
        <w:rPr>
          <w:i/>
          <w:iCs/>
        </w:rPr>
        <w:t xml:space="preserve">Observation 2: The RAN1 study on case z4, including its necessity, feasibility, and benefits, has not yet been concluded. </w:t>
      </w:r>
    </w:p>
    <w:p w14:paraId="4F5417A5" w14:textId="77777777" w:rsidR="006769DA" w:rsidRPr="00E24880" w:rsidRDefault="006769DA" w:rsidP="006769DA">
      <w:pPr>
        <w:pStyle w:val="Doc-text2"/>
        <w:rPr>
          <w:i/>
          <w:iCs/>
        </w:rPr>
      </w:pPr>
      <w:r w:rsidRPr="00E24880">
        <w:rPr>
          <w:i/>
          <w:iCs/>
        </w:rPr>
        <w:t>Proposal 1: RAN2 prioritizes cases y and z1 as the primary scenarios for analyzing various model transfer/delivery solutions.</w:t>
      </w:r>
    </w:p>
    <w:p w14:paraId="681BF0CD" w14:textId="77777777" w:rsidR="006769DA" w:rsidRDefault="006769DA" w:rsidP="006769DA">
      <w:pPr>
        <w:pStyle w:val="Doc-text2"/>
        <w:tabs>
          <w:tab w:val="left" w:pos="180"/>
        </w:tabs>
        <w:ind w:left="1259" w:hanging="1259"/>
        <w:rPr>
          <w:rFonts w:cs="Arial"/>
          <w:b/>
          <w:szCs w:val="22"/>
          <w:lang w:val="en-US"/>
        </w:rPr>
      </w:pPr>
    </w:p>
    <w:p w14:paraId="12F1DCD7" w14:textId="4AE78127" w:rsidR="006769DA" w:rsidRDefault="006769DA" w:rsidP="006769DA">
      <w:pPr>
        <w:pStyle w:val="Doc-title"/>
      </w:pPr>
      <w:r w:rsidRPr="00A86CE1">
        <w:lastRenderedPageBreak/>
        <w:t>R2-2408392</w:t>
      </w:r>
      <w:r>
        <w:tab/>
        <w:t>Discussion on Model Delivery/Transfer</w:t>
      </w:r>
      <w:r>
        <w:tab/>
        <w:t>Qualcomm Incorporated</w:t>
      </w:r>
      <w:r>
        <w:tab/>
        <w:t>discussion</w:t>
      </w:r>
      <w:r>
        <w:tab/>
        <w:t>Rel-19</w:t>
      </w:r>
    </w:p>
    <w:p w14:paraId="63B1DAF3" w14:textId="77777777" w:rsidR="006769DA" w:rsidRPr="00E24880" w:rsidRDefault="006769DA" w:rsidP="006769DA">
      <w:pPr>
        <w:pStyle w:val="Doc-text2"/>
        <w:rPr>
          <w:i/>
          <w:iCs/>
        </w:rPr>
      </w:pPr>
      <w:r w:rsidRPr="00E24880">
        <w:rPr>
          <w:i/>
          <w:iCs/>
        </w:rPr>
        <w:t>Proposal 11: Solution 4a is the model delivery/transfer solution for delivering/transferring the UE-part model of the two-sided models to the UE (at least when the UE-part model of the two-sided model is trained by the UE-side) for inference if RAN2 determines that model delivery/transfer case z1 is not supported.</w:t>
      </w:r>
    </w:p>
    <w:p w14:paraId="39299AFB" w14:textId="77777777" w:rsidR="006769DA" w:rsidRPr="00E24880" w:rsidRDefault="006769DA" w:rsidP="006769DA">
      <w:pPr>
        <w:pStyle w:val="Doc-text2"/>
        <w:rPr>
          <w:i/>
          <w:iCs/>
        </w:rPr>
      </w:pPr>
      <w:r w:rsidRPr="00E24880">
        <w:rPr>
          <w:i/>
          <w:iCs/>
        </w:rPr>
        <w:t>Proposal 12: Deprioritize all control plane-based solutions for the delivery/transfer of the UE-part model of two-sided models (at least when the UE-part model of the two-sided model is trained by the UE-side) if RAN2 determines that model delivery/transfer case z1 is supported.</w:t>
      </w:r>
    </w:p>
    <w:p w14:paraId="0C2B6EF2" w14:textId="77777777" w:rsidR="006769DA" w:rsidRDefault="006769DA" w:rsidP="006769DA">
      <w:pPr>
        <w:pStyle w:val="Doc-text2"/>
        <w:tabs>
          <w:tab w:val="left" w:pos="180"/>
        </w:tabs>
        <w:ind w:left="1259" w:hanging="1259"/>
        <w:rPr>
          <w:rFonts w:cs="Arial"/>
          <w:b/>
          <w:szCs w:val="22"/>
          <w:lang w:val="en-US"/>
        </w:rPr>
      </w:pPr>
    </w:p>
    <w:p w14:paraId="794BF2A2" w14:textId="77777777" w:rsidR="006769DA" w:rsidRDefault="006769DA" w:rsidP="006769DA">
      <w:pPr>
        <w:pStyle w:val="Doc-text2"/>
        <w:tabs>
          <w:tab w:val="left" w:pos="180"/>
        </w:tabs>
        <w:ind w:left="0" w:firstLine="0"/>
        <w:rPr>
          <w:i/>
          <w:noProof/>
          <w:sz w:val="18"/>
        </w:rPr>
      </w:pPr>
    </w:p>
    <w:p w14:paraId="71A81DF2" w14:textId="206A7453" w:rsidR="006769DA" w:rsidRDefault="006769DA" w:rsidP="006769DA">
      <w:pPr>
        <w:pStyle w:val="Doc-title"/>
      </w:pPr>
      <w:r w:rsidRPr="00A86CE1">
        <w:t>R2-2408031</w:t>
      </w:r>
      <w:r>
        <w:tab/>
        <w:t>AI/ML model transfer</w:t>
      </w:r>
      <w:r>
        <w:tab/>
        <w:t>Xiaomi</w:t>
      </w:r>
      <w:r>
        <w:tab/>
        <w:t>discussion</w:t>
      </w:r>
      <w:r>
        <w:tab/>
        <w:t>Rel-19</w:t>
      </w:r>
      <w:r>
        <w:tab/>
        <w:t>NR_AIML_air-Core</w:t>
      </w:r>
    </w:p>
    <w:p w14:paraId="5991B8BC" w14:textId="0A8289C7" w:rsidR="006769DA" w:rsidRDefault="006769DA" w:rsidP="006769DA">
      <w:pPr>
        <w:pStyle w:val="Doc-title"/>
      </w:pPr>
      <w:r w:rsidRPr="00A86CE1">
        <w:t>R2-2408040</w:t>
      </w:r>
      <w:r>
        <w:tab/>
        <w:t>Discussion on model transfer/delivery</w:t>
      </w:r>
      <w:r>
        <w:tab/>
        <w:t>China Telecom</w:t>
      </w:r>
      <w:r>
        <w:tab/>
        <w:t>discussion</w:t>
      </w:r>
      <w:r>
        <w:tab/>
        <w:t>Rel-19</w:t>
      </w:r>
      <w:r>
        <w:tab/>
        <w:t>NR_AIML_air-Core</w:t>
      </w:r>
    </w:p>
    <w:p w14:paraId="4668ECD2" w14:textId="0F66A964" w:rsidR="006769DA" w:rsidRDefault="006769DA" w:rsidP="006769DA">
      <w:pPr>
        <w:pStyle w:val="Doc-title"/>
      </w:pPr>
      <w:r w:rsidRPr="00A86CE1">
        <w:t>R2-2408078</w:t>
      </w:r>
      <w:r>
        <w:tab/>
        <w:t>Discussion on AIML model transfer delivery</w:t>
      </w:r>
      <w:r>
        <w:tab/>
        <w:t>CMCC</w:t>
      </w:r>
      <w:r>
        <w:tab/>
        <w:t>discussion</w:t>
      </w:r>
      <w:r>
        <w:tab/>
        <w:t>Rel-19</w:t>
      </w:r>
      <w:r>
        <w:tab/>
        <w:t>NR_AIML_air-Core</w:t>
      </w:r>
    </w:p>
    <w:p w14:paraId="42521D0A" w14:textId="4F33C1D7" w:rsidR="006769DA" w:rsidRDefault="006769DA" w:rsidP="006769DA">
      <w:pPr>
        <w:pStyle w:val="Doc-title"/>
      </w:pPr>
      <w:r w:rsidRPr="00A86CE1">
        <w:t>R2-2408225</w:t>
      </w:r>
      <w:r>
        <w:tab/>
        <w:t>Further analysis of model transfer/delivery</w:t>
      </w:r>
      <w:r>
        <w:tab/>
        <w:t>vivo</w:t>
      </w:r>
      <w:r>
        <w:tab/>
        <w:t>discussion</w:t>
      </w:r>
      <w:r>
        <w:tab/>
        <w:t>NR_AIML_air-Core</w:t>
      </w:r>
    </w:p>
    <w:p w14:paraId="6330DFEC" w14:textId="3C80D999" w:rsidR="006769DA" w:rsidRDefault="006769DA" w:rsidP="006769DA">
      <w:pPr>
        <w:pStyle w:val="Doc-title"/>
      </w:pPr>
      <w:r w:rsidRPr="00A86CE1">
        <w:t>R2-2408552</w:t>
      </w:r>
      <w:r>
        <w:tab/>
        <w:t>AIML Model Transfer</w:t>
      </w:r>
      <w:r>
        <w:tab/>
        <w:t>NEC</w:t>
      </w:r>
      <w:r>
        <w:tab/>
        <w:t>discussion</w:t>
      </w:r>
    </w:p>
    <w:p w14:paraId="650B5206" w14:textId="42744D6B" w:rsidR="006769DA" w:rsidRDefault="006769DA" w:rsidP="006769DA">
      <w:pPr>
        <w:pStyle w:val="Doc-title"/>
      </w:pPr>
      <w:r w:rsidRPr="00A86CE1">
        <w:t>R2-2408555</w:t>
      </w:r>
      <w:r>
        <w:tab/>
        <w:t>Model transfer/delivery</w:t>
      </w:r>
      <w:r>
        <w:tab/>
        <w:t>Nokia</w:t>
      </w:r>
      <w:r>
        <w:tab/>
        <w:t>discussion</w:t>
      </w:r>
      <w:r>
        <w:tab/>
        <w:t>Rel-19</w:t>
      </w:r>
      <w:r>
        <w:tab/>
        <w:t>NR_AIML_air-Core</w:t>
      </w:r>
    </w:p>
    <w:p w14:paraId="7E56A297" w14:textId="7883AB00" w:rsidR="006769DA" w:rsidRDefault="006769DA" w:rsidP="006769DA">
      <w:pPr>
        <w:pStyle w:val="Doc-title"/>
      </w:pPr>
      <w:r w:rsidRPr="00A86CE1">
        <w:t>R2-2408691</w:t>
      </w:r>
      <w:r>
        <w:tab/>
        <w:t>Downselection of the AI_ML model delivery options</w:t>
      </w:r>
      <w:r>
        <w:tab/>
        <w:t>BT plc</w:t>
      </w:r>
      <w:r>
        <w:tab/>
        <w:t>discussion</w:t>
      </w:r>
      <w:r>
        <w:tab/>
        <w:t>Rel-19</w:t>
      </w:r>
    </w:p>
    <w:p w14:paraId="5CA88911" w14:textId="1582B2B1" w:rsidR="006769DA" w:rsidRDefault="006769DA" w:rsidP="006769DA">
      <w:pPr>
        <w:pStyle w:val="Doc-title"/>
      </w:pPr>
      <w:r w:rsidRPr="00A86CE1">
        <w:t>R2-2409040</w:t>
      </w:r>
      <w:r>
        <w:tab/>
        <w:t>Model transfer delivery</w:t>
      </w:r>
      <w:r>
        <w:tab/>
        <w:t>LG Electronics</w:t>
      </w:r>
      <w:r>
        <w:tab/>
        <w:t>discussion</w:t>
      </w:r>
      <w:r>
        <w:tab/>
        <w:t>Rel-19</w:t>
      </w:r>
      <w:r>
        <w:tab/>
        <w:t>NR_AIML_air-Core</w:t>
      </w:r>
    </w:p>
    <w:p w14:paraId="489F4816" w14:textId="1F59C0A2" w:rsidR="006769DA" w:rsidRDefault="006769DA" w:rsidP="006769DA">
      <w:pPr>
        <w:pStyle w:val="Doc-title"/>
      </w:pPr>
      <w:r w:rsidRPr="00A86CE1">
        <w:t>R2-2409067</w:t>
      </w:r>
      <w:r>
        <w:tab/>
        <w:t>Discussion on model transfer/delivery</w:t>
      </w:r>
      <w:r>
        <w:tab/>
        <w:t>Futurewei Technologies</w:t>
      </w:r>
      <w:r>
        <w:tab/>
        <w:t>discussion</w:t>
      </w:r>
      <w:r>
        <w:tab/>
        <w:t>Rel-19</w:t>
      </w:r>
    </w:p>
    <w:p w14:paraId="219D57F3" w14:textId="1F1A159A" w:rsidR="006769DA" w:rsidRDefault="006769DA" w:rsidP="006769DA">
      <w:pPr>
        <w:pStyle w:val="Doc-title"/>
      </w:pPr>
      <w:r w:rsidRPr="00A86CE1">
        <w:t>R2-2409154</w:t>
      </w:r>
      <w:r>
        <w:tab/>
        <w:t>Model transfer/delivery: key issues and way forward for RAN2</w:t>
      </w:r>
      <w:r>
        <w:tab/>
        <w:t>Samsung R&amp;D Institute UK</w:t>
      </w:r>
      <w:r>
        <w:tab/>
        <w:t>discussion</w:t>
      </w:r>
    </w:p>
    <w:p w14:paraId="2C43C498" w14:textId="77777777" w:rsidR="006769DA" w:rsidRPr="00B27D6F" w:rsidRDefault="006769DA" w:rsidP="006769DA"/>
    <w:p w14:paraId="3ED9C15A" w14:textId="77777777" w:rsidR="006769DA" w:rsidRPr="00DB2F94" w:rsidRDefault="006769DA" w:rsidP="006769DA">
      <w:pPr>
        <w:pStyle w:val="Heading2"/>
      </w:pPr>
      <w:bookmarkStart w:id="535" w:name="_Toc180701921"/>
      <w:bookmarkStart w:id="536" w:name="_Toc181909306"/>
      <w:r w:rsidRPr="00DB2F94">
        <w:t>8.2</w:t>
      </w:r>
      <w:r w:rsidRPr="00DB2F94">
        <w:tab/>
        <w:t>Ambient IoT</w:t>
      </w:r>
      <w:bookmarkEnd w:id="535"/>
      <w:bookmarkEnd w:id="536"/>
    </w:p>
    <w:p w14:paraId="42DB7422" w14:textId="4ADC2F96" w:rsidR="006769DA" w:rsidRPr="00DB2F94" w:rsidRDefault="006769DA" w:rsidP="006769DA">
      <w:pPr>
        <w:pStyle w:val="Comments"/>
        <w:rPr>
          <w:rFonts w:eastAsiaTheme="minorHAnsi"/>
        </w:rPr>
      </w:pPr>
      <w:r w:rsidRPr="00DB2F94">
        <w:t xml:space="preserve">(FS_Ambient_IoT_solutions,leading WG: RAN1; REL-19; SID: </w:t>
      </w:r>
      <w:r w:rsidRPr="00A86CE1">
        <w:t>RP-240826</w:t>
      </w:r>
      <w:r w:rsidRPr="00DB2F94">
        <w:t>)</w:t>
      </w:r>
    </w:p>
    <w:p w14:paraId="78031F67" w14:textId="77777777" w:rsidR="006769DA" w:rsidRPr="00DB2F94" w:rsidRDefault="006769DA" w:rsidP="006769DA">
      <w:pPr>
        <w:pStyle w:val="Comments"/>
        <w:rPr>
          <w:lang w:val="en-US"/>
        </w:rPr>
      </w:pPr>
      <w:r w:rsidRPr="00DB2F94">
        <w:t>Time budget: 2</w:t>
      </w:r>
      <w:r>
        <w:t>.5</w:t>
      </w:r>
      <w:r w:rsidRPr="00DB2F94">
        <w:t xml:space="preserve"> TU</w:t>
      </w:r>
    </w:p>
    <w:p w14:paraId="2AD8B791" w14:textId="77777777" w:rsidR="006769DA" w:rsidRPr="00DB2F94" w:rsidRDefault="006769DA" w:rsidP="006769DA">
      <w:pPr>
        <w:pStyle w:val="Comments"/>
      </w:pPr>
      <w:r w:rsidRPr="00DB2F94">
        <w:t xml:space="preserve">Tdoc Limitation: 4 tdocs </w:t>
      </w:r>
    </w:p>
    <w:p w14:paraId="570706F9" w14:textId="77777777" w:rsidR="006769DA" w:rsidRPr="00DB2F94" w:rsidRDefault="006769DA" w:rsidP="006769DA">
      <w:pPr>
        <w:pStyle w:val="Heading3"/>
      </w:pPr>
      <w:bookmarkStart w:id="537" w:name="_Toc180701922"/>
      <w:bookmarkStart w:id="538" w:name="_Toc181909307"/>
      <w:r w:rsidRPr="00DB2F94">
        <w:t>8.2.1</w:t>
      </w:r>
      <w:r w:rsidRPr="00DB2F94">
        <w:tab/>
        <w:t>Organizational</w:t>
      </w:r>
      <w:bookmarkEnd w:id="537"/>
      <w:bookmarkEnd w:id="538"/>
    </w:p>
    <w:p w14:paraId="43A35B5E" w14:textId="77777777" w:rsidR="006769DA" w:rsidRDefault="006769DA" w:rsidP="006769DA">
      <w:pPr>
        <w:pStyle w:val="Comments"/>
      </w:pPr>
      <w:r w:rsidRPr="00DB2F94">
        <w:t>LS, Rapporteur input, including workplan, etc.</w:t>
      </w:r>
    </w:p>
    <w:p w14:paraId="6CF507FA" w14:textId="77777777" w:rsidR="006769DA" w:rsidRDefault="006769DA" w:rsidP="006769DA">
      <w:pPr>
        <w:pStyle w:val="Comments"/>
      </w:pPr>
    </w:p>
    <w:p w14:paraId="0F3FF211" w14:textId="1B79F503" w:rsidR="006769DA" w:rsidRDefault="006769DA" w:rsidP="006769DA">
      <w:pPr>
        <w:pStyle w:val="Doc-title"/>
      </w:pPr>
      <w:r w:rsidRPr="00A86CE1">
        <w:t>R2-2407907</w:t>
      </w:r>
      <w:r>
        <w:tab/>
        <w:t>Reply LS on Clarification of requirements for Ambient IoT (R1-2407364; contact: Ericsson)</w:t>
      </w:r>
      <w:r>
        <w:tab/>
        <w:t>RAN1</w:t>
      </w:r>
      <w:r>
        <w:tab/>
        <w:t>LS in</w:t>
      </w:r>
      <w:r>
        <w:tab/>
        <w:t>Rel-19</w:t>
      </w:r>
      <w:r>
        <w:tab/>
        <w:t>FS_Ambient_IoT_RAN, FS_Ambient_IoT_solutions</w:t>
      </w:r>
      <w:r>
        <w:tab/>
        <w:t>To:SA2</w:t>
      </w:r>
      <w:r>
        <w:tab/>
        <w:t>Cc:SA1, SA3, RAN2, RAN3</w:t>
      </w:r>
    </w:p>
    <w:p w14:paraId="23362D8D" w14:textId="77777777" w:rsidR="006769DA" w:rsidRDefault="006769DA" w:rsidP="006769DA">
      <w:pPr>
        <w:pStyle w:val="Agreement"/>
        <w:tabs>
          <w:tab w:val="clear" w:pos="9990"/>
        </w:tabs>
        <w:overflowPunct/>
        <w:autoSpaceDE/>
        <w:autoSpaceDN/>
        <w:adjustRightInd/>
        <w:ind w:left="1619" w:hanging="360"/>
        <w:textAlignment w:val="auto"/>
      </w:pPr>
      <w:r>
        <w:t>Noted</w:t>
      </w:r>
    </w:p>
    <w:p w14:paraId="707E369D" w14:textId="77777777" w:rsidR="006769DA" w:rsidRPr="000757AF" w:rsidRDefault="006769DA" w:rsidP="006769DA">
      <w:pPr>
        <w:pStyle w:val="Doc-text2"/>
      </w:pPr>
    </w:p>
    <w:p w14:paraId="35020E4F" w14:textId="4BD9D0E8" w:rsidR="006769DA" w:rsidRDefault="006769DA" w:rsidP="006769DA">
      <w:pPr>
        <w:pStyle w:val="Doc-title"/>
      </w:pPr>
      <w:r w:rsidRPr="00A86CE1">
        <w:t>R2-2407934</w:t>
      </w:r>
      <w:r>
        <w:tab/>
        <w:t>Reply LS on Clarification of requirements for Ambient IoT (S1-242527; contact: Ericsson)</w:t>
      </w:r>
      <w:r>
        <w:tab/>
        <w:t>SA1</w:t>
      </w:r>
      <w:r>
        <w:tab/>
        <w:t>LS in</w:t>
      </w:r>
      <w:r>
        <w:tab/>
        <w:t>Rel-19</w:t>
      </w:r>
      <w:r>
        <w:tab/>
        <w:t>FS_Ambient_IoT_solutions</w:t>
      </w:r>
      <w:r>
        <w:tab/>
        <w:t>To:SA2</w:t>
      </w:r>
      <w:r>
        <w:tab/>
        <w:t>Cc:SA3, RAN1, RAN2, RAN3</w:t>
      </w:r>
    </w:p>
    <w:p w14:paraId="2AEBCE7B" w14:textId="77777777" w:rsidR="006769DA" w:rsidRDefault="006769DA" w:rsidP="006769DA">
      <w:pPr>
        <w:pStyle w:val="Agreement"/>
        <w:tabs>
          <w:tab w:val="clear" w:pos="9990"/>
        </w:tabs>
        <w:overflowPunct/>
        <w:autoSpaceDE/>
        <w:autoSpaceDN/>
        <w:adjustRightInd/>
        <w:ind w:left="1619" w:hanging="360"/>
        <w:textAlignment w:val="auto"/>
      </w:pPr>
      <w:r>
        <w:t>Noted</w:t>
      </w:r>
    </w:p>
    <w:p w14:paraId="335D2019" w14:textId="77777777" w:rsidR="006769DA" w:rsidRPr="000757AF" w:rsidRDefault="006769DA" w:rsidP="006769DA">
      <w:pPr>
        <w:pStyle w:val="Doc-text2"/>
      </w:pPr>
    </w:p>
    <w:p w14:paraId="16A529A3" w14:textId="283C68D1" w:rsidR="006769DA" w:rsidRDefault="006769DA" w:rsidP="006769DA">
      <w:pPr>
        <w:pStyle w:val="Doc-title"/>
      </w:pPr>
      <w:r w:rsidRPr="00A86CE1">
        <w:t>R2-2407984</w:t>
      </w:r>
      <w:r>
        <w:tab/>
        <w:t>TP for TR 38.769 update</w:t>
      </w:r>
      <w:r>
        <w:tab/>
        <w:t>Huawei, CMCC, T-Mobile USA</w:t>
      </w:r>
      <w:r>
        <w:tab/>
        <w:t>pCR</w:t>
      </w:r>
      <w:r>
        <w:tab/>
        <w:t>Rel-19</w:t>
      </w:r>
      <w:r>
        <w:tab/>
        <w:t>38.769</w:t>
      </w:r>
      <w:r>
        <w:tab/>
        <w:t>1.0.0</w:t>
      </w:r>
      <w:r>
        <w:tab/>
        <w:t>FS_Ambient_IoT_solutions</w:t>
      </w:r>
    </w:p>
    <w:p w14:paraId="593B21CA" w14:textId="77777777" w:rsidR="006769DA" w:rsidRDefault="006769DA" w:rsidP="006769DA">
      <w:pPr>
        <w:pStyle w:val="Agreement"/>
        <w:tabs>
          <w:tab w:val="clear" w:pos="9990"/>
        </w:tabs>
        <w:overflowPunct/>
        <w:autoSpaceDE/>
        <w:autoSpaceDN/>
        <w:adjustRightInd/>
        <w:ind w:left="1619" w:hanging="360"/>
        <w:textAlignment w:val="auto"/>
      </w:pPr>
      <w:r>
        <w:t>Use as baseline for email discussion and update with further agreements from RAN2#127bis</w:t>
      </w:r>
    </w:p>
    <w:p w14:paraId="4C8C187A" w14:textId="77777777" w:rsidR="006769DA" w:rsidRDefault="006769DA" w:rsidP="006769DA">
      <w:pPr>
        <w:pStyle w:val="Agreement"/>
        <w:numPr>
          <w:ilvl w:val="0"/>
          <w:numId w:val="0"/>
        </w:numPr>
        <w:ind w:left="1259"/>
      </w:pPr>
    </w:p>
    <w:p w14:paraId="3593CED9" w14:textId="77777777" w:rsidR="006769DA" w:rsidRDefault="006769DA" w:rsidP="006769DA">
      <w:pPr>
        <w:pStyle w:val="EmailDiscussion"/>
        <w:overflowPunct/>
        <w:autoSpaceDE/>
        <w:autoSpaceDN/>
        <w:adjustRightInd/>
        <w:ind w:left="1619" w:hanging="360"/>
        <w:textAlignment w:val="auto"/>
      </w:pPr>
      <w:r>
        <w:t>[POST127bis][018][AIoT] TP for TR  (Huawei)</w:t>
      </w:r>
    </w:p>
    <w:p w14:paraId="02731C19" w14:textId="77777777" w:rsidR="006769DA" w:rsidRDefault="006769DA" w:rsidP="006769DA">
      <w:pPr>
        <w:pStyle w:val="EmailDiscussion2"/>
      </w:pPr>
      <w:r>
        <w:tab/>
        <w:t>Intended outcome: TP to be submitted for next meeting capturing agreements from RAN2#127</w:t>
      </w:r>
    </w:p>
    <w:p w14:paraId="1509A694" w14:textId="77777777" w:rsidR="006769DA" w:rsidRDefault="006769DA" w:rsidP="006769DA">
      <w:pPr>
        <w:pStyle w:val="EmailDiscussion2"/>
      </w:pPr>
      <w:r>
        <w:tab/>
        <w:t>Deadline:  long</w:t>
      </w:r>
    </w:p>
    <w:p w14:paraId="2E4837C9" w14:textId="77777777" w:rsidR="006769DA" w:rsidRDefault="006769DA" w:rsidP="006769DA">
      <w:pPr>
        <w:pStyle w:val="EmailDiscussion2"/>
      </w:pPr>
    </w:p>
    <w:p w14:paraId="2390F775" w14:textId="201B16D2" w:rsidR="006769DA" w:rsidRPr="00A86CE1" w:rsidRDefault="006769DA" w:rsidP="006769DA">
      <w:pPr>
        <w:pStyle w:val="Doc-title"/>
        <w:rPr>
          <w:rStyle w:val="Hyperlink"/>
          <w:color w:val="auto"/>
          <w:u w:val="none"/>
        </w:rPr>
      </w:pPr>
      <w:r w:rsidRPr="00A86CE1">
        <w:t>R2-2409405</w:t>
      </w:r>
      <w:r w:rsidRPr="00A86CE1">
        <w:rPr>
          <w:rStyle w:val="Hyperlink"/>
          <w:color w:val="auto"/>
          <w:u w:val="none"/>
        </w:rPr>
        <w:tab/>
        <w:t>Reply LS to RAN2 on data block sizes for Ambient IoT (R1-2409250; contact: MediaTek)</w:t>
      </w:r>
      <w:r w:rsidRPr="00A86CE1">
        <w:rPr>
          <w:rStyle w:val="Hyperlink"/>
          <w:color w:val="auto"/>
          <w:u w:val="none"/>
        </w:rPr>
        <w:tab/>
        <w:t>RAN1</w:t>
      </w:r>
      <w:r w:rsidRPr="00A86CE1">
        <w:rPr>
          <w:rStyle w:val="Hyperlink"/>
          <w:color w:val="auto"/>
          <w:u w:val="none"/>
        </w:rPr>
        <w:tab/>
        <w:t>LS in</w:t>
      </w:r>
      <w:r w:rsidRPr="00A86CE1">
        <w:rPr>
          <w:rStyle w:val="Hyperlink"/>
          <w:color w:val="auto"/>
          <w:u w:val="none"/>
        </w:rPr>
        <w:tab/>
        <w:t>Rel-19</w:t>
      </w:r>
      <w:r w:rsidRPr="00A86CE1">
        <w:rPr>
          <w:rStyle w:val="Hyperlink"/>
          <w:color w:val="auto"/>
          <w:u w:val="none"/>
        </w:rPr>
        <w:tab/>
        <w:t>FS_AmbientIoT, FS_Ambient_IoT_solutions</w:t>
      </w:r>
      <w:r w:rsidRPr="00A86CE1">
        <w:rPr>
          <w:rStyle w:val="Hyperlink"/>
          <w:color w:val="auto"/>
          <w:u w:val="none"/>
        </w:rPr>
        <w:tab/>
        <w:t>To:RAN2</w:t>
      </w:r>
      <w:r w:rsidRPr="00A86CE1">
        <w:rPr>
          <w:rStyle w:val="Hyperlink"/>
          <w:color w:val="auto"/>
          <w:u w:val="none"/>
        </w:rPr>
        <w:tab/>
        <w:t>Cc:SA2</w:t>
      </w:r>
    </w:p>
    <w:p w14:paraId="0B720A64" w14:textId="77777777" w:rsidR="006769DA" w:rsidRPr="002E0AE9" w:rsidRDefault="006769DA" w:rsidP="006769DA">
      <w:pPr>
        <w:pStyle w:val="Agreement"/>
        <w:tabs>
          <w:tab w:val="clear" w:pos="9990"/>
        </w:tabs>
        <w:overflowPunct/>
        <w:autoSpaceDE/>
        <w:autoSpaceDN/>
        <w:adjustRightInd/>
        <w:ind w:left="1619" w:hanging="360"/>
        <w:textAlignment w:val="auto"/>
      </w:pPr>
      <w:r>
        <w:t>Noted</w:t>
      </w:r>
    </w:p>
    <w:p w14:paraId="31054B5C" w14:textId="77777777" w:rsidR="006769DA" w:rsidRPr="00DB2F94" w:rsidRDefault="006769DA" w:rsidP="006769DA">
      <w:pPr>
        <w:pStyle w:val="Heading3"/>
      </w:pPr>
      <w:bookmarkStart w:id="539" w:name="_Toc180701923"/>
      <w:bookmarkStart w:id="540" w:name="_Toc181909308"/>
      <w:r w:rsidRPr="00DB2F94">
        <w:lastRenderedPageBreak/>
        <w:t>8.2.2</w:t>
      </w:r>
      <w:r w:rsidRPr="00DB2F94">
        <w:tab/>
        <w:t>Functionality aspects</w:t>
      </w:r>
      <w:bookmarkEnd w:id="539"/>
      <w:bookmarkEnd w:id="540"/>
    </w:p>
    <w:p w14:paraId="3328E8A2" w14:textId="77777777" w:rsidR="006769DA" w:rsidRDefault="006769DA" w:rsidP="006769DA">
      <w:pPr>
        <w:pStyle w:val="Comments"/>
      </w:pPr>
      <w:r w:rsidRPr="00DB2F94">
        <w:t xml:space="preserve">Contributions should focus on the functionalities required for A-IoT devices, </w:t>
      </w:r>
      <w:r>
        <w:t xml:space="preserve">AS ID, </w:t>
      </w:r>
      <w:r w:rsidRPr="00DB2F94">
        <w:t xml:space="preserve"> segmentation/reassembly </w:t>
      </w:r>
      <w:r w:rsidRPr="00D62B0D">
        <w:rPr>
          <w:i w:val="0"/>
          <w:szCs w:val="18"/>
        </w:rPr>
        <w:t>candidate solution/</w:t>
      </w:r>
      <w:r w:rsidRPr="00DB1935">
        <w:rPr>
          <w:szCs w:val="18"/>
        </w:rPr>
        <w:t>feasibility</w:t>
      </w:r>
      <w:r w:rsidRPr="00D62B0D">
        <w:rPr>
          <w:i w:val="0"/>
          <w:szCs w:val="18"/>
        </w:rPr>
        <w:t>, if needed,</w:t>
      </w:r>
      <w:r w:rsidRPr="0078054A">
        <w:rPr>
          <w:szCs w:val="18"/>
        </w:rPr>
        <w:t xml:space="preserve"> information visible to reader</w:t>
      </w:r>
      <w:r w:rsidRPr="00DB2F94" w:rsidDel="0070254C">
        <w:t xml:space="preserve"> </w:t>
      </w:r>
      <w:r w:rsidRPr="00DB2F94">
        <w:t>, higher layer repetition, message size/status indication</w:t>
      </w:r>
      <w:r>
        <w:t xml:space="preserve">, </w:t>
      </w:r>
      <w:r w:rsidRPr="0078054A">
        <w:rPr>
          <w:szCs w:val="18"/>
        </w:rPr>
        <w:t xml:space="preserve">energy status report, </w:t>
      </w:r>
      <w:r w:rsidRPr="00DB2F94">
        <w:t>etc.?</w:t>
      </w:r>
    </w:p>
    <w:p w14:paraId="43714B05" w14:textId="77777777" w:rsidR="006769DA" w:rsidRDefault="006769DA" w:rsidP="006769DA">
      <w:pPr>
        <w:pStyle w:val="Comments"/>
      </w:pPr>
    </w:p>
    <w:p w14:paraId="6C57D32F" w14:textId="77777777" w:rsidR="006769DA" w:rsidRPr="00EE4705" w:rsidRDefault="006769DA" w:rsidP="006769DA">
      <w:pPr>
        <w:pStyle w:val="Comments"/>
        <w:rPr>
          <w:b/>
          <w:bCs/>
          <w:i w:val="0"/>
          <w:noProof w:val="0"/>
          <w:sz w:val="20"/>
        </w:rPr>
      </w:pPr>
      <w:r w:rsidRPr="00EE4705">
        <w:rPr>
          <w:b/>
          <w:bCs/>
          <w:i w:val="0"/>
          <w:noProof w:val="0"/>
          <w:sz w:val="20"/>
        </w:rPr>
        <w:t>AS ID</w:t>
      </w:r>
    </w:p>
    <w:p w14:paraId="004DA026" w14:textId="5F88D525" w:rsidR="006769DA" w:rsidRDefault="006769DA" w:rsidP="006769DA">
      <w:pPr>
        <w:pStyle w:val="Doc-title"/>
      </w:pPr>
      <w:r w:rsidRPr="00A86CE1">
        <w:t>R2-2407985</w:t>
      </w:r>
      <w:r>
        <w:tab/>
        <w:t>Report of [POST127][033][AIoT] Random Access</w:t>
      </w:r>
      <w:r>
        <w:tab/>
        <w:t>Huawei, HiSilicon</w:t>
      </w:r>
      <w:r>
        <w:tab/>
        <w:t>discussion</w:t>
      </w:r>
      <w:r>
        <w:tab/>
        <w:t>Rel-19</w:t>
      </w:r>
      <w:r>
        <w:tab/>
        <w:t>FS_Ambient_IoT_solutions</w:t>
      </w:r>
    </w:p>
    <w:p w14:paraId="3D057ED6" w14:textId="77777777" w:rsidR="006769DA" w:rsidRPr="00CD3F8C" w:rsidRDefault="006769DA" w:rsidP="006769DA">
      <w:pPr>
        <w:pStyle w:val="Doc-text2"/>
        <w:rPr>
          <w:i/>
          <w:iCs/>
        </w:rPr>
      </w:pPr>
      <w:r w:rsidRPr="00CD3F8C">
        <w:rPr>
          <w:i/>
          <w:iCs/>
        </w:rPr>
        <w:t>Proposal 8:</w:t>
      </w:r>
      <w:r w:rsidRPr="00CD3F8C">
        <w:rPr>
          <w:i/>
          <w:iCs/>
        </w:rPr>
        <w:tab/>
        <w:t>It is RAN1 final decision on whether the “AS ID” is needed for the purpose of D2R scheduling and R2D reception, while RAN2 just attempts to study some assumptions:</w:t>
      </w:r>
    </w:p>
    <w:p w14:paraId="16DFB7F4" w14:textId="77777777" w:rsidR="006769DA" w:rsidRDefault="006769DA" w:rsidP="006769DA">
      <w:pPr>
        <w:pStyle w:val="Doc-text2"/>
        <w:rPr>
          <w:i/>
          <w:iCs/>
        </w:rPr>
      </w:pPr>
      <w:r w:rsidRPr="00CD3F8C">
        <w:rPr>
          <w:i/>
          <w:iCs/>
        </w:rPr>
        <w:t></w:t>
      </w:r>
      <w:r w:rsidRPr="00CD3F8C">
        <w:rPr>
          <w:i/>
          <w:iCs/>
        </w:rPr>
        <w:tab/>
        <w:t>RAN2 assumes this “AS ID” can be a short AS layer ID, rather than the upper layer device ID.</w:t>
      </w:r>
    </w:p>
    <w:p w14:paraId="1FA0D632" w14:textId="77777777" w:rsidR="006769DA" w:rsidRPr="00CD3F8C" w:rsidRDefault="006769DA" w:rsidP="006769DA">
      <w:pPr>
        <w:pStyle w:val="Doc-text2"/>
        <w:rPr>
          <w:i/>
          <w:iCs/>
        </w:rPr>
      </w:pPr>
      <w:r w:rsidRPr="00CD3F8C">
        <w:rPr>
          <w:i/>
          <w:iCs/>
        </w:rPr>
        <w:t>From RAN2 perspective, there are two candidate options for this “AS ID”, after the reader addresses the contention by Msg2 in CBRA case:</w:t>
      </w:r>
    </w:p>
    <w:p w14:paraId="78460BBC" w14:textId="77777777" w:rsidR="006769DA" w:rsidRPr="00CD3F8C" w:rsidRDefault="006769DA" w:rsidP="006769DA">
      <w:pPr>
        <w:pStyle w:val="Doc-text2"/>
        <w:rPr>
          <w:i/>
          <w:iCs/>
        </w:rPr>
      </w:pPr>
      <w:r w:rsidRPr="00CD3F8C">
        <w:rPr>
          <w:i/>
          <w:iCs/>
        </w:rPr>
        <w:t></w:t>
      </w:r>
      <w:r w:rsidRPr="00CD3F8C">
        <w:rPr>
          <w:i/>
          <w:iCs/>
        </w:rPr>
        <w:tab/>
        <w:t>Option 1: the random ID in Msg1 can be reused;</w:t>
      </w:r>
    </w:p>
    <w:p w14:paraId="323D27C1" w14:textId="77777777" w:rsidR="006769DA" w:rsidRPr="00CD3F8C" w:rsidRDefault="006769DA" w:rsidP="006769DA">
      <w:pPr>
        <w:pStyle w:val="Doc-text2"/>
        <w:rPr>
          <w:i/>
          <w:iCs/>
        </w:rPr>
      </w:pPr>
      <w:r w:rsidRPr="00CD3F8C">
        <w:rPr>
          <w:i/>
          <w:iCs/>
        </w:rPr>
        <w:t></w:t>
      </w:r>
      <w:r w:rsidRPr="00CD3F8C">
        <w:rPr>
          <w:i/>
          <w:iCs/>
        </w:rPr>
        <w:tab/>
        <w:t>Option 2: reader assigns this “AS ID”, which is unique among the devices under service.</w:t>
      </w:r>
    </w:p>
    <w:p w14:paraId="6F2AE5B6" w14:textId="77777777" w:rsidR="006769DA" w:rsidRPr="00CD3F8C" w:rsidRDefault="006769DA" w:rsidP="006769DA">
      <w:pPr>
        <w:pStyle w:val="Doc-text2"/>
        <w:rPr>
          <w:i/>
          <w:iCs/>
        </w:rPr>
      </w:pPr>
      <w:r w:rsidRPr="00CD3F8C">
        <w:rPr>
          <w:i/>
          <w:iCs/>
        </w:rPr>
        <w:t></w:t>
      </w:r>
      <w:r w:rsidRPr="00CD3F8C">
        <w:rPr>
          <w:i/>
          <w:iCs/>
        </w:rPr>
        <w:tab/>
        <w:t>From RAN2 perspective, there are two candidate options for this “AS ID” in contention-free access case:</w:t>
      </w:r>
    </w:p>
    <w:p w14:paraId="5BBB65B6" w14:textId="77777777" w:rsidR="006769DA" w:rsidRPr="00CD3F8C" w:rsidRDefault="006769DA" w:rsidP="006769DA">
      <w:pPr>
        <w:pStyle w:val="Doc-text2"/>
        <w:rPr>
          <w:i/>
          <w:iCs/>
        </w:rPr>
      </w:pPr>
      <w:r w:rsidRPr="00CD3F8C">
        <w:rPr>
          <w:i/>
          <w:iCs/>
        </w:rPr>
        <w:t></w:t>
      </w:r>
      <w:r w:rsidRPr="00CD3F8C">
        <w:rPr>
          <w:i/>
          <w:iCs/>
        </w:rPr>
        <w:tab/>
        <w:t>Option 1: a random ID in Msg1 can be reused;</w:t>
      </w:r>
    </w:p>
    <w:p w14:paraId="3F39D4DA" w14:textId="77777777" w:rsidR="006769DA" w:rsidRDefault="006769DA" w:rsidP="006769DA">
      <w:pPr>
        <w:pStyle w:val="Doc-text2"/>
        <w:rPr>
          <w:i/>
          <w:iCs/>
        </w:rPr>
      </w:pPr>
      <w:r w:rsidRPr="00CD3F8C">
        <w:rPr>
          <w:i/>
          <w:iCs/>
        </w:rPr>
        <w:t></w:t>
      </w:r>
      <w:r w:rsidRPr="00CD3F8C">
        <w:rPr>
          <w:i/>
          <w:iCs/>
        </w:rPr>
        <w:tab/>
        <w:t>Option 2: reader assigns this “AS ID”. FFS via which R2D message.</w:t>
      </w:r>
    </w:p>
    <w:p w14:paraId="28A791F4" w14:textId="6C384217" w:rsidR="006769DA" w:rsidRDefault="006769DA" w:rsidP="006769DA">
      <w:pPr>
        <w:pStyle w:val="Doc-text2"/>
      </w:pPr>
      <w:r>
        <w:t>-</w:t>
      </w:r>
      <w:r>
        <w:tab/>
        <w:t>Huawei explains that the intention is to just provide the both options and we will not downselect.   Vivo doesn’t think that we can only take these two.</w:t>
      </w:r>
    </w:p>
    <w:p w14:paraId="3F97008D" w14:textId="232F77F7" w:rsidR="006769DA" w:rsidRDefault="006769DA" w:rsidP="006769DA">
      <w:pPr>
        <w:pStyle w:val="Doc-text2"/>
      </w:pPr>
      <w:r>
        <w:t>-</w:t>
      </w:r>
      <w:r>
        <w:tab/>
        <w:t>ZTE thinks that we should use the same option and not define different option for different RA procedure. Once we downselect we should use it for all RACH flavor. Vivo thinks that CBRA and CFRA we can use different option. Mediatek thinks that we should think of it the other way, they can use the same option so they should.</w:t>
      </w:r>
    </w:p>
    <w:p w14:paraId="1EFD02EE" w14:textId="148E607B" w:rsidR="006769DA" w:rsidRDefault="006769DA" w:rsidP="006769DA">
      <w:pPr>
        <w:pStyle w:val="Doc-text2"/>
      </w:pPr>
      <w:r>
        <w:t>-</w:t>
      </w:r>
      <w:r>
        <w:tab/>
        <w:t>Samsung thinks we should list the option but not rush to downselect.</w:t>
      </w:r>
    </w:p>
    <w:p w14:paraId="6B6638E7" w14:textId="686574A7" w:rsidR="006769DA" w:rsidRDefault="006769DA" w:rsidP="006769DA">
      <w:pPr>
        <w:pStyle w:val="Doc-text2"/>
      </w:pPr>
      <w:r>
        <w:t>-</w:t>
      </w:r>
      <w:r>
        <w:tab/>
        <w:t>Vodafone thinks that we need to think of complexity as this AS ID is not so easy and we should consider security.</w:t>
      </w:r>
    </w:p>
    <w:p w14:paraId="4BA1EAF5" w14:textId="70DF4701" w:rsidR="006769DA" w:rsidRDefault="006769DA" w:rsidP="006769DA">
      <w:pPr>
        <w:pStyle w:val="Doc-text2"/>
      </w:pPr>
      <w:r>
        <w:t>-</w:t>
      </w:r>
      <w:r>
        <w:tab/>
        <w:t>Qualcomm would love to have a unified solution but for CFRA there is no random ID. ZTE thinks if it is gets divergent then the preference is to get rid of CFRA.</w:t>
      </w:r>
    </w:p>
    <w:p w14:paraId="1DBF885B" w14:textId="77777777" w:rsidR="006769DA" w:rsidRPr="00E60B46" w:rsidRDefault="006769DA" w:rsidP="006769DA">
      <w:pPr>
        <w:pStyle w:val="Agreement"/>
        <w:tabs>
          <w:tab w:val="clear" w:pos="9990"/>
        </w:tabs>
        <w:overflowPunct/>
        <w:autoSpaceDE/>
        <w:autoSpaceDN/>
        <w:adjustRightInd/>
        <w:ind w:left="1619" w:hanging="360"/>
        <w:textAlignment w:val="auto"/>
      </w:pPr>
      <w:r>
        <w:t>Noted</w:t>
      </w:r>
    </w:p>
    <w:p w14:paraId="57DECC3F" w14:textId="77777777" w:rsidR="006769DA" w:rsidRDefault="006769DA" w:rsidP="006769DA">
      <w:pPr>
        <w:pStyle w:val="Doc-text2"/>
        <w:rPr>
          <w:i/>
          <w:iCs/>
        </w:rPr>
      </w:pPr>
    </w:p>
    <w:p w14:paraId="194E67C7" w14:textId="77777777" w:rsidR="006769DA" w:rsidRPr="00F462CD" w:rsidRDefault="006769DA" w:rsidP="006769DA">
      <w:pPr>
        <w:pStyle w:val="Doc-text2"/>
      </w:pPr>
      <w:r>
        <w:t>Discussion</w:t>
      </w:r>
    </w:p>
    <w:p w14:paraId="6FEFFD6E" w14:textId="2C7F5CD5" w:rsidR="006769DA" w:rsidRDefault="006769DA" w:rsidP="006769DA">
      <w:pPr>
        <w:pStyle w:val="Doc-text2"/>
      </w:pPr>
      <w:r>
        <w:t>-</w:t>
      </w:r>
      <w:r>
        <w:tab/>
        <w:t>Samsung thinks that this is used for scheduling purposes. Apple thinks that this is also used for other purposes like filtering.</w:t>
      </w:r>
    </w:p>
    <w:p w14:paraId="64DA5161" w14:textId="634E718D" w:rsidR="006769DA" w:rsidRDefault="006769DA" w:rsidP="006769DA">
      <w:pPr>
        <w:pStyle w:val="Doc-text2"/>
      </w:pPr>
      <w:r>
        <w:t>-</w:t>
      </w:r>
      <w:r>
        <w:tab/>
        <w:t>Vodafone and Ericsson ask why is this AS ID is needed. Ericsson thinks that the only reason for needing this is for subsequent communication. This brings a lot of complexity for the reader as it can no longer be transparent as you have to map it to an AS ID. Mediatek agrees that there is an impact on the reader, but it is clear that we cannot use the full upper layer ID as it is too long and there are security concerns.</w:t>
      </w:r>
    </w:p>
    <w:p w14:paraId="2670F026" w14:textId="18691395" w:rsidR="006769DA" w:rsidRDefault="006769DA" w:rsidP="006769DA">
      <w:pPr>
        <w:pStyle w:val="Doc-text2"/>
      </w:pPr>
      <w:r>
        <w:t>-</w:t>
      </w:r>
      <w:r>
        <w:tab/>
        <w:t>CMCC thinks it is not clear whether the ID is visible to MAC layer. ZTE thinks that those details are up to RAN1 and the key is the length of the ID. Is this being discussed by RAN1? Huawei thinks that it can be up to RAN1 and we provide the options in the TR.</w:t>
      </w:r>
    </w:p>
    <w:p w14:paraId="55B9A996" w14:textId="1B0296A9" w:rsidR="006769DA" w:rsidRDefault="006769DA" w:rsidP="006769DA">
      <w:pPr>
        <w:pStyle w:val="Doc-text2"/>
      </w:pPr>
      <w:r>
        <w:t>-</w:t>
      </w:r>
      <w:r>
        <w:tab/>
        <w:t>NTT docomo is concerned with using partial ID as part of the ID never changes. Qualcomm thinks that some part changes.</w:t>
      </w:r>
    </w:p>
    <w:p w14:paraId="4EABB9C8" w14:textId="4E5BE102" w:rsidR="006769DA" w:rsidRDefault="006769DA" w:rsidP="006769DA">
      <w:pPr>
        <w:pStyle w:val="Doc-text2"/>
      </w:pPr>
      <w:r>
        <w:t>-</w:t>
      </w:r>
      <w:r>
        <w:tab/>
        <w:t>LG asks if we can use AS ID for the feedback for the previous RA discussion and wonders if these feedback messages are dedicated. Huawei says that yes it can be used for feedback.    ZTE explains that there are different phases, if failure is for msg1 then there is no dedicate AS ID, but for msg3 failure there may be and it can be used.</w:t>
      </w:r>
    </w:p>
    <w:p w14:paraId="2D0302C7" w14:textId="77777777" w:rsidR="006769DA" w:rsidRDefault="006769DA" w:rsidP="006769DA">
      <w:pPr>
        <w:pStyle w:val="Doc-text2"/>
        <w:rPr>
          <w:i/>
          <w:iCs/>
        </w:rPr>
      </w:pPr>
    </w:p>
    <w:tbl>
      <w:tblPr>
        <w:tblStyle w:val="TableGrid"/>
        <w:tblW w:w="0" w:type="auto"/>
        <w:tblInd w:w="1075" w:type="dxa"/>
        <w:tblLook w:val="04A0" w:firstRow="1" w:lastRow="0" w:firstColumn="1" w:lastColumn="0" w:noHBand="0" w:noVBand="1"/>
      </w:tblPr>
      <w:tblGrid>
        <w:gridCol w:w="9119"/>
      </w:tblGrid>
      <w:tr w:rsidR="006769DA" w14:paraId="5AAA13BC" w14:textId="77777777" w:rsidTr="00231091">
        <w:tc>
          <w:tcPr>
            <w:tcW w:w="9119" w:type="dxa"/>
          </w:tcPr>
          <w:p w14:paraId="678E4CF4" w14:textId="77777777" w:rsidR="006769DA" w:rsidRPr="000C2DDB" w:rsidRDefault="006769DA" w:rsidP="00231091">
            <w:pPr>
              <w:pStyle w:val="Doc-text2"/>
              <w:ind w:left="363"/>
              <w:rPr>
                <w:b/>
                <w:bCs/>
              </w:rPr>
            </w:pPr>
            <w:r w:rsidRPr="000C2DDB">
              <w:rPr>
                <w:b/>
                <w:bCs/>
              </w:rPr>
              <w:t>Agreements on AS ID</w:t>
            </w:r>
          </w:p>
          <w:p w14:paraId="592B237A" w14:textId="77777777" w:rsidR="006769DA" w:rsidRDefault="006769DA" w:rsidP="006769DA">
            <w:pPr>
              <w:pStyle w:val="Agreement"/>
              <w:tabs>
                <w:tab w:val="clear" w:pos="9990"/>
              </w:tabs>
              <w:overflowPunct/>
              <w:autoSpaceDE/>
              <w:autoSpaceDN/>
              <w:adjustRightInd/>
              <w:ind w:left="360" w:hanging="360"/>
              <w:textAlignment w:val="auto"/>
            </w:pPr>
            <w:r>
              <w:t>RAN2 assumes that if “</w:t>
            </w:r>
            <w:r w:rsidRPr="00CD3F8C">
              <w:t>AS ID</w:t>
            </w:r>
            <w:r>
              <w:t>”</w:t>
            </w:r>
            <w:r w:rsidRPr="00CD3F8C">
              <w:t xml:space="preserve"> </w:t>
            </w:r>
            <w:r>
              <w:t>is defined it is used</w:t>
            </w:r>
            <w:r w:rsidRPr="00CD3F8C">
              <w:t xml:space="preserve"> </w:t>
            </w:r>
            <w:r>
              <w:t xml:space="preserve">at least </w:t>
            </w:r>
            <w:r w:rsidRPr="00CD3F8C">
              <w:t>for purpose of D2R scheduling and R2D reception</w:t>
            </w:r>
            <w:r>
              <w:t xml:space="preserve">.  Up to RAN1 to decide whether a “AS ID” is defined.  </w:t>
            </w:r>
          </w:p>
          <w:p w14:paraId="66FCDC4E" w14:textId="77777777" w:rsidR="006769DA" w:rsidRDefault="006769DA" w:rsidP="006769DA">
            <w:pPr>
              <w:pStyle w:val="Agreement"/>
              <w:tabs>
                <w:tab w:val="clear" w:pos="9990"/>
              </w:tabs>
              <w:overflowPunct/>
              <w:autoSpaceDE/>
              <w:autoSpaceDN/>
              <w:adjustRightInd/>
              <w:ind w:left="360" w:hanging="360"/>
              <w:textAlignment w:val="auto"/>
            </w:pPr>
            <w:r w:rsidRPr="00F462CD">
              <w:t xml:space="preserve">RAN2 assumes this “AS ID” </w:t>
            </w:r>
            <w:r>
              <w:t>should</w:t>
            </w:r>
            <w:r w:rsidRPr="00F462CD">
              <w:t xml:space="preserve"> be a short AS layer ID, rather than the</w:t>
            </w:r>
            <w:r>
              <w:t xml:space="preserve"> full</w:t>
            </w:r>
            <w:r w:rsidRPr="00F462CD">
              <w:t xml:space="preserve"> upper layer device ID</w:t>
            </w:r>
            <w:r>
              <w:t xml:space="preserve">.  FFS on the length.   FFS if AS ID can be based on partial upper layer device ID.   </w:t>
            </w:r>
          </w:p>
          <w:p w14:paraId="0D9C8623" w14:textId="77777777" w:rsidR="006769DA" w:rsidRDefault="006769DA" w:rsidP="006769DA">
            <w:pPr>
              <w:pStyle w:val="Agreement"/>
              <w:tabs>
                <w:tab w:val="clear" w:pos="9990"/>
              </w:tabs>
              <w:overflowPunct/>
              <w:autoSpaceDE/>
              <w:autoSpaceDN/>
              <w:adjustRightInd/>
              <w:ind w:left="360" w:hanging="360"/>
              <w:textAlignment w:val="auto"/>
            </w:pPr>
            <w:r>
              <w:t>From RAN2 perspective, following options are possible for “AS ID”:</w:t>
            </w:r>
          </w:p>
          <w:p w14:paraId="48D2B279" w14:textId="77777777" w:rsidR="006769DA" w:rsidRPr="00CD3F8C" w:rsidRDefault="006769DA" w:rsidP="00231091">
            <w:pPr>
              <w:pStyle w:val="Agreement"/>
              <w:numPr>
                <w:ilvl w:val="0"/>
                <w:numId w:val="0"/>
              </w:numPr>
              <w:ind w:left="181" w:firstLine="179"/>
            </w:pPr>
            <w:r>
              <w:t>O</w:t>
            </w:r>
            <w:r w:rsidRPr="00CD3F8C">
              <w:t xml:space="preserve">ption 1: a random ID </w:t>
            </w:r>
            <w:r>
              <w:t>if used in</w:t>
            </w:r>
            <w:r w:rsidRPr="00CD3F8C">
              <w:t xml:space="preserve"> Msg1 can be reused;</w:t>
            </w:r>
          </w:p>
          <w:p w14:paraId="5615A9EB" w14:textId="77777777" w:rsidR="006769DA" w:rsidRDefault="006769DA" w:rsidP="00231091">
            <w:pPr>
              <w:pStyle w:val="Agreement"/>
              <w:numPr>
                <w:ilvl w:val="0"/>
                <w:numId w:val="0"/>
              </w:numPr>
              <w:ind w:left="360"/>
            </w:pPr>
            <w:r w:rsidRPr="00CD3F8C">
              <w:t>Option 2: reader assigns this “AS ID”. FFS via which R2D message.</w:t>
            </w:r>
          </w:p>
          <w:p w14:paraId="18246DAC" w14:textId="77777777" w:rsidR="006769DA" w:rsidRPr="004A1A83" w:rsidRDefault="006769DA" w:rsidP="006769DA">
            <w:pPr>
              <w:pStyle w:val="Agreement"/>
              <w:tabs>
                <w:tab w:val="clear" w:pos="9990"/>
              </w:tabs>
              <w:overflowPunct/>
              <w:autoSpaceDE/>
              <w:autoSpaceDN/>
              <w:adjustRightInd/>
              <w:ind w:left="360" w:hanging="360"/>
              <w:textAlignment w:val="auto"/>
            </w:pPr>
            <w:r>
              <w:lastRenderedPageBreak/>
              <w:t xml:space="preserve">RAN2 will aim to define one common design for all RA procedures (if technically possible)   </w:t>
            </w:r>
          </w:p>
          <w:p w14:paraId="48901608" w14:textId="77777777" w:rsidR="006769DA" w:rsidRDefault="006769DA" w:rsidP="00231091">
            <w:pPr>
              <w:pStyle w:val="Doc-text2"/>
              <w:ind w:left="0" w:firstLine="0"/>
              <w:rPr>
                <w:u w:val="single"/>
              </w:rPr>
            </w:pPr>
          </w:p>
        </w:tc>
      </w:tr>
    </w:tbl>
    <w:p w14:paraId="49C4038A" w14:textId="77777777" w:rsidR="006769DA" w:rsidRDefault="006769DA" w:rsidP="006769DA">
      <w:pPr>
        <w:pStyle w:val="Doc-text2"/>
        <w:rPr>
          <w:u w:val="single"/>
        </w:rPr>
      </w:pPr>
    </w:p>
    <w:p w14:paraId="7FC8A2B7" w14:textId="77777777" w:rsidR="006769DA" w:rsidRDefault="006769DA" w:rsidP="006769DA">
      <w:pPr>
        <w:pStyle w:val="Comments"/>
      </w:pPr>
    </w:p>
    <w:p w14:paraId="4F1741A9" w14:textId="0848A619" w:rsidR="006769DA" w:rsidRDefault="006769DA" w:rsidP="006769DA">
      <w:pPr>
        <w:pStyle w:val="Doc-title"/>
      </w:pPr>
      <w:r w:rsidRPr="00A86CE1">
        <w:t>R2-2408226</w:t>
      </w:r>
      <w:r>
        <w:tab/>
        <w:t>Discussion on functionality aspects for Ambient IoT</w:t>
      </w:r>
      <w:r>
        <w:tab/>
        <w:t>vivo</w:t>
      </w:r>
      <w:r>
        <w:tab/>
        <w:t>discussion</w:t>
      </w:r>
      <w:r>
        <w:tab/>
        <w:t>FS_Ambient_IoT_solutions</w:t>
      </w:r>
    </w:p>
    <w:p w14:paraId="4A3EE1E9" w14:textId="77777777" w:rsidR="006769DA" w:rsidRDefault="006769DA" w:rsidP="006769DA">
      <w:pPr>
        <w:pStyle w:val="Doc-text2"/>
      </w:pPr>
      <w:r>
        <w:t>Proposal 1</w:t>
      </w:r>
      <w:r>
        <w:tab/>
        <w:t>The Device AS short ID allocation and uniqueness is under reader control, i.e., the AS short ID is randomly selected by device and confirmed by reader (in CBRA case), or is allocated by reader directly (in CFRA case).</w:t>
      </w:r>
    </w:p>
    <w:p w14:paraId="696D8899" w14:textId="77777777" w:rsidR="006769DA" w:rsidRDefault="006769DA" w:rsidP="006769DA">
      <w:pPr>
        <w:pStyle w:val="Doc-text2"/>
      </w:pPr>
      <w:r>
        <w:t>Proposal 2</w:t>
      </w:r>
      <w:r>
        <w:tab/>
        <w:t>The Device AS short ID can be released on a timer expiry or explicit indication from reader.</w:t>
      </w:r>
    </w:p>
    <w:p w14:paraId="2A1E576F"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90D0ED8" w14:textId="77777777" w:rsidR="006769DA" w:rsidRDefault="006769DA" w:rsidP="006769DA">
      <w:pPr>
        <w:pStyle w:val="Doc-title"/>
      </w:pPr>
    </w:p>
    <w:p w14:paraId="34FF6649" w14:textId="484A05E1" w:rsidR="006769DA" w:rsidRDefault="006769DA" w:rsidP="006769DA">
      <w:pPr>
        <w:pStyle w:val="Doc-title"/>
      </w:pPr>
      <w:r w:rsidRPr="00A86CE1">
        <w:t>R2-2408952</w:t>
      </w:r>
      <w:r>
        <w:tab/>
        <w:t>Ambient IoT data transmission after initial access</w:t>
      </w:r>
      <w:r>
        <w:tab/>
        <w:t>MediaTek Inc.</w:t>
      </w:r>
      <w:r>
        <w:tab/>
        <w:t>discussion</w:t>
      </w:r>
      <w:r>
        <w:tab/>
        <w:t>Rel-19</w:t>
      </w:r>
      <w:r>
        <w:tab/>
        <w:t>FS_Ambient_IoT_solutions</w:t>
      </w:r>
    </w:p>
    <w:p w14:paraId="4503D4FD" w14:textId="77777777" w:rsidR="006769DA" w:rsidRPr="00DB1B3A" w:rsidRDefault="006769DA" w:rsidP="006769DA">
      <w:pPr>
        <w:pStyle w:val="Doc-text2"/>
      </w:pPr>
      <w:r w:rsidRPr="00DB1B3A">
        <w:t>Proposal 2: Data can be transferred between the reader and device in the R2D direction as long as the device’s AS identifier (random number or value assigned by the reader) remains valid.</w:t>
      </w:r>
    </w:p>
    <w:p w14:paraId="3F0EB8EA" w14:textId="77777777" w:rsidR="006769DA" w:rsidRDefault="006769DA" w:rsidP="006769DA">
      <w:pPr>
        <w:pStyle w:val="Doc-text2"/>
      </w:pPr>
      <w:r w:rsidRPr="00DB1B3A">
        <w:t>Proposal 6: The reader can page the device by AS identifier if the AS identifier is valid.</w:t>
      </w:r>
    </w:p>
    <w:p w14:paraId="32D8BC08"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3FB23C46" w14:textId="77777777" w:rsidR="006769DA" w:rsidRPr="00DB1B3A" w:rsidRDefault="006769DA" w:rsidP="006769DA">
      <w:pPr>
        <w:pStyle w:val="Doc-text2"/>
      </w:pPr>
    </w:p>
    <w:p w14:paraId="33BF1A34" w14:textId="77777777" w:rsidR="006769DA" w:rsidRPr="00EE4705" w:rsidRDefault="006769DA" w:rsidP="006769DA">
      <w:pPr>
        <w:pStyle w:val="Comments"/>
        <w:rPr>
          <w:b/>
          <w:bCs/>
          <w:i w:val="0"/>
          <w:noProof w:val="0"/>
          <w:sz w:val="20"/>
        </w:rPr>
      </w:pPr>
      <w:r w:rsidRPr="00EE4705">
        <w:rPr>
          <w:b/>
          <w:bCs/>
          <w:i w:val="0"/>
          <w:noProof w:val="0"/>
          <w:sz w:val="20"/>
        </w:rPr>
        <w:t>Energy Status Reporting</w:t>
      </w:r>
    </w:p>
    <w:p w14:paraId="455D0F63" w14:textId="598FF902" w:rsidR="006769DA" w:rsidRDefault="006769DA" w:rsidP="006769DA">
      <w:pPr>
        <w:pStyle w:val="Doc-title"/>
      </w:pPr>
      <w:r w:rsidRPr="00A86CE1">
        <w:t>R2-2408446</w:t>
      </w:r>
      <w:r>
        <w:tab/>
        <w:t>Energy Status report</w:t>
      </w:r>
      <w:r>
        <w:tab/>
        <w:t>Vodafone, Qualcomm, Nokia, Interdigital, Xiaomi, Samsung, Deutsche Telekom, ZTE</w:t>
      </w:r>
      <w:r>
        <w:tab/>
        <w:t>discussion</w:t>
      </w:r>
      <w:r>
        <w:tab/>
        <w:t>Rel-19</w:t>
      </w:r>
    </w:p>
    <w:p w14:paraId="1E242248" w14:textId="77777777" w:rsidR="006769DA" w:rsidRPr="000A5C00" w:rsidRDefault="006769DA" w:rsidP="006769DA">
      <w:pPr>
        <w:pStyle w:val="Doc-text2"/>
        <w:rPr>
          <w:i/>
          <w:iCs/>
        </w:rPr>
      </w:pPr>
      <w:r w:rsidRPr="000A5C00">
        <w:rPr>
          <w:i/>
          <w:iCs/>
        </w:rPr>
        <w:t>Proposal 1: Taking into account the current progress of RAN1 work, it is proposed to progress the discussion on energy status transmission independent of RAN1 discussion to the UE states.</w:t>
      </w:r>
    </w:p>
    <w:p w14:paraId="6B43EB69" w14:textId="77777777" w:rsidR="006769DA" w:rsidRPr="000A5C00" w:rsidRDefault="006769DA" w:rsidP="006769DA">
      <w:pPr>
        <w:pStyle w:val="Doc-text2"/>
        <w:rPr>
          <w:i/>
          <w:iCs/>
        </w:rPr>
      </w:pPr>
      <w:r w:rsidRPr="000A5C00">
        <w:rPr>
          <w:i/>
          <w:iCs/>
        </w:rPr>
        <w:t>Proposal 2: Capture it in the TR 38.769</w:t>
      </w:r>
    </w:p>
    <w:p w14:paraId="27AB1162" w14:textId="77777777" w:rsidR="006769DA" w:rsidRPr="000A5C00" w:rsidRDefault="006769DA" w:rsidP="006769DA">
      <w:pPr>
        <w:pStyle w:val="Doc-text2"/>
        <w:rPr>
          <w:i/>
          <w:iCs/>
        </w:rPr>
      </w:pPr>
      <w:r w:rsidRPr="000A5C00">
        <w:rPr>
          <w:i/>
          <w:iCs/>
        </w:rPr>
        <w:t>Proposal 3: It is proposed to enable the UE to include energy status in D2R messages (e.g. MSG1,MSG3 and Command Response message).</w:t>
      </w:r>
    </w:p>
    <w:p w14:paraId="68C6A85A" w14:textId="77777777" w:rsidR="006769DA" w:rsidRPr="000A5C00" w:rsidRDefault="006769DA" w:rsidP="006769DA">
      <w:pPr>
        <w:pStyle w:val="Doc-text2"/>
        <w:rPr>
          <w:i/>
          <w:iCs/>
        </w:rPr>
      </w:pPr>
      <w:r w:rsidRPr="000A5C00">
        <w:rPr>
          <w:i/>
          <w:iCs/>
        </w:rPr>
        <w:t>Proposal 4: It is proposed to leave the exact choice and definition to the work item phase and discuss if any of the examples above could be captured in the 38.769 already.</w:t>
      </w:r>
    </w:p>
    <w:p w14:paraId="2835770A" w14:textId="77777777" w:rsidR="006769DA" w:rsidRDefault="006769DA" w:rsidP="006769DA">
      <w:pPr>
        <w:pStyle w:val="Agreement"/>
        <w:tabs>
          <w:tab w:val="clear" w:pos="9990"/>
        </w:tabs>
        <w:overflowPunct/>
        <w:autoSpaceDE/>
        <w:autoSpaceDN/>
        <w:adjustRightInd/>
        <w:ind w:left="1619" w:hanging="360"/>
        <w:textAlignment w:val="auto"/>
      </w:pPr>
      <w:r>
        <w:t>Noted</w:t>
      </w:r>
    </w:p>
    <w:p w14:paraId="26247527" w14:textId="77777777" w:rsidR="006769DA" w:rsidRDefault="006769DA" w:rsidP="006769DA">
      <w:pPr>
        <w:pStyle w:val="Doc-text2"/>
      </w:pPr>
    </w:p>
    <w:p w14:paraId="5FAF2DAF" w14:textId="77777777" w:rsidR="006769DA" w:rsidRDefault="006769DA" w:rsidP="006769DA">
      <w:pPr>
        <w:pStyle w:val="Comments"/>
        <w:rPr>
          <w:u w:val="single"/>
        </w:rPr>
      </w:pPr>
    </w:p>
    <w:p w14:paraId="5E788E94" w14:textId="098DD555" w:rsidR="006769DA" w:rsidRDefault="006769DA" w:rsidP="006769DA">
      <w:pPr>
        <w:pStyle w:val="Doc-title"/>
      </w:pPr>
      <w:r w:rsidRPr="00A86CE1">
        <w:t>R2-2408395</w:t>
      </w:r>
      <w:r>
        <w:tab/>
        <w:t>Functionality for Ambient IOT</w:t>
      </w:r>
      <w:r>
        <w:tab/>
        <w:t>InterDigital</w:t>
      </w:r>
      <w:r>
        <w:tab/>
        <w:t>discussion</w:t>
      </w:r>
      <w:r>
        <w:tab/>
        <w:t>Rel-19</w:t>
      </w:r>
      <w:r>
        <w:tab/>
        <w:t>FS_Ambient_IoT_solutions</w:t>
      </w:r>
    </w:p>
    <w:p w14:paraId="5202B535" w14:textId="77777777" w:rsidR="006769DA" w:rsidRPr="000A5C00" w:rsidRDefault="006769DA" w:rsidP="006769DA">
      <w:pPr>
        <w:pStyle w:val="Doc-text2"/>
        <w:rPr>
          <w:i/>
          <w:iCs/>
        </w:rPr>
      </w:pPr>
      <w:r w:rsidRPr="000A5C00">
        <w:rPr>
          <w:i/>
          <w:iCs/>
        </w:rPr>
        <w:t>Proposal 5:</w:t>
      </w:r>
      <w:r w:rsidRPr="000A5C00">
        <w:rPr>
          <w:i/>
          <w:iCs/>
        </w:rPr>
        <w:tab/>
        <w:t>RAN2 capture at least the following options for energy status indication in the SI phase and can further down-select between them in the WI phase: a) Indication (e.g., one bit) that a device is unable to perform a requested operation; b) Indication of the amount of time or energy remaining at the device.</w:t>
      </w:r>
    </w:p>
    <w:p w14:paraId="4CEE8C3E" w14:textId="77777777" w:rsidR="006769DA" w:rsidRDefault="006769DA" w:rsidP="006769DA">
      <w:pPr>
        <w:pStyle w:val="Agreement"/>
        <w:tabs>
          <w:tab w:val="clear" w:pos="9990"/>
        </w:tabs>
        <w:overflowPunct/>
        <w:autoSpaceDE/>
        <w:autoSpaceDN/>
        <w:adjustRightInd/>
        <w:ind w:left="1619" w:hanging="360"/>
        <w:textAlignment w:val="auto"/>
      </w:pPr>
      <w:r>
        <w:t>Noted</w:t>
      </w:r>
    </w:p>
    <w:p w14:paraId="76870621" w14:textId="77777777" w:rsidR="006769DA" w:rsidRDefault="006769DA" w:rsidP="006769DA">
      <w:pPr>
        <w:pStyle w:val="Doc-text2"/>
      </w:pPr>
    </w:p>
    <w:p w14:paraId="35031780" w14:textId="77777777" w:rsidR="006769DA" w:rsidRDefault="006769DA" w:rsidP="006769DA">
      <w:pPr>
        <w:pStyle w:val="Doc-text2"/>
      </w:pPr>
      <w:r>
        <w:t>Discussions</w:t>
      </w:r>
    </w:p>
    <w:p w14:paraId="52A9588C" w14:textId="3B6445F3" w:rsidR="006769DA" w:rsidRDefault="006769DA" w:rsidP="006769DA">
      <w:pPr>
        <w:pStyle w:val="Doc-text2"/>
      </w:pPr>
      <w:r>
        <w:t>-</w:t>
      </w:r>
      <w:r>
        <w:tab/>
        <w:t>CMCC doesn’t think that type 1 can estimate the energy. Also wonders that the network has to support this feature.  The device will use more energy to report.</w:t>
      </w:r>
    </w:p>
    <w:p w14:paraId="45B6E4E6" w14:textId="6C50DFD3" w:rsidR="006769DA" w:rsidRDefault="006769DA" w:rsidP="006769DA">
      <w:pPr>
        <w:pStyle w:val="Doc-text2"/>
      </w:pPr>
      <w:r>
        <w:t>-</w:t>
      </w:r>
      <w:r>
        <w:tab/>
        <w:t>Vodafone thinks that this is a big community and we don’t design just for one device type. Also we can make it open when you send it.</w:t>
      </w:r>
    </w:p>
    <w:p w14:paraId="147836EE" w14:textId="75B8DA09" w:rsidR="006769DA" w:rsidRDefault="006769DA" w:rsidP="006769DA">
      <w:pPr>
        <w:pStyle w:val="Doc-text2"/>
      </w:pPr>
      <w:r>
        <w:t>-</w:t>
      </w:r>
      <w:r>
        <w:tab/>
        <w:t>Huawei shares the same concerns with CMCC with the feasibility to estimate, so the only reasonable solution is the 1bit. Qualcomm thinks that 1 bit estimation is not that hard.</w:t>
      </w:r>
    </w:p>
    <w:p w14:paraId="62E00719" w14:textId="0C5FECF1" w:rsidR="006769DA" w:rsidRDefault="006769DA" w:rsidP="006769DA">
      <w:pPr>
        <w:pStyle w:val="Doc-text2"/>
      </w:pPr>
      <w:r>
        <w:t>-</w:t>
      </w:r>
      <w:r>
        <w:tab/>
        <w:t>Futurewei that having this in msg1 is not very useful. Qualcomm thinks that it is because of msg0. CATT thinks this is dependent on UE capability (device type). Vodafone explains that we don’t have UE capability that we send the network.</w:t>
      </w:r>
    </w:p>
    <w:p w14:paraId="477D4497" w14:textId="7E65DB2F" w:rsidR="006769DA" w:rsidRDefault="006769DA" w:rsidP="006769DA">
      <w:pPr>
        <w:pStyle w:val="Doc-text2"/>
      </w:pPr>
      <w:r>
        <w:t>-</w:t>
      </w:r>
      <w:r>
        <w:tab/>
        <w:t>Ericsson thinks that we should capture in the TR the use cases, what is this intended for. We should also capture the alternative.</w:t>
      </w:r>
    </w:p>
    <w:p w14:paraId="2BBD2E06" w14:textId="284FB17E" w:rsidR="006769DA" w:rsidRDefault="006769DA" w:rsidP="006769DA">
      <w:pPr>
        <w:pStyle w:val="Doc-text2"/>
      </w:pPr>
      <w:r>
        <w:t>-</w:t>
      </w:r>
      <w:r>
        <w:tab/>
        <w:t>CMCC thinks that this should be under network control. Vodafone thinks that this is quite a stage 3 details and we should keep it simple. Nokia agrees with Vodafone. Mediatek thinks that optional means that the reader can chose not to do anything with that information.</w:t>
      </w:r>
    </w:p>
    <w:p w14:paraId="139B5581" w14:textId="45630A15" w:rsidR="006769DA" w:rsidRDefault="006769DA" w:rsidP="006769DA">
      <w:pPr>
        <w:pStyle w:val="Doc-text2"/>
      </w:pPr>
      <w:r>
        <w:t>-</w:t>
      </w:r>
      <w:r>
        <w:tab/>
        <w:t>NTT docomo supports but asks about command response and whether it makes more sense to report it to the CN by upper layer message.</w:t>
      </w:r>
    </w:p>
    <w:p w14:paraId="492BE79E" w14:textId="62C0D20E" w:rsidR="006769DA" w:rsidRDefault="006769DA" w:rsidP="006769DA">
      <w:pPr>
        <w:pStyle w:val="Doc-text2"/>
      </w:pPr>
      <w:r>
        <w:lastRenderedPageBreak/>
        <w:t>-</w:t>
      </w:r>
      <w:r>
        <w:tab/>
        <w:t>Sony thinks that this 1bit is not defined.</w:t>
      </w:r>
    </w:p>
    <w:p w14:paraId="34616341" w14:textId="07A71C5B" w:rsidR="006769DA" w:rsidRDefault="006769DA" w:rsidP="006769DA">
      <w:pPr>
        <w:pStyle w:val="Doc-text2"/>
      </w:pPr>
      <w:r>
        <w:t>-</w:t>
      </w:r>
      <w:r>
        <w:tab/>
        <w:t>Telit is concerned that if we start talking about network control and capabilities we are making it a complicated closed loop system. Qualcomm agrees with the concern.</w:t>
      </w:r>
    </w:p>
    <w:p w14:paraId="172979B3" w14:textId="77777777" w:rsidR="006769DA" w:rsidRDefault="006769DA" w:rsidP="006769DA">
      <w:pPr>
        <w:pStyle w:val="Doc-text2"/>
      </w:pPr>
    </w:p>
    <w:p w14:paraId="2D2E8DA3"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t>Agreements on energy bit indication</w:t>
      </w:r>
    </w:p>
    <w:p w14:paraId="6DFC763C" w14:textId="3B078ACB" w:rsidR="006769DA" w:rsidRPr="000A5C00"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MSG1,MSG3 and Command Response message)</w:t>
      </w:r>
      <w:r>
        <w:t>, if the device can</w:t>
      </w:r>
      <w:r w:rsidRPr="000A5C00">
        <w:t>.</w:t>
      </w:r>
      <w:r>
        <w:t xml:space="preserve"> 1 bit indication can be captured in the TR. We will capture the use case in the TR. FFS whether it is reader controlled.</w:t>
      </w:r>
    </w:p>
    <w:p w14:paraId="0950DBB4" w14:textId="77777777" w:rsidR="006769DA" w:rsidRDefault="006769DA" w:rsidP="006769DA">
      <w:pPr>
        <w:pStyle w:val="Comments"/>
        <w:rPr>
          <w:u w:val="single"/>
        </w:rPr>
      </w:pPr>
    </w:p>
    <w:p w14:paraId="7E093E43" w14:textId="77777777" w:rsidR="006769DA" w:rsidRDefault="006769DA" w:rsidP="006769DA">
      <w:pPr>
        <w:pStyle w:val="Comments"/>
        <w:rPr>
          <w:u w:val="single"/>
        </w:rPr>
      </w:pPr>
    </w:p>
    <w:p w14:paraId="43A6812F" w14:textId="77777777" w:rsidR="006769DA" w:rsidRPr="00EE4705" w:rsidRDefault="006769DA" w:rsidP="006769DA">
      <w:pPr>
        <w:pStyle w:val="Comments"/>
        <w:rPr>
          <w:b/>
          <w:bCs/>
          <w:i w:val="0"/>
          <w:noProof w:val="0"/>
          <w:sz w:val="20"/>
        </w:rPr>
      </w:pPr>
      <w:r w:rsidRPr="00EE4705">
        <w:rPr>
          <w:b/>
          <w:bCs/>
          <w:i w:val="0"/>
          <w:noProof w:val="0"/>
          <w:sz w:val="20"/>
        </w:rPr>
        <w:t>Need of MSG Size</w:t>
      </w:r>
    </w:p>
    <w:p w14:paraId="65B6B0D4" w14:textId="676D5E47" w:rsidR="006769DA" w:rsidRDefault="006769DA" w:rsidP="006769DA">
      <w:pPr>
        <w:pStyle w:val="Doc-title"/>
      </w:pPr>
      <w:r w:rsidRPr="00A86CE1">
        <w:t>R2-2408145</w:t>
      </w:r>
      <w:r>
        <w:tab/>
        <w:t>Discussions on Functionality Aspect of Ambient IoT</w:t>
      </w:r>
      <w:r>
        <w:tab/>
        <w:t>Fujitsu</w:t>
      </w:r>
      <w:r>
        <w:tab/>
        <w:t>discussion</w:t>
      </w:r>
      <w:r>
        <w:tab/>
        <w:t>Rel-19</w:t>
      </w:r>
      <w:r>
        <w:tab/>
        <w:t>FS_Ambient_IoT_solutions</w:t>
      </w:r>
    </w:p>
    <w:p w14:paraId="2CAA9D2B" w14:textId="77777777" w:rsidR="006769DA" w:rsidRDefault="006769DA" w:rsidP="006769DA">
      <w:pPr>
        <w:pStyle w:val="Doc-text2"/>
      </w:pPr>
      <w:r w:rsidRPr="00BB5ED3">
        <w:t>Proposal 4: The expected or maximum D2R message size is visible to reader from CN.</w:t>
      </w:r>
    </w:p>
    <w:p w14:paraId="285C4088" w14:textId="77777777" w:rsidR="006769DA" w:rsidRPr="00BB5ED3" w:rsidRDefault="006769DA" w:rsidP="006769DA">
      <w:pPr>
        <w:pStyle w:val="Agreement"/>
        <w:tabs>
          <w:tab w:val="clear" w:pos="9990"/>
        </w:tabs>
        <w:overflowPunct/>
        <w:autoSpaceDE/>
        <w:autoSpaceDN/>
        <w:adjustRightInd/>
        <w:ind w:left="1619" w:hanging="360"/>
        <w:textAlignment w:val="auto"/>
      </w:pPr>
      <w:r>
        <w:t>Noted</w:t>
      </w:r>
    </w:p>
    <w:p w14:paraId="762466F0" w14:textId="77777777" w:rsidR="006769DA" w:rsidRDefault="006769DA" w:rsidP="006769DA">
      <w:pPr>
        <w:pStyle w:val="Doc-text2"/>
        <w:ind w:left="0" w:firstLine="0"/>
      </w:pPr>
    </w:p>
    <w:p w14:paraId="6D8DF49A" w14:textId="2B013E1C" w:rsidR="006769DA" w:rsidRDefault="006769DA" w:rsidP="006769DA">
      <w:pPr>
        <w:pStyle w:val="Doc-title"/>
      </w:pPr>
      <w:r w:rsidRPr="00A86CE1">
        <w:t>R2-2408448</w:t>
      </w:r>
      <w:r>
        <w:tab/>
        <w:t>Discussion on AIoT functionalities</w:t>
      </w:r>
      <w:r>
        <w:tab/>
        <w:t>OPPO</w:t>
      </w:r>
      <w:r>
        <w:tab/>
        <w:t>discussion</w:t>
      </w:r>
    </w:p>
    <w:p w14:paraId="79EDBC0A" w14:textId="77777777" w:rsidR="006769DA" w:rsidRDefault="006769DA" w:rsidP="006769DA">
      <w:pPr>
        <w:pStyle w:val="Doc-text2"/>
      </w:pPr>
      <w:r w:rsidRPr="00BB5ED3">
        <w:t>Proposal 3</w:t>
      </w:r>
      <w:r w:rsidRPr="00BB5ED3">
        <w:tab/>
        <w:t>It’s beneficial to support the remaining message size reporting, with the assumption that the upper layer packet size is non fixed.</w:t>
      </w:r>
    </w:p>
    <w:p w14:paraId="3053D4D4" w14:textId="77777777" w:rsidR="006769DA" w:rsidRDefault="006769DA" w:rsidP="006769DA">
      <w:pPr>
        <w:pStyle w:val="Agreement"/>
        <w:tabs>
          <w:tab w:val="clear" w:pos="9990"/>
        </w:tabs>
        <w:overflowPunct/>
        <w:autoSpaceDE/>
        <w:autoSpaceDN/>
        <w:adjustRightInd/>
        <w:ind w:left="1619" w:hanging="360"/>
        <w:textAlignment w:val="auto"/>
      </w:pPr>
      <w:r>
        <w:t>Noted</w:t>
      </w:r>
    </w:p>
    <w:p w14:paraId="1B1892F9" w14:textId="77777777" w:rsidR="006769DA" w:rsidRPr="00BA40E0" w:rsidRDefault="006769DA" w:rsidP="006769DA">
      <w:pPr>
        <w:pStyle w:val="Doc-text2"/>
      </w:pPr>
    </w:p>
    <w:p w14:paraId="18CB18A6" w14:textId="3E70519A" w:rsidR="006769DA" w:rsidRDefault="006769DA" w:rsidP="006769DA">
      <w:pPr>
        <w:pStyle w:val="Doc-title"/>
      </w:pPr>
      <w:r w:rsidRPr="00A86CE1">
        <w:t>R2-2408099</w:t>
      </w:r>
      <w:r>
        <w:tab/>
        <w:t>Discussion on functionality for A-IoT</w:t>
      </w:r>
      <w:r>
        <w:tab/>
        <w:t>CMCC</w:t>
      </w:r>
      <w:r>
        <w:tab/>
        <w:t>discussion</w:t>
      </w:r>
      <w:r>
        <w:tab/>
        <w:t>Rel-19</w:t>
      </w:r>
      <w:r>
        <w:tab/>
        <w:t>FS_Ambient_IoT_solutions</w:t>
      </w:r>
    </w:p>
    <w:p w14:paraId="427D6901" w14:textId="77777777" w:rsidR="006769DA" w:rsidRDefault="006769DA" w:rsidP="006769DA">
      <w:pPr>
        <w:pStyle w:val="Doc-text2"/>
      </w:pPr>
      <w:r>
        <w:t xml:space="preserve">Proposal 6: Without considering segmentation, the message size reporting is not needed for A-IoT. </w:t>
      </w:r>
    </w:p>
    <w:p w14:paraId="603216E4" w14:textId="77777777" w:rsidR="006769DA" w:rsidRDefault="006769DA" w:rsidP="006769DA">
      <w:pPr>
        <w:pStyle w:val="Doc-text2"/>
      </w:pPr>
      <w:r>
        <w:t>Proposal 7: If the segmentation is considered, message size reporting can be considered to inform reader whether there is data to be transmitted.</w:t>
      </w:r>
    </w:p>
    <w:p w14:paraId="7CA50643"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61EE2595" w14:textId="77777777" w:rsidR="006769DA" w:rsidRDefault="006769DA" w:rsidP="006769DA">
      <w:pPr>
        <w:pStyle w:val="Doc-text2"/>
      </w:pPr>
    </w:p>
    <w:p w14:paraId="0824BF0A" w14:textId="7E8FFB39" w:rsidR="006769DA" w:rsidRDefault="006769DA" w:rsidP="006769DA">
      <w:pPr>
        <w:pStyle w:val="Doc-text2"/>
        <w:rPr>
          <w:i/>
          <w:iCs/>
        </w:rPr>
      </w:pPr>
      <w:r w:rsidRPr="00FF7ACB">
        <w:rPr>
          <w:i/>
          <w:iCs/>
        </w:rPr>
        <w:t xml:space="preserve">Discussions on message size </w:t>
      </w:r>
      <w:r>
        <w:rPr>
          <w:i/>
          <w:iCs/>
        </w:rPr>
        <w:t>from CN</w:t>
      </w:r>
    </w:p>
    <w:p w14:paraId="04C1AA6B" w14:textId="747632CE" w:rsidR="006769DA" w:rsidRPr="0035304F" w:rsidRDefault="006769DA" w:rsidP="006769DA">
      <w:pPr>
        <w:pStyle w:val="Doc-text2"/>
      </w:pPr>
      <w:r>
        <w:t>-</w:t>
      </w:r>
      <w:r>
        <w:tab/>
        <w:t>Apple thinks we don’t need to spend time on this as it doesn’t have impact on devices and air interface. Its simple to support it.</w:t>
      </w:r>
    </w:p>
    <w:p w14:paraId="14B37ECD" w14:textId="07A6112B" w:rsidR="006769DA" w:rsidRDefault="006769DA" w:rsidP="006769DA">
      <w:pPr>
        <w:pStyle w:val="Doc-text2"/>
      </w:pPr>
      <w:r>
        <w:t>-</w:t>
      </w:r>
      <w:r>
        <w:tab/>
        <w:t>Xiaomi supports the proposal but the size is only needed for the command and inventory is fixed size.</w:t>
      </w:r>
    </w:p>
    <w:p w14:paraId="45142D3A" w14:textId="32371ED1" w:rsidR="006769DA" w:rsidRDefault="006769DA" w:rsidP="006769DA">
      <w:pPr>
        <w:pStyle w:val="Doc-text2"/>
      </w:pPr>
      <w:r>
        <w:t>-</w:t>
      </w:r>
      <w:r>
        <w:tab/>
        <w:t>Mediatek understand the max case, but wonders if upper layers would know the exact size.</w:t>
      </w:r>
    </w:p>
    <w:p w14:paraId="3217F119" w14:textId="4376F94F" w:rsidR="006769DA" w:rsidRDefault="006769DA" w:rsidP="006769DA">
      <w:pPr>
        <w:pStyle w:val="Doc-text2"/>
      </w:pPr>
      <w:r>
        <w:t>-</w:t>
      </w:r>
      <w:r>
        <w:tab/>
        <w:t>Vodafone thinks that the CN knows the message size and it is useful to know by the reader for initial scheduling.   However for segmentation there is no need.</w:t>
      </w:r>
    </w:p>
    <w:p w14:paraId="5B891C8E" w14:textId="3645E38B" w:rsidR="006769DA" w:rsidRDefault="006769DA" w:rsidP="006769DA">
      <w:pPr>
        <w:pStyle w:val="Doc-text2"/>
      </w:pPr>
      <w:r>
        <w:t>-</w:t>
      </w:r>
      <w:r>
        <w:tab/>
        <w:t>Nokia thinks that the CN is not aware of all device message size.</w:t>
      </w:r>
    </w:p>
    <w:p w14:paraId="36195093" w14:textId="0D917DB1" w:rsidR="006769DA" w:rsidRDefault="006769DA" w:rsidP="006769DA">
      <w:pPr>
        <w:pStyle w:val="Doc-text2"/>
      </w:pPr>
      <w:r>
        <w:t>-</w:t>
      </w:r>
      <w:r>
        <w:tab/>
        <w:t>Vivo thinks that if it is available it can indicated.</w:t>
      </w:r>
    </w:p>
    <w:p w14:paraId="0434DAD7" w14:textId="77777777" w:rsidR="006769DA" w:rsidRDefault="006769DA" w:rsidP="006769DA">
      <w:pPr>
        <w:pStyle w:val="Doc-text2"/>
      </w:pPr>
      <w:r>
        <w:t>-</w:t>
      </w:r>
      <w:r>
        <w:tab/>
        <w:t>Lenovo thinks it is useful</w:t>
      </w:r>
    </w:p>
    <w:p w14:paraId="7ABC2FDC" w14:textId="77777777" w:rsidR="006769DA" w:rsidRDefault="006769DA" w:rsidP="006769DA">
      <w:pPr>
        <w:pStyle w:val="Doc-text2"/>
      </w:pPr>
      <w:r>
        <w:t>-</w:t>
      </w:r>
      <w:r>
        <w:tab/>
        <w:t>ZTE thinks we should ask SA2 to send it</w:t>
      </w:r>
    </w:p>
    <w:p w14:paraId="20850F3F" w14:textId="77777777" w:rsidR="006769DA" w:rsidRPr="00FF7ACB" w:rsidRDefault="006769DA" w:rsidP="006769DA">
      <w:pPr>
        <w:pStyle w:val="Doc-text2"/>
      </w:pPr>
    </w:p>
    <w:p w14:paraId="2BA6B556" w14:textId="77777777" w:rsidR="006769DA" w:rsidRDefault="006769DA" w:rsidP="006769DA">
      <w:pPr>
        <w:pStyle w:val="Doc-text2"/>
        <w:rPr>
          <w:i/>
          <w:iCs/>
        </w:rPr>
      </w:pPr>
      <w:r>
        <w:rPr>
          <w:i/>
          <w:iCs/>
        </w:rPr>
        <w:t>AS Message size report for UL (D2R)</w:t>
      </w:r>
    </w:p>
    <w:p w14:paraId="358768BA" w14:textId="562AD247" w:rsidR="006769DA" w:rsidRDefault="006769DA" w:rsidP="006769DA">
      <w:pPr>
        <w:pStyle w:val="Doc-text2"/>
      </w:pPr>
      <w:r>
        <w:t>-</w:t>
      </w:r>
      <w:r>
        <w:tab/>
        <w:t>Apple doesn’t thinks this is needed if we have the segment indication bit.</w:t>
      </w:r>
    </w:p>
    <w:p w14:paraId="26C98229" w14:textId="1A833D28" w:rsidR="006769DA" w:rsidRDefault="006769DA" w:rsidP="006769DA">
      <w:pPr>
        <w:pStyle w:val="Doc-text2"/>
      </w:pPr>
      <w:r>
        <w:t>-</w:t>
      </w:r>
      <w:r>
        <w:tab/>
        <w:t>CATT thinks it is needed for better resource allocation and according to RAN1 the TB size is dynamic so message size is good for efficiency.</w:t>
      </w:r>
    </w:p>
    <w:p w14:paraId="1B932987" w14:textId="677D862C" w:rsidR="006769DA" w:rsidRDefault="006769DA" w:rsidP="006769DA">
      <w:pPr>
        <w:pStyle w:val="Doc-text2"/>
      </w:pPr>
      <w:r>
        <w:t>-</w:t>
      </w:r>
      <w:r>
        <w:tab/>
        <w:t>Mediatek thinks it would be beneficial to have some level of message size reporting given the uncertainty, but it could be simple (small, medium, big message size indication).   Nokia, Vivo agrees.</w:t>
      </w:r>
    </w:p>
    <w:p w14:paraId="77ACD038" w14:textId="4AA1ED3A" w:rsidR="006769DA" w:rsidRDefault="006769DA" w:rsidP="006769DA">
      <w:pPr>
        <w:pStyle w:val="Doc-text2"/>
      </w:pPr>
      <w:r>
        <w:t>-</w:t>
      </w:r>
      <w:r>
        <w:tab/>
        <w:t>Huawei thinks that most companies agree that message size can be beneficial.   Option 1 from CN and Option 2 from device.</w:t>
      </w:r>
    </w:p>
    <w:p w14:paraId="3BBCECAE" w14:textId="3F5E2E68" w:rsidR="006769DA" w:rsidRDefault="006769DA" w:rsidP="006769DA">
      <w:pPr>
        <w:pStyle w:val="Doc-text2"/>
      </w:pPr>
      <w:r>
        <w:t>-</w:t>
      </w:r>
      <w:r>
        <w:tab/>
        <w:t>Docomo ask if this message size is needed if segmentation is not done.  Samsung thinks it can be useful to avoid segmentation.</w:t>
      </w:r>
    </w:p>
    <w:p w14:paraId="59D09E42" w14:textId="21D1AD09" w:rsidR="006769DA" w:rsidRDefault="006769DA" w:rsidP="006769DA">
      <w:pPr>
        <w:pStyle w:val="Doc-text2"/>
      </w:pPr>
      <w:r>
        <w:t>-</w:t>
      </w:r>
      <w:r>
        <w:tab/>
        <w:t>ZTE would like to not make it mandatory if we go this way.</w:t>
      </w:r>
    </w:p>
    <w:p w14:paraId="33543C05" w14:textId="6C53BECD" w:rsidR="006769DA" w:rsidRDefault="006769DA" w:rsidP="006769DA">
      <w:pPr>
        <w:pStyle w:val="Doc-text2"/>
      </w:pPr>
      <w:r>
        <w:t>-</w:t>
      </w:r>
      <w:r>
        <w:tab/>
        <w:t>Futurewei thinks that if we don’t provide enough granularity there isn’t much benefit.</w:t>
      </w:r>
    </w:p>
    <w:p w14:paraId="418F50D3" w14:textId="0ECA4046" w:rsidR="006769DA" w:rsidRDefault="006769DA" w:rsidP="006769DA">
      <w:pPr>
        <w:pStyle w:val="Doc-text2"/>
      </w:pPr>
      <w:r>
        <w:t>-</w:t>
      </w:r>
      <w:r>
        <w:tab/>
        <w:t>Oppo thinks that if CN can provide the message size we don’t need to provide it at the AS.</w:t>
      </w:r>
    </w:p>
    <w:p w14:paraId="321C93A8" w14:textId="458D8E1A" w:rsidR="006769DA" w:rsidRDefault="006769DA" w:rsidP="006769DA">
      <w:pPr>
        <w:pStyle w:val="Doc-text2"/>
      </w:pPr>
      <w:r>
        <w:t>-</w:t>
      </w:r>
      <w:r>
        <w:tab/>
        <w:t>Samsung thinks should capture both options and downselect later.</w:t>
      </w:r>
    </w:p>
    <w:p w14:paraId="0D59682E" w14:textId="624977E2" w:rsidR="006769DA" w:rsidRDefault="006769DA" w:rsidP="006769DA">
      <w:pPr>
        <w:pStyle w:val="Doc-text2"/>
      </w:pPr>
      <w:r>
        <w:t>-</w:t>
      </w:r>
      <w:r>
        <w:tab/>
        <w:t>Qualcomm, Ericsson, and Apple think that if the CN can provide it is useful, but if it is not available it is not the end of the world.</w:t>
      </w:r>
    </w:p>
    <w:p w14:paraId="39FE5F83" w14:textId="2ED1DBC2" w:rsidR="006769DA" w:rsidRDefault="006769DA" w:rsidP="006769DA">
      <w:pPr>
        <w:pStyle w:val="Doc-text2"/>
      </w:pPr>
      <w:r>
        <w:lastRenderedPageBreak/>
        <w:t>-</w:t>
      </w:r>
      <w:r>
        <w:tab/>
        <w:t>Interdigital thinks that we can send an LS to SA2 to ask and provide the assumption.  Message size should be simple mechanism. Mediatek agrees but explains that it is not necessarily a NAS message, it can be upper layer message.</w:t>
      </w:r>
    </w:p>
    <w:p w14:paraId="6EA30445" w14:textId="299F5701" w:rsidR="006769DA" w:rsidRDefault="006769DA" w:rsidP="006769DA">
      <w:pPr>
        <w:pStyle w:val="Doc-text2"/>
      </w:pPr>
      <w:r>
        <w:t>-</w:t>
      </w:r>
      <w:r>
        <w:tab/>
        <w:t>CATT thinks that CN data will be related to NAS message and that is not the same as AS size.</w:t>
      </w:r>
    </w:p>
    <w:p w14:paraId="7EE7C98B" w14:textId="77777777" w:rsidR="006769DA" w:rsidRDefault="006769DA" w:rsidP="006769DA">
      <w:pPr>
        <w:pStyle w:val="Doc-text2"/>
      </w:pPr>
    </w:p>
    <w:p w14:paraId="1D2BCAB7" w14:textId="77777777" w:rsidR="006769DA" w:rsidRPr="00716989" w:rsidRDefault="006769DA" w:rsidP="006769DA">
      <w:pPr>
        <w:pStyle w:val="Doc-text2"/>
        <w:pBdr>
          <w:top w:val="single" w:sz="4" w:space="1" w:color="auto"/>
          <w:left w:val="single" w:sz="4" w:space="4" w:color="auto"/>
          <w:bottom w:val="single" w:sz="4" w:space="1" w:color="auto"/>
          <w:right w:val="single" w:sz="4" w:space="4" w:color="auto"/>
        </w:pBdr>
        <w:rPr>
          <w:b/>
          <w:bCs/>
        </w:rPr>
      </w:pPr>
      <w:r w:rsidRPr="00716989">
        <w:rPr>
          <w:b/>
          <w:bCs/>
        </w:rPr>
        <w:t>Agreements</w:t>
      </w:r>
    </w:p>
    <w:p w14:paraId="340C93A4" w14:textId="0BCCD617" w:rsidR="006769DA"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From RAN2 perspective, it is beneficial for the reader to know an estimate of expected D2R message size. Two options can be captured: 1) from the CN and 2) from the device (simple message size indication). Capture the advantages/disadvantages.</w:t>
      </w:r>
    </w:p>
    <w:p w14:paraId="6188C727" w14:textId="7BF65D64" w:rsidR="006769DA" w:rsidRPr="00C411DC"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The D2R message size would be beneficial but it is not essential.</w:t>
      </w:r>
    </w:p>
    <w:p w14:paraId="574D156F" w14:textId="59513BB4" w:rsidR="006769DA"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Ask SA2 if it is possible to provide the expected (e.g. approximate, estimate, exact, max) future response D2R message size.  Is it always available, sometimes, or never.</w:t>
      </w:r>
    </w:p>
    <w:p w14:paraId="433C1D3D" w14:textId="77777777" w:rsidR="006769DA" w:rsidRDefault="006769DA" w:rsidP="006769DA">
      <w:pPr>
        <w:pStyle w:val="Doc-text2"/>
      </w:pPr>
    </w:p>
    <w:p w14:paraId="743A85CC" w14:textId="77777777" w:rsidR="006769DA" w:rsidRDefault="006769DA" w:rsidP="006769DA">
      <w:pPr>
        <w:pStyle w:val="Agreement"/>
        <w:numPr>
          <w:ilvl w:val="0"/>
          <w:numId w:val="0"/>
        </w:numPr>
        <w:ind w:left="1619" w:hanging="360"/>
      </w:pPr>
    </w:p>
    <w:p w14:paraId="042BDEBF" w14:textId="77777777" w:rsidR="006769DA" w:rsidRDefault="006769DA" w:rsidP="006769DA">
      <w:pPr>
        <w:pStyle w:val="EmailDiscussion"/>
        <w:overflowPunct/>
        <w:autoSpaceDE/>
        <w:autoSpaceDN/>
        <w:adjustRightInd/>
        <w:ind w:left="1619" w:hanging="360"/>
        <w:textAlignment w:val="auto"/>
      </w:pPr>
      <w:r>
        <w:t>[POST127bis][019][AIoT] LS to SA2 (ZTE)</w:t>
      </w:r>
    </w:p>
    <w:p w14:paraId="220CEDC6" w14:textId="1B1078F9" w:rsidR="006769DA" w:rsidRDefault="006769DA" w:rsidP="006769DA">
      <w:pPr>
        <w:pStyle w:val="EmailDiscussion2"/>
      </w:pPr>
      <w:r>
        <w:tab/>
        <w:t>Intended outcome: agree to LS to send to SA2.  Include previous relevant agreements and ask the question above.</w:t>
      </w:r>
    </w:p>
    <w:p w14:paraId="650A9B18" w14:textId="77777777" w:rsidR="006769DA" w:rsidRDefault="006769DA" w:rsidP="006769DA">
      <w:pPr>
        <w:pStyle w:val="EmailDiscussion2"/>
      </w:pPr>
      <w:r>
        <w:tab/>
        <w:t>Deadline:  Short</w:t>
      </w:r>
    </w:p>
    <w:p w14:paraId="5841AB11" w14:textId="77777777" w:rsidR="00E47007" w:rsidRDefault="00E47007" w:rsidP="00E47007">
      <w:pPr>
        <w:pStyle w:val="EmailDiscussion2"/>
      </w:pPr>
      <w:r>
        <w:t>=&gt; Approved in R2-2409412</w:t>
      </w:r>
    </w:p>
    <w:p w14:paraId="62ECE393" w14:textId="77777777" w:rsidR="006769DA" w:rsidRDefault="006769DA" w:rsidP="006769DA">
      <w:pPr>
        <w:pStyle w:val="EmailDiscussion2"/>
      </w:pPr>
    </w:p>
    <w:p w14:paraId="34E361E8" w14:textId="77777777" w:rsidR="006769DA" w:rsidRDefault="006769DA" w:rsidP="006769DA">
      <w:pPr>
        <w:pStyle w:val="Doc-title"/>
      </w:pPr>
    </w:p>
    <w:p w14:paraId="122FE384" w14:textId="15516721" w:rsidR="006769DA" w:rsidRDefault="006769DA" w:rsidP="006769DA">
      <w:pPr>
        <w:pStyle w:val="Doc-title"/>
      </w:pPr>
      <w:r w:rsidRPr="00A86CE1">
        <w:t>R2-2407946</w:t>
      </w:r>
      <w:r>
        <w:tab/>
        <w:t>Discussion on the Functionality Aspects for Ambient IoT</w:t>
      </w:r>
      <w:r>
        <w:tab/>
        <w:t>CATT</w:t>
      </w:r>
      <w:r>
        <w:tab/>
        <w:t>discussion</w:t>
      </w:r>
      <w:r>
        <w:tab/>
        <w:t>Rel-19</w:t>
      </w:r>
      <w:r>
        <w:tab/>
        <w:t>FS_Ambient_IoT_solutions</w:t>
      </w:r>
    </w:p>
    <w:p w14:paraId="5237F773"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481CCEF8" w14:textId="77777777" w:rsidR="006769DA" w:rsidRDefault="006769DA" w:rsidP="006769DA">
      <w:pPr>
        <w:pStyle w:val="Doc-text2"/>
      </w:pPr>
    </w:p>
    <w:p w14:paraId="143CD1EB" w14:textId="77777777" w:rsidR="006769DA" w:rsidRPr="00EE4705" w:rsidRDefault="006769DA" w:rsidP="006769DA">
      <w:pPr>
        <w:pStyle w:val="Comments"/>
        <w:rPr>
          <w:b/>
          <w:bCs/>
          <w:i w:val="0"/>
          <w:noProof w:val="0"/>
          <w:sz w:val="20"/>
        </w:rPr>
      </w:pPr>
      <w:r w:rsidRPr="00EE4705">
        <w:rPr>
          <w:b/>
          <w:bCs/>
          <w:i w:val="0"/>
          <w:noProof w:val="0"/>
          <w:sz w:val="20"/>
        </w:rPr>
        <w:t>Information Visible to the reader</w:t>
      </w:r>
    </w:p>
    <w:p w14:paraId="7C4DE555" w14:textId="31EE76C6" w:rsidR="006769DA" w:rsidRDefault="006769DA" w:rsidP="006769DA">
      <w:pPr>
        <w:pStyle w:val="Doc-title"/>
      </w:pPr>
      <w:r w:rsidRPr="00A86CE1">
        <w:t>R2-2408546</w:t>
      </w:r>
      <w:r>
        <w:tab/>
        <w:t>Considerations on functionality aspects for Ambient IoT</w:t>
      </w:r>
      <w:r>
        <w:tab/>
        <w:t>Lenovo</w:t>
      </w:r>
      <w:r>
        <w:tab/>
        <w:t>discussion</w:t>
      </w:r>
      <w:r>
        <w:tab/>
        <w:t>Rel-19</w:t>
      </w:r>
      <w:r>
        <w:tab/>
        <w:t>FS_Ambient_IoT_solutions</w:t>
      </w:r>
    </w:p>
    <w:p w14:paraId="5363DA39" w14:textId="77777777" w:rsidR="006769DA" w:rsidRDefault="006769DA" w:rsidP="006769DA">
      <w:pPr>
        <w:pStyle w:val="Doc-text2"/>
      </w:pPr>
      <w:r w:rsidRPr="00AC167D">
        <w:t>Proposal 5: Command type information (e.g., read/write/disable) from CN should be visible to the reader.</w:t>
      </w:r>
    </w:p>
    <w:p w14:paraId="38B7AFB9"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79DD1F13" w14:textId="77777777" w:rsidR="006769DA" w:rsidRDefault="006769DA" w:rsidP="006769DA">
      <w:pPr>
        <w:pStyle w:val="Doc-text2"/>
      </w:pPr>
    </w:p>
    <w:p w14:paraId="32FE180F" w14:textId="78E5A0B3" w:rsidR="006769DA" w:rsidRDefault="006769DA" w:rsidP="006769DA">
      <w:pPr>
        <w:pStyle w:val="Doc-title"/>
      </w:pPr>
      <w:r w:rsidRPr="00A86CE1">
        <w:t>R2-2408253</w:t>
      </w:r>
      <w:r>
        <w:tab/>
        <w:t>A-IoT functionalities</w:t>
      </w:r>
      <w:r>
        <w:tab/>
        <w:t>Huawei, HiSilicon</w:t>
      </w:r>
      <w:r>
        <w:tab/>
        <w:t>discussion</w:t>
      </w:r>
      <w:r>
        <w:tab/>
        <w:t>Rel-19</w:t>
      </w:r>
    </w:p>
    <w:p w14:paraId="58EDD08A" w14:textId="77777777" w:rsidR="006769DA" w:rsidRDefault="006769DA" w:rsidP="006769DA">
      <w:pPr>
        <w:pStyle w:val="Doc-text2"/>
      </w:pPr>
      <w:r>
        <w:t>Proposal 4b:</w:t>
      </w:r>
      <w:r>
        <w:tab/>
        <w:t>Whether the following information should be visible to the reader and useful for AS procedure can be decided in Stage-3 phase:</w:t>
      </w:r>
    </w:p>
    <w:p w14:paraId="366616D9" w14:textId="77777777" w:rsidR="006769DA" w:rsidRDefault="006769DA" w:rsidP="006769DA">
      <w:pPr>
        <w:pStyle w:val="Doc-text2"/>
      </w:pPr>
      <w:r>
        <w:t></w:t>
      </w:r>
      <w:r>
        <w:tab/>
        <w:t>Information 1: command type, which is pending on whether the command response from device is optional or mandatory in different command types;</w:t>
      </w:r>
    </w:p>
    <w:p w14:paraId="05875F13" w14:textId="77777777" w:rsidR="006769DA" w:rsidRDefault="006769DA" w:rsidP="006769DA">
      <w:pPr>
        <w:pStyle w:val="Doc-text2"/>
      </w:pPr>
      <w:r>
        <w:t></w:t>
      </w:r>
      <w:r>
        <w:tab/>
        <w:t xml:space="preserve">Information 2: periodicity to execute the service request, which is up to RAN3/SA2 discussion; </w:t>
      </w:r>
    </w:p>
    <w:p w14:paraId="35570005" w14:textId="77777777" w:rsidR="006769DA" w:rsidRDefault="006769DA" w:rsidP="006769DA">
      <w:pPr>
        <w:pStyle w:val="Doc-text2"/>
      </w:pPr>
      <w:r>
        <w:t></w:t>
      </w:r>
      <w:r>
        <w:tab/>
        <w:t>Information 3: device type/capability, which can be discussed/checked after the completion of physical layer specification design.</w:t>
      </w:r>
    </w:p>
    <w:p w14:paraId="65A8886C"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0D867174" w14:textId="77777777" w:rsidR="006769DA" w:rsidRDefault="006769DA" w:rsidP="006769DA">
      <w:pPr>
        <w:pStyle w:val="Doc-text2"/>
        <w:ind w:left="0" w:firstLine="0"/>
      </w:pPr>
    </w:p>
    <w:p w14:paraId="79BB16ED" w14:textId="68E23CB1" w:rsidR="006769DA" w:rsidRDefault="006769DA" w:rsidP="006769DA">
      <w:pPr>
        <w:pStyle w:val="Doc-title"/>
      </w:pPr>
      <w:r w:rsidRPr="00A86CE1">
        <w:t>R2-2408580</w:t>
      </w:r>
      <w:r>
        <w:tab/>
        <w:t>Functional Aspects of Ambient IoT</w:t>
      </w:r>
      <w:r>
        <w:tab/>
        <w:t>Apple</w:t>
      </w:r>
      <w:r>
        <w:tab/>
        <w:t>discussion</w:t>
      </w:r>
      <w:r>
        <w:tab/>
        <w:t>Rel-19</w:t>
      </w:r>
      <w:r>
        <w:tab/>
        <w:t>FS_Ambient_IoT_solutions</w:t>
      </w:r>
    </w:p>
    <w:p w14:paraId="196B6D3F" w14:textId="77777777" w:rsidR="006769DA" w:rsidRDefault="006769DA" w:rsidP="006769DA">
      <w:pPr>
        <w:pStyle w:val="Doc-text2"/>
      </w:pPr>
      <w:r w:rsidRPr="00DB1B3A">
        <w:t xml:space="preserve">Proposal 4 </w:t>
      </w:r>
      <w:r w:rsidRPr="00DB1B3A">
        <w:tab/>
        <w:t>RAN2 clarify that “whether it targets one more than one device” can be realized by providing “group ID/device ID” to the AS layer of reader w/o new explicit indication.</w:t>
      </w:r>
    </w:p>
    <w:p w14:paraId="494ADA22"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579F38CB" w14:textId="77777777" w:rsidR="006769DA" w:rsidRDefault="006769DA" w:rsidP="006769DA">
      <w:pPr>
        <w:pStyle w:val="Doc-text2"/>
        <w:ind w:left="0" w:firstLine="0"/>
      </w:pPr>
    </w:p>
    <w:p w14:paraId="1252B9E9" w14:textId="77777777" w:rsidR="006769DA" w:rsidRDefault="006769DA" w:rsidP="006769DA">
      <w:pPr>
        <w:pStyle w:val="Doc-text2"/>
        <w:ind w:left="0" w:firstLine="0"/>
      </w:pPr>
    </w:p>
    <w:p w14:paraId="0AB2E448" w14:textId="77777777" w:rsidR="006769DA" w:rsidRDefault="006769DA" w:rsidP="006769DA">
      <w:pPr>
        <w:pStyle w:val="Doc-text2"/>
        <w:ind w:left="0" w:firstLine="0"/>
      </w:pPr>
    </w:p>
    <w:p w14:paraId="0BEC6052" w14:textId="77777777" w:rsidR="006769DA" w:rsidRPr="00EE4705" w:rsidRDefault="006769DA" w:rsidP="006769DA">
      <w:pPr>
        <w:pStyle w:val="Comments"/>
        <w:rPr>
          <w:b/>
          <w:bCs/>
          <w:i w:val="0"/>
          <w:noProof w:val="0"/>
          <w:sz w:val="20"/>
        </w:rPr>
      </w:pPr>
      <w:r w:rsidRPr="00EE4705">
        <w:rPr>
          <w:b/>
          <w:bCs/>
          <w:i w:val="0"/>
          <w:noProof w:val="0"/>
          <w:sz w:val="20"/>
        </w:rPr>
        <w:t>Repetition/retransmission</w:t>
      </w:r>
    </w:p>
    <w:p w14:paraId="0637EC2E" w14:textId="7162552D" w:rsidR="006769DA" w:rsidRDefault="006769DA" w:rsidP="006769DA">
      <w:pPr>
        <w:pStyle w:val="Doc-title"/>
      </w:pPr>
      <w:r w:rsidRPr="00A86CE1">
        <w:t>R2-2408166</w:t>
      </w:r>
      <w:r>
        <w:tab/>
        <w:t>Discussion on the functionalities required for Ambient IoT</w:t>
      </w:r>
      <w:r>
        <w:tab/>
        <w:t>Spreadtrum Communications</w:t>
      </w:r>
      <w:r>
        <w:tab/>
        <w:t>discussion</w:t>
      </w:r>
      <w:r>
        <w:tab/>
        <w:t>Rel-19</w:t>
      </w:r>
    </w:p>
    <w:p w14:paraId="2A6C51A4" w14:textId="77777777" w:rsidR="006769DA" w:rsidRDefault="006769DA" w:rsidP="006769DA">
      <w:pPr>
        <w:pStyle w:val="Doc-text2"/>
      </w:pPr>
      <w:r>
        <w:t>Proposal 5: R2D repetition can be up to reader implementation.</w:t>
      </w:r>
    </w:p>
    <w:p w14:paraId="1884CB82" w14:textId="77777777" w:rsidR="006769DA" w:rsidRDefault="006769DA" w:rsidP="006769DA">
      <w:pPr>
        <w:pStyle w:val="Doc-text2"/>
      </w:pPr>
      <w:r>
        <w:t xml:space="preserve">Proposal 6: D2R </w:t>
      </w:r>
      <w:r w:rsidRPr="003C7C74">
        <w:t>repetition</w:t>
      </w:r>
      <w:r>
        <w:t xml:space="preserve"> can be triggered by reader indication or up to device implementation.</w:t>
      </w:r>
    </w:p>
    <w:p w14:paraId="39800648"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7F7DB9A4" w14:textId="77777777" w:rsidR="006769DA" w:rsidRDefault="006769DA" w:rsidP="006769DA">
      <w:pPr>
        <w:pStyle w:val="Doc-text2"/>
        <w:ind w:left="0" w:firstLine="0"/>
      </w:pPr>
    </w:p>
    <w:p w14:paraId="1547BF58" w14:textId="77777777" w:rsidR="006769DA" w:rsidRDefault="006769DA" w:rsidP="006769DA">
      <w:pPr>
        <w:pStyle w:val="Comments"/>
      </w:pPr>
    </w:p>
    <w:p w14:paraId="7C8442B2" w14:textId="77777777" w:rsidR="006769DA" w:rsidRPr="00EE4705" w:rsidRDefault="006769DA" w:rsidP="006769DA">
      <w:pPr>
        <w:pStyle w:val="Comments"/>
        <w:rPr>
          <w:b/>
          <w:bCs/>
          <w:i w:val="0"/>
          <w:noProof w:val="0"/>
          <w:sz w:val="20"/>
        </w:rPr>
      </w:pPr>
      <w:r w:rsidRPr="00EE4705">
        <w:rPr>
          <w:b/>
          <w:bCs/>
          <w:i w:val="0"/>
          <w:noProof w:val="0"/>
          <w:sz w:val="20"/>
        </w:rPr>
        <w:lastRenderedPageBreak/>
        <w:t>Protocol stack</w:t>
      </w:r>
    </w:p>
    <w:p w14:paraId="78FF9B8D" w14:textId="04A57F71" w:rsidR="006769DA" w:rsidRDefault="006769DA" w:rsidP="006769DA">
      <w:pPr>
        <w:pStyle w:val="Doc-title"/>
      </w:pPr>
      <w:r w:rsidRPr="00A86CE1">
        <w:t>R2-2408191</w:t>
      </w:r>
      <w:r>
        <w:tab/>
        <w:t>Discussion on A-IOT functionality aspects</w:t>
      </w:r>
      <w:r>
        <w:tab/>
        <w:t>Xiaomi</w:t>
      </w:r>
      <w:r>
        <w:tab/>
        <w:t>discussion</w:t>
      </w:r>
    </w:p>
    <w:p w14:paraId="00FF57DA" w14:textId="77777777" w:rsidR="006769DA" w:rsidRDefault="006769DA" w:rsidP="006769DA">
      <w:pPr>
        <w:pStyle w:val="Doc-text2"/>
      </w:pPr>
      <w:r w:rsidRPr="003017CF">
        <w:t>Proposal 11: RAN2 to confirm there is no AS layer on top of A-IOT MAC layer.</w:t>
      </w:r>
    </w:p>
    <w:p w14:paraId="5EDA01C3"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6C827F30" w14:textId="77777777" w:rsidR="006769DA" w:rsidRDefault="006769DA" w:rsidP="006769DA">
      <w:pPr>
        <w:pStyle w:val="Comments"/>
      </w:pPr>
    </w:p>
    <w:p w14:paraId="65564893" w14:textId="60F08522" w:rsidR="006769DA" w:rsidRDefault="006769DA" w:rsidP="006769DA">
      <w:pPr>
        <w:pStyle w:val="Doc-title"/>
      </w:pPr>
      <w:r w:rsidRPr="00A86CE1">
        <w:t>R2-2409021</w:t>
      </w:r>
      <w:r>
        <w:tab/>
        <w:t>Views on Functionality Aspects of Ambient IoT</w:t>
      </w:r>
      <w:r>
        <w:tab/>
        <w:t>Qualcomm Incorporated</w:t>
      </w:r>
      <w:r>
        <w:tab/>
        <w:t>discussion</w:t>
      </w:r>
      <w:r>
        <w:tab/>
        <w:t>FS_Ambient_IoT_solutions</w:t>
      </w:r>
    </w:p>
    <w:p w14:paraId="3A2B1E39" w14:textId="77777777" w:rsidR="006769DA" w:rsidRDefault="006769DA" w:rsidP="006769DA">
      <w:pPr>
        <w:pStyle w:val="Doc-text2"/>
      </w:pPr>
      <w:r w:rsidRPr="003017CF">
        <w:t>Proposal 3:</w:t>
      </w:r>
      <w:r w:rsidRPr="003017CF">
        <w:tab/>
        <w:t>RAN2 assumes new AIoT upper layer protocol (e.g. Command Protocol) between AIoT device and AIoT Controller/AIoT Application Function will be introduced by SA2/3.</w:t>
      </w:r>
    </w:p>
    <w:p w14:paraId="23333CFC" w14:textId="77777777" w:rsidR="006769DA" w:rsidRDefault="006769DA" w:rsidP="006769DA">
      <w:pPr>
        <w:pStyle w:val="Agreement"/>
        <w:tabs>
          <w:tab w:val="clear" w:pos="9990"/>
        </w:tabs>
        <w:overflowPunct/>
        <w:autoSpaceDE/>
        <w:autoSpaceDN/>
        <w:adjustRightInd/>
        <w:ind w:left="1619" w:hanging="360"/>
        <w:textAlignment w:val="auto"/>
      </w:pPr>
      <w:r>
        <w:t>Not treated</w:t>
      </w:r>
    </w:p>
    <w:p w14:paraId="7FB765F0" w14:textId="77777777" w:rsidR="006769DA" w:rsidRDefault="006769DA" w:rsidP="006769DA">
      <w:pPr>
        <w:pStyle w:val="Doc-title"/>
      </w:pPr>
    </w:p>
    <w:p w14:paraId="39CE9296" w14:textId="77777777" w:rsidR="006769DA" w:rsidRPr="00EE4705" w:rsidRDefault="006769DA" w:rsidP="006769DA">
      <w:pPr>
        <w:pStyle w:val="Comments"/>
        <w:rPr>
          <w:b/>
          <w:bCs/>
          <w:i w:val="0"/>
          <w:noProof w:val="0"/>
          <w:sz w:val="20"/>
        </w:rPr>
      </w:pPr>
      <w:r w:rsidRPr="00EE4705">
        <w:rPr>
          <w:b/>
          <w:bCs/>
          <w:i w:val="0"/>
          <w:noProof w:val="0"/>
          <w:sz w:val="20"/>
        </w:rPr>
        <w:t>Segmentation</w:t>
      </w:r>
    </w:p>
    <w:p w14:paraId="44DA5BA2" w14:textId="152C417B" w:rsidR="006769DA" w:rsidRDefault="006769DA" w:rsidP="006769DA">
      <w:pPr>
        <w:pStyle w:val="Doc-title"/>
      </w:pPr>
      <w:r w:rsidRPr="00A86CE1">
        <w:t>R2-2409013</w:t>
      </w:r>
      <w:r>
        <w:tab/>
      </w:r>
      <w:r w:rsidRPr="008966EA">
        <w:t>Discussion on segmentation functionalities for Ambient IoT</w:t>
      </w:r>
      <w:r>
        <w:tab/>
        <w:t>Samsung Electronics Czech</w:t>
      </w:r>
      <w:r>
        <w:tab/>
        <w:t>discussion</w:t>
      </w:r>
      <w:r>
        <w:tab/>
        <w:t>Rel-19</w:t>
      </w:r>
      <w:r>
        <w:tab/>
        <w:t>FS_Ambient_IoT_solutions</w:t>
      </w:r>
    </w:p>
    <w:p w14:paraId="07FA3936" w14:textId="77777777" w:rsidR="006769DA" w:rsidRPr="00605CF7" w:rsidRDefault="006769DA" w:rsidP="006769DA">
      <w:pPr>
        <w:pStyle w:val="Agreement"/>
        <w:tabs>
          <w:tab w:val="clear" w:pos="9990"/>
        </w:tabs>
        <w:overflowPunct/>
        <w:autoSpaceDE/>
        <w:autoSpaceDN/>
        <w:adjustRightInd/>
        <w:ind w:left="1619" w:hanging="360"/>
        <w:textAlignment w:val="auto"/>
      </w:pPr>
      <w:r>
        <w:t>Noted</w:t>
      </w:r>
    </w:p>
    <w:p w14:paraId="25717A8D" w14:textId="686C94C5" w:rsidR="006769DA" w:rsidRPr="009145BC" w:rsidRDefault="006769DA" w:rsidP="006769DA">
      <w:pPr>
        <w:pStyle w:val="Doc-text2"/>
        <w:rPr>
          <w:i/>
          <w:iCs/>
        </w:rPr>
      </w:pPr>
      <w:r w:rsidRPr="009145BC">
        <w:rPr>
          <w:i/>
          <w:iCs/>
        </w:rPr>
        <w:t>Proposal 1: Do not support sequence number for A-IoT segmentation functionalities.</w:t>
      </w:r>
    </w:p>
    <w:p w14:paraId="0D7733F7" w14:textId="4A2A5431" w:rsidR="006769DA" w:rsidRDefault="006769DA" w:rsidP="006769DA">
      <w:pPr>
        <w:pStyle w:val="Doc-text2"/>
        <w:rPr>
          <w:i/>
          <w:iCs/>
        </w:rPr>
      </w:pPr>
      <w:r w:rsidRPr="009145BC">
        <w:rPr>
          <w:i/>
          <w:iCs/>
        </w:rPr>
        <w:t>Proposal 2: Introduce segment type (e.g. not last segment or last segment) for A-IoT segmentation functionalities.</w:t>
      </w:r>
    </w:p>
    <w:p w14:paraId="31113BCF" w14:textId="532170B8" w:rsidR="006769DA" w:rsidRDefault="006769DA" w:rsidP="006769DA">
      <w:pPr>
        <w:pStyle w:val="Doc-text2"/>
      </w:pPr>
      <w:r>
        <w:t>-</w:t>
      </w:r>
      <w:r>
        <w:tab/>
        <w:t>LG thikns that reader can know so doesn’t need to be indicated. Nokia agrees.</w:t>
      </w:r>
    </w:p>
    <w:p w14:paraId="7D304D10" w14:textId="753CF551" w:rsidR="006769DA" w:rsidRDefault="006769DA" w:rsidP="006769DA">
      <w:pPr>
        <w:pStyle w:val="Doc-text2"/>
      </w:pPr>
      <w:r>
        <w:t>-</w:t>
      </w:r>
      <w:r>
        <w:tab/>
        <w:t>Qualcomm thinks that we can use the principle of having more data to also indicate no more segment are left.   We can discuss the details later.</w:t>
      </w:r>
    </w:p>
    <w:p w14:paraId="410948FC" w14:textId="5D5E6847" w:rsidR="006769DA" w:rsidRDefault="006769DA" w:rsidP="006769DA">
      <w:pPr>
        <w:pStyle w:val="Doc-text2"/>
      </w:pPr>
      <w:r>
        <w:t>-</w:t>
      </w:r>
      <w:r>
        <w:tab/>
        <w:t>CATT also agrees that the reader needs to know that the segmentation is ongoing, so the reader can combine all the segments.</w:t>
      </w:r>
    </w:p>
    <w:p w14:paraId="1C41D439" w14:textId="74095656" w:rsidR="006769DA" w:rsidRDefault="006769DA" w:rsidP="006769DA">
      <w:pPr>
        <w:pStyle w:val="Doc-text2"/>
      </w:pPr>
      <w:r>
        <w:t>-</w:t>
      </w:r>
      <w:r>
        <w:tab/>
        <w:t>Apple thinks that this how it will end up being one bit. ZTE agrees it is one bit to include at the end this is the last segment and this is how we avoid segment numbers.</w:t>
      </w:r>
    </w:p>
    <w:p w14:paraId="24775F08" w14:textId="77777777" w:rsidR="006769DA" w:rsidRDefault="006769DA" w:rsidP="006769DA">
      <w:pPr>
        <w:pStyle w:val="Doc-text2"/>
      </w:pPr>
      <w:r>
        <w:t>-</w:t>
      </w:r>
      <w:r>
        <w:tab/>
        <w:t>Oppo wonders if for some cases like inventory we don’t need segmentation as it is fixed size.</w:t>
      </w:r>
    </w:p>
    <w:p w14:paraId="128584F5" w14:textId="354F8A33" w:rsidR="006769DA" w:rsidRDefault="006769DA" w:rsidP="006769DA">
      <w:pPr>
        <w:pStyle w:val="Doc-text2"/>
      </w:pPr>
      <w:r>
        <w:t>-</w:t>
      </w:r>
      <w:r>
        <w:tab/>
        <w:t>MEdiatek and ZTE thinks that a last segment indication is needed and we shouldn’t distinguish between cases as it will be complex.</w:t>
      </w:r>
    </w:p>
    <w:p w14:paraId="274A76AF" w14:textId="60F583BB" w:rsidR="006769DA" w:rsidRDefault="006769DA" w:rsidP="006769DA">
      <w:pPr>
        <w:pStyle w:val="Doc-text2"/>
      </w:pPr>
      <w:r>
        <w:t>-</w:t>
      </w:r>
      <w:r>
        <w:tab/>
        <w:t>CMCC thinks that this depends on whether message size is supported.</w:t>
      </w:r>
    </w:p>
    <w:p w14:paraId="6EB7DC95" w14:textId="5EE4078F" w:rsidR="006769DA" w:rsidRDefault="006769DA" w:rsidP="006769DA">
      <w:pPr>
        <w:pStyle w:val="Doc-text2"/>
      </w:pPr>
      <w:r>
        <w:t>-</w:t>
      </w:r>
      <w:r>
        <w:tab/>
        <w:t>Vivo thinks it is useful for the device to know as it has to allocate resource, but remaining size would be very useful.</w:t>
      </w:r>
    </w:p>
    <w:p w14:paraId="1E962522" w14:textId="66475234" w:rsidR="006769DA" w:rsidRDefault="006769DA" w:rsidP="006769DA">
      <w:pPr>
        <w:pStyle w:val="Doc-text2"/>
      </w:pPr>
      <w:r>
        <w:t>-</w:t>
      </w:r>
      <w:r>
        <w:tab/>
        <w:t>Huawei thinks that we need to separate the discussion on message size and indication. If we remove SN then we need to indicate last segment.</w:t>
      </w:r>
    </w:p>
    <w:p w14:paraId="011B5D80" w14:textId="1AD3C7A0" w:rsidR="006769DA" w:rsidRDefault="006769DA" w:rsidP="006769DA">
      <w:pPr>
        <w:pStyle w:val="Doc-text2"/>
      </w:pPr>
      <w:r>
        <w:t>-</w:t>
      </w:r>
      <w:r>
        <w:tab/>
        <w:t>Vodafone doesn’t think that there is a need to send exact number of bits. We should use 1 bit max for this</w:t>
      </w:r>
      <w:r w:rsidR="00A86CE1">
        <w:t>.</w:t>
      </w:r>
    </w:p>
    <w:p w14:paraId="11DEAA4E" w14:textId="22385D0D" w:rsidR="006769DA" w:rsidRDefault="006769DA" w:rsidP="006769DA">
      <w:pPr>
        <w:pStyle w:val="Doc-text2"/>
      </w:pPr>
      <w:r>
        <w:t>-</w:t>
      </w:r>
      <w:r>
        <w:tab/>
        <w:t>Xiaomi also thinks it needs to be supported.</w:t>
      </w:r>
    </w:p>
    <w:p w14:paraId="26382BA9" w14:textId="221D4607" w:rsidR="006769DA" w:rsidRDefault="006769DA" w:rsidP="006769DA">
      <w:pPr>
        <w:pStyle w:val="Doc-text2"/>
      </w:pPr>
      <w:r>
        <w:t>-</w:t>
      </w:r>
      <w:r>
        <w:tab/>
        <w:t>Interdigital thinks that there is a need to indicate but how we do it can be discussed later as there is overlap with message size discussion.</w:t>
      </w:r>
    </w:p>
    <w:p w14:paraId="53EFAFA6" w14:textId="77777777" w:rsidR="006769DA" w:rsidRDefault="006769DA" w:rsidP="006769DA">
      <w:pPr>
        <w:pStyle w:val="Doc-text2"/>
      </w:pPr>
      <w:r>
        <w:t>-</w:t>
      </w:r>
      <w:r>
        <w:tab/>
        <w:t>Ericsson thinks that we need indication and it should be inband indication.</w:t>
      </w:r>
    </w:p>
    <w:p w14:paraId="2D324CCF" w14:textId="62FA6131" w:rsidR="006769DA" w:rsidRDefault="006769DA" w:rsidP="006769DA">
      <w:pPr>
        <w:pStyle w:val="Doc-text2"/>
      </w:pPr>
      <w:r>
        <w:t>-</w:t>
      </w:r>
      <w:r>
        <w:tab/>
        <w:t>Samsung asks how the reader knows that the data has been segmented.</w:t>
      </w:r>
    </w:p>
    <w:p w14:paraId="7DB966BB" w14:textId="077757AC" w:rsidR="006769DA" w:rsidRDefault="006769DA" w:rsidP="006769DA">
      <w:pPr>
        <w:pStyle w:val="Doc-text2"/>
      </w:pPr>
      <w:r>
        <w:t>-</w:t>
      </w:r>
      <w:r>
        <w:tab/>
        <w:t>ZTE points out that even with message size we can’t indicate exact size so we need bit anyways.</w:t>
      </w:r>
    </w:p>
    <w:p w14:paraId="4CA7035A" w14:textId="49C247E9" w:rsidR="006769DA" w:rsidRDefault="006769DA" w:rsidP="006769DA">
      <w:pPr>
        <w:pStyle w:val="Doc-text2"/>
      </w:pPr>
      <w:r>
        <w:t>-</w:t>
      </w:r>
      <w:r>
        <w:tab/>
        <w:t>LG thinks that there is a problem if the first part of segment is lost and the ACK doesn’t solve the problem as if the segment is lost and this is why we have two bits in RLC. Qualcomm has the same concern. Oppo thinks that this depends on message size. ZTE thinks that we can make it work with one bit with a stop and wait protocol.</w:t>
      </w:r>
    </w:p>
    <w:p w14:paraId="3E38716E" w14:textId="77777777" w:rsidR="006769DA" w:rsidRDefault="006769DA" w:rsidP="006769DA">
      <w:pPr>
        <w:pStyle w:val="Doc-text2"/>
      </w:pPr>
    </w:p>
    <w:p w14:paraId="16646BB8" w14:textId="743F2406" w:rsidR="006769DA" w:rsidRPr="009145BC" w:rsidRDefault="006769DA" w:rsidP="006769DA">
      <w:pPr>
        <w:pStyle w:val="Doc-text2"/>
        <w:rPr>
          <w:i/>
          <w:iCs/>
        </w:rPr>
      </w:pPr>
      <w:r w:rsidRPr="009145BC">
        <w:rPr>
          <w:i/>
          <w:iCs/>
        </w:rPr>
        <w:t>Proposal 3: Do not support segment number and the number of segments for A-IoT segmentation functionalities.</w:t>
      </w:r>
    </w:p>
    <w:p w14:paraId="258534C2" w14:textId="24F283EF" w:rsidR="006769DA" w:rsidRDefault="006769DA" w:rsidP="006769DA">
      <w:pPr>
        <w:pStyle w:val="Doc-text2"/>
        <w:rPr>
          <w:i/>
          <w:iCs/>
        </w:rPr>
      </w:pPr>
      <w:r w:rsidRPr="009145BC">
        <w:rPr>
          <w:i/>
          <w:iCs/>
        </w:rPr>
        <w:t>Proposal 4: Introduce explicit feedback (e.g. ACK) to trigger next segment transmission for A-IoT segmentation functionalities.</w:t>
      </w:r>
    </w:p>
    <w:p w14:paraId="0245B1D3" w14:textId="591B492D" w:rsidR="006769DA" w:rsidRPr="00226832" w:rsidRDefault="006769DA" w:rsidP="006769DA">
      <w:pPr>
        <w:pStyle w:val="Doc-text2"/>
      </w:pPr>
      <w:r>
        <w:t>-</w:t>
      </w:r>
      <w:r>
        <w:tab/>
        <w:t>Apple thinks that we should discuss retransmissions separately, if segments are lost it can be detected.</w:t>
      </w:r>
    </w:p>
    <w:p w14:paraId="46C399BC" w14:textId="77777777" w:rsidR="006769DA" w:rsidRPr="009145BC" w:rsidRDefault="006769DA" w:rsidP="006769DA">
      <w:pPr>
        <w:pStyle w:val="Doc-text2"/>
        <w:rPr>
          <w:i/>
          <w:iCs/>
        </w:rPr>
      </w:pPr>
      <w:r w:rsidRPr="009145BC">
        <w:rPr>
          <w:i/>
          <w:iCs/>
        </w:rPr>
        <w:t>Proposal 5: RAN2 to discuss whether retransmission of the segment (i.e., sending it as new transmission from MAC perspective) is supported or not for A-IoT segmentation functionalities.</w:t>
      </w:r>
    </w:p>
    <w:p w14:paraId="58ED8FF9" w14:textId="70181B7A" w:rsidR="006769DA" w:rsidRDefault="006769DA" w:rsidP="006769DA">
      <w:pPr>
        <w:pStyle w:val="Doc-text2"/>
        <w:rPr>
          <w:i/>
          <w:iCs/>
        </w:rPr>
      </w:pPr>
      <w:r w:rsidRPr="009145BC">
        <w:rPr>
          <w:i/>
          <w:iCs/>
        </w:rPr>
        <w:t>Proposal 6: Do not support AS layer buffering for A-IoT segmentation functionalities, i.e., all buffered segment(s) are stored in upper layer(s).</w:t>
      </w:r>
    </w:p>
    <w:p w14:paraId="2CB929A9" w14:textId="686E821A" w:rsidR="006769DA" w:rsidRPr="00226832" w:rsidRDefault="006769DA" w:rsidP="006769DA">
      <w:pPr>
        <w:pStyle w:val="Doc-text2"/>
      </w:pPr>
      <w:r>
        <w:t>-</w:t>
      </w:r>
      <w:r>
        <w:tab/>
        <w:t>Fujitsu would like to confirm that this can be done with non volatile memory. ZTE thinks this is the understanding but we don’t need to specify. The intention is to not stall the channel coding bits.</w:t>
      </w:r>
    </w:p>
    <w:p w14:paraId="568008F1" w14:textId="35C42D4D" w:rsidR="006769DA" w:rsidRPr="009145BC" w:rsidRDefault="006769DA" w:rsidP="006769DA">
      <w:pPr>
        <w:pStyle w:val="Doc-text2"/>
        <w:rPr>
          <w:i/>
          <w:iCs/>
        </w:rPr>
      </w:pPr>
      <w:r w:rsidRPr="009145BC">
        <w:rPr>
          <w:i/>
          <w:iCs/>
        </w:rPr>
        <w:lastRenderedPageBreak/>
        <w:t>Proposal 7: Consider both D2R and R2D segmentation for A-IoT functionalities during SI phase.</w:t>
      </w:r>
    </w:p>
    <w:p w14:paraId="08E3E982" w14:textId="77777777" w:rsidR="006769DA" w:rsidRPr="009145BC" w:rsidRDefault="006769DA" w:rsidP="006769DA">
      <w:pPr>
        <w:pStyle w:val="Doc-text2"/>
        <w:ind w:left="0" w:firstLine="0"/>
        <w:rPr>
          <w:i/>
          <w:iCs/>
        </w:rPr>
      </w:pPr>
    </w:p>
    <w:p w14:paraId="2A81DF8B" w14:textId="77777777" w:rsidR="006769DA" w:rsidRDefault="006769DA" w:rsidP="006769DA">
      <w:pPr>
        <w:pStyle w:val="Agreement"/>
        <w:tabs>
          <w:tab w:val="clear" w:pos="9990"/>
        </w:tabs>
        <w:overflowPunct/>
        <w:autoSpaceDE/>
        <w:autoSpaceDN/>
        <w:adjustRightInd/>
        <w:ind w:left="1619" w:hanging="360"/>
        <w:textAlignment w:val="auto"/>
      </w:pPr>
      <w:r>
        <w:t xml:space="preserve">Do not support sequence number for A-IoT segmentation functionalities. </w:t>
      </w:r>
    </w:p>
    <w:p w14:paraId="53699DA1" w14:textId="77777777" w:rsidR="006769DA" w:rsidRDefault="006769DA" w:rsidP="006769DA">
      <w:pPr>
        <w:pStyle w:val="Agreement"/>
        <w:tabs>
          <w:tab w:val="clear" w:pos="9990"/>
        </w:tabs>
        <w:overflowPunct/>
        <w:autoSpaceDE/>
        <w:autoSpaceDN/>
        <w:adjustRightInd/>
        <w:ind w:left="1619" w:hanging="360"/>
        <w:textAlignment w:val="auto"/>
      </w:pPr>
      <w:r w:rsidRPr="00226832">
        <w:t>Do not support segment number and the number of segments for A-IoT segmentation functionalities.</w:t>
      </w:r>
    </w:p>
    <w:p w14:paraId="15D103EE" w14:textId="6D312C1D" w:rsidR="006769DA" w:rsidRDefault="006769DA" w:rsidP="006769DA">
      <w:pPr>
        <w:pStyle w:val="Agreement"/>
        <w:tabs>
          <w:tab w:val="clear" w:pos="9990"/>
        </w:tabs>
        <w:overflowPunct/>
        <w:autoSpaceDE/>
        <w:autoSpaceDN/>
        <w:adjustRightInd/>
        <w:ind w:left="1619" w:hanging="360"/>
        <w:textAlignment w:val="auto"/>
      </w:pPr>
      <w:r>
        <w:t>Capture the following option in TR: An indication is used to indicate to reader whether the data is segmented and whether it is last segment. FFS the details on how this is designed and number of bits (one or two).</w:t>
      </w:r>
    </w:p>
    <w:p w14:paraId="0E907E28" w14:textId="77777777" w:rsidR="006769DA" w:rsidRPr="00226832" w:rsidRDefault="006769DA" w:rsidP="006769DA">
      <w:pPr>
        <w:pStyle w:val="Agreement"/>
        <w:tabs>
          <w:tab w:val="clear" w:pos="9990"/>
        </w:tabs>
        <w:overflowPunct/>
        <w:autoSpaceDE/>
        <w:autoSpaceDN/>
        <w:adjustRightInd/>
        <w:ind w:left="1619" w:hanging="360"/>
        <w:textAlignment w:val="auto"/>
      </w:pPr>
      <w:r>
        <w:t xml:space="preserve">RAN2 assumes that for the device we will </w:t>
      </w:r>
      <w:r w:rsidRPr="009145BC">
        <w:t>not support AS layer buffering for A-IoT segmentation functionalities, i.e., all buffered segment(s) are stored in upper layer(s).</w:t>
      </w:r>
    </w:p>
    <w:p w14:paraId="58447CF3" w14:textId="77777777" w:rsidR="006769DA" w:rsidRDefault="006769DA" w:rsidP="006769DA">
      <w:pPr>
        <w:pStyle w:val="Agreement"/>
        <w:numPr>
          <w:ilvl w:val="0"/>
          <w:numId w:val="0"/>
        </w:numPr>
      </w:pPr>
    </w:p>
    <w:p w14:paraId="567A6DDD" w14:textId="11EABCE4" w:rsidR="006769DA" w:rsidRDefault="006769DA" w:rsidP="006769DA">
      <w:pPr>
        <w:pStyle w:val="Doc-title"/>
      </w:pPr>
      <w:r w:rsidRPr="00A86CE1">
        <w:t>R2-2408099</w:t>
      </w:r>
      <w:r>
        <w:tab/>
        <w:t>Discussion on functionality for A-IoT</w:t>
      </w:r>
      <w:r>
        <w:tab/>
        <w:t>CMCC</w:t>
      </w:r>
      <w:r>
        <w:tab/>
        <w:t>discussion</w:t>
      </w:r>
      <w:r>
        <w:tab/>
        <w:t>Rel-19</w:t>
      </w:r>
      <w:r>
        <w:tab/>
        <w:t>FS_Ambient_IoT_solutions</w:t>
      </w:r>
    </w:p>
    <w:p w14:paraId="31D58D3B" w14:textId="77777777" w:rsidR="006769DA" w:rsidRDefault="006769DA" w:rsidP="006769DA">
      <w:pPr>
        <w:pStyle w:val="Doc-text2"/>
        <w:rPr>
          <w:i/>
          <w:iCs/>
        </w:rPr>
      </w:pPr>
      <w:r w:rsidRPr="00FF76DF">
        <w:rPr>
          <w:i/>
          <w:iCs/>
        </w:rPr>
        <w:t>Proposal 3: RAN2 focuses on D2R segmentation discussion only.</w:t>
      </w:r>
    </w:p>
    <w:p w14:paraId="6897D105" w14:textId="2A42B3E1" w:rsidR="006769DA" w:rsidRPr="00FF76DF" w:rsidRDefault="006769DA" w:rsidP="006769DA">
      <w:pPr>
        <w:pStyle w:val="Doc-text2"/>
      </w:pPr>
      <w:r>
        <w:t>-</w:t>
      </w:r>
      <w:r>
        <w:tab/>
        <w:t>Vodafone and Huawei agree with this proposal.</w:t>
      </w:r>
    </w:p>
    <w:p w14:paraId="233A9CB0" w14:textId="77777777" w:rsidR="006769DA" w:rsidRDefault="006769DA" w:rsidP="006769DA">
      <w:pPr>
        <w:pStyle w:val="Agreement"/>
        <w:tabs>
          <w:tab w:val="clear" w:pos="9990"/>
        </w:tabs>
        <w:overflowPunct/>
        <w:autoSpaceDE/>
        <w:autoSpaceDN/>
        <w:adjustRightInd/>
        <w:ind w:left="1619" w:hanging="360"/>
        <w:textAlignment w:val="auto"/>
      </w:pPr>
      <w:r>
        <w:t>Noted</w:t>
      </w:r>
    </w:p>
    <w:p w14:paraId="1A99C6AF" w14:textId="77777777" w:rsidR="006769DA" w:rsidRPr="00605CF7" w:rsidRDefault="006769DA" w:rsidP="006769DA">
      <w:pPr>
        <w:pStyle w:val="Doc-text2"/>
      </w:pPr>
    </w:p>
    <w:p w14:paraId="1867EAA3" w14:textId="77777777" w:rsidR="006769DA" w:rsidRPr="00D83FFA" w:rsidRDefault="006769DA" w:rsidP="006769DA">
      <w:pPr>
        <w:pStyle w:val="Doc-text2"/>
        <w:rPr>
          <w:i/>
          <w:iCs/>
        </w:rPr>
      </w:pPr>
      <w:r w:rsidRPr="00D83FFA">
        <w:rPr>
          <w:i/>
          <w:iCs/>
        </w:rPr>
        <w:t xml:space="preserve">Discussion on LS from RAN1 on segmentation </w:t>
      </w:r>
    </w:p>
    <w:p w14:paraId="65A1387E" w14:textId="230214F6" w:rsidR="006769DA" w:rsidRDefault="006769DA" w:rsidP="006769DA">
      <w:pPr>
        <w:pStyle w:val="Doc-text2"/>
      </w:pPr>
      <w:r>
        <w:t>-</w:t>
      </w:r>
      <w:r>
        <w:tab/>
        <w:t>Vivo thinks we can just progress with how segmentation would look like.</w:t>
      </w:r>
    </w:p>
    <w:p w14:paraId="75012C56" w14:textId="1C27C5A8" w:rsidR="006769DA" w:rsidRDefault="006769DA" w:rsidP="006769DA">
      <w:pPr>
        <w:pStyle w:val="Doc-text2"/>
      </w:pPr>
      <w:r>
        <w:t>-</w:t>
      </w:r>
      <w:r>
        <w:tab/>
        <w:t>Apple thinks it is concerning that there is no lower bound for RAN1 as we don’t even know if we can send an ID without segmentation. Qualcomm would be surprised if there is a 1 bit TBS but there is no guarantee on the minimum TB so we need to have a way to partially transmit the message.</w:t>
      </w:r>
    </w:p>
    <w:p w14:paraId="490ED507" w14:textId="0F2F69D5" w:rsidR="006769DA" w:rsidRDefault="006769DA" w:rsidP="006769DA">
      <w:pPr>
        <w:pStyle w:val="Doc-text2"/>
      </w:pPr>
      <w:r>
        <w:t>-</w:t>
      </w:r>
      <w:r>
        <w:tab/>
        <w:t>Futurewei points out that there is no condition defined under which 1000 bits can be supported so the assumption that several hundreds can be supported. So it is around the several hundreds bits that we have to discuss whether we need segmentation.</w:t>
      </w:r>
    </w:p>
    <w:p w14:paraId="590F5C10" w14:textId="5F34E158" w:rsidR="006769DA" w:rsidRDefault="006769DA" w:rsidP="006769DA">
      <w:pPr>
        <w:pStyle w:val="Doc-text2"/>
      </w:pPr>
      <w:r>
        <w:t>-</w:t>
      </w:r>
      <w:r>
        <w:tab/>
        <w:t>Mediatek thinks that we can determine a minimum size requirement from RAN2 perspective. We can progress what a segmentation solution would look like. It seems clear that we won’t always support 1000 bits so we will need segmentation.</w:t>
      </w:r>
    </w:p>
    <w:p w14:paraId="3D4BA894" w14:textId="7BB0B870" w:rsidR="006769DA" w:rsidRDefault="006769DA" w:rsidP="006769DA">
      <w:pPr>
        <w:pStyle w:val="Doc-text2"/>
      </w:pPr>
      <w:r>
        <w:t>-</w:t>
      </w:r>
      <w:r>
        <w:tab/>
        <w:t>ZTE points out that the key is that it is up to the reader to decide and the TB size would be dynamic. Also shares the concerns for the lower bound, but it means that we may need to go down to very small number. We should be able to say that initial message ID etc shouldn’t be segmentation.</w:t>
      </w:r>
    </w:p>
    <w:p w14:paraId="1A8F1CA5" w14:textId="7F878C00" w:rsidR="006769DA" w:rsidRDefault="006769DA" w:rsidP="006769DA">
      <w:pPr>
        <w:pStyle w:val="Doc-text2"/>
      </w:pPr>
      <w:r>
        <w:t>-</w:t>
      </w:r>
      <w:r>
        <w:tab/>
        <w:t>Huawei thinks that we should first study.</w:t>
      </w:r>
    </w:p>
    <w:p w14:paraId="7F4AA879" w14:textId="77777777" w:rsidR="006769DA" w:rsidRDefault="006769DA" w:rsidP="006769DA">
      <w:pPr>
        <w:pStyle w:val="Doc-text2"/>
      </w:pPr>
    </w:p>
    <w:p w14:paraId="6E2E358C" w14:textId="6B41F04C" w:rsidR="006769DA" w:rsidRDefault="006769DA" w:rsidP="006769DA">
      <w:pPr>
        <w:pStyle w:val="Agreement"/>
        <w:tabs>
          <w:tab w:val="clear" w:pos="9990"/>
        </w:tabs>
        <w:overflowPunct/>
        <w:autoSpaceDE/>
        <w:autoSpaceDN/>
        <w:adjustRightInd/>
        <w:ind w:left="1619" w:hanging="360"/>
        <w:textAlignment w:val="auto"/>
      </w:pPr>
      <w:r>
        <w:t>RAN2 will study segmentation and RAN2 will need to give some guidance once there is more clarity on solution, on the minimum TB size.</w:t>
      </w:r>
    </w:p>
    <w:p w14:paraId="7DC924FB" w14:textId="77777777" w:rsidR="006769DA" w:rsidRDefault="006769DA" w:rsidP="006769DA">
      <w:pPr>
        <w:pStyle w:val="Doc-text2"/>
      </w:pPr>
    </w:p>
    <w:p w14:paraId="289CAB65" w14:textId="77777777" w:rsidR="006769DA" w:rsidRPr="00FF76DF" w:rsidRDefault="006769DA" w:rsidP="006769DA">
      <w:pPr>
        <w:pStyle w:val="Doc-text2"/>
        <w:rPr>
          <w:i/>
          <w:iCs/>
        </w:rPr>
      </w:pPr>
      <w:r w:rsidRPr="00FF76DF">
        <w:rPr>
          <w:i/>
          <w:iCs/>
        </w:rPr>
        <w:t xml:space="preserve">Discussion on whether we support DR2 segmenation or also R2D </w:t>
      </w:r>
    </w:p>
    <w:p w14:paraId="1D67FF0F" w14:textId="1DE5074C" w:rsidR="006769DA" w:rsidRDefault="006769DA" w:rsidP="006769DA">
      <w:pPr>
        <w:pStyle w:val="Doc-text2"/>
      </w:pPr>
      <w:r>
        <w:t>-</w:t>
      </w:r>
      <w:r>
        <w:tab/>
        <w:t>Samsung thinks that we still don’t know about SA2 so we may need to consider R2D as well.</w:t>
      </w:r>
    </w:p>
    <w:p w14:paraId="39B0B339" w14:textId="77777777" w:rsidR="006769DA" w:rsidRDefault="006769DA" w:rsidP="006769DA">
      <w:pPr>
        <w:pStyle w:val="Doc-text2"/>
      </w:pPr>
      <w:r>
        <w:t>-</w:t>
      </w:r>
      <w:r>
        <w:tab/>
        <w:t>Vodafone, CMCC, Huawei think that we should focus on DR2</w:t>
      </w:r>
    </w:p>
    <w:p w14:paraId="4AD86434" w14:textId="77777777" w:rsidR="006769DA" w:rsidRDefault="006769DA" w:rsidP="006769DA">
      <w:pPr>
        <w:pStyle w:val="Doc-text2"/>
      </w:pPr>
      <w:r>
        <w:t>-</w:t>
      </w:r>
      <w:r>
        <w:tab/>
        <w:t xml:space="preserve">Mediatek thinks we need to study both.  </w:t>
      </w:r>
    </w:p>
    <w:p w14:paraId="6A88F834" w14:textId="193A0864" w:rsidR="006769DA" w:rsidRDefault="006769DA" w:rsidP="006769DA">
      <w:pPr>
        <w:pStyle w:val="Doc-text2"/>
      </w:pPr>
      <w:r>
        <w:t>-</w:t>
      </w:r>
      <w:r>
        <w:tab/>
        <w:t>Nokia thinks we can start D2R and then depending on use case we can consider R2D.</w:t>
      </w:r>
    </w:p>
    <w:p w14:paraId="23A6D083" w14:textId="351A0A50" w:rsidR="006769DA" w:rsidRDefault="006769DA" w:rsidP="006769DA">
      <w:pPr>
        <w:pStyle w:val="Doc-text2"/>
      </w:pPr>
      <w:r>
        <w:t>-</w:t>
      </w:r>
      <w:r>
        <w:tab/>
        <w:t>CATT, Xiaomi thinks that R2D would bring more complexity to device.</w:t>
      </w:r>
    </w:p>
    <w:p w14:paraId="519A0176" w14:textId="29269312" w:rsidR="006769DA" w:rsidRDefault="006769DA" w:rsidP="006769DA">
      <w:pPr>
        <w:pStyle w:val="Doc-text2"/>
      </w:pPr>
      <w:r>
        <w:t>-</w:t>
      </w:r>
      <w:r>
        <w:tab/>
        <w:t>Apple thinks that D2R is quite small so we may not need to do segmentation so R2D may be more meaningful.</w:t>
      </w:r>
    </w:p>
    <w:p w14:paraId="1C36FDD6" w14:textId="3F7B0AD1" w:rsidR="006769DA" w:rsidRDefault="006769DA" w:rsidP="006769DA">
      <w:pPr>
        <w:pStyle w:val="Doc-text2"/>
      </w:pPr>
      <w:r>
        <w:t>-</w:t>
      </w:r>
      <w:r>
        <w:tab/>
        <w:t>ZTE agrees that D2R is easier and it is up to the reader, so we can put a restriction on  the reader to fit the data in one TB.  All we need to do is support the functionality and then we can decide the direction.</w:t>
      </w:r>
    </w:p>
    <w:p w14:paraId="04B4B8C9" w14:textId="18EAD9C6" w:rsidR="006769DA" w:rsidRDefault="006769DA" w:rsidP="006769DA">
      <w:pPr>
        <w:pStyle w:val="Doc-text2"/>
      </w:pPr>
      <w:r>
        <w:t>-</w:t>
      </w:r>
      <w:r>
        <w:tab/>
        <w:t>Oppo thinks that complexity is the same in both directions so we are waiting for SA2 response.   Qualcomm thinks the devices are simple devices and the reader will be either a gNB or UE so it would be less complex for reader to support it.</w:t>
      </w:r>
    </w:p>
    <w:p w14:paraId="2421B9C8" w14:textId="1FD65D94" w:rsidR="006769DA" w:rsidRDefault="006769DA" w:rsidP="006769DA">
      <w:pPr>
        <w:pStyle w:val="Doc-text2"/>
      </w:pPr>
      <w:r>
        <w:t>-</w:t>
      </w:r>
      <w:r>
        <w:tab/>
        <w:t>Interdigital also thinks that we start with D2R and the analysis in RAN1 was done on the energy availability on the device.</w:t>
      </w:r>
    </w:p>
    <w:p w14:paraId="3CE1016D" w14:textId="77777777" w:rsidR="006769DA" w:rsidRDefault="006769DA" w:rsidP="006769DA">
      <w:pPr>
        <w:pStyle w:val="Doc-text2"/>
      </w:pPr>
      <w:r>
        <w:t>-</w:t>
      </w:r>
      <w:r>
        <w:tab/>
        <w:t xml:space="preserve">Ericsson agrees to focus on simple D2R but we should make sure that it would work on both directions.  </w:t>
      </w:r>
    </w:p>
    <w:p w14:paraId="1F008F49" w14:textId="150DCEAF" w:rsidR="006769DA" w:rsidRDefault="006769DA" w:rsidP="006769DA">
      <w:pPr>
        <w:pStyle w:val="Doc-text2"/>
      </w:pPr>
      <w:r>
        <w:t>-</w:t>
      </w:r>
      <w:r>
        <w:tab/>
        <w:t>LG thinks that we can avoid segmentation if we know the message size.</w:t>
      </w:r>
    </w:p>
    <w:p w14:paraId="7385B171" w14:textId="5E4F2B35" w:rsidR="006769DA" w:rsidRDefault="006769DA" w:rsidP="006769DA">
      <w:pPr>
        <w:pStyle w:val="Doc-text2"/>
      </w:pPr>
      <w:r>
        <w:t>-</w:t>
      </w:r>
      <w:r>
        <w:tab/>
        <w:t>Mediatek thinks that we need to speak to our RAN1 colleagues to understand the constrains of the reader (e.g. coverage).</w:t>
      </w:r>
    </w:p>
    <w:p w14:paraId="6AF538A7" w14:textId="77777777" w:rsidR="006769DA" w:rsidRDefault="006769DA" w:rsidP="006769DA">
      <w:pPr>
        <w:pStyle w:val="Doc-text2"/>
      </w:pPr>
    </w:p>
    <w:p w14:paraId="5C8B6191" w14:textId="77777777" w:rsidR="006769DA" w:rsidRPr="00FF76DF" w:rsidRDefault="006769DA" w:rsidP="006769DA">
      <w:pPr>
        <w:pStyle w:val="Agreement"/>
        <w:tabs>
          <w:tab w:val="clear" w:pos="9990"/>
        </w:tabs>
        <w:overflowPunct/>
        <w:autoSpaceDE/>
        <w:autoSpaceDN/>
        <w:adjustRightInd/>
        <w:ind w:left="1619" w:hanging="360"/>
        <w:textAlignment w:val="auto"/>
      </w:pPr>
      <w:r>
        <w:lastRenderedPageBreak/>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6A2ADE1A" w14:textId="77777777" w:rsidR="006769DA" w:rsidRDefault="006769DA" w:rsidP="006769DA">
      <w:pPr>
        <w:pStyle w:val="Comments"/>
        <w:rPr>
          <w:u w:val="single"/>
        </w:rPr>
      </w:pPr>
    </w:p>
    <w:p w14:paraId="099770E7" w14:textId="77777777" w:rsidR="006769DA" w:rsidRDefault="006769DA" w:rsidP="006769DA">
      <w:pPr>
        <w:pStyle w:val="Comments"/>
        <w:ind w:left="1259"/>
        <w:rPr>
          <w:u w:val="single"/>
        </w:rPr>
      </w:pPr>
    </w:p>
    <w:p w14:paraId="11D2FF26" w14:textId="77777777" w:rsidR="006769DA" w:rsidRDefault="006769DA" w:rsidP="006769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segmentations </w:t>
      </w:r>
    </w:p>
    <w:p w14:paraId="6693153E" w14:textId="77777777" w:rsidR="006769DA" w:rsidRPr="00226832" w:rsidRDefault="006769DA">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26832">
        <w:rPr>
          <w:b w:val="0"/>
          <w:bCs/>
        </w:rPr>
        <w:t xml:space="preserve">RAN2 will study segmentation and RAN2 will need to give some guidance once there is more clarity on solution, on the minimum TB size.    </w:t>
      </w:r>
    </w:p>
    <w:p w14:paraId="33A2CD75" w14:textId="77777777" w:rsidR="006769DA" w:rsidRPr="00226832" w:rsidRDefault="006769DA">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26832">
        <w:rPr>
          <w:b w:val="0"/>
          <w:bCs/>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07B0C47E" w14:textId="77777777" w:rsidR="006769DA" w:rsidRDefault="006769DA">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26832">
        <w:rPr>
          <w:b w:val="0"/>
          <w:bCs/>
        </w:rPr>
        <w:t xml:space="preserve">Do not support sequence number for A-IoT segmentation functionalities. </w:t>
      </w:r>
    </w:p>
    <w:p w14:paraId="236ED816" w14:textId="77777777" w:rsidR="006769DA" w:rsidRPr="00226832" w:rsidRDefault="006769DA">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26832">
        <w:rPr>
          <w:b w:val="0"/>
          <w:bCs/>
        </w:rPr>
        <w:t>Do not support segment number and the number of segments for A-IoT segmentation functionalities.</w:t>
      </w:r>
    </w:p>
    <w:p w14:paraId="6E649450" w14:textId="77777777" w:rsidR="006769DA" w:rsidRPr="00226832" w:rsidRDefault="006769DA">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26832">
        <w:rPr>
          <w:b w:val="0"/>
          <w:bCs/>
        </w:rPr>
        <w:t xml:space="preserve">Capture the following option in TR: An indication is used to indicate to reader whether the data is segmented and whether it is last segment.    FFS the details on how this is designed and number of bits (one or two).         </w:t>
      </w:r>
    </w:p>
    <w:p w14:paraId="239AB67A" w14:textId="77777777" w:rsidR="006769DA" w:rsidRPr="00226832" w:rsidRDefault="006769DA">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26832">
        <w:rPr>
          <w:b w:val="0"/>
          <w:bCs/>
        </w:rPr>
        <w:t>RAN2 assumes that for the device we will not support AS layer buffering for A-IoT segmentation functionalities, i.e., all buffered segment(s) are stored in upper layer(s).</w:t>
      </w:r>
    </w:p>
    <w:p w14:paraId="01573214" w14:textId="77777777" w:rsidR="006769DA" w:rsidRPr="00226832" w:rsidRDefault="006769DA" w:rsidP="006769DA">
      <w:pPr>
        <w:pStyle w:val="Doc-text2"/>
      </w:pPr>
    </w:p>
    <w:p w14:paraId="0928CEE2" w14:textId="77777777" w:rsidR="006769DA" w:rsidRDefault="006769DA" w:rsidP="006769DA">
      <w:pPr>
        <w:pStyle w:val="Comments"/>
        <w:ind w:left="720"/>
        <w:rPr>
          <w:u w:val="single"/>
        </w:rPr>
      </w:pPr>
    </w:p>
    <w:p w14:paraId="7D956E9E" w14:textId="77777777" w:rsidR="006769DA" w:rsidRDefault="006769DA" w:rsidP="006769DA">
      <w:pPr>
        <w:pStyle w:val="Comments"/>
        <w:rPr>
          <w:u w:val="single"/>
        </w:rPr>
      </w:pPr>
    </w:p>
    <w:p w14:paraId="68C1A9C8" w14:textId="77777777" w:rsidR="006769DA" w:rsidRPr="00EE4705" w:rsidRDefault="006769DA" w:rsidP="006769DA">
      <w:pPr>
        <w:pStyle w:val="Comments"/>
        <w:rPr>
          <w:b/>
          <w:bCs/>
          <w:i w:val="0"/>
          <w:noProof w:val="0"/>
          <w:sz w:val="20"/>
        </w:rPr>
      </w:pPr>
      <w:r w:rsidRPr="00EE4705">
        <w:rPr>
          <w:b/>
          <w:bCs/>
          <w:i w:val="0"/>
          <w:noProof w:val="0"/>
          <w:sz w:val="20"/>
        </w:rPr>
        <w:t>DO-A Gap Analysis</w:t>
      </w:r>
    </w:p>
    <w:p w14:paraId="689B41FC" w14:textId="4428A653" w:rsidR="006769DA" w:rsidRDefault="006769DA" w:rsidP="006769DA">
      <w:pPr>
        <w:pStyle w:val="Doc-title"/>
      </w:pPr>
      <w:r w:rsidRPr="00A86CE1">
        <w:t>R2-2408253</w:t>
      </w:r>
      <w:r>
        <w:tab/>
        <w:t>A-IoT functionalities</w:t>
      </w:r>
      <w:r>
        <w:tab/>
        <w:t>Huawei, HiSilicon</w:t>
      </w:r>
      <w:r>
        <w:tab/>
        <w:t>discussion</w:t>
      </w:r>
      <w:r>
        <w:tab/>
        <w:t>Rel-19</w:t>
      </w:r>
    </w:p>
    <w:p w14:paraId="273F42B4" w14:textId="77777777" w:rsidR="006769DA" w:rsidRDefault="006769DA" w:rsidP="006769DA">
      <w:pPr>
        <w:pStyle w:val="Doc-text2"/>
        <w:rPr>
          <w:i/>
          <w:iCs/>
        </w:rPr>
      </w:pPr>
      <w:r w:rsidRPr="00716989">
        <w:rPr>
          <w:i/>
          <w:iCs/>
        </w:rPr>
        <w:t>Proposal 8:</w:t>
      </w:r>
      <w:r w:rsidRPr="00716989">
        <w:rPr>
          <w:i/>
          <w:iCs/>
        </w:rPr>
        <w:tab/>
        <w:t>It is observed that at least the A-IoT paging is an aspect/part of the current design which is not sufficient for the DO-A use case.</w:t>
      </w:r>
    </w:p>
    <w:p w14:paraId="40EECB48" w14:textId="77777777" w:rsidR="006769DA" w:rsidRDefault="006769DA" w:rsidP="006769DA">
      <w:pPr>
        <w:pStyle w:val="Doc-text2"/>
      </w:pPr>
      <w:r>
        <w:t>-</w:t>
      </w:r>
      <w:r>
        <w:tab/>
        <w:t xml:space="preserve">ZTE would like to agree that from RAN2 perspective is DO-A is not supported, our protocol doesn’t support it.  Qualcomm, Samsung agrees with ZTE.  </w:t>
      </w:r>
    </w:p>
    <w:p w14:paraId="23F96578" w14:textId="77777777" w:rsidR="006769DA" w:rsidRDefault="006769DA" w:rsidP="006769DA">
      <w:pPr>
        <w:pStyle w:val="Doc-text2"/>
      </w:pPr>
      <w:r>
        <w:t>-</w:t>
      </w:r>
      <w:r>
        <w:tab/>
        <w:t xml:space="preserve">Ericsson thinks that the only difference that the device can transmit in the UL so doesn’t see a reason why it doesn’t work and we just need to understand how we provide the opportunity for these devices to trigger transmission in the UL. </w:t>
      </w:r>
    </w:p>
    <w:p w14:paraId="31B67E0B" w14:textId="77777777" w:rsidR="006769DA" w:rsidRDefault="006769DA" w:rsidP="006769DA">
      <w:pPr>
        <w:pStyle w:val="Doc-text2"/>
      </w:pPr>
      <w:r>
        <w:t>-</w:t>
      </w:r>
      <w:r>
        <w:tab/>
        <w:t xml:space="preserve">Qualcomm thinks that if we had periodic paging these could be made to work.    Ericsson thinks that it doesn’t need to be periodic, the devices are always monitoring.   Qualcomm thinks that is the problem, that all devices will be receiving just for a single DO-A device and this drains the energy of everyone else.    </w:t>
      </w:r>
    </w:p>
    <w:p w14:paraId="410E307B" w14:textId="77777777" w:rsidR="006769DA" w:rsidRDefault="006769DA" w:rsidP="006769DA">
      <w:pPr>
        <w:pStyle w:val="Doc-text2"/>
      </w:pPr>
      <w:r>
        <w:t>-</w:t>
      </w:r>
      <w:r>
        <w:tab/>
        <w:t xml:space="preserve">CMCC, Samsung, Interidigital, Vivo, thinks that we should not introduce any optimizations in this release. </w:t>
      </w:r>
    </w:p>
    <w:p w14:paraId="5866B945" w14:textId="77777777" w:rsidR="006769DA" w:rsidRDefault="006769DA" w:rsidP="006769DA">
      <w:pPr>
        <w:pStyle w:val="Doc-text2"/>
      </w:pPr>
      <w:r>
        <w:t>-</w:t>
      </w:r>
      <w:r>
        <w:tab/>
        <w:t xml:space="preserve">Qualcomm thinks that there is even a bigger gap, device initiated random access, which is not supported currently, as everything starts with a trigger from the reader.  </w:t>
      </w:r>
    </w:p>
    <w:p w14:paraId="77DE7D0E" w14:textId="77777777" w:rsidR="006769DA" w:rsidRDefault="006769DA" w:rsidP="006769DA">
      <w:pPr>
        <w:pStyle w:val="Doc-text2"/>
      </w:pPr>
    </w:p>
    <w:p w14:paraId="2D707EFE" w14:textId="77777777" w:rsidR="006769DA" w:rsidRDefault="006769DA" w:rsidP="006769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DoA</w:t>
      </w:r>
    </w:p>
    <w:p w14:paraId="4FC4A852" w14:textId="77777777" w:rsidR="006769DA"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From RAN2 perspective, </w:t>
      </w:r>
      <w:r w:rsidRPr="00716989">
        <w:t>at least the A-IoT paging is an aspect/part of the current design which is not sufficient for the DO-A use case</w:t>
      </w:r>
      <w:r>
        <w:t xml:space="preserve">.  </w:t>
      </w:r>
    </w:p>
    <w:p w14:paraId="467A27A8" w14:textId="77777777" w:rsidR="006769DA" w:rsidRPr="00252B26" w:rsidRDefault="006769DA" w:rsidP="006769D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From RAN2 perspective, DO-A use case cannot be supported with the current design discussed in the study item.    </w:t>
      </w:r>
    </w:p>
    <w:p w14:paraId="57503803" w14:textId="77777777" w:rsidR="006769DA" w:rsidRDefault="006769DA" w:rsidP="006769DA">
      <w:pPr>
        <w:pStyle w:val="Doc-title"/>
      </w:pPr>
    </w:p>
    <w:p w14:paraId="3B81BF14" w14:textId="77777777" w:rsidR="006769DA" w:rsidRPr="00BE0C64" w:rsidRDefault="006769DA" w:rsidP="006769DA">
      <w:pPr>
        <w:pStyle w:val="Doc-text2"/>
        <w:ind w:left="0" w:firstLine="0"/>
        <w:rPr>
          <w:b/>
          <w:bCs/>
        </w:rPr>
      </w:pPr>
      <w:r w:rsidRPr="00BE0C64">
        <w:rPr>
          <w:b/>
          <w:bCs/>
        </w:rPr>
        <w:t>Not treated</w:t>
      </w:r>
    </w:p>
    <w:p w14:paraId="7B8C42FF" w14:textId="641D34DD" w:rsidR="006769DA" w:rsidRDefault="006769DA" w:rsidP="006769DA">
      <w:pPr>
        <w:pStyle w:val="Doc-title"/>
      </w:pPr>
      <w:r w:rsidRPr="00A86CE1">
        <w:t>R2-2408058</w:t>
      </w:r>
      <w:r>
        <w:tab/>
        <w:t>Ambient-IoT Functionality Aspects</w:t>
      </w:r>
      <w:r>
        <w:tab/>
        <w:t>NEC  Corporation</w:t>
      </w:r>
      <w:r>
        <w:tab/>
        <w:t>discussion</w:t>
      </w:r>
      <w:r>
        <w:tab/>
        <w:t>Rel-19</w:t>
      </w:r>
      <w:r>
        <w:tab/>
        <w:t>FS_Ambient_IoT_solutions</w:t>
      </w:r>
    </w:p>
    <w:p w14:paraId="4EF31D95" w14:textId="6B1EFECA" w:rsidR="006769DA" w:rsidRDefault="006769DA" w:rsidP="006769DA">
      <w:pPr>
        <w:pStyle w:val="Doc-title"/>
      </w:pPr>
      <w:r w:rsidRPr="00A86CE1">
        <w:t>R2-2408145</w:t>
      </w:r>
      <w:r>
        <w:tab/>
        <w:t>Discussions on Functionality Aspect of Ambient IoT</w:t>
      </w:r>
      <w:r>
        <w:tab/>
        <w:t>Fujitsu</w:t>
      </w:r>
      <w:r>
        <w:tab/>
        <w:t>discussion</w:t>
      </w:r>
      <w:r>
        <w:tab/>
        <w:t>Rel-19</w:t>
      </w:r>
      <w:r>
        <w:tab/>
        <w:t>FS_Ambient_IoT_solutions</w:t>
      </w:r>
    </w:p>
    <w:p w14:paraId="5FC2BB2A" w14:textId="6C04C016" w:rsidR="006769DA" w:rsidRDefault="006769DA" w:rsidP="006769DA">
      <w:pPr>
        <w:pStyle w:val="Doc-title"/>
      </w:pPr>
      <w:r w:rsidRPr="00A86CE1">
        <w:t>R2-2408275</w:t>
      </w:r>
      <w:r>
        <w:tab/>
        <w:t>Discussions on A-IoT functionality</w:t>
      </w:r>
      <w:r>
        <w:tab/>
        <w:t>HONOR</w:t>
      </w:r>
      <w:r>
        <w:tab/>
        <w:t>discussion</w:t>
      </w:r>
      <w:r>
        <w:tab/>
        <w:t>Rel-19</w:t>
      </w:r>
      <w:r>
        <w:tab/>
        <w:t>FS_Ambient_IoT_solutions</w:t>
      </w:r>
    </w:p>
    <w:p w14:paraId="4C931286" w14:textId="3C14E227" w:rsidR="006769DA" w:rsidRDefault="006769DA" w:rsidP="006769DA">
      <w:pPr>
        <w:pStyle w:val="Doc-title"/>
      </w:pPr>
      <w:r w:rsidRPr="00A86CE1">
        <w:t>R2-2408291</w:t>
      </w:r>
      <w:r>
        <w:tab/>
        <w:t>Stop-and-wait protocol for UP</w:t>
      </w:r>
      <w:r>
        <w:tab/>
        <w:t>ZTE Corporation, Sanechips, China Unicom, Nordic Semiconductor ASA</w:t>
      </w:r>
      <w:r>
        <w:tab/>
        <w:t>discussion</w:t>
      </w:r>
    </w:p>
    <w:p w14:paraId="413A7778" w14:textId="5F9EFDE6" w:rsidR="006769DA" w:rsidRDefault="006769DA" w:rsidP="006769DA">
      <w:pPr>
        <w:pStyle w:val="Doc-title"/>
      </w:pPr>
      <w:r w:rsidRPr="00A86CE1">
        <w:lastRenderedPageBreak/>
        <w:t>R2-2408355</w:t>
      </w:r>
      <w:r>
        <w:tab/>
        <w:t>Discussion on energy status report and data status indication</w:t>
      </w:r>
      <w:r>
        <w:tab/>
        <w:t>ASUSTeK</w:t>
      </w:r>
      <w:r>
        <w:tab/>
        <w:t>discussion</w:t>
      </w:r>
      <w:r>
        <w:tab/>
        <w:t>Rel-19</w:t>
      </w:r>
      <w:r>
        <w:tab/>
        <w:t>FS_Ambient_IoT_solutions</w:t>
      </w:r>
    </w:p>
    <w:p w14:paraId="7B0619CC" w14:textId="56A653BE" w:rsidR="006769DA" w:rsidRDefault="006769DA" w:rsidP="006769DA">
      <w:pPr>
        <w:pStyle w:val="Doc-title"/>
      </w:pPr>
      <w:r w:rsidRPr="00A86CE1">
        <w:t>R2-2408448</w:t>
      </w:r>
      <w:r>
        <w:tab/>
        <w:t>Discussion on AIoT functionalities</w:t>
      </w:r>
      <w:r>
        <w:tab/>
        <w:t>OPPO</w:t>
      </w:r>
      <w:r>
        <w:tab/>
        <w:t>discussion</w:t>
      </w:r>
    </w:p>
    <w:p w14:paraId="341893D5" w14:textId="14BF2F01" w:rsidR="006769DA" w:rsidRDefault="006769DA" w:rsidP="006769DA">
      <w:pPr>
        <w:pStyle w:val="Doc-title"/>
      </w:pPr>
      <w:r w:rsidRPr="00A86CE1">
        <w:t>R2-2408449</w:t>
      </w:r>
      <w:r>
        <w:tab/>
        <w:t>Discussion on AIoT functionalities</w:t>
      </w:r>
      <w:r>
        <w:tab/>
        <w:t>OPPO</w:t>
      </w:r>
      <w:r>
        <w:tab/>
        <w:t>discussion</w:t>
      </w:r>
    </w:p>
    <w:p w14:paraId="2DEC1B6F" w14:textId="77777777" w:rsidR="006769DA" w:rsidRPr="008B4404" w:rsidRDefault="006769DA" w:rsidP="006769DA">
      <w:pPr>
        <w:pStyle w:val="Doc-text2"/>
      </w:pPr>
      <w:r>
        <w:t>=&gt; Withdrawn</w:t>
      </w:r>
    </w:p>
    <w:p w14:paraId="55E54EFC" w14:textId="5BE319D5" w:rsidR="006769DA" w:rsidRDefault="006769DA" w:rsidP="006769DA">
      <w:pPr>
        <w:pStyle w:val="Doc-title"/>
      </w:pPr>
      <w:r w:rsidRPr="00A86CE1">
        <w:t>R2-2408453</w:t>
      </w:r>
      <w:r>
        <w:tab/>
        <w:t>Inventory procedure without device ID</w:t>
      </w:r>
      <w:r>
        <w:tab/>
        <w:t xml:space="preserve">Vodafone </w:t>
      </w:r>
      <w:r>
        <w:tab/>
        <w:t>discussion</w:t>
      </w:r>
      <w:r>
        <w:tab/>
        <w:t>Rel-19</w:t>
      </w:r>
    </w:p>
    <w:p w14:paraId="5913F555" w14:textId="29FB4B73" w:rsidR="006769DA" w:rsidRDefault="006769DA" w:rsidP="006769DA">
      <w:pPr>
        <w:pStyle w:val="Doc-title"/>
      </w:pPr>
      <w:r w:rsidRPr="00A86CE1">
        <w:t>R2-2408458</w:t>
      </w:r>
      <w:r>
        <w:tab/>
        <w:t>Discussion on Ambient IoT device AS ID and device energy status report</w:t>
      </w:r>
      <w:r>
        <w:tab/>
        <w:t>Panasonic</w:t>
      </w:r>
      <w:r>
        <w:tab/>
        <w:t>discussion</w:t>
      </w:r>
      <w:r>
        <w:tab/>
        <w:t>Rel-19</w:t>
      </w:r>
    </w:p>
    <w:p w14:paraId="6DB7AB46" w14:textId="1DC2FCC8" w:rsidR="006769DA" w:rsidRDefault="006769DA" w:rsidP="006769DA">
      <w:pPr>
        <w:pStyle w:val="Doc-title"/>
      </w:pPr>
      <w:r w:rsidRPr="00A86CE1">
        <w:t>R2-2408482</w:t>
      </w:r>
      <w:r>
        <w:tab/>
        <w:t>Discussion on A-IoT functionality</w:t>
      </w:r>
      <w:r>
        <w:tab/>
        <w:t>ETRI</w:t>
      </w:r>
      <w:r>
        <w:tab/>
        <w:t>discussion</w:t>
      </w:r>
      <w:r>
        <w:tab/>
        <w:t>Rel-19</w:t>
      </w:r>
    </w:p>
    <w:p w14:paraId="3A327DC3" w14:textId="35B3AFAD" w:rsidR="006769DA" w:rsidRDefault="006769DA" w:rsidP="006769DA">
      <w:pPr>
        <w:pStyle w:val="Doc-title"/>
      </w:pPr>
      <w:r w:rsidRPr="00A86CE1">
        <w:t>R2-2408504</w:t>
      </w:r>
      <w:r>
        <w:tab/>
        <w:t>AIoT Functionality Aspects</w:t>
      </w:r>
      <w:r>
        <w:tab/>
        <w:t>Nokia France</w:t>
      </w:r>
      <w:r>
        <w:tab/>
        <w:t>discussion</w:t>
      </w:r>
      <w:r>
        <w:tab/>
        <w:t>Rel-19</w:t>
      </w:r>
    </w:p>
    <w:p w14:paraId="3E0F79E2" w14:textId="396BF9A9" w:rsidR="006769DA" w:rsidRDefault="006769DA" w:rsidP="006769DA">
      <w:pPr>
        <w:pStyle w:val="Doc-title"/>
      </w:pPr>
      <w:r w:rsidRPr="00A86CE1">
        <w:t>R2-2408542</w:t>
      </w:r>
      <w:r>
        <w:tab/>
        <w:t>Energy status report for Ambient-IoT</w:t>
      </w:r>
      <w:r>
        <w:tab/>
        <w:t>Quectel</w:t>
      </w:r>
      <w:r>
        <w:tab/>
        <w:t>discussion</w:t>
      </w:r>
    </w:p>
    <w:p w14:paraId="72C396FC" w14:textId="27E1D76D" w:rsidR="006769DA" w:rsidRDefault="006769DA" w:rsidP="006769DA">
      <w:pPr>
        <w:pStyle w:val="Doc-title"/>
      </w:pPr>
      <w:r w:rsidRPr="00A86CE1">
        <w:t>R2-2408671</w:t>
      </w:r>
      <w:r>
        <w:tab/>
        <w:t>Discussions on Energy Status Report in Ambient IoT Devices</w:t>
      </w:r>
      <w:r>
        <w:tab/>
        <w:t>ROBERT BOSCH GmbH</w:t>
      </w:r>
      <w:r>
        <w:tab/>
        <w:t>discussion</w:t>
      </w:r>
      <w:r>
        <w:tab/>
        <w:t>Rel-19</w:t>
      </w:r>
    </w:p>
    <w:p w14:paraId="5484311D" w14:textId="5246F24F" w:rsidR="006769DA" w:rsidRDefault="006769DA" w:rsidP="006769DA">
      <w:pPr>
        <w:pStyle w:val="Doc-title"/>
      </w:pPr>
      <w:r w:rsidRPr="00A86CE1">
        <w:t>R2-2408701</w:t>
      </w:r>
      <w:r>
        <w:tab/>
        <w:t>Discussion on A-IoT functionalities</w:t>
      </w:r>
      <w:r>
        <w:tab/>
        <w:t>NTT DOCOMO INC.</w:t>
      </w:r>
      <w:r>
        <w:tab/>
        <w:t>discussion</w:t>
      </w:r>
      <w:r>
        <w:tab/>
        <w:t>Rel-19</w:t>
      </w:r>
    </w:p>
    <w:p w14:paraId="6E5D1134" w14:textId="1175A646" w:rsidR="006769DA" w:rsidRDefault="006769DA" w:rsidP="006769DA">
      <w:pPr>
        <w:pStyle w:val="Doc-title"/>
      </w:pPr>
      <w:r w:rsidRPr="00A86CE1">
        <w:t>R2-2408706</w:t>
      </w:r>
      <w:r>
        <w:tab/>
        <w:t>Considerations on functionality aspects for Ambient IoT</w:t>
      </w:r>
      <w:r>
        <w:tab/>
        <w:t>Sony</w:t>
      </w:r>
      <w:r>
        <w:tab/>
        <w:t>discussion</w:t>
      </w:r>
      <w:r>
        <w:tab/>
        <w:t>Rel-19</w:t>
      </w:r>
      <w:r>
        <w:tab/>
        <w:t>FS_Ambient_IoT_solutions</w:t>
      </w:r>
    </w:p>
    <w:p w14:paraId="0369F8C5" w14:textId="3B4EB20C" w:rsidR="006769DA" w:rsidRDefault="006769DA" w:rsidP="006769DA">
      <w:pPr>
        <w:pStyle w:val="Doc-title"/>
      </w:pPr>
      <w:r w:rsidRPr="00A86CE1">
        <w:t>R2-2408829</w:t>
      </w:r>
      <w:r>
        <w:tab/>
        <w:t>Discussion on functionality for ambient IoT</w:t>
      </w:r>
      <w:r>
        <w:tab/>
        <w:t>Google Ireland Limited</w:t>
      </w:r>
      <w:r>
        <w:tab/>
        <w:t>discussion</w:t>
      </w:r>
      <w:r>
        <w:tab/>
        <w:t>FS_Ambient_IoT_solutions</w:t>
      </w:r>
    </w:p>
    <w:p w14:paraId="1379613B" w14:textId="2F4DBDD8" w:rsidR="006769DA" w:rsidRDefault="006769DA" w:rsidP="006769DA">
      <w:pPr>
        <w:pStyle w:val="Doc-title"/>
      </w:pPr>
      <w:r w:rsidRPr="00A86CE1">
        <w:t>R2-2408850</w:t>
      </w:r>
      <w:r>
        <w:tab/>
        <w:t>Discussion on Functionalities Required for A-IoT</w:t>
      </w:r>
      <w:r>
        <w:tab/>
        <w:t>China Telecom</w:t>
      </w:r>
      <w:r>
        <w:tab/>
        <w:t>discussion</w:t>
      </w:r>
    </w:p>
    <w:p w14:paraId="3293C8BC" w14:textId="1A63B716" w:rsidR="006769DA" w:rsidRDefault="006769DA" w:rsidP="006769DA">
      <w:pPr>
        <w:pStyle w:val="Doc-title"/>
      </w:pPr>
      <w:r w:rsidRPr="00A86CE1">
        <w:t>R2-2408934</w:t>
      </w:r>
      <w:r>
        <w:tab/>
        <w:t>Message size reporting and segmentation</w:t>
      </w:r>
      <w:r>
        <w:tab/>
        <w:t>Nordic Semiconductor ASA</w:t>
      </w:r>
      <w:r>
        <w:tab/>
        <w:t>discussion</w:t>
      </w:r>
      <w:r>
        <w:tab/>
        <w:t>Rel-19</w:t>
      </w:r>
    </w:p>
    <w:p w14:paraId="6A88A5E4" w14:textId="2F8389B8" w:rsidR="006769DA" w:rsidRDefault="006769DA" w:rsidP="006769DA">
      <w:pPr>
        <w:pStyle w:val="Doc-title"/>
      </w:pPr>
      <w:r w:rsidRPr="00A86CE1">
        <w:t>R2-2408942</w:t>
      </w:r>
      <w:r>
        <w:tab/>
        <w:t>Considerations for energy status report</w:t>
      </w:r>
      <w:r>
        <w:tab/>
        <w:t>Semtech Neuchatel SA</w:t>
      </w:r>
      <w:r>
        <w:tab/>
        <w:t>discussion</w:t>
      </w:r>
    </w:p>
    <w:p w14:paraId="1751149E" w14:textId="6A8341D6" w:rsidR="006769DA" w:rsidRDefault="006769DA" w:rsidP="006769DA">
      <w:pPr>
        <w:pStyle w:val="Doc-title"/>
      </w:pPr>
      <w:r w:rsidRPr="00A86CE1">
        <w:t>R2-2408955</w:t>
      </w:r>
      <w:r>
        <w:tab/>
        <w:t>Use cases for energy status report in AIoT</w:t>
      </w:r>
      <w:r>
        <w:tab/>
        <w:t>SHARP Corporation</w:t>
      </w:r>
      <w:r>
        <w:tab/>
        <w:t>discussion</w:t>
      </w:r>
    </w:p>
    <w:p w14:paraId="1C909D62" w14:textId="492822B8" w:rsidR="006769DA" w:rsidRDefault="006769DA" w:rsidP="006769DA">
      <w:pPr>
        <w:pStyle w:val="Doc-title"/>
      </w:pPr>
      <w:r w:rsidRPr="00A86CE1">
        <w:t>R2-2408993</w:t>
      </w:r>
      <w:r>
        <w:tab/>
        <w:t xml:space="preserve">Further consideration of functionality aspects for Ambient IoT </w:t>
      </w:r>
      <w:r>
        <w:tab/>
        <w:t xml:space="preserve">Kyocera </w:t>
      </w:r>
      <w:r>
        <w:tab/>
        <w:t>discussion</w:t>
      </w:r>
      <w:r>
        <w:tab/>
        <w:t>Rel-19</w:t>
      </w:r>
    </w:p>
    <w:p w14:paraId="72F283FA" w14:textId="333E9E47" w:rsidR="006769DA" w:rsidRDefault="006769DA" w:rsidP="006769DA">
      <w:pPr>
        <w:pStyle w:val="Doc-title"/>
      </w:pPr>
      <w:r w:rsidRPr="00A86CE1">
        <w:t>R2-2409013</w:t>
      </w:r>
      <w:r>
        <w:tab/>
        <w:t>Discussino on segmentation functionalities for Ambient IoT</w:t>
      </w:r>
      <w:r>
        <w:tab/>
        <w:t>Samsung Electronics Czech</w:t>
      </w:r>
      <w:r>
        <w:tab/>
        <w:t>discussion</w:t>
      </w:r>
      <w:r>
        <w:tab/>
        <w:t>Rel-19</w:t>
      </w:r>
      <w:r>
        <w:tab/>
        <w:t>FS_Ambient_IoT_solutions</w:t>
      </w:r>
    </w:p>
    <w:p w14:paraId="5CBE03AE" w14:textId="776988FE" w:rsidR="006769DA" w:rsidRDefault="006769DA" w:rsidP="006769DA">
      <w:pPr>
        <w:pStyle w:val="Doc-title"/>
      </w:pPr>
      <w:r w:rsidRPr="00A86CE1">
        <w:t>R2-2409029</w:t>
      </w:r>
      <w:r>
        <w:tab/>
        <w:t>Discussion on functionality aspects of ambient IoT</w:t>
      </w:r>
      <w:r>
        <w:tab/>
        <w:t>LG Electronics Inc.</w:t>
      </w:r>
      <w:r>
        <w:tab/>
        <w:t>discussion</w:t>
      </w:r>
      <w:r>
        <w:tab/>
        <w:t>Rel-19</w:t>
      </w:r>
      <w:r>
        <w:tab/>
        <w:t>FS_Ambient_IoT_solutions</w:t>
      </w:r>
    </w:p>
    <w:p w14:paraId="00A01FC7" w14:textId="6E93FCF6" w:rsidR="006769DA" w:rsidRDefault="006769DA" w:rsidP="006769DA">
      <w:pPr>
        <w:pStyle w:val="Doc-title"/>
      </w:pPr>
      <w:r w:rsidRPr="00A86CE1">
        <w:t>R2-2409114</w:t>
      </w:r>
      <w:r>
        <w:tab/>
        <w:t>Segementation for AIoT</w:t>
      </w:r>
      <w:r>
        <w:tab/>
        <w:t>Wiliot Ltd.</w:t>
      </w:r>
      <w:r>
        <w:tab/>
        <w:t>discussion</w:t>
      </w:r>
      <w:r>
        <w:tab/>
        <w:t>Late</w:t>
      </w:r>
    </w:p>
    <w:p w14:paraId="19EFC88C" w14:textId="05AE987F" w:rsidR="006769DA" w:rsidRDefault="006769DA" w:rsidP="006769DA">
      <w:pPr>
        <w:pStyle w:val="Doc-title"/>
      </w:pPr>
      <w:r w:rsidRPr="00A86CE1">
        <w:t>R2-2409172</w:t>
      </w:r>
      <w:r>
        <w:tab/>
        <w:t>Discussions on AS ID for Ambient IoT devices</w:t>
      </w:r>
      <w:r>
        <w:tab/>
        <w:t>Futurewei</w:t>
      </w:r>
      <w:r>
        <w:tab/>
        <w:t>discussion</w:t>
      </w:r>
      <w:r>
        <w:tab/>
        <w:t>Rel-19</w:t>
      </w:r>
      <w:r>
        <w:tab/>
        <w:t>FS_Ambient_IoT_solutions</w:t>
      </w:r>
    </w:p>
    <w:p w14:paraId="1EED5FA1" w14:textId="77777777" w:rsidR="006769DA" w:rsidRPr="00324494" w:rsidRDefault="006769DA" w:rsidP="006769DA">
      <w:pPr>
        <w:pStyle w:val="Doc-text2"/>
      </w:pPr>
    </w:p>
    <w:p w14:paraId="137A6E62" w14:textId="77777777" w:rsidR="006769DA" w:rsidRPr="00DB2F94" w:rsidRDefault="006769DA" w:rsidP="006769DA">
      <w:pPr>
        <w:pStyle w:val="Heading3"/>
      </w:pPr>
      <w:bookmarkStart w:id="541" w:name="_Toc180701924"/>
      <w:bookmarkStart w:id="542" w:name="_Toc181909309"/>
      <w:r w:rsidRPr="00DB2F94">
        <w:t>8.2.3</w:t>
      </w:r>
      <w:r w:rsidRPr="00DB2F94">
        <w:tab/>
        <w:t>A-IoT Paging</w:t>
      </w:r>
      <w:bookmarkEnd w:id="541"/>
      <w:bookmarkEnd w:id="542"/>
    </w:p>
    <w:p w14:paraId="5AE95AFD" w14:textId="77777777" w:rsidR="006769DA" w:rsidRDefault="006769DA" w:rsidP="006769DA">
      <w:pPr>
        <w:pStyle w:val="Comments"/>
      </w:pPr>
      <w:r w:rsidRPr="00DB2F94">
        <w:t xml:space="preserve">Contributions should focus on paging aspects and content required for Ambient IoT for the different identified procedures (i.e. inventory, inventory + command, command only), including </w:t>
      </w:r>
      <w:r>
        <w:t>m</w:t>
      </w:r>
      <w:r w:rsidRPr="00632A94">
        <w:t>ultiple/subsequent paging</w:t>
      </w:r>
      <w:r>
        <w:t xml:space="preserve">, </w:t>
      </w:r>
      <w:r w:rsidRPr="00DB2F94">
        <w:t>monitoring of DL message</w:t>
      </w:r>
      <w:r>
        <w:t xml:space="preserve">, </w:t>
      </w:r>
      <w:r w:rsidRPr="001B3E14">
        <w:t>device unavailability due to energy harvesting (based on RAN1 progress)</w:t>
      </w:r>
      <w:r>
        <w:t>.</w:t>
      </w:r>
    </w:p>
    <w:p w14:paraId="455472A4" w14:textId="77777777" w:rsidR="006769DA" w:rsidRDefault="006769DA" w:rsidP="006769DA">
      <w:pPr>
        <w:pStyle w:val="Comments"/>
      </w:pPr>
    </w:p>
    <w:p w14:paraId="53BECDC0" w14:textId="77777777" w:rsidR="006769DA" w:rsidRDefault="006769DA" w:rsidP="006769DA">
      <w:pPr>
        <w:pStyle w:val="Comments"/>
      </w:pPr>
    </w:p>
    <w:p w14:paraId="59E8263A" w14:textId="77777777" w:rsidR="006769DA" w:rsidRPr="00EE4705" w:rsidRDefault="006769DA" w:rsidP="006769DA">
      <w:pPr>
        <w:pStyle w:val="Comments"/>
        <w:rPr>
          <w:b/>
          <w:bCs/>
          <w:i w:val="0"/>
          <w:noProof w:val="0"/>
          <w:sz w:val="20"/>
        </w:rPr>
      </w:pPr>
      <w:r w:rsidRPr="00EE4705">
        <w:rPr>
          <w:b/>
          <w:bCs/>
          <w:i w:val="0"/>
          <w:noProof w:val="0"/>
          <w:sz w:val="20"/>
        </w:rPr>
        <w:t>Multiple/Subsequent Paging (paging ID and/or reader ID)</w:t>
      </w:r>
    </w:p>
    <w:p w14:paraId="3A0F52FE" w14:textId="018A5609" w:rsidR="006769DA" w:rsidRDefault="006769DA" w:rsidP="006769DA">
      <w:pPr>
        <w:pStyle w:val="Doc-title"/>
      </w:pPr>
      <w:r w:rsidRPr="00A86CE1">
        <w:t>R2-2408254</w:t>
      </w:r>
      <w:r>
        <w:tab/>
        <w:t>A-IoT paging</w:t>
      </w:r>
      <w:r>
        <w:tab/>
        <w:t>Huawei, HiSilicon</w:t>
      </w:r>
      <w:r>
        <w:tab/>
        <w:t>discussion</w:t>
      </w:r>
      <w:r>
        <w:tab/>
        <w:t>Rel-19</w:t>
      </w:r>
    </w:p>
    <w:p w14:paraId="78EF9E88" w14:textId="77777777" w:rsidR="006769DA" w:rsidRDefault="006769DA" w:rsidP="006769DA">
      <w:pPr>
        <w:pStyle w:val="Doc-text2"/>
      </w:pPr>
      <w:r w:rsidRPr="00302F06">
        <w:t>Proposal 1:</w:t>
      </w:r>
      <w:r w:rsidRPr="00302F06">
        <w:tab/>
        <w:t>The A-IoT paging message needs to indicate the device about whether it is for a new service request or a re-transmission for the old service request. FFS whether a transaction ID or NDI-like information is needed.</w:t>
      </w:r>
    </w:p>
    <w:p w14:paraId="1BA1B375" w14:textId="77777777" w:rsidR="006769DA" w:rsidRDefault="006769DA" w:rsidP="006769DA">
      <w:pPr>
        <w:pStyle w:val="Agreement"/>
        <w:tabs>
          <w:tab w:val="clear" w:pos="9990"/>
        </w:tabs>
        <w:overflowPunct/>
        <w:autoSpaceDE/>
        <w:autoSpaceDN/>
        <w:adjustRightInd/>
        <w:ind w:left="1619" w:hanging="360"/>
        <w:textAlignment w:val="auto"/>
      </w:pPr>
      <w:r>
        <w:t>Noted</w:t>
      </w:r>
    </w:p>
    <w:p w14:paraId="256E4049" w14:textId="77777777" w:rsidR="006769DA" w:rsidRDefault="006769DA" w:rsidP="006769DA">
      <w:pPr>
        <w:pStyle w:val="Comments"/>
      </w:pPr>
    </w:p>
    <w:p w14:paraId="11A4ED84" w14:textId="085E6519" w:rsidR="006769DA" w:rsidRDefault="006769DA" w:rsidP="006769DA">
      <w:pPr>
        <w:pStyle w:val="Doc-title"/>
      </w:pPr>
      <w:r w:rsidRPr="00A86CE1">
        <w:t>R2-2408227</w:t>
      </w:r>
      <w:r>
        <w:tab/>
        <w:t>Discussion on AIoT Paging</w:t>
      </w:r>
      <w:r>
        <w:tab/>
        <w:t>vivo</w:t>
      </w:r>
      <w:r>
        <w:tab/>
        <w:t>discussion</w:t>
      </w:r>
      <w:r>
        <w:tab/>
        <w:t>FS_Ambient_IoT_solutions</w:t>
      </w:r>
    </w:p>
    <w:p w14:paraId="7F388EE1" w14:textId="77777777" w:rsidR="006769DA" w:rsidRDefault="006769DA" w:rsidP="006769DA">
      <w:pPr>
        <w:pStyle w:val="Doc-text2"/>
      </w:pPr>
      <w:r w:rsidRPr="00302F06">
        <w:t>Proposal 7.</w:t>
      </w:r>
      <w:r w:rsidRPr="00302F06">
        <w:tab/>
        <w:t>Session ID (details up to SA2) is included in AIoT paging message and employed to avoid device’s duplicated response for the same service request. LS to SA2 (Cc RAN3) to inform RAN2 decision on Session ID if agreed.</w:t>
      </w:r>
    </w:p>
    <w:p w14:paraId="37CE5B34" w14:textId="77777777" w:rsidR="006769DA" w:rsidRDefault="006769DA" w:rsidP="006769DA">
      <w:pPr>
        <w:pStyle w:val="Agreement"/>
        <w:tabs>
          <w:tab w:val="clear" w:pos="9990"/>
        </w:tabs>
        <w:overflowPunct/>
        <w:autoSpaceDE/>
        <w:autoSpaceDN/>
        <w:adjustRightInd/>
        <w:ind w:left="1619" w:hanging="360"/>
        <w:textAlignment w:val="auto"/>
      </w:pPr>
      <w:r>
        <w:t>Noted</w:t>
      </w:r>
    </w:p>
    <w:p w14:paraId="028DB156" w14:textId="77777777" w:rsidR="006769DA" w:rsidRDefault="006769DA" w:rsidP="006769DA">
      <w:pPr>
        <w:pStyle w:val="Comments"/>
      </w:pPr>
    </w:p>
    <w:p w14:paraId="10D8E2BF" w14:textId="220D2BFC" w:rsidR="006769DA" w:rsidRDefault="006769DA" w:rsidP="006769DA">
      <w:pPr>
        <w:pStyle w:val="Doc-title"/>
      </w:pPr>
      <w:r w:rsidRPr="00A86CE1">
        <w:t>R2-2408186</w:t>
      </w:r>
      <w:r>
        <w:tab/>
        <w:t>Discussion on ambient IoT paging</w:t>
      </w:r>
      <w:r>
        <w:tab/>
        <w:t>LG Electronics Inc.</w:t>
      </w:r>
      <w:r>
        <w:tab/>
        <w:t>discussion</w:t>
      </w:r>
      <w:r>
        <w:tab/>
        <w:t>Rel-19</w:t>
      </w:r>
      <w:r>
        <w:tab/>
        <w:t>FS_Ambient_IoT_solutions</w:t>
      </w:r>
    </w:p>
    <w:p w14:paraId="6B7F7D32" w14:textId="77777777" w:rsidR="006769DA" w:rsidRDefault="006769DA" w:rsidP="006769DA">
      <w:pPr>
        <w:pStyle w:val="Doc-text2"/>
      </w:pPr>
      <w:r w:rsidRPr="00B43B38">
        <w:lastRenderedPageBreak/>
        <w:t>Proposal 5: For A-IoT devices to operate properly within the multiple-reader scenario, A-IoT paging message should include the reader ID of the sender of the A-IoT paging message.</w:t>
      </w:r>
    </w:p>
    <w:p w14:paraId="14F2E6C5" w14:textId="77777777" w:rsidR="006769DA" w:rsidRDefault="006769DA" w:rsidP="006769DA">
      <w:pPr>
        <w:pStyle w:val="Agreement"/>
        <w:tabs>
          <w:tab w:val="clear" w:pos="9990"/>
        </w:tabs>
        <w:overflowPunct/>
        <w:autoSpaceDE/>
        <w:autoSpaceDN/>
        <w:adjustRightInd/>
        <w:ind w:left="1619" w:hanging="360"/>
        <w:textAlignment w:val="auto"/>
      </w:pPr>
      <w:r>
        <w:t>Noted</w:t>
      </w:r>
    </w:p>
    <w:p w14:paraId="458BD3EE" w14:textId="77777777" w:rsidR="006769DA" w:rsidRDefault="006769DA" w:rsidP="006769DA">
      <w:pPr>
        <w:pStyle w:val="Doc-text2"/>
      </w:pPr>
    </w:p>
    <w:p w14:paraId="204E2C6D" w14:textId="77777777" w:rsidR="006769DA" w:rsidRDefault="006769DA" w:rsidP="006769DA">
      <w:pPr>
        <w:pStyle w:val="Doc-text2"/>
      </w:pPr>
      <w:r>
        <w:t xml:space="preserve">Discussion </w:t>
      </w:r>
    </w:p>
    <w:p w14:paraId="720B18B4" w14:textId="5896D578" w:rsidR="006769DA" w:rsidRDefault="006769DA" w:rsidP="006769DA">
      <w:pPr>
        <w:pStyle w:val="Doc-text2"/>
      </w:pPr>
      <w:r>
        <w:t>-</w:t>
      </w:r>
      <w:r>
        <w:tab/>
        <w:t>Oppo supports session ID as we need to avoid two scenarios.</w:t>
      </w:r>
    </w:p>
    <w:p w14:paraId="2EBF99B1" w14:textId="1177A68C" w:rsidR="006769DA" w:rsidRDefault="006769DA" w:rsidP="006769DA">
      <w:pPr>
        <w:pStyle w:val="Doc-text2"/>
      </w:pPr>
      <w:r>
        <w:t>-</w:t>
      </w:r>
      <w:r>
        <w:tab/>
        <w:t>Apple thinks we should separate transaction ID and reader ID and this depends on SA2.  For transaction ID support Huawei.  CATT also agrees with Huawei.</w:t>
      </w:r>
    </w:p>
    <w:p w14:paraId="0777EF26" w14:textId="40E072E1" w:rsidR="006769DA" w:rsidRDefault="006769DA" w:rsidP="006769DA">
      <w:pPr>
        <w:pStyle w:val="Doc-text2"/>
      </w:pPr>
      <w:r>
        <w:t>-</w:t>
      </w:r>
      <w:r>
        <w:tab/>
        <w:t>CATT thinks that session ID is only required if there are parallel services.</w:t>
      </w:r>
    </w:p>
    <w:p w14:paraId="1F1E4219" w14:textId="6E11CCD7" w:rsidR="006769DA" w:rsidRDefault="006769DA" w:rsidP="006769DA">
      <w:pPr>
        <w:pStyle w:val="Doc-text2"/>
      </w:pPr>
      <w:r>
        <w:t>-</w:t>
      </w:r>
      <w:r>
        <w:tab/>
        <w:t>Nokia would like session ID for parallel and transaction ID or NDI is not needed. Mediatek has a different view, this is all of the device, it needs to distinguish between paging for event 1 for which it has responded or event 2 that it hasn’t yet responded. So this is more AS related aspects.</w:t>
      </w:r>
    </w:p>
    <w:p w14:paraId="66DA82E2" w14:textId="57137277" w:rsidR="006769DA" w:rsidRDefault="006769DA" w:rsidP="006769DA">
      <w:pPr>
        <w:pStyle w:val="Doc-text2"/>
      </w:pPr>
      <w:r>
        <w:t>-</w:t>
      </w:r>
      <w:r>
        <w:tab/>
        <w:t>CMCC thinks that this depends on CN and operator and this is for different use cases.  We should support both.</w:t>
      </w:r>
    </w:p>
    <w:p w14:paraId="67DC1514" w14:textId="75C0279C" w:rsidR="006769DA" w:rsidRDefault="006769DA" w:rsidP="006769DA">
      <w:pPr>
        <w:pStyle w:val="Doc-text2"/>
      </w:pPr>
      <w:r>
        <w:t>-</w:t>
      </w:r>
      <w:r>
        <w:tab/>
        <w:t>Qualcomm thinks that every ID we add we are adding complexity. We should simplify by using a timer, so if you do a procedure within window you don’t need to respond, but after that window you must respond. NEC and Sony also supports qual</w:t>
      </w:r>
    </w:p>
    <w:p w14:paraId="01219F93" w14:textId="0EC404A6" w:rsidR="006769DA" w:rsidRDefault="006769DA" w:rsidP="006769DA">
      <w:pPr>
        <w:pStyle w:val="Doc-text2"/>
      </w:pPr>
      <w:r>
        <w:t>-</w:t>
      </w:r>
      <w:r>
        <w:tab/>
        <w:t>Samsung thinks the paging information  should include information to avoid duplicate response from the UE side.</w:t>
      </w:r>
    </w:p>
    <w:p w14:paraId="01F36ED2" w14:textId="6857A72D" w:rsidR="006769DA" w:rsidRDefault="006769DA" w:rsidP="006769DA">
      <w:pPr>
        <w:pStyle w:val="Doc-text2"/>
      </w:pPr>
      <w:r>
        <w:t>-</w:t>
      </w:r>
      <w:r>
        <w:tab/>
        <w:t>Vodafone thinks that service related IDs are very long and this would require storing so it shouldn’t be desirable.   It should be something very small in size.</w:t>
      </w:r>
    </w:p>
    <w:p w14:paraId="72EF2C67" w14:textId="04B08ECD" w:rsidR="006769DA" w:rsidRDefault="006769DA" w:rsidP="006769DA">
      <w:pPr>
        <w:pStyle w:val="Doc-text2"/>
      </w:pPr>
      <w:r>
        <w:t>-</w:t>
      </w:r>
      <w:r>
        <w:tab/>
        <w:t>Xiaomi agrees we should include information but reader ID is separate.</w:t>
      </w:r>
    </w:p>
    <w:p w14:paraId="5C876702" w14:textId="77777777" w:rsidR="006769DA" w:rsidRDefault="006769DA" w:rsidP="006769DA">
      <w:pPr>
        <w:pStyle w:val="Doc-text2"/>
      </w:pPr>
      <w:r>
        <w:t>-</w:t>
      </w:r>
      <w:r>
        <w:tab/>
        <w:t>Vivo thinks that there is a requirement from SA2 to identify service ID, so we should only include on ID.</w:t>
      </w:r>
    </w:p>
    <w:p w14:paraId="5187A57F" w14:textId="2B739D54" w:rsidR="006769DA" w:rsidRDefault="006769DA" w:rsidP="006769DA">
      <w:pPr>
        <w:pStyle w:val="Doc-text2"/>
      </w:pPr>
      <w:r>
        <w:t>-</w:t>
      </w:r>
      <w:r>
        <w:tab/>
        <w:t>Qualcomm thinks that NDI doesn’t work if the device misses the first transmission. Ericsson thinks NDI works as this is asynchronous system so you have no idea how many pages were delivered while you were out of power. So it would work so you may miss the fact that you responded, but we can live with that.</w:t>
      </w:r>
    </w:p>
    <w:p w14:paraId="5BE4D6F2" w14:textId="4BF4D9AB" w:rsidR="006769DA" w:rsidRDefault="006769DA" w:rsidP="006769DA">
      <w:pPr>
        <w:pStyle w:val="Doc-text2"/>
      </w:pPr>
      <w:r>
        <w:t>-</w:t>
      </w:r>
      <w:r>
        <w:tab/>
        <w:t>Interdigital thinks that there may be situations from RAN2 where duplicate responses are expected.</w:t>
      </w:r>
    </w:p>
    <w:p w14:paraId="7516EBA3" w14:textId="2C08791B" w:rsidR="006769DA" w:rsidRDefault="006769DA" w:rsidP="006769DA">
      <w:pPr>
        <w:pStyle w:val="Doc-text2"/>
      </w:pPr>
      <w:r>
        <w:t>-</w:t>
      </w:r>
      <w:r>
        <w:tab/>
        <w:t>Ericsson thinks that there are still discussions in SA2 that may require an ID and in that case we may not need additional information.</w:t>
      </w:r>
    </w:p>
    <w:p w14:paraId="0B5AB15F" w14:textId="77777777" w:rsidR="006769DA" w:rsidRDefault="006769DA" w:rsidP="006769DA">
      <w:pPr>
        <w:pStyle w:val="Doc-text2"/>
      </w:pPr>
    </w:p>
    <w:p w14:paraId="31534561" w14:textId="64B01F00" w:rsidR="006769DA" w:rsidRDefault="006769DA" w:rsidP="006769DA">
      <w:pPr>
        <w:pStyle w:val="Agreement"/>
        <w:tabs>
          <w:tab w:val="clear" w:pos="9990"/>
        </w:tabs>
        <w:overflowPunct/>
        <w:autoSpaceDE/>
        <w:autoSpaceDN/>
        <w:adjustRightInd/>
        <w:ind w:left="1619" w:hanging="360"/>
        <w:textAlignment w:val="auto"/>
      </w:pPr>
      <w:r w:rsidRPr="001737DB">
        <w:t>The A-IoT paging message</w:t>
      </w:r>
      <w:r>
        <w:t xml:space="preserve"> can include information to avoid duplicate response from the device to a reader. This information should be short and simple.  FFS how to indicate.  Wait for further information and requirements from other WGs and make this decision in normative phase.</w:t>
      </w:r>
    </w:p>
    <w:p w14:paraId="62997919" w14:textId="77777777" w:rsidR="006769DA" w:rsidRDefault="006769DA" w:rsidP="006769DA">
      <w:pPr>
        <w:pStyle w:val="Doc-text2"/>
      </w:pPr>
    </w:p>
    <w:p w14:paraId="34C78C46" w14:textId="77777777" w:rsidR="006769DA" w:rsidRDefault="006769DA" w:rsidP="006769DA">
      <w:pPr>
        <w:pStyle w:val="Doc-text2"/>
      </w:pPr>
    </w:p>
    <w:p w14:paraId="665D2B40" w14:textId="77777777" w:rsidR="006769DA" w:rsidRDefault="006769DA" w:rsidP="006769DA">
      <w:pPr>
        <w:pStyle w:val="Doc-text2"/>
      </w:pPr>
    </w:p>
    <w:p w14:paraId="1F511D94" w14:textId="77777777" w:rsidR="006769DA" w:rsidRPr="00EE4705" w:rsidRDefault="006769DA" w:rsidP="006769DA">
      <w:pPr>
        <w:pStyle w:val="Comments"/>
        <w:rPr>
          <w:b/>
          <w:bCs/>
          <w:i w:val="0"/>
          <w:noProof w:val="0"/>
          <w:sz w:val="20"/>
        </w:rPr>
      </w:pPr>
      <w:r w:rsidRPr="00EE4705">
        <w:rPr>
          <w:b/>
          <w:bCs/>
          <w:i w:val="0"/>
          <w:noProof w:val="0"/>
          <w:sz w:val="20"/>
        </w:rPr>
        <w:t>Multiple/Subsequent Paging (device behavior)</w:t>
      </w:r>
    </w:p>
    <w:p w14:paraId="05E87CC1" w14:textId="0E101179" w:rsidR="006769DA" w:rsidRDefault="006769DA" w:rsidP="006769DA">
      <w:pPr>
        <w:pStyle w:val="Doc-title"/>
      </w:pPr>
      <w:r w:rsidRPr="00A86CE1">
        <w:t>R2-2408961</w:t>
      </w:r>
      <w:r>
        <w:tab/>
        <w:t>Discussion on DL messages for Ambient IoT UEs</w:t>
      </w:r>
      <w:r>
        <w:tab/>
        <w:t>Ericsson</w:t>
      </w:r>
      <w:r>
        <w:tab/>
        <w:t>discussion</w:t>
      </w:r>
      <w:r>
        <w:tab/>
        <w:t>Rel-19</w:t>
      </w:r>
      <w:r>
        <w:tab/>
        <w:t>FS_Ambient_IoT_solutions</w:t>
      </w:r>
    </w:p>
    <w:p w14:paraId="43069E40" w14:textId="77777777" w:rsidR="006769DA" w:rsidRPr="00572899" w:rsidRDefault="006769DA" w:rsidP="006769DA">
      <w:pPr>
        <w:pStyle w:val="Doc-text2"/>
        <w:rPr>
          <w:i/>
          <w:iCs/>
        </w:rPr>
      </w:pPr>
      <w:r w:rsidRPr="00572899">
        <w:rPr>
          <w:i/>
          <w:iCs/>
        </w:rPr>
        <w:t>Proposal 5</w:t>
      </w:r>
      <w:r w:rsidRPr="00572899">
        <w:rPr>
          <w:i/>
          <w:iCs/>
        </w:rPr>
        <w:tab/>
        <w:t>If paging message indicates an ID different that the one indicated in the previous paging round, i.e., paging messages are associated with separate CN requests, the device performs the requested procedure.</w:t>
      </w:r>
    </w:p>
    <w:p w14:paraId="6FF1E88B" w14:textId="77777777" w:rsidR="006769DA" w:rsidRDefault="006769DA" w:rsidP="006769DA">
      <w:pPr>
        <w:pStyle w:val="Doc-text2"/>
        <w:rPr>
          <w:i/>
          <w:iCs/>
        </w:rPr>
      </w:pPr>
      <w:r w:rsidRPr="00572899">
        <w:rPr>
          <w:i/>
          <w:iCs/>
        </w:rPr>
        <w:t>Proposal 6</w:t>
      </w:r>
      <w:r w:rsidRPr="00572899">
        <w:rPr>
          <w:i/>
          <w:iCs/>
        </w:rPr>
        <w:tab/>
        <w:t>If paging message indicates the same ID with the one indicated in the previous paging round, i.e., paging messages are associated with same CN request, the device performs the requested procedure only if it has not completed the procedure successfully in one of the earlier paging rounds associated with the same CN request. Otherwise, the device can ignore the paging message.</w:t>
      </w:r>
    </w:p>
    <w:p w14:paraId="2E7320E5" w14:textId="2C1B199D" w:rsidR="006769DA" w:rsidRDefault="006769DA" w:rsidP="006769DA">
      <w:pPr>
        <w:pStyle w:val="Doc-text2"/>
      </w:pPr>
      <w:r>
        <w:t>-</w:t>
      </w:r>
      <w:r>
        <w:tab/>
        <w:t>Qualcomm thinks that we didn’t agree to the ID.</w:t>
      </w:r>
    </w:p>
    <w:p w14:paraId="11C1C989" w14:textId="4D1FEC2F" w:rsidR="006769DA" w:rsidRDefault="006769DA" w:rsidP="006769DA">
      <w:pPr>
        <w:pStyle w:val="Doc-text2"/>
      </w:pPr>
      <w:r>
        <w:t>-</w:t>
      </w:r>
      <w:r>
        <w:tab/>
        <w:t>Huawei thinks if the device determines whether to respond to message or not.</w:t>
      </w:r>
    </w:p>
    <w:p w14:paraId="525D462A" w14:textId="731BEE5C" w:rsidR="006769DA" w:rsidRPr="00572899" w:rsidRDefault="006769DA" w:rsidP="006769DA">
      <w:pPr>
        <w:pStyle w:val="Doc-text2"/>
      </w:pPr>
      <w:r>
        <w:t>-</w:t>
      </w:r>
      <w:r>
        <w:tab/>
        <w:t>Ericsson thinks for following meeting we need to think about the UE behaviour if it has powered off between these indications.    Qualcomm thinks that we need to design something that allows the device to know whether to respond or not without doing excessive checking.</w:t>
      </w:r>
    </w:p>
    <w:p w14:paraId="5F599857" w14:textId="77777777" w:rsidR="006769DA" w:rsidRDefault="006769DA" w:rsidP="006769DA">
      <w:pPr>
        <w:pStyle w:val="Doc-text2"/>
        <w:rPr>
          <w:i/>
          <w:iCs/>
        </w:rPr>
      </w:pPr>
      <w:r w:rsidRPr="00572899">
        <w:rPr>
          <w:i/>
          <w:iCs/>
        </w:rPr>
        <w:t>Proposal 7</w:t>
      </w:r>
      <w:r w:rsidRPr="00572899">
        <w:rPr>
          <w:i/>
          <w:iCs/>
        </w:rPr>
        <w:tab/>
        <w:t>Capture the following options on how ID is generated and the pros and cons in the TR: a) the reader generates the ID based on the request from the CN, b) CN generates the ID and provides it to the reader along with the request.</w:t>
      </w:r>
    </w:p>
    <w:p w14:paraId="0B362EB4" w14:textId="701D1054" w:rsidR="006769DA" w:rsidRPr="00572899" w:rsidRDefault="006769DA" w:rsidP="006769DA">
      <w:pPr>
        <w:pStyle w:val="Doc-text2"/>
      </w:pPr>
      <w:r>
        <w:t>-</w:t>
      </w:r>
      <w:r>
        <w:tab/>
        <w:t xml:space="preserve">CATT supports </w:t>
      </w:r>
      <w:r w:rsidR="00A86CE1">
        <w:t>E</w:t>
      </w:r>
      <w:r>
        <w:t>ricsson’s proposal.</w:t>
      </w:r>
    </w:p>
    <w:p w14:paraId="38AA74DA" w14:textId="77777777" w:rsidR="006769DA" w:rsidRDefault="006769DA" w:rsidP="006769DA">
      <w:pPr>
        <w:pStyle w:val="Agreement"/>
        <w:tabs>
          <w:tab w:val="clear" w:pos="9990"/>
        </w:tabs>
        <w:overflowPunct/>
        <w:autoSpaceDE/>
        <w:autoSpaceDN/>
        <w:adjustRightInd/>
        <w:ind w:left="1619" w:hanging="360"/>
        <w:textAlignment w:val="auto"/>
      </w:pPr>
      <w:r>
        <w:lastRenderedPageBreak/>
        <w:t>Noted</w:t>
      </w:r>
    </w:p>
    <w:p w14:paraId="7E519147" w14:textId="77777777" w:rsidR="006769DA" w:rsidRPr="00572899" w:rsidRDefault="006769DA" w:rsidP="006769DA">
      <w:pPr>
        <w:pStyle w:val="Doc-text2"/>
      </w:pPr>
    </w:p>
    <w:p w14:paraId="1A3F58F1" w14:textId="77777777" w:rsidR="006769DA" w:rsidRDefault="006769DA" w:rsidP="006769DA">
      <w:pPr>
        <w:pStyle w:val="Doc-title"/>
      </w:pPr>
    </w:p>
    <w:p w14:paraId="0B43CAAE" w14:textId="645AC6E6" w:rsidR="006769DA" w:rsidRDefault="006769DA" w:rsidP="006769DA">
      <w:pPr>
        <w:pStyle w:val="Doc-title"/>
      </w:pPr>
      <w:r w:rsidRPr="00A86CE1">
        <w:t>R2-2407947</w:t>
      </w:r>
      <w:r>
        <w:tab/>
        <w:t>Discussion on Paging for Ambient IoT</w:t>
      </w:r>
      <w:r>
        <w:tab/>
        <w:t>CATT</w:t>
      </w:r>
      <w:r>
        <w:tab/>
        <w:t>discussion</w:t>
      </w:r>
      <w:r>
        <w:tab/>
        <w:t>Rel-19</w:t>
      </w:r>
      <w:r>
        <w:tab/>
        <w:t>FS_Ambient_IoT_solutions</w:t>
      </w:r>
    </w:p>
    <w:p w14:paraId="42C3205F" w14:textId="467EA58B" w:rsidR="006769DA" w:rsidRDefault="006769DA" w:rsidP="006769DA">
      <w:pPr>
        <w:pStyle w:val="Doc-text2"/>
      </w:pPr>
      <w:r>
        <w:t>Proposal 4: As far how the device determines the end of a service request, further study the following solutions.</w:t>
      </w:r>
    </w:p>
    <w:p w14:paraId="52BDA7F7" w14:textId="3E0E03BF" w:rsidR="006769DA" w:rsidRDefault="006769DA" w:rsidP="006769DA">
      <w:pPr>
        <w:pStyle w:val="Doc-text2"/>
      </w:pPr>
      <w:r>
        <w:t>­</w:t>
      </w:r>
      <w:r>
        <w:tab/>
        <w:t>A timer for devices. The length of timer could be predefined in spec or configured by reader in the R2D message.</w:t>
      </w:r>
    </w:p>
    <w:p w14:paraId="50E18532" w14:textId="77777777" w:rsidR="006769DA" w:rsidRDefault="006769DA" w:rsidP="006769DA">
      <w:pPr>
        <w:pStyle w:val="Doc-text2"/>
      </w:pPr>
      <w:r>
        <w:t>­</w:t>
      </w:r>
      <w:r>
        <w:tab/>
        <w:t>Explicitly indicated by the reader with an “end” indication in the last A-IoT paging message within the service.</w:t>
      </w:r>
    </w:p>
    <w:p w14:paraId="76BFC087" w14:textId="77777777" w:rsidR="006769DA" w:rsidRDefault="006769DA" w:rsidP="006769DA">
      <w:pPr>
        <w:pStyle w:val="Agreement"/>
        <w:tabs>
          <w:tab w:val="clear" w:pos="9990"/>
        </w:tabs>
        <w:overflowPunct/>
        <w:autoSpaceDE/>
        <w:autoSpaceDN/>
        <w:adjustRightInd/>
        <w:ind w:left="1619" w:hanging="360"/>
        <w:textAlignment w:val="auto"/>
      </w:pPr>
      <w:r>
        <w:t>Noted</w:t>
      </w:r>
    </w:p>
    <w:p w14:paraId="3549F46E" w14:textId="77777777" w:rsidR="006769DA" w:rsidRDefault="006769DA" w:rsidP="006769DA">
      <w:pPr>
        <w:pStyle w:val="Doc-text2"/>
      </w:pPr>
    </w:p>
    <w:p w14:paraId="7132DD53" w14:textId="77777777" w:rsidR="006769DA" w:rsidRPr="00EE4705" w:rsidRDefault="006769DA" w:rsidP="006769DA">
      <w:pPr>
        <w:pStyle w:val="Comments"/>
        <w:rPr>
          <w:b/>
          <w:bCs/>
          <w:i w:val="0"/>
          <w:noProof w:val="0"/>
          <w:sz w:val="20"/>
        </w:rPr>
      </w:pPr>
      <w:r w:rsidRPr="00EE4705">
        <w:rPr>
          <w:b/>
          <w:bCs/>
          <w:i w:val="0"/>
          <w:noProof w:val="0"/>
          <w:sz w:val="20"/>
        </w:rPr>
        <w:t>Multiple Device IDs in Paging</w:t>
      </w:r>
    </w:p>
    <w:p w14:paraId="4761B04A" w14:textId="57C283BF" w:rsidR="006769DA" w:rsidRDefault="006769DA" w:rsidP="006769DA">
      <w:pPr>
        <w:pStyle w:val="Doc-title"/>
      </w:pPr>
      <w:r w:rsidRPr="00A86CE1">
        <w:t>R2-2408331</w:t>
      </w:r>
      <w:r>
        <w:tab/>
        <w:t>Further consideration on the details of paging for AIoT</w:t>
      </w:r>
      <w:r>
        <w:tab/>
        <w:t>ZTE Corporation, Sanechips</w:t>
      </w:r>
      <w:r>
        <w:tab/>
        <w:t>discussion</w:t>
      </w:r>
      <w:r>
        <w:tab/>
        <w:t>Rel-19</w:t>
      </w:r>
      <w:r>
        <w:tab/>
        <w:t>FS_Ambient_IoT_solutions</w:t>
      </w:r>
    </w:p>
    <w:p w14:paraId="09B4D988" w14:textId="77777777" w:rsidR="006769DA" w:rsidRDefault="006769DA" w:rsidP="006769DA">
      <w:pPr>
        <w:pStyle w:val="Doc-text2"/>
      </w:pPr>
      <w:r w:rsidRPr="005A4444">
        <w:t>Proposal 1: From RAN2 perspective, multiple IDs can be contained in paging message. The multiple IDs can be used to indicate a part of or a few specific devices (e.g., not all devices in a certain category/group) or multiple devices with discontinuous device IDs.</w:t>
      </w:r>
    </w:p>
    <w:p w14:paraId="7A09F74A" w14:textId="77777777" w:rsidR="006769DA" w:rsidRDefault="006769DA" w:rsidP="006769DA">
      <w:pPr>
        <w:pStyle w:val="Agreement"/>
        <w:tabs>
          <w:tab w:val="clear" w:pos="9990"/>
        </w:tabs>
        <w:overflowPunct/>
        <w:autoSpaceDE/>
        <w:autoSpaceDN/>
        <w:adjustRightInd/>
        <w:ind w:left="1619" w:hanging="360"/>
        <w:textAlignment w:val="auto"/>
      </w:pPr>
      <w:r>
        <w:t>Noted</w:t>
      </w:r>
    </w:p>
    <w:p w14:paraId="6B60DD9F" w14:textId="77777777" w:rsidR="006769DA" w:rsidRDefault="006769DA" w:rsidP="006769DA">
      <w:pPr>
        <w:pStyle w:val="Doc-text2"/>
      </w:pPr>
    </w:p>
    <w:p w14:paraId="7E2313D2" w14:textId="7E7C5BB1" w:rsidR="006769DA" w:rsidRDefault="006769DA" w:rsidP="006769DA">
      <w:pPr>
        <w:pStyle w:val="Doc-title"/>
      </w:pPr>
      <w:r w:rsidRPr="00A86CE1">
        <w:t>R2-2408162</w:t>
      </w:r>
      <w:r>
        <w:tab/>
        <w:t>Ambient-IoT Paging</w:t>
      </w:r>
      <w:r>
        <w:tab/>
        <w:t>NEC</w:t>
      </w:r>
      <w:r>
        <w:tab/>
        <w:t>discussion</w:t>
      </w:r>
      <w:r>
        <w:tab/>
        <w:t>Rel-19</w:t>
      </w:r>
      <w:r>
        <w:tab/>
        <w:t>FS_Ambient_IoT_solutions</w:t>
      </w:r>
    </w:p>
    <w:p w14:paraId="22BC5142" w14:textId="77777777" w:rsidR="006769DA" w:rsidRDefault="006769DA" w:rsidP="006769DA">
      <w:pPr>
        <w:pStyle w:val="Doc-text2"/>
      </w:pPr>
      <w:r>
        <w:t>Proposal 3:</w:t>
      </w:r>
      <w:r>
        <w:tab/>
        <w:t>For A-IoT paging message contains multiple device IDs of A-IoT devices, the reader can configure either contention free RA or contention-based RA.</w:t>
      </w:r>
    </w:p>
    <w:p w14:paraId="2D860F18" w14:textId="77777777" w:rsidR="006769DA" w:rsidRDefault="006769DA" w:rsidP="006769DA">
      <w:pPr>
        <w:pStyle w:val="Doc-text2"/>
      </w:pPr>
      <w:r>
        <w:t>Proposal 4:</w:t>
      </w:r>
      <w:r>
        <w:tab/>
        <w:t>For contention free RA configuration when A-IoT paging message contains multiple IDs of A-IoT devices, mapping relationship between the IDs of A-IoT device and the random access resources is implicitly indicated by the device ID list.</w:t>
      </w:r>
    </w:p>
    <w:p w14:paraId="0AFDD574" w14:textId="77777777" w:rsidR="006769DA" w:rsidRDefault="006769DA" w:rsidP="006769DA">
      <w:pPr>
        <w:pStyle w:val="Agreement"/>
        <w:tabs>
          <w:tab w:val="clear" w:pos="9990"/>
        </w:tabs>
        <w:overflowPunct/>
        <w:autoSpaceDE/>
        <w:autoSpaceDN/>
        <w:adjustRightInd/>
        <w:ind w:left="1619" w:hanging="360"/>
        <w:textAlignment w:val="auto"/>
      </w:pPr>
      <w:r>
        <w:t>Noted</w:t>
      </w:r>
    </w:p>
    <w:p w14:paraId="46F26C6D" w14:textId="77777777" w:rsidR="006769DA" w:rsidRDefault="006769DA" w:rsidP="006769DA">
      <w:pPr>
        <w:pStyle w:val="Doc-text2"/>
      </w:pPr>
    </w:p>
    <w:p w14:paraId="5D366EA8" w14:textId="77777777" w:rsidR="006769DA" w:rsidRDefault="006769DA" w:rsidP="006769DA">
      <w:pPr>
        <w:pStyle w:val="Doc-text2"/>
      </w:pPr>
      <w:r>
        <w:t>Discussions</w:t>
      </w:r>
    </w:p>
    <w:p w14:paraId="0C4013CD" w14:textId="77777777" w:rsidR="006769DA" w:rsidRDefault="006769DA" w:rsidP="006769DA">
      <w:pPr>
        <w:pStyle w:val="Doc-text2"/>
      </w:pPr>
      <w:r>
        <w:t>-</w:t>
      </w:r>
      <w:r>
        <w:tab/>
        <w:t xml:space="preserve">LG supports all the proposals.   </w:t>
      </w:r>
    </w:p>
    <w:p w14:paraId="1144611D" w14:textId="5DD3958E" w:rsidR="006769DA" w:rsidRDefault="006769DA" w:rsidP="006769DA">
      <w:pPr>
        <w:pStyle w:val="Doc-text2"/>
      </w:pPr>
      <w:r>
        <w:t>-</w:t>
      </w:r>
      <w:r>
        <w:tab/>
        <w:t>CATT doesn’t think that there is such a use case to carry multiple device ID in paging message.   Another concerns is that multiple device ID would result in requiring segmentation. Apple thinks that we should just focus on single ID. This is related to multiplexing.</w:t>
      </w:r>
    </w:p>
    <w:p w14:paraId="074E4D83" w14:textId="4520C1B6" w:rsidR="006769DA" w:rsidRDefault="006769DA" w:rsidP="006769DA">
      <w:pPr>
        <w:pStyle w:val="Doc-text2"/>
      </w:pPr>
      <w:r>
        <w:t>-</w:t>
      </w:r>
      <w:r>
        <w:tab/>
        <w:t>NTT Docomo, Qualcomm, agrees with ZTE’s proposal as there may be cases where group ID is used and devices fail.</w:t>
      </w:r>
    </w:p>
    <w:p w14:paraId="62004200" w14:textId="62EA403E" w:rsidR="006769DA" w:rsidRDefault="006769DA" w:rsidP="006769DA">
      <w:pPr>
        <w:pStyle w:val="Doc-text2"/>
      </w:pPr>
      <w:r>
        <w:t>-</w:t>
      </w:r>
      <w:r>
        <w:tab/>
        <w:t>Oppo is ok with these proposals at it is more efficient than sending multiple paging messages.    Group ID should also be considered and also access location.</w:t>
      </w:r>
    </w:p>
    <w:p w14:paraId="3EF0E8AB" w14:textId="3E08308B" w:rsidR="006769DA" w:rsidRDefault="006769DA" w:rsidP="006769DA">
      <w:pPr>
        <w:pStyle w:val="Doc-text2"/>
      </w:pPr>
      <w:r>
        <w:t>-</w:t>
      </w:r>
      <w:r>
        <w:tab/>
        <w:t>Qualcomm thinks that from reader perspective it should be possible to page multiple device at the same time.</w:t>
      </w:r>
    </w:p>
    <w:p w14:paraId="3B1ACCD3" w14:textId="1E0EB97E" w:rsidR="006769DA" w:rsidRDefault="006769DA" w:rsidP="006769DA">
      <w:pPr>
        <w:pStyle w:val="Doc-text2"/>
      </w:pPr>
      <w:r>
        <w:t>-</w:t>
      </w:r>
      <w:r>
        <w:tab/>
        <w:t>Vodafone is concerned of creating large messages so it should be limited to a number of devices.</w:t>
      </w:r>
    </w:p>
    <w:p w14:paraId="0E30994A" w14:textId="28444338" w:rsidR="006769DA" w:rsidRDefault="006769DA" w:rsidP="006769DA">
      <w:pPr>
        <w:pStyle w:val="Doc-text2"/>
      </w:pPr>
      <w:r>
        <w:t>-</w:t>
      </w:r>
      <w:r>
        <w:tab/>
        <w:t>Huawei thinks that we need to confirm with SA2. The impact to RAN2 is if SA2 support multiple device CFRA case and this can be discussed in WI phase. Nokia doesn’t think we need to wait.</w:t>
      </w:r>
    </w:p>
    <w:p w14:paraId="79756F2A" w14:textId="06341F3F" w:rsidR="006769DA" w:rsidRDefault="006769DA" w:rsidP="006769DA">
      <w:pPr>
        <w:pStyle w:val="Doc-text2"/>
      </w:pPr>
      <w:r>
        <w:t>-</w:t>
      </w:r>
      <w:r>
        <w:tab/>
        <w:t>Xiaomi, Qualcomm, Lenovo agrees with proposal 3 from NEC.</w:t>
      </w:r>
    </w:p>
    <w:p w14:paraId="2936A2CF" w14:textId="4937A605" w:rsidR="006769DA" w:rsidRDefault="006769DA" w:rsidP="006769DA">
      <w:pPr>
        <w:pStyle w:val="Doc-text2"/>
      </w:pPr>
      <w:r>
        <w:t>-</w:t>
      </w:r>
      <w:r>
        <w:tab/>
        <w:t>Mediatek also thinks that there are different aspects impacting these decisions including TB size, so we can wait.</w:t>
      </w:r>
    </w:p>
    <w:p w14:paraId="30109F1D" w14:textId="00D14C66" w:rsidR="006769DA" w:rsidRDefault="006769DA" w:rsidP="006769DA">
      <w:pPr>
        <w:pStyle w:val="Doc-text2"/>
      </w:pPr>
      <w:r>
        <w:t>-</w:t>
      </w:r>
      <w:r>
        <w:tab/>
        <w:t>Ericsson, Qualcomm, ZTE think that we don’t need to wait for SA2 as even if SA2 pages one by one we can decide that from radio efficiency perspective RAN should decide whether to group them. Apple thinks this is related to multiplexing.</w:t>
      </w:r>
    </w:p>
    <w:p w14:paraId="08B4F30E" w14:textId="77777777" w:rsidR="006769DA" w:rsidRDefault="006769DA" w:rsidP="006769DA">
      <w:pPr>
        <w:pStyle w:val="Doc-text2"/>
      </w:pPr>
    </w:p>
    <w:p w14:paraId="20DD198F" w14:textId="1B858A9C" w:rsidR="006769DA" w:rsidRDefault="006769DA" w:rsidP="006769DA">
      <w:pPr>
        <w:pStyle w:val="Agreement"/>
        <w:tabs>
          <w:tab w:val="clear" w:pos="9990"/>
        </w:tabs>
        <w:overflowPunct/>
        <w:autoSpaceDE/>
        <w:autoSpaceDN/>
        <w:adjustRightInd/>
        <w:ind w:left="1619" w:hanging="360"/>
        <w:textAlignment w:val="auto"/>
      </w:pPr>
      <w:r>
        <w:t>From RAN2 perspective it is feasible to support paging multiple device IDs, however depending on TB size it may not be possible to include multiple device IDs. RAN2 will determine the need for this after considering aspects related to multiplexing and other WGs.</w:t>
      </w:r>
    </w:p>
    <w:p w14:paraId="5D2A42A3" w14:textId="77777777" w:rsidR="006769DA" w:rsidRDefault="006769DA" w:rsidP="006769DA">
      <w:pPr>
        <w:pStyle w:val="Agreement"/>
        <w:tabs>
          <w:tab w:val="clear" w:pos="9990"/>
        </w:tabs>
        <w:overflowPunct/>
        <w:autoSpaceDE/>
        <w:autoSpaceDN/>
        <w:adjustRightInd/>
        <w:ind w:left="1619" w:hanging="360"/>
        <w:textAlignment w:val="auto"/>
      </w:pPr>
      <w:r>
        <w:t>If multiple device IDs in single paging is supported, if A-IoT paging message contains multiple device IDs, reader can configure either contention free RA or contention-based RA</w:t>
      </w:r>
    </w:p>
    <w:p w14:paraId="394B5031" w14:textId="77777777" w:rsidR="006769DA" w:rsidRDefault="006769DA" w:rsidP="006769DA">
      <w:pPr>
        <w:pStyle w:val="Doc-text2"/>
      </w:pPr>
    </w:p>
    <w:p w14:paraId="19502DA3" w14:textId="77777777" w:rsidR="006769DA" w:rsidRDefault="006769DA" w:rsidP="006769DA">
      <w:pPr>
        <w:pStyle w:val="Doc-text2"/>
      </w:pPr>
    </w:p>
    <w:p w14:paraId="33F384C8" w14:textId="77777777" w:rsidR="006769DA" w:rsidRPr="00EE4705" w:rsidRDefault="006769DA" w:rsidP="006769DA">
      <w:pPr>
        <w:pStyle w:val="Comments"/>
        <w:rPr>
          <w:b/>
          <w:bCs/>
          <w:i w:val="0"/>
          <w:noProof w:val="0"/>
          <w:sz w:val="20"/>
        </w:rPr>
      </w:pPr>
      <w:r w:rsidRPr="00EE4705">
        <w:rPr>
          <w:b/>
          <w:bCs/>
          <w:i w:val="0"/>
          <w:noProof w:val="0"/>
          <w:sz w:val="20"/>
        </w:rPr>
        <w:t>Access Type</w:t>
      </w:r>
    </w:p>
    <w:p w14:paraId="2039B9D6" w14:textId="01CF71D6" w:rsidR="006769DA" w:rsidRDefault="006769DA" w:rsidP="00725C0A">
      <w:pPr>
        <w:pStyle w:val="Doc-title"/>
      </w:pPr>
      <w:r w:rsidRPr="00A86CE1">
        <w:t>R2-2408702</w:t>
      </w:r>
      <w:r>
        <w:tab/>
        <w:t>Discussion on A-IoT paging message</w:t>
      </w:r>
      <w:r>
        <w:tab/>
        <w:t>NTT DOCOMO INC.</w:t>
      </w:r>
      <w:r>
        <w:tab/>
        <w:t>discussion</w:t>
      </w:r>
      <w:r>
        <w:tab/>
        <w:t>Rel-19</w:t>
      </w:r>
    </w:p>
    <w:p w14:paraId="619AFDAA" w14:textId="77777777" w:rsidR="006769DA" w:rsidRPr="00E27728" w:rsidRDefault="006769DA" w:rsidP="006769DA">
      <w:pPr>
        <w:pStyle w:val="Doc-text2"/>
        <w:rPr>
          <w:i/>
          <w:iCs/>
        </w:rPr>
      </w:pPr>
      <w:r w:rsidRPr="00E27728">
        <w:rPr>
          <w:i/>
          <w:iCs/>
        </w:rPr>
        <w:t>Proposal 1.</w:t>
      </w:r>
      <w:r w:rsidRPr="00E27728">
        <w:rPr>
          <w:i/>
          <w:iCs/>
        </w:rPr>
        <w:tab/>
        <w:t>Random access type (i.e., 3-step CBRA, 2-step CBRA, or contention-free access) is indicated in A-IoT paging messages for all use</w:t>
      </w:r>
      <w:r>
        <w:rPr>
          <w:i/>
          <w:iCs/>
        </w:rPr>
        <w:t xml:space="preserve"> </w:t>
      </w:r>
      <w:r w:rsidRPr="00E27728">
        <w:rPr>
          <w:i/>
          <w:iCs/>
        </w:rPr>
        <w:t>cases (inventory, command only, and inventory and command).</w:t>
      </w:r>
    </w:p>
    <w:p w14:paraId="12024212" w14:textId="2DA6D213" w:rsidR="006769DA" w:rsidRDefault="006769DA" w:rsidP="006769DA">
      <w:pPr>
        <w:pStyle w:val="Doc-text2"/>
      </w:pPr>
      <w:r>
        <w:t>-</w:t>
      </w:r>
      <w:r>
        <w:tab/>
        <w:t>LG thinks we should prioritize only one CBRA procedure at the end to simplify.</w:t>
      </w:r>
    </w:p>
    <w:p w14:paraId="7BAD61CF" w14:textId="738A33FA" w:rsidR="006769DA" w:rsidRDefault="006769DA" w:rsidP="006769DA">
      <w:pPr>
        <w:pStyle w:val="Doc-text2"/>
      </w:pPr>
      <w:r>
        <w:t>-</w:t>
      </w:r>
      <w:r>
        <w:tab/>
        <w:t>Qualcomm support this proposal.</w:t>
      </w:r>
    </w:p>
    <w:p w14:paraId="458E4805" w14:textId="27CCD4A7" w:rsidR="006769DA" w:rsidRDefault="006769DA" w:rsidP="006769DA">
      <w:pPr>
        <w:pStyle w:val="Doc-text2"/>
      </w:pPr>
      <w:r>
        <w:t>-</w:t>
      </w:r>
      <w:r>
        <w:tab/>
        <w:t>ZTE wonders if the is implicit or explicit. It can be both. Interdigital thinks we should state the device determines the random access type from paging message. FFS if it is implicit or explicit.   CATT agrees and having multiple CFRA would increase the message size.</w:t>
      </w:r>
    </w:p>
    <w:p w14:paraId="7E6DD189" w14:textId="228BA27A" w:rsidR="006769DA" w:rsidRDefault="006769DA" w:rsidP="006769DA">
      <w:pPr>
        <w:pStyle w:val="Doc-text2"/>
      </w:pPr>
      <w:r>
        <w:t>-</w:t>
      </w:r>
      <w:r>
        <w:tab/>
        <w:t>Oppo thinks that implicit indication is enough.</w:t>
      </w:r>
    </w:p>
    <w:p w14:paraId="560C8049" w14:textId="4B855AF9" w:rsidR="006769DA" w:rsidRDefault="006769DA" w:rsidP="006769DA">
      <w:pPr>
        <w:pStyle w:val="Doc-text2"/>
      </w:pPr>
      <w:r>
        <w:t>-</w:t>
      </w:r>
      <w:r>
        <w:tab/>
        <w:t>Vodafone asks if this means that this implies that all devices will have to support all these procedures. China mobile shares the same concerns with Vodafone. ZTE thinks this is a valid concern so we should have a unified procedure. Once the UE selects a random resources the procedures are all the same and then it becomes a reader choice. CBRA and CFRA is the same, it’s just in CFRA you have only one resource and for CBRA the device just needs to select randomly.</w:t>
      </w:r>
    </w:p>
    <w:p w14:paraId="38A252C0" w14:textId="77777777" w:rsidR="006769DA" w:rsidRDefault="006769DA" w:rsidP="006769DA">
      <w:pPr>
        <w:pStyle w:val="Agreement"/>
        <w:tabs>
          <w:tab w:val="clear" w:pos="9990"/>
        </w:tabs>
        <w:overflowPunct/>
        <w:autoSpaceDE/>
        <w:autoSpaceDN/>
        <w:adjustRightInd/>
        <w:ind w:left="1619" w:hanging="360"/>
        <w:textAlignment w:val="auto"/>
      </w:pPr>
      <w:r>
        <w:t>Noted</w:t>
      </w:r>
    </w:p>
    <w:p w14:paraId="464D6E9C" w14:textId="77777777" w:rsidR="006769DA" w:rsidRPr="00163D2A" w:rsidRDefault="006769DA" w:rsidP="006769DA">
      <w:pPr>
        <w:pStyle w:val="Agreement"/>
        <w:tabs>
          <w:tab w:val="clear" w:pos="9990"/>
        </w:tabs>
        <w:overflowPunct/>
        <w:autoSpaceDE/>
        <w:autoSpaceDN/>
        <w:adjustRightInd/>
        <w:ind w:left="1619" w:hanging="360"/>
        <w:textAlignment w:val="auto"/>
      </w:pPr>
      <w:r w:rsidRPr="005B62F2">
        <w:t>For all use cases,</w:t>
      </w:r>
      <w:r>
        <w:rPr>
          <w:i/>
          <w:iCs/>
        </w:rPr>
        <w:t xml:space="preserve"> d</w:t>
      </w:r>
      <w:r>
        <w:t>evice determines the random access type from the paging message.   FFS whether it is explicitly or implicitly.   FFS whether we will down selection for all RA types (2step, 3step, CFRA) or try to unify the design for 2step, 3step</w:t>
      </w:r>
    </w:p>
    <w:p w14:paraId="23992EDD" w14:textId="77777777" w:rsidR="006769DA" w:rsidRDefault="006769DA" w:rsidP="006769DA">
      <w:pPr>
        <w:pStyle w:val="Doc-text2"/>
        <w:ind w:left="0" w:firstLine="0"/>
      </w:pPr>
    </w:p>
    <w:p w14:paraId="46A7A61B" w14:textId="77777777" w:rsidR="006769DA" w:rsidRPr="00EE4705" w:rsidRDefault="006769DA" w:rsidP="006769DA">
      <w:pPr>
        <w:pStyle w:val="Comments"/>
        <w:rPr>
          <w:b/>
          <w:bCs/>
          <w:i w:val="0"/>
          <w:noProof w:val="0"/>
          <w:sz w:val="20"/>
        </w:rPr>
      </w:pPr>
      <w:r w:rsidRPr="00EE4705">
        <w:rPr>
          <w:b/>
          <w:bCs/>
          <w:i w:val="0"/>
          <w:noProof w:val="0"/>
          <w:sz w:val="20"/>
        </w:rPr>
        <w:t>Service Type</w:t>
      </w:r>
    </w:p>
    <w:p w14:paraId="289C4123" w14:textId="2998798D" w:rsidR="006769DA" w:rsidRDefault="006769DA" w:rsidP="006769DA">
      <w:pPr>
        <w:pStyle w:val="Doc-title"/>
      </w:pPr>
      <w:r w:rsidRPr="00A86CE1">
        <w:t>R2-2408170</w:t>
      </w:r>
      <w:r>
        <w:tab/>
        <w:t>Discussion on paging procedure of A-IoT</w:t>
      </w:r>
      <w:r>
        <w:tab/>
        <w:t>Spreadtrum Communications</w:t>
      </w:r>
      <w:r>
        <w:tab/>
        <w:t>discussion</w:t>
      </w:r>
      <w:r>
        <w:tab/>
        <w:t>Rel-19</w:t>
      </w:r>
    </w:p>
    <w:p w14:paraId="0D7BA1B4" w14:textId="77777777" w:rsidR="006769DA" w:rsidRPr="00163D2A" w:rsidRDefault="006769DA" w:rsidP="006769DA">
      <w:pPr>
        <w:pStyle w:val="Doc-text2"/>
      </w:pPr>
      <w:r w:rsidRPr="00163D2A">
        <w:t>Proposal 4: For command only procedure, in addition to ID information, the paging message also includes service type, resource allocation information and RACH type (2/3-step CBRA, CFRA).</w:t>
      </w:r>
    </w:p>
    <w:p w14:paraId="5AF71C87" w14:textId="77777777" w:rsidR="006769DA" w:rsidRDefault="006769DA" w:rsidP="006769DA">
      <w:pPr>
        <w:pStyle w:val="Agreement"/>
        <w:tabs>
          <w:tab w:val="clear" w:pos="9990"/>
        </w:tabs>
        <w:overflowPunct/>
        <w:autoSpaceDE/>
        <w:autoSpaceDN/>
        <w:adjustRightInd/>
        <w:ind w:left="1619" w:hanging="360"/>
        <w:textAlignment w:val="auto"/>
      </w:pPr>
      <w:r>
        <w:t>Noted</w:t>
      </w:r>
    </w:p>
    <w:p w14:paraId="550E5257" w14:textId="77777777" w:rsidR="006769DA" w:rsidRPr="00605CF7" w:rsidRDefault="006769DA" w:rsidP="006769DA">
      <w:pPr>
        <w:pStyle w:val="Doc-text2"/>
      </w:pPr>
    </w:p>
    <w:p w14:paraId="2179B1A5" w14:textId="5F86CB68" w:rsidR="006769DA" w:rsidRDefault="006769DA" w:rsidP="006769DA">
      <w:pPr>
        <w:pStyle w:val="Doc-title"/>
      </w:pPr>
      <w:r w:rsidRPr="00A86CE1">
        <w:t>R2-2408227</w:t>
      </w:r>
      <w:r>
        <w:tab/>
        <w:t>Discussion on AIoT Paging</w:t>
      </w:r>
      <w:r>
        <w:tab/>
        <w:t>vivo</w:t>
      </w:r>
      <w:r>
        <w:tab/>
        <w:t>discussion</w:t>
      </w:r>
      <w:r>
        <w:tab/>
        <w:t>FS_Ambient_IoT_solutions</w:t>
      </w:r>
    </w:p>
    <w:p w14:paraId="54A0B8D8" w14:textId="77777777" w:rsidR="006769DA" w:rsidRDefault="006769DA" w:rsidP="006769DA">
      <w:pPr>
        <w:pStyle w:val="Doc-text2"/>
      </w:pPr>
      <w:r w:rsidRPr="00163D2A">
        <w:t>Proposal 6.</w:t>
      </w:r>
      <w:r w:rsidRPr="00163D2A">
        <w:tab/>
        <w:t>AIoT paging cause to differentiate AIoT service type is not included in AIoT paging message.</w:t>
      </w:r>
    </w:p>
    <w:p w14:paraId="34E00F43" w14:textId="77777777" w:rsidR="006769DA" w:rsidRDefault="006769DA" w:rsidP="006769DA">
      <w:pPr>
        <w:pStyle w:val="Agreement"/>
        <w:tabs>
          <w:tab w:val="clear" w:pos="9990"/>
        </w:tabs>
        <w:overflowPunct/>
        <w:autoSpaceDE/>
        <w:autoSpaceDN/>
        <w:adjustRightInd/>
        <w:ind w:left="1619" w:hanging="360"/>
        <w:textAlignment w:val="auto"/>
      </w:pPr>
      <w:r>
        <w:t>Noted</w:t>
      </w:r>
    </w:p>
    <w:p w14:paraId="12B63A2F" w14:textId="77777777" w:rsidR="006769DA" w:rsidRDefault="006769DA" w:rsidP="006769DA">
      <w:pPr>
        <w:pStyle w:val="Doc-text2"/>
        <w:ind w:left="0" w:firstLine="0"/>
      </w:pPr>
    </w:p>
    <w:p w14:paraId="73E2E36E" w14:textId="77777777" w:rsidR="006769DA" w:rsidRDefault="006769DA" w:rsidP="006769DA">
      <w:pPr>
        <w:pStyle w:val="Doc-text2"/>
        <w:ind w:left="0" w:firstLine="0"/>
      </w:pPr>
    </w:p>
    <w:p w14:paraId="623BE24D" w14:textId="77777777" w:rsidR="006769DA" w:rsidRPr="00D50C9D" w:rsidRDefault="006769DA" w:rsidP="006769DA">
      <w:pPr>
        <w:pStyle w:val="Doc-text2"/>
        <w:pBdr>
          <w:top w:val="single" w:sz="4" w:space="1" w:color="auto"/>
          <w:left w:val="single" w:sz="4" w:space="4" w:color="auto"/>
          <w:bottom w:val="single" w:sz="4" w:space="1" w:color="auto"/>
          <w:right w:val="single" w:sz="4" w:space="4" w:color="auto"/>
        </w:pBdr>
        <w:rPr>
          <w:b/>
          <w:bCs/>
        </w:rPr>
      </w:pPr>
      <w:r w:rsidRPr="00D50C9D">
        <w:rPr>
          <w:b/>
          <w:bCs/>
        </w:rPr>
        <w:t>Agreements</w:t>
      </w:r>
      <w:r>
        <w:rPr>
          <w:b/>
          <w:bCs/>
        </w:rPr>
        <w:t xml:space="preserve"> on AIoT paging</w:t>
      </w:r>
    </w:p>
    <w:p w14:paraId="2E65A12E" w14:textId="77777777" w:rsidR="006769DA" w:rsidRDefault="006769DA">
      <w:pPr>
        <w:pStyle w:val="Agree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572899">
        <w:rPr>
          <w:b w:val="0"/>
          <w:bC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0BE52932" w14:textId="77777777" w:rsidR="006769DA" w:rsidRDefault="006769DA">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Based on this information the device determines whether to skip sending the response to paging.</w:t>
      </w:r>
    </w:p>
    <w:p w14:paraId="716A2194" w14:textId="77777777" w:rsidR="006769DA" w:rsidRDefault="006769DA">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0F97105F" w14:textId="77777777" w:rsidR="006769DA" w:rsidRDefault="006769DA">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multiple device IDs in single paging is supported, if A-IoT paging message contains multiple device IDs, reader can configure either contention free RA or contention-based RA</w:t>
      </w:r>
    </w:p>
    <w:p w14:paraId="315BCBAD" w14:textId="77777777" w:rsidR="006769DA" w:rsidRPr="00572899" w:rsidRDefault="006769DA" w:rsidP="006769DA">
      <w:pPr>
        <w:pStyle w:val="Doc-text2"/>
        <w:pBdr>
          <w:top w:val="single" w:sz="4" w:space="1" w:color="auto"/>
          <w:left w:val="single" w:sz="4" w:space="4" w:color="auto"/>
          <w:bottom w:val="single" w:sz="4" w:space="1" w:color="auto"/>
          <w:right w:val="single" w:sz="4" w:space="4" w:color="auto"/>
        </w:pBdr>
      </w:pPr>
      <w:r>
        <w:t xml:space="preserve">  </w:t>
      </w:r>
    </w:p>
    <w:p w14:paraId="29A18A69" w14:textId="77777777" w:rsidR="006769DA" w:rsidRDefault="006769DA" w:rsidP="006769DA">
      <w:pPr>
        <w:pStyle w:val="Doc-text2"/>
      </w:pPr>
    </w:p>
    <w:p w14:paraId="35479A76" w14:textId="77777777" w:rsidR="006769DA" w:rsidRDefault="006769DA" w:rsidP="006769DA">
      <w:pPr>
        <w:pStyle w:val="Doc-text2"/>
        <w:ind w:left="0" w:firstLine="0"/>
      </w:pPr>
    </w:p>
    <w:p w14:paraId="16FD832D" w14:textId="77777777" w:rsidR="006769DA" w:rsidRPr="00BE0C64" w:rsidRDefault="006769DA" w:rsidP="006769DA">
      <w:pPr>
        <w:pStyle w:val="Doc-text2"/>
        <w:ind w:left="0" w:firstLine="0"/>
        <w:rPr>
          <w:b/>
          <w:bCs/>
        </w:rPr>
      </w:pPr>
      <w:r w:rsidRPr="00BE0C64">
        <w:rPr>
          <w:b/>
          <w:bCs/>
        </w:rPr>
        <w:t>Not treated</w:t>
      </w:r>
    </w:p>
    <w:p w14:paraId="169E14D1" w14:textId="7750DD7A" w:rsidR="006769DA" w:rsidRDefault="006769DA" w:rsidP="006769DA">
      <w:pPr>
        <w:pStyle w:val="Doc-title"/>
      </w:pPr>
      <w:r w:rsidRPr="00A86CE1">
        <w:t>R2-2407954</w:t>
      </w:r>
      <w:r>
        <w:tab/>
        <w:t>Discussion on A-IOT paging procedure</w:t>
      </w:r>
      <w:r>
        <w:tab/>
        <w:t>Xiaomi</w:t>
      </w:r>
      <w:r>
        <w:tab/>
        <w:t>discussion</w:t>
      </w:r>
    </w:p>
    <w:p w14:paraId="499143A2" w14:textId="4731E67C" w:rsidR="006769DA" w:rsidRDefault="006769DA" w:rsidP="006769DA">
      <w:pPr>
        <w:pStyle w:val="Doc-title"/>
      </w:pPr>
      <w:r w:rsidRPr="00A86CE1">
        <w:t>R2-2408059</w:t>
      </w:r>
      <w:r>
        <w:tab/>
        <w:t>Discussion on the paging for A-IoT</w:t>
      </w:r>
      <w:r>
        <w:tab/>
        <w:t>Transsion Holdings</w:t>
      </w:r>
      <w:r>
        <w:tab/>
        <w:t>discussion</w:t>
      </w:r>
      <w:r>
        <w:tab/>
        <w:t>Rel-19</w:t>
      </w:r>
    </w:p>
    <w:p w14:paraId="64DC700C" w14:textId="33D9B5F3" w:rsidR="006769DA" w:rsidRDefault="006769DA" w:rsidP="006769DA">
      <w:pPr>
        <w:pStyle w:val="Doc-title"/>
      </w:pPr>
      <w:r w:rsidRPr="00A86CE1">
        <w:t>R2-2408068</w:t>
      </w:r>
      <w:r>
        <w:tab/>
        <w:t>Discussion on A-IoT paging</w:t>
      </w:r>
      <w:r>
        <w:tab/>
        <w:t>CMCC</w:t>
      </w:r>
      <w:r>
        <w:tab/>
        <w:t>discussion</w:t>
      </w:r>
      <w:r>
        <w:tab/>
        <w:t>Rel-19</w:t>
      </w:r>
      <w:r>
        <w:tab/>
        <w:t>FS_Ambient_IoT_solutions</w:t>
      </w:r>
    </w:p>
    <w:p w14:paraId="77C36029" w14:textId="48BB9504" w:rsidR="006769DA" w:rsidRDefault="006769DA" w:rsidP="006769DA">
      <w:pPr>
        <w:pStyle w:val="Doc-title"/>
      </w:pPr>
      <w:r w:rsidRPr="00A86CE1">
        <w:t>R2-2408137</w:t>
      </w:r>
      <w:r>
        <w:tab/>
        <w:t>Discussion on paging procedure for Ambient IoT</w:t>
      </w:r>
      <w:r>
        <w:tab/>
        <w:t>OPPO</w:t>
      </w:r>
      <w:r>
        <w:tab/>
        <w:t>discussion</w:t>
      </w:r>
      <w:r>
        <w:tab/>
        <w:t>Rel-19</w:t>
      </w:r>
      <w:r>
        <w:tab/>
        <w:t>FS_Ambient_IoT_solutions</w:t>
      </w:r>
    </w:p>
    <w:p w14:paraId="1D4D0300" w14:textId="35BE7710" w:rsidR="006769DA" w:rsidRDefault="006769DA" w:rsidP="006769DA">
      <w:pPr>
        <w:pStyle w:val="Doc-title"/>
      </w:pPr>
      <w:r w:rsidRPr="00A86CE1">
        <w:t>R2-2408146</w:t>
      </w:r>
      <w:r>
        <w:tab/>
        <w:t>Discussions on AIoT paging</w:t>
      </w:r>
      <w:r>
        <w:tab/>
        <w:t>Fujitsu</w:t>
      </w:r>
      <w:r>
        <w:tab/>
        <w:t>discussion</w:t>
      </w:r>
      <w:r>
        <w:tab/>
        <w:t>Rel-19</w:t>
      </w:r>
      <w:r>
        <w:tab/>
        <w:t>FS_Ambient_IoT_solutions</w:t>
      </w:r>
    </w:p>
    <w:p w14:paraId="2E78E574" w14:textId="66463CDC" w:rsidR="006769DA" w:rsidRDefault="006769DA" w:rsidP="006769DA">
      <w:pPr>
        <w:pStyle w:val="Doc-title"/>
      </w:pPr>
      <w:r w:rsidRPr="00A86CE1">
        <w:t>R2-2408278</w:t>
      </w:r>
      <w:r>
        <w:tab/>
        <w:t>Discussion on A-IoT paging</w:t>
      </w:r>
      <w:r>
        <w:tab/>
        <w:t>HONOR</w:t>
      </w:r>
      <w:r>
        <w:tab/>
        <w:t>discussion</w:t>
      </w:r>
      <w:r>
        <w:tab/>
        <w:t>Rel-19</w:t>
      </w:r>
      <w:r>
        <w:tab/>
        <w:t>FS_Ambient_IoT_solutions</w:t>
      </w:r>
    </w:p>
    <w:p w14:paraId="6F074D6F" w14:textId="1164B64F" w:rsidR="006769DA" w:rsidRDefault="006769DA" w:rsidP="006769DA">
      <w:pPr>
        <w:pStyle w:val="Doc-title"/>
      </w:pPr>
      <w:r w:rsidRPr="00A86CE1">
        <w:lastRenderedPageBreak/>
        <w:t>R2-2408309</w:t>
      </w:r>
      <w:r>
        <w:tab/>
        <w:t>Discussion on paging procedure for Ambient IoT</w:t>
      </w:r>
      <w:r>
        <w:tab/>
        <w:t>Lenovo</w:t>
      </w:r>
      <w:r>
        <w:tab/>
        <w:t>discussion</w:t>
      </w:r>
      <w:r>
        <w:tab/>
        <w:t>Rel-19</w:t>
      </w:r>
    </w:p>
    <w:p w14:paraId="0632814E" w14:textId="0A71AE93" w:rsidR="006769DA" w:rsidRDefault="006769DA" w:rsidP="006769DA">
      <w:pPr>
        <w:pStyle w:val="Doc-title"/>
      </w:pPr>
      <w:r w:rsidRPr="00A86CE1">
        <w:t>R2-2408356</w:t>
      </w:r>
      <w:r>
        <w:tab/>
        <w:t>Discussion on Ambient IoT paging message with multiple IDs</w:t>
      </w:r>
      <w:r>
        <w:tab/>
        <w:t>ASUSTeK</w:t>
      </w:r>
      <w:r>
        <w:tab/>
        <w:t>discussion</w:t>
      </w:r>
      <w:r>
        <w:tab/>
        <w:t>Rel-19</w:t>
      </w:r>
      <w:r>
        <w:tab/>
        <w:t>FS_Ambient_IoT_solutions</w:t>
      </w:r>
      <w:r w:rsidRPr="004E2E6D">
        <w:tab/>
      </w:r>
      <w:r w:rsidRPr="00A86CE1">
        <w:t>R2-2406520</w:t>
      </w:r>
    </w:p>
    <w:p w14:paraId="5A97490D" w14:textId="2E7BC354" w:rsidR="006769DA" w:rsidRDefault="006769DA" w:rsidP="006769DA">
      <w:pPr>
        <w:pStyle w:val="Doc-title"/>
      </w:pPr>
      <w:r w:rsidRPr="00A86CE1">
        <w:t>R2-2408396</w:t>
      </w:r>
      <w:r>
        <w:tab/>
        <w:t>Paging Related Aspects for Ambient IOT</w:t>
      </w:r>
      <w:r>
        <w:tab/>
        <w:t>InterDigital</w:t>
      </w:r>
      <w:r>
        <w:tab/>
        <w:t>discussion</w:t>
      </w:r>
      <w:r>
        <w:tab/>
        <w:t>Rel-19</w:t>
      </w:r>
      <w:r>
        <w:tab/>
        <w:t>FS_Ambient_IoT_solutions</w:t>
      </w:r>
    </w:p>
    <w:p w14:paraId="78DA6F01" w14:textId="7905BFF7" w:rsidR="006769DA" w:rsidRDefault="006769DA" w:rsidP="006769DA">
      <w:pPr>
        <w:pStyle w:val="Doc-title"/>
      </w:pPr>
      <w:r w:rsidRPr="00A86CE1">
        <w:t>R2-2408439</w:t>
      </w:r>
      <w:r>
        <w:tab/>
        <w:t>Ambient IoT device paging</w:t>
      </w:r>
      <w:r>
        <w:tab/>
        <w:t>TCL</w:t>
      </w:r>
      <w:r>
        <w:tab/>
        <w:t>discussion</w:t>
      </w:r>
      <w:r>
        <w:tab/>
        <w:t>Rel-19</w:t>
      </w:r>
    </w:p>
    <w:p w14:paraId="6EE18028" w14:textId="6A1FD780" w:rsidR="006769DA" w:rsidRDefault="006769DA" w:rsidP="006769DA">
      <w:pPr>
        <w:pStyle w:val="Doc-title"/>
      </w:pPr>
      <w:r w:rsidRPr="00A86CE1">
        <w:t>R2-2408463</w:t>
      </w:r>
      <w:r>
        <w:tab/>
        <w:t>Discussion on A-IoT paging</w:t>
      </w:r>
      <w:r>
        <w:tab/>
        <w:t>Panasonic</w:t>
      </w:r>
      <w:r>
        <w:tab/>
        <w:t>discussion</w:t>
      </w:r>
      <w:r>
        <w:tab/>
        <w:t>Rel-19</w:t>
      </w:r>
    </w:p>
    <w:p w14:paraId="5BFE760A" w14:textId="482E60E0" w:rsidR="006769DA" w:rsidRDefault="006769DA" w:rsidP="006769DA">
      <w:pPr>
        <w:pStyle w:val="Doc-title"/>
      </w:pPr>
      <w:r w:rsidRPr="00A86CE1">
        <w:t>R2-2408581</w:t>
      </w:r>
      <w:r>
        <w:tab/>
        <w:t>Discussion on Ambient IoT Paging</w:t>
      </w:r>
      <w:r>
        <w:tab/>
        <w:t>Apple</w:t>
      </w:r>
      <w:r>
        <w:tab/>
        <w:t>discussion</w:t>
      </w:r>
      <w:r>
        <w:tab/>
        <w:t>Rel-19</w:t>
      </w:r>
      <w:r>
        <w:tab/>
        <w:t>FS_Ambient_IoT_solutions</w:t>
      </w:r>
    </w:p>
    <w:p w14:paraId="4C03530C" w14:textId="6F73E264" w:rsidR="006769DA" w:rsidRDefault="006769DA" w:rsidP="006769DA">
      <w:pPr>
        <w:pStyle w:val="Doc-title"/>
      </w:pPr>
      <w:r w:rsidRPr="00A86CE1">
        <w:t>R2-2408625</w:t>
      </w:r>
      <w:r>
        <w:tab/>
        <w:t>Ambient IoT Paging</w:t>
      </w:r>
      <w:r>
        <w:tab/>
        <w:t>Qualcomm Incorporated</w:t>
      </w:r>
      <w:r>
        <w:tab/>
        <w:t>discussion</w:t>
      </w:r>
      <w:r>
        <w:tab/>
        <w:t>Rel-19</w:t>
      </w:r>
      <w:r>
        <w:tab/>
        <w:t>FS_Ambient_IoT_solutions</w:t>
      </w:r>
    </w:p>
    <w:p w14:paraId="3695BF0A" w14:textId="4EE0D191" w:rsidR="006769DA" w:rsidRDefault="006769DA" w:rsidP="006769DA">
      <w:pPr>
        <w:pStyle w:val="Doc-title"/>
      </w:pPr>
      <w:r w:rsidRPr="00A86CE1">
        <w:t>R2-2408698</w:t>
      </w:r>
      <w:r>
        <w:tab/>
        <w:t>Paging procedures for Ambient IoT</w:t>
      </w:r>
      <w:r>
        <w:tab/>
        <w:t>Nokia</w:t>
      </w:r>
      <w:r>
        <w:tab/>
        <w:t>discussion</w:t>
      </w:r>
      <w:r>
        <w:tab/>
        <w:t>FS_Ambient_IoT_solutions</w:t>
      </w:r>
    </w:p>
    <w:p w14:paraId="29CEA7A5" w14:textId="2FFD0138" w:rsidR="006769DA" w:rsidRDefault="006769DA" w:rsidP="006769DA">
      <w:pPr>
        <w:pStyle w:val="Doc-title"/>
      </w:pPr>
      <w:r w:rsidRPr="00A86CE1">
        <w:t>R2-2408707</w:t>
      </w:r>
      <w:r>
        <w:tab/>
        <w:t>Considerations on paging for Ambient IoT</w:t>
      </w:r>
      <w:r>
        <w:tab/>
        <w:t>Sony</w:t>
      </w:r>
      <w:r>
        <w:tab/>
        <w:t>discussion</w:t>
      </w:r>
      <w:r>
        <w:tab/>
        <w:t>Rel-19</w:t>
      </w:r>
      <w:r>
        <w:tab/>
        <w:t>FS_Ambient_IoT_solutions</w:t>
      </w:r>
    </w:p>
    <w:p w14:paraId="78022394" w14:textId="78ECF576" w:rsidR="006769DA" w:rsidRDefault="006769DA" w:rsidP="006769DA">
      <w:pPr>
        <w:pStyle w:val="Doc-title"/>
      </w:pPr>
      <w:r w:rsidRPr="00A86CE1">
        <w:t>R2-2408847</w:t>
      </w:r>
      <w:r>
        <w:tab/>
        <w:t>Ambient IoT Paging Procedure</w:t>
      </w:r>
      <w:r>
        <w:tab/>
        <w:t>China Telecom</w:t>
      </w:r>
      <w:r>
        <w:tab/>
        <w:t>discussion</w:t>
      </w:r>
    </w:p>
    <w:p w14:paraId="051BDF47" w14:textId="23E6ECDA" w:rsidR="006769DA" w:rsidRDefault="006769DA" w:rsidP="006769DA">
      <w:pPr>
        <w:pStyle w:val="Doc-title"/>
      </w:pPr>
      <w:r w:rsidRPr="00A86CE1">
        <w:t>R2-2408848</w:t>
      </w:r>
      <w:r>
        <w:tab/>
        <w:t>Ambient IoT Paging Procedure</w:t>
      </w:r>
      <w:r>
        <w:tab/>
        <w:t>China Telecom</w:t>
      </w:r>
      <w:r>
        <w:tab/>
        <w:t>discussion</w:t>
      </w:r>
    </w:p>
    <w:p w14:paraId="195159AC" w14:textId="77777777" w:rsidR="006769DA" w:rsidRPr="008B4404" w:rsidRDefault="006769DA" w:rsidP="006769DA">
      <w:pPr>
        <w:pStyle w:val="Doc-text2"/>
      </w:pPr>
      <w:r>
        <w:t>=&gt; Withdrawn</w:t>
      </w:r>
    </w:p>
    <w:p w14:paraId="60E9DBC5" w14:textId="27F1F92E" w:rsidR="006769DA" w:rsidRDefault="006769DA" w:rsidP="006769DA">
      <w:pPr>
        <w:pStyle w:val="Doc-title"/>
      </w:pPr>
      <w:r w:rsidRPr="00A86CE1">
        <w:t>R2-2408869</w:t>
      </w:r>
      <w:r>
        <w:tab/>
        <w:t>Discussion on A-IoT paging</w:t>
      </w:r>
      <w:r>
        <w:tab/>
        <w:t>Fraunhofer HHI, Fraunhofer IIS</w:t>
      </w:r>
      <w:r>
        <w:tab/>
        <w:t>discussion</w:t>
      </w:r>
    </w:p>
    <w:p w14:paraId="06A10EEE" w14:textId="4CBB077B" w:rsidR="006769DA" w:rsidRDefault="006769DA" w:rsidP="006769DA">
      <w:pPr>
        <w:pStyle w:val="Doc-title"/>
      </w:pPr>
      <w:r w:rsidRPr="00A86CE1">
        <w:t>R2-2408906</w:t>
      </w:r>
      <w:r>
        <w:tab/>
        <w:t>Discussion on Paging aspects for Ambient-IoT</w:t>
      </w:r>
      <w:r>
        <w:tab/>
        <w:t>Continental Automotive</w:t>
      </w:r>
      <w:r>
        <w:tab/>
        <w:t>discussion</w:t>
      </w:r>
    </w:p>
    <w:p w14:paraId="6BC66553" w14:textId="25422471" w:rsidR="006769DA" w:rsidRDefault="006769DA" w:rsidP="006769DA">
      <w:pPr>
        <w:pStyle w:val="Doc-title"/>
      </w:pPr>
      <w:r w:rsidRPr="00A86CE1">
        <w:t>R2-2408951</w:t>
      </w:r>
      <w:r>
        <w:tab/>
        <w:t>Ambient IoT paging and unification of use cases</w:t>
      </w:r>
      <w:r>
        <w:tab/>
        <w:t>MediaTek Inc.</w:t>
      </w:r>
      <w:r>
        <w:tab/>
        <w:t>discussion</w:t>
      </w:r>
      <w:r>
        <w:tab/>
        <w:t>Rel-19</w:t>
      </w:r>
      <w:r>
        <w:tab/>
        <w:t>FS_Ambient_IoT_solutions</w:t>
      </w:r>
    </w:p>
    <w:p w14:paraId="352A0914" w14:textId="0D24DA33" w:rsidR="006769DA" w:rsidRDefault="006769DA" w:rsidP="006769DA">
      <w:pPr>
        <w:pStyle w:val="Doc-title"/>
      </w:pPr>
      <w:r w:rsidRPr="00A86CE1">
        <w:t>R2-2408954</w:t>
      </w:r>
      <w:r>
        <w:tab/>
        <w:t>Duplicate A-IoT paging message transmission and indication</w:t>
      </w:r>
      <w:r>
        <w:tab/>
        <w:t>SHARP Corporation</w:t>
      </w:r>
      <w:r>
        <w:tab/>
        <w:t>discussion</w:t>
      </w:r>
    </w:p>
    <w:p w14:paraId="28AB1BB5" w14:textId="71C81279" w:rsidR="006769DA" w:rsidRDefault="006769DA" w:rsidP="006769DA">
      <w:pPr>
        <w:pStyle w:val="Doc-title"/>
      </w:pPr>
      <w:r w:rsidRPr="00A86CE1">
        <w:t>R2-2408992</w:t>
      </w:r>
      <w:r>
        <w:tab/>
        <w:t xml:space="preserve">Further consideration of A-IoT paging for Ambient IoT </w:t>
      </w:r>
      <w:r>
        <w:tab/>
        <w:t xml:space="preserve">Kyocera </w:t>
      </w:r>
      <w:r>
        <w:tab/>
        <w:t>discussion</w:t>
      </w:r>
      <w:r>
        <w:tab/>
        <w:t>Rel-19</w:t>
      </w:r>
    </w:p>
    <w:p w14:paraId="4752C79E" w14:textId="223D2A21" w:rsidR="006769DA" w:rsidRDefault="006769DA" w:rsidP="006769DA">
      <w:pPr>
        <w:pStyle w:val="Doc-title"/>
      </w:pPr>
      <w:r w:rsidRPr="00A86CE1">
        <w:t>R2-2409019</w:t>
      </w:r>
      <w:r>
        <w:tab/>
        <w:t>Discussion on A-IoT paging</w:t>
      </w:r>
      <w:r>
        <w:tab/>
        <w:t>Samsung Electronics Czech</w:t>
      </w:r>
      <w:r>
        <w:tab/>
        <w:t>discussion</w:t>
      </w:r>
      <w:r>
        <w:tab/>
        <w:t>Rel-19</w:t>
      </w:r>
      <w:r>
        <w:tab/>
        <w:t>FS_Ambient_IoT_solutions</w:t>
      </w:r>
    </w:p>
    <w:p w14:paraId="4DC0E292" w14:textId="6B5B5F33" w:rsidR="006769DA" w:rsidRDefault="006769DA" w:rsidP="006769DA">
      <w:pPr>
        <w:pStyle w:val="Doc-title"/>
      </w:pPr>
      <w:r w:rsidRPr="00A86CE1">
        <w:t>R2-2409050</w:t>
      </w:r>
      <w:r>
        <w:tab/>
        <w:t>Discussion on Ambient IoT paging</w:t>
      </w:r>
      <w:r>
        <w:tab/>
        <w:t>LG Uplus</w:t>
      </w:r>
      <w:r>
        <w:tab/>
        <w:t>discussion</w:t>
      </w:r>
    </w:p>
    <w:p w14:paraId="7BC0E3A3" w14:textId="754300F6" w:rsidR="006769DA" w:rsidRDefault="006769DA" w:rsidP="006769DA">
      <w:pPr>
        <w:pStyle w:val="Doc-title"/>
      </w:pPr>
      <w:r w:rsidRPr="00A86CE1">
        <w:t>R2-2409109</w:t>
      </w:r>
      <w:r>
        <w:tab/>
        <w:t>Discussion on A-IOT paging procedure</w:t>
      </w:r>
      <w:r>
        <w:tab/>
        <w:t>CEWiT</w:t>
      </w:r>
      <w:r>
        <w:tab/>
        <w:t>discussion</w:t>
      </w:r>
      <w:r>
        <w:tab/>
        <w:t>Rel-19</w:t>
      </w:r>
      <w:r>
        <w:tab/>
        <w:t>FS_Ambient_IoT_solutions</w:t>
      </w:r>
    </w:p>
    <w:p w14:paraId="31E9D3EF" w14:textId="2BE21AC2" w:rsidR="006769DA" w:rsidRDefault="006769DA" w:rsidP="006769DA">
      <w:pPr>
        <w:pStyle w:val="Doc-title"/>
      </w:pPr>
      <w:r w:rsidRPr="00A86CE1">
        <w:t>R2-2409176</w:t>
      </w:r>
      <w:r>
        <w:tab/>
        <w:t>Further discussions on Ambient IoT Paging</w:t>
      </w:r>
      <w:r>
        <w:tab/>
        <w:t>Futurewei</w:t>
      </w:r>
      <w:r>
        <w:tab/>
        <w:t>discussion</w:t>
      </w:r>
      <w:r>
        <w:tab/>
        <w:t>Rel-19</w:t>
      </w:r>
      <w:r>
        <w:tab/>
        <w:t>FS_Ambient_IoT_solutions</w:t>
      </w:r>
    </w:p>
    <w:p w14:paraId="72744B11" w14:textId="77777777" w:rsidR="006769DA" w:rsidRPr="00E436ED" w:rsidRDefault="006769DA" w:rsidP="006769DA">
      <w:pPr>
        <w:pStyle w:val="Doc-text2"/>
      </w:pPr>
    </w:p>
    <w:p w14:paraId="7270C3CF" w14:textId="77777777" w:rsidR="006769DA" w:rsidRPr="00DB2F94" w:rsidRDefault="006769DA" w:rsidP="006769DA">
      <w:pPr>
        <w:pStyle w:val="Heading3"/>
      </w:pPr>
      <w:bookmarkStart w:id="543" w:name="_Toc180701925"/>
      <w:bookmarkStart w:id="544" w:name="_Toc181909310"/>
      <w:r w:rsidRPr="00DB2F94">
        <w:t>8.2.4</w:t>
      </w:r>
      <w:r w:rsidRPr="00DB2F94">
        <w:tab/>
        <w:t>A-IoT Random Access</w:t>
      </w:r>
      <w:bookmarkEnd w:id="543"/>
      <w:bookmarkEnd w:id="544"/>
    </w:p>
    <w:p w14:paraId="6B14C71F" w14:textId="77777777" w:rsidR="006769DA" w:rsidRDefault="006769DA" w:rsidP="006769DA">
      <w:pPr>
        <w:pStyle w:val="Doc-text2"/>
        <w:tabs>
          <w:tab w:val="clear" w:pos="1622"/>
          <w:tab w:val="left" w:pos="0"/>
        </w:tabs>
        <w:ind w:left="0" w:hanging="2"/>
        <w:rPr>
          <w:i/>
          <w:noProof/>
          <w:sz w:val="18"/>
        </w:rPr>
      </w:pPr>
      <w:r w:rsidRPr="00DB2F94">
        <w:rPr>
          <w:i/>
          <w:noProof/>
          <w:sz w:val="18"/>
        </w:rPr>
        <w:t xml:space="preserve">Contributions should focus on A-IoT random access steps for both 2-step and 3-steps RA, content required for the different procedures, and any additional aspects related to CFRA and CBRA procedures.  </w:t>
      </w:r>
      <w:r>
        <w:rPr>
          <w:i/>
          <w:noProof/>
          <w:sz w:val="18"/>
        </w:rPr>
        <w:t>D</w:t>
      </w:r>
      <w:r w:rsidRPr="008C18F5">
        <w:rPr>
          <w:i/>
          <w:noProof/>
          <w:sz w:val="18"/>
        </w:rPr>
        <w:t>etermination of transmission/access occasion</w:t>
      </w:r>
      <w:r>
        <w:rPr>
          <w:i/>
          <w:noProof/>
          <w:sz w:val="18"/>
        </w:rPr>
        <w:t xml:space="preserve"> </w:t>
      </w:r>
      <w:r w:rsidRPr="00577BDD">
        <w:rPr>
          <w:i/>
          <w:noProof/>
          <w:sz w:val="18"/>
        </w:rPr>
        <w:t xml:space="preserve">subsequent </w:t>
      </w:r>
      <w:r>
        <w:rPr>
          <w:i/>
          <w:noProof/>
          <w:sz w:val="18"/>
        </w:rPr>
        <w:t>f</w:t>
      </w:r>
      <w:r w:rsidRPr="003221DE">
        <w:rPr>
          <w:i/>
          <w:noProof/>
          <w:sz w:val="18"/>
        </w:rPr>
        <w:t>ailure/success indication of D2R</w:t>
      </w:r>
      <w:r>
        <w:rPr>
          <w:i/>
          <w:noProof/>
          <w:sz w:val="18"/>
        </w:rPr>
        <w:t xml:space="preserve">, re-access and </w:t>
      </w:r>
      <w:r w:rsidRPr="00B63E6E">
        <w:rPr>
          <w:i/>
          <w:noProof/>
          <w:sz w:val="18"/>
        </w:rPr>
        <w:t>FDMA impact</w:t>
      </w:r>
      <w:r>
        <w:rPr>
          <w:i/>
          <w:noProof/>
          <w:sz w:val="18"/>
        </w:rPr>
        <w:t xml:space="preserve"> (if any), </w:t>
      </w:r>
      <w:r w:rsidRPr="00577BDD">
        <w:rPr>
          <w:i/>
          <w:noProof/>
          <w:sz w:val="18"/>
        </w:rPr>
        <w:t>etc.</w:t>
      </w:r>
    </w:p>
    <w:p w14:paraId="1727D1E5" w14:textId="77777777" w:rsidR="006769DA" w:rsidRDefault="006769DA" w:rsidP="006769DA">
      <w:pPr>
        <w:pStyle w:val="Doc-text2"/>
        <w:tabs>
          <w:tab w:val="clear" w:pos="1622"/>
          <w:tab w:val="left" w:pos="0"/>
        </w:tabs>
        <w:ind w:left="0" w:hanging="2"/>
        <w:rPr>
          <w:i/>
          <w:noProof/>
          <w:sz w:val="18"/>
        </w:rPr>
      </w:pPr>
    </w:p>
    <w:p w14:paraId="6DAC0BBD" w14:textId="77777777" w:rsidR="006769DA" w:rsidRDefault="006769DA" w:rsidP="006769DA">
      <w:pPr>
        <w:pStyle w:val="Doc-text2"/>
        <w:tabs>
          <w:tab w:val="clear" w:pos="1622"/>
          <w:tab w:val="left" w:pos="0"/>
        </w:tabs>
        <w:ind w:left="0" w:hanging="2"/>
        <w:rPr>
          <w:i/>
          <w:noProof/>
          <w:sz w:val="18"/>
        </w:rPr>
      </w:pPr>
      <w:r>
        <w:rPr>
          <w:i/>
          <w:noProof/>
          <w:sz w:val="18"/>
        </w:rPr>
        <w:t xml:space="preserve">Including outcome of post email discussion </w:t>
      </w:r>
      <w:r w:rsidRPr="00B63E6E">
        <w:rPr>
          <w:i/>
          <w:noProof/>
          <w:sz w:val="18"/>
        </w:rPr>
        <w:t>[POST127][033]</w:t>
      </w:r>
    </w:p>
    <w:p w14:paraId="7C4B51C9" w14:textId="77777777" w:rsidR="006769DA" w:rsidRDefault="006769DA" w:rsidP="006769DA">
      <w:pPr>
        <w:pStyle w:val="Doc-text2"/>
        <w:tabs>
          <w:tab w:val="clear" w:pos="1622"/>
          <w:tab w:val="left" w:pos="0"/>
        </w:tabs>
        <w:ind w:left="0" w:hanging="2"/>
        <w:rPr>
          <w:i/>
          <w:noProof/>
          <w:sz w:val="18"/>
        </w:rPr>
      </w:pPr>
    </w:p>
    <w:p w14:paraId="708D7D3C" w14:textId="279AFF46" w:rsidR="006769DA" w:rsidRDefault="006769DA" w:rsidP="006769DA">
      <w:pPr>
        <w:pStyle w:val="Doc-title"/>
      </w:pPr>
      <w:r w:rsidRPr="00A86CE1">
        <w:t>R2-2407985</w:t>
      </w:r>
      <w:r>
        <w:tab/>
        <w:t>Report of [POST127][033][AIoT] Random Access</w:t>
      </w:r>
      <w:r>
        <w:tab/>
        <w:t>Huawei, HiSilicon</w:t>
      </w:r>
      <w:r>
        <w:tab/>
        <w:t>discussion</w:t>
      </w:r>
      <w:r>
        <w:tab/>
        <w:t>Rel-19</w:t>
      </w:r>
      <w:r>
        <w:tab/>
        <w:t>FS_Ambient_IoT_solutions</w:t>
      </w:r>
    </w:p>
    <w:p w14:paraId="7F0A5251" w14:textId="77777777" w:rsidR="006769DA" w:rsidRPr="00605CF7" w:rsidRDefault="006769DA" w:rsidP="006769DA">
      <w:pPr>
        <w:pStyle w:val="Agreement"/>
        <w:tabs>
          <w:tab w:val="clear" w:pos="9990"/>
        </w:tabs>
        <w:overflowPunct/>
        <w:autoSpaceDE/>
        <w:autoSpaceDN/>
        <w:adjustRightInd/>
        <w:ind w:left="1619" w:hanging="360"/>
        <w:textAlignment w:val="auto"/>
      </w:pPr>
      <w:r>
        <w:t>Noted</w:t>
      </w:r>
    </w:p>
    <w:p w14:paraId="4A04E071" w14:textId="77777777" w:rsidR="006769DA" w:rsidRPr="007F5336" w:rsidRDefault="006769DA" w:rsidP="006769DA">
      <w:pPr>
        <w:pStyle w:val="Doc-text2"/>
        <w:rPr>
          <w:i/>
          <w:iCs/>
          <w:noProof/>
          <w:u w:val="single"/>
        </w:rPr>
      </w:pPr>
      <w:r w:rsidRPr="007F5336">
        <w:rPr>
          <w:i/>
          <w:iCs/>
          <w:noProof/>
          <w:u w:val="single"/>
        </w:rPr>
        <w:t>Failure/success indication related</w:t>
      </w:r>
    </w:p>
    <w:p w14:paraId="382321FF" w14:textId="77777777" w:rsidR="006769DA" w:rsidRPr="0010266C" w:rsidRDefault="006769DA" w:rsidP="006769DA">
      <w:pPr>
        <w:pStyle w:val="Doc-text2"/>
        <w:rPr>
          <w:i/>
          <w:iCs/>
          <w:noProof/>
        </w:rPr>
      </w:pPr>
      <w:bookmarkStart w:id="545" w:name="_Hlk179778871"/>
      <w:r w:rsidRPr="0010266C">
        <w:rPr>
          <w:i/>
          <w:iCs/>
          <w:noProof/>
        </w:rPr>
        <w:t>Proposal 1:</w:t>
      </w:r>
      <w:r w:rsidRPr="0010266C">
        <w:rPr>
          <w:i/>
          <w:iCs/>
          <w:noProof/>
        </w:rPr>
        <w:tab/>
        <w:t>In case of D2R data transmission failure (Msg3 or following D2R data), device follows the reader instruction:</w:t>
      </w:r>
    </w:p>
    <w:p w14:paraId="36DC1066" w14:textId="77777777" w:rsidR="006769DA" w:rsidRPr="0010266C" w:rsidRDefault="006769DA" w:rsidP="006769DA">
      <w:pPr>
        <w:pStyle w:val="Doc-text2"/>
        <w:rPr>
          <w:i/>
          <w:iCs/>
          <w:noProof/>
        </w:rPr>
      </w:pPr>
      <w:r w:rsidRPr="0010266C">
        <w:rPr>
          <w:i/>
          <w:iCs/>
          <w:noProof/>
        </w:rPr>
        <w:t></w:t>
      </w:r>
      <w:r w:rsidRPr="0010266C">
        <w:rPr>
          <w:i/>
          <w:iCs/>
          <w:noProof/>
        </w:rPr>
        <w:tab/>
        <w:t xml:space="preserve">it is </w:t>
      </w:r>
      <w:r w:rsidRPr="0010266C">
        <w:rPr>
          <w:i/>
          <w:iCs/>
        </w:rPr>
        <w:t>supported</w:t>
      </w:r>
      <w:r w:rsidRPr="0010266C">
        <w:rPr>
          <w:i/>
          <w:iCs/>
          <w:noProof/>
        </w:rPr>
        <w:t xml:space="preserve"> to re-access in another opportunity controlled/provided by the reader (i.e. retry the random access); and</w:t>
      </w:r>
    </w:p>
    <w:p w14:paraId="336DEDF3" w14:textId="77777777" w:rsidR="006769DA" w:rsidRDefault="006769DA" w:rsidP="006769DA">
      <w:pPr>
        <w:pStyle w:val="Doc-text2"/>
        <w:rPr>
          <w:i/>
          <w:iCs/>
          <w:noProof/>
        </w:rPr>
      </w:pPr>
      <w:r w:rsidRPr="0010266C">
        <w:rPr>
          <w:i/>
          <w:iCs/>
          <w:noProof/>
        </w:rPr>
        <w:t></w:t>
      </w:r>
      <w:r w:rsidRPr="0010266C">
        <w:rPr>
          <w:i/>
          <w:iCs/>
          <w:noProof/>
        </w:rPr>
        <w:tab/>
        <w:t xml:space="preserve">reader </w:t>
      </w:r>
      <w:r w:rsidRPr="0010266C">
        <w:rPr>
          <w:i/>
          <w:iCs/>
        </w:rPr>
        <w:t>can</w:t>
      </w:r>
      <w:r w:rsidRPr="0010266C">
        <w:rPr>
          <w:i/>
          <w:iCs/>
          <w:noProof/>
        </w:rPr>
        <w:t xml:space="preserve"> repeat the R2D “command” to trigger the device to re-send the same D2R “response” (i.e., device just follows the received R2D to transmit D2R). </w:t>
      </w:r>
    </w:p>
    <w:bookmarkEnd w:id="545"/>
    <w:p w14:paraId="1B4E5567" w14:textId="77777777" w:rsidR="006769DA" w:rsidRDefault="006769DA" w:rsidP="006769DA">
      <w:pPr>
        <w:pStyle w:val="Doc-text2"/>
        <w:rPr>
          <w:i/>
          <w:iCs/>
          <w:noProof/>
        </w:rPr>
      </w:pPr>
    </w:p>
    <w:p w14:paraId="272F06E5" w14:textId="77777777" w:rsidR="006769DA" w:rsidRDefault="006769DA" w:rsidP="006769DA">
      <w:pPr>
        <w:pStyle w:val="Doc-text2"/>
        <w:rPr>
          <w:i/>
          <w:iCs/>
          <w:noProof/>
        </w:rPr>
      </w:pPr>
      <w:r w:rsidRPr="0010266C">
        <w:rPr>
          <w:i/>
          <w:iCs/>
          <w:noProof/>
        </w:rPr>
        <w:t>FFS on whether/how to handle the Msg3 “device ID” re-transmission for inventory case.</w:t>
      </w:r>
    </w:p>
    <w:p w14:paraId="522834B0" w14:textId="77777777" w:rsidR="006769DA" w:rsidRDefault="006769DA" w:rsidP="006769DA">
      <w:pPr>
        <w:pStyle w:val="Doc-text2"/>
        <w:rPr>
          <w:noProof/>
        </w:rPr>
      </w:pPr>
      <w:r>
        <w:rPr>
          <w:noProof/>
        </w:rPr>
        <w:t>-</w:t>
      </w:r>
      <w:r>
        <w:rPr>
          <w:noProof/>
        </w:rPr>
        <w:tab/>
        <w:t xml:space="preserve">Vodafone asks why we need a function on the reader for repeater as the CN can do it.   </w:t>
      </w:r>
    </w:p>
    <w:p w14:paraId="6B7A384C" w14:textId="77777777" w:rsidR="006769DA" w:rsidRDefault="006769DA" w:rsidP="006769DA">
      <w:pPr>
        <w:pStyle w:val="Doc-text2"/>
        <w:rPr>
          <w:noProof/>
        </w:rPr>
      </w:pPr>
      <w:r>
        <w:rPr>
          <w:noProof/>
        </w:rPr>
        <w:t>-</w:t>
      </w:r>
      <w:r>
        <w:rPr>
          <w:noProof/>
        </w:rPr>
        <w:tab/>
        <w:t xml:space="preserve">ZTE thinks that we can rephrase </w:t>
      </w:r>
      <w:r w:rsidRPr="0010266C">
        <w:rPr>
          <w:noProof/>
        </w:rPr>
        <w:t xml:space="preserve">reader </w:t>
      </w:r>
      <w:r w:rsidRPr="0010266C">
        <w:t>can</w:t>
      </w:r>
      <w:r w:rsidRPr="0010266C">
        <w:rPr>
          <w:noProof/>
        </w:rPr>
        <w:t xml:space="preserve"> trigger the device to resend D2R “response” (i.e., device just follows the received R2D to transmit D2R).</w:t>
      </w:r>
    </w:p>
    <w:p w14:paraId="4ACEBF2F" w14:textId="77777777" w:rsidR="006769DA" w:rsidRDefault="006769DA" w:rsidP="006769DA">
      <w:pPr>
        <w:pStyle w:val="Doc-text2"/>
        <w:rPr>
          <w:noProof/>
        </w:rPr>
      </w:pPr>
      <w:r>
        <w:rPr>
          <w:noProof/>
        </w:rPr>
        <w:t>-</w:t>
      </w:r>
      <w:r>
        <w:rPr>
          <w:noProof/>
        </w:rPr>
        <w:tab/>
        <w:t xml:space="preserve">Apple thinks that we can repeat the command to trigger a new reponse as we agreed that will not have feedback.  </w:t>
      </w:r>
    </w:p>
    <w:p w14:paraId="78894669" w14:textId="77777777" w:rsidR="006769DA" w:rsidRDefault="006769DA" w:rsidP="006769DA">
      <w:pPr>
        <w:pStyle w:val="Doc-text2"/>
        <w:rPr>
          <w:noProof/>
        </w:rPr>
      </w:pPr>
      <w:r>
        <w:rPr>
          <w:noProof/>
        </w:rPr>
        <w:lastRenderedPageBreak/>
        <w:t>-</w:t>
      </w:r>
      <w:r>
        <w:rPr>
          <w:noProof/>
        </w:rPr>
        <w:tab/>
        <w:t xml:space="preserve">Ericsson thinks that we can indicated that CN repetition is not excluded.   Huawei explains that it is not precluded that the CN repeats, it is up to implementation.   </w:t>
      </w:r>
    </w:p>
    <w:p w14:paraId="455F3044" w14:textId="77777777" w:rsidR="006769DA" w:rsidRPr="0010266C" w:rsidRDefault="006769DA" w:rsidP="006769DA">
      <w:pPr>
        <w:pStyle w:val="Doc-text2"/>
        <w:rPr>
          <w:noProof/>
        </w:rPr>
      </w:pPr>
    </w:p>
    <w:p w14:paraId="6FCB7FEF" w14:textId="77777777" w:rsidR="006769DA" w:rsidRDefault="006769DA" w:rsidP="006769DA">
      <w:pPr>
        <w:pStyle w:val="Doc-text2"/>
        <w:rPr>
          <w:i/>
          <w:iCs/>
          <w:noProof/>
        </w:rPr>
      </w:pPr>
      <w:r w:rsidRPr="0010266C">
        <w:rPr>
          <w:i/>
          <w:iCs/>
          <w:noProof/>
        </w:rPr>
        <w:t>Proposal 2a:</w:t>
      </w:r>
      <w:r w:rsidRPr="0010266C">
        <w:rPr>
          <w:i/>
          <w:iCs/>
          <w:noProof/>
        </w:rPr>
        <w:tab/>
      </w:r>
      <w:r w:rsidRPr="0010266C">
        <w:rPr>
          <w:i/>
          <w:iCs/>
        </w:rPr>
        <w:t>Support</w:t>
      </w:r>
      <w:r w:rsidRPr="0010266C">
        <w:rPr>
          <w:i/>
          <w:iCs/>
          <w:noProof/>
        </w:rPr>
        <w:t xml:space="preserve"> explicit R2D failure/success feedback indication for the D2R data transmission (Msg3 or following D2R data)</w:t>
      </w:r>
      <w:r>
        <w:rPr>
          <w:i/>
          <w:iCs/>
          <w:noProof/>
        </w:rPr>
        <w:t xml:space="preserve"> at least for re-access</w:t>
      </w:r>
      <w:r w:rsidRPr="0010266C">
        <w:rPr>
          <w:i/>
          <w:iCs/>
          <w:noProof/>
        </w:rPr>
        <w:t xml:space="preserve">. </w:t>
      </w:r>
    </w:p>
    <w:p w14:paraId="6CF7EEDB" w14:textId="77777777" w:rsidR="006769DA" w:rsidRPr="00A171EC" w:rsidRDefault="006769DA" w:rsidP="006769DA">
      <w:pPr>
        <w:pStyle w:val="Doc-text2"/>
        <w:rPr>
          <w:noProof/>
        </w:rPr>
      </w:pPr>
      <w:r>
        <w:rPr>
          <w:noProof/>
        </w:rPr>
        <w:t>-</w:t>
      </w:r>
      <w:r>
        <w:rPr>
          <w:noProof/>
        </w:rPr>
        <w:tab/>
        <w:t xml:space="preserve">Apple things that we can remove </w:t>
      </w:r>
      <w:r w:rsidRPr="0010266C">
        <w:rPr>
          <w:i/>
          <w:iCs/>
          <w:noProof/>
        </w:rPr>
        <w:t>following D2R data</w:t>
      </w:r>
    </w:p>
    <w:p w14:paraId="7E932B49" w14:textId="77777777" w:rsidR="006769DA" w:rsidRDefault="006769DA" w:rsidP="006769DA">
      <w:pPr>
        <w:pStyle w:val="Doc-text2"/>
        <w:rPr>
          <w:i/>
          <w:iCs/>
          <w:noProof/>
        </w:rPr>
      </w:pPr>
    </w:p>
    <w:p w14:paraId="6EF086BA" w14:textId="77777777" w:rsidR="006769DA" w:rsidRDefault="006769DA" w:rsidP="006769DA">
      <w:pPr>
        <w:pStyle w:val="Doc-text2"/>
        <w:rPr>
          <w:i/>
          <w:iCs/>
          <w:noProof/>
        </w:rPr>
      </w:pPr>
      <w:r w:rsidRPr="0010266C">
        <w:rPr>
          <w:i/>
          <w:iCs/>
        </w:rPr>
        <w:t>Support</w:t>
      </w:r>
      <w:r w:rsidRPr="0010266C">
        <w:rPr>
          <w:i/>
          <w:iCs/>
          <w:noProof/>
        </w:rPr>
        <w:t xml:space="preserve"> </w:t>
      </w:r>
      <w:r>
        <w:rPr>
          <w:i/>
          <w:iCs/>
          <w:noProof/>
        </w:rPr>
        <w:t xml:space="preserve">optional </w:t>
      </w:r>
      <w:r w:rsidRPr="0010266C">
        <w:rPr>
          <w:i/>
          <w:iCs/>
          <w:noProof/>
        </w:rPr>
        <w:t xml:space="preserve">explicit R2D failure/success feedback indication for </w:t>
      </w:r>
      <w:r>
        <w:rPr>
          <w:i/>
          <w:iCs/>
          <w:noProof/>
        </w:rPr>
        <w:t>at least MSG3</w:t>
      </w:r>
      <w:r w:rsidRPr="0010266C">
        <w:rPr>
          <w:i/>
          <w:iCs/>
          <w:noProof/>
        </w:rPr>
        <w:t xml:space="preserve"> </w:t>
      </w:r>
      <w:r>
        <w:rPr>
          <w:i/>
          <w:iCs/>
          <w:noProof/>
        </w:rPr>
        <w:t>at least for re-access purpose</w:t>
      </w:r>
      <w:r w:rsidRPr="0010266C">
        <w:rPr>
          <w:i/>
          <w:iCs/>
          <w:noProof/>
        </w:rPr>
        <w:t>.</w:t>
      </w:r>
      <w:r>
        <w:rPr>
          <w:i/>
          <w:iCs/>
          <w:noProof/>
        </w:rPr>
        <w:t xml:space="preserve">  FFS for following D2R data.   FFS when to send this indication.  </w:t>
      </w:r>
    </w:p>
    <w:p w14:paraId="1C6D8D7A" w14:textId="77777777" w:rsidR="006769DA" w:rsidRDefault="006769DA" w:rsidP="006769DA">
      <w:pPr>
        <w:pStyle w:val="Doc-text2"/>
        <w:rPr>
          <w:noProof/>
        </w:rPr>
      </w:pPr>
      <w:r>
        <w:rPr>
          <w:i/>
          <w:iCs/>
          <w:noProof/>
        </w:rPr>
        <w:t>-</w:t>
      </w:r>
      <w:r>
        <w:rPr>
          <w:i/>
          <w:iCs/>
          <w:noProof/>
        </w:rPr>
        <w:tab/>
      </w:r>
      <w:r>
        <w:rPr>
          <w:noProof/>
        </w:rPr>
        <w:t xml:space="preserve">Oppo thinks that we can use the RAN1 timer and we don’t need the explicit indication.   Huawei thinks that this is a RAN2 solution and if RAN1 captures something that can be used at the end we can discuss later.  </w:t>
      </w:r>
    </w:p>
    <w:p w14:paraId="31D93732" w14:textId="77777777" w:rsidR="006769DA" w:rsidRDefault="006769DA" w:rsidP="006769DA">
      <w:pPr>
        <w:pStyle w:val="Doc-text2"/>
        <w:rPr>
          <w:noProof/>
        </w:rPr>
      </w:pPr>
      <w:r>
        <w:rPr>
          <w:i/>
          <w:iCs/>
          <w:noProof/>
        </w:rPr>
        <w:t>-</w:t>
      </w:r>
      <w:r>
        <w:rPr>
          <w:noProof/>
        </w:rPr>
        <w:tab/>
        <w:t xml:space="preserve">ZTE thinks that for re-access this has to be allowed, if the reader asks you to reaccess you have to do it.     Samsung agrees with ZTE.  </w:t>
      </w:r>
    </w:p>
    <w:p w14:paraId="752743A4" w14:textId="77777777" w:rsidR="006769DA" w:rsidRDefault="006769DA" w:rsidP="006769DA">
      <w:pPr>
        <w:pStyle w:val="Doc-text2"/>
        <w:rPr>
          <w:noProof/>
        </w:rPr>
      </w:pPr>
      <w:r>
        <w:rPr>
          <w:i/>
          <w:iCs/>
          <w:noProof/>
        </w:rPr>
        <w:t>-</w:t>
      </w:r>
      <w:r>
        <w:rPr>
          <w:noProof/>
        </w:rPr>
        <w:tab/>
        <w:t xml:space="preserve">Qualcomm thinks that this should be optional as there are cases that there is not needed.   </w:t>
      </w:r>
    </w:p>
    <w:p w14:paraId="7E5AD98B" w14:textId="77777777" w:rsidR="006769DA" w:rsidRDefault="006769DA" w:rsidP="006769DA">
      <w:pPr>
        <w:pStyle w:val="Doc-text2"/>
        <w:rPr>
          <w:noProof/>
        </w:rPr>
      </w:pPr>
      <w:r>
        <w:rPr>
          <w:i/>
          <w:iCs/>
          <w:noProof/>
        </w:rPr>
        <w:t>-</w:t>
      </w:r>
      <w:r>
        <w:rPr>
          <w:noProof/>
        </w:rPr>
        <w:tab/>
        <w:t xml:space="preserve">Ericsson thinks that we need to wait for RAN1.  </w:t>
      </w:r>
    </w:p>
    <w:p w14:paraId="7E58AA25" w14:textId="77777777" w:rsidR="006769DA" w:rsidRPr="0010266C" w:rsidRDefault="006769DA" w:rsidP="006769DA">
      <w:pPr>
        <w:pStyle w:val="Doc-text2"/>
        <w:rPr>
          <w:i/>
          <w:iCs/>
          <w:noProof/>
        </w:rPr>
      </w:pPr>
    </w:p>
    <w:p w14:paraId="2A844900" w14:textId="77777777" w:rsidR="006769DA" w:rsidRDefault="006769DA" w:rsidP="006769DA">
      <w:pPr>
        <w:pStyle w:val="Doc-text2"/>
        <w:rPr>
          <w:i/>
          <w:iCs/>
          <w:noProof/>
        </w:rPr>
      </w:pPr>
      <w:r w:rsidRPr="0010266C">
        <w:rPr>
          <w:i/>
          <w:iCs/>
          <w:noProof/>
        </w:rPr>
        <w:t>Proposal 2b:</w:t>
      </w:r>
      <w:r w:rsidRPr="0010266C">
        <w:rPr>
          <w:i/>
          <w:iCs/>
          <w:noProof/>
        </w:rPr>
        <w:tab/>
        <w:t xml:space="preserve">RAN2 to discuss: It is up to the reader whether/when to include this explicit feedback </w:t>
      </w:r>
      <w:r w:rsidRPr="0010266C">
        <w:rPr>
          <w:i/>
          <w:iCs/>
        </w:rPr>
        <w:t>indication</w:t>
      </w:r>
      <w:r w:rsidRPr="0010266C">
        <w:rPr>
          <w:i/>
          <w:iCs/>
          <w:noProof/>
        </w:rPr>
        <w:t>. The absence of this feedback indication will not trigger device re-transmission/re-access (i.e., absence means “likely success”).</w:t>
      </w:r>
    </w:p>
    <w:p w14:paraId="2FF14CB5" w14:textId="77777777" w:rsidR="006769DA" w:rsidRDefault="006769DA" w:rsidP="006769DA">
      <w:pPr>
        <w:pStyle w:val="Doc-text2"/>
        <w:rPr>
          <w:noProof/>
        </w:rPr>
      </w:pPr>
      <w:r>
        <w:rPr>
          <w:noProof/>
        </w:rPr>
        <w:softHyphen/>
        <w:t>-</w:t>
      </w:r>
      <w:r>
        <w:rPr>
          <w:noProof/>
        </w:rPr>
        <w:tab/>
        <w:t xml:space="preserve">Samsung asks how does the reader guarantee that the reader will receive  the feedback so not sure if this work.  Hauwei agrees with Samsung and that’s why it should be mandatory.  </w:t>
      </w:r>
    </w:p>
    <w:p w14:paraId="57188F13" w14:textId="77777777" w:rsidR="006769DA" w:rsidRPr="00B050F0" w:rsidRDefault="006769DA" w:rsidP="006769DA">
      <w:pPr>
        <w:pStyle w:val="Agreement"/>
        <w:tabs>
          <w:tab w:val="clear" w:pos="9990"/>
        </w:tabs>
        <w:overflowPunct/>
        <w:autoSpaceDE/>
        <w:autoSpaceDN/>
        <w:adjustRightInd/>
        <w:ind w:left="1619" w:hanging="360"/>
        <w:textAlignment w:val="auto"/>
        <w:rPr>
          <w:noProof/>
        </w:rPr>
      </w:pPr>
      <w:r>
        <w:rPr>
          <w:noProof/>
        </w:rPr>
        <w:t>Postpone this as it is a stage 3 discussion</w:t>
      </w:r>
    </w:p>
    <w:p w14:paraId="6435A524" w14:textId="77777777" w:rsidR="006769DA" w:rsidRDefault="006769DA" w:rsidP="006769DA">
      <w:pPr>
        <w:pStyle w:val="Doc-text2"/>
        <w:rPr>
          <w:noProof/>
        </w:rPr>
      </w:pPr>
    </w:p>
    <w:p w14:paraId="790D3CBA" w14:textId="77777777" w:rsidR="006769DA" w:rsidRPr="0010266C" w:rsidRDefault="006769DA" w:rsidP="006769DA">
      <w:pPr>
        <w:pStyle w:val="Doc-text2"/>
        <w:rPr>
          <w:i/>
          <w:iCs/>
          <w:noProof/>
        </w:rPr>
      </w:pPr>
    </w:p>
    <w:p w14:paraId="0BDFA5EF" w14:textId="77777777" w:rsidR="006769DA" w:rsidRPr="007F5336" w:rsidRDefault="006769DA" w:rsidP="006769DA">
      <w:pPr>
        <w:pStyle w:val="Doc-text2"/>
        <w:rPr>
          <w:i/>
          <w:iCs/>
          <w:noProof/>
          <w:u w:val="single"/>
        </w:rPr>
      </w:pPr>
      <w:r w:rsidRPr="007F5336">
        <w:rPr>
          <w:i/>
          <w:iCs/>
          <w:noProof/>
          <w:u w:val="single"/>
        </w:rPr>
        <w:t xml:space="preserve">Msg2 in </w:t>
      </w:r>
      <w:r w:rsidRPr="007F5336">
        <w:rPr>
          <w:i/>
          <w:iCs/>
          <w:u w:val="single"/>
        </w:rPr>
        <w:t>2step</w:t>
      </w:r>
      <w:r w:rsidRPr="007F5336">
        <w:rPr>
          <w:i/>
          <w:iCs/>
          <w:noProof/>
          <w:u w:val="single"/>
        </w:rPr>
        <w:t xml:space="preserve"> RA </w:t>
      </w:r>
    </w:p>
    <w:p w14:paraId="1DED66C4" w14:textId="77777777" w:rsidR="006769DA" w:rsidRDefault="006769DA" w:rsidP="006769DA">
      <w:pPr>
        <w:pStyle w:val="Doc-text2"/>
        <w:rPr>
          <w:i/>
          <w:iCs/>
          <w:noProof/>
        </w:rPr>
      </w:pPr>
      <w:r w:rsidRPr="00B050F0">
        <w:rPr>
          <w:i/>
          <w:iCs/>
          <w:noProof/>
        </w:rPr>
        <w:t>Proposal 3:</w:t>
      </w:r>
      <w:r w:rsidRPr="00B050F0">
        <w:rPr>
          <w:i/>
          <w:iCs/>
          <w:noProof/>
        </w:rPr>
        <w:tab/>
        <w:t>Msg2 is always needed for 2step CBRA.</w:t>
      </w:r>
    </w:p>
    <w:p w14:paraId="378C35BC" w14:textId="77777777" w:rsidR="006769DA" w:rsidRDefault="006769DA" w:rsidP="006769DA">
      <w:pPr>
        <w:pStyle w:val="Doc-text2"/>
        <w:rPr>
          <w:noProof/>
        </w:rPr>
      </w:pPr>
      <w:r>
        <w:rPr>
          <w:noProof/>
        </w:rPr>
        <w:softHyphen/>
        <w:t>-</w:t>
      </w:r>
      <w:r>
        <w:rPr>
          <w:noProof/>
        </w:rPr>
        <w:tab/>
        <w:t xml:space="preserve">Qualcomm, Nokia and Vodafone think that there is no need to mandate.   Huawei thinks that this is for new use case, so we can consider them later.   </w:t>
      </w:r>
    </w:p>
    <w:p w14:paraId="18F6408B" w14:textId="77777777" w:rsidR="006769DA" w:rsidRDefault="006769DA" w:rsidP="006769DA">
      <w:pPr>
        <w:pStyle w:val="Doc-text2"/>
        <w:rPr>
          <w:noProof/>
        </w:rPr>
      </w:pPr>
      <w:r>
        <w:rPr>
          <w:noProof/>
        </w:rPr>
        <w:t>-</w:t>
      </w:r>
      <w:r>
        <w:rPr>
          <w:noProof/>
        </w:rPr>
        <w:tab/>
        <w:t xml:space="preserve">LG doesn’t understand why this is optional as we are talking about CBRA.   ZTE explains that the device always has to listen to DL, even if this is optional.   So not sure what we would save as the device is anyways listening.   Qualcomm thinks that if you get you have to process it, there are usecases that you don’t have to reaccess even if you fail, so you don’t always to be succesful.  </w:t>
      </w:r>
    </w:p>
    <w:p w14:paraId="3A16E6C5" w14:textId="77777777" w:rsidR="006769DA" w:rsidRDefault="006769DA" w:rsidP="006769DA">
      <w:pPr>
        <w:pStyle w:val="Doc-text2"/>
        <w:rPr>
          <w:noProof/>
        </w:rPr>
      </w:pPr>
      <w:r>
        <w:rPr>
          <w:noProof/>
        </w:rPr>
        <w:t>-</w:t>
      </w:r>
      <w:r>
        <w:rPr>
          <w:noProof/>
        </w:rPr>
        <w:tab/>
        <w:t xml:space="preserve">Interdigital thought that this was to align the 2-step or 3-step procedure.    </w:t>
      </w:r>
    </w:p>
    <w:p w14:paraId="1B9FD7FA" w14:textId="77777777" w:rsidR="006769DA" w:rsidRDefault="006769DA" w:rsidP="006769DA">
      <w:pPr>
        <w:pStyle w:val="Doc-text2"/>
        <w:rPr>
          <w:noProof/>
        </w:rPr>
      </w:pPr>
      <w:r>
        <w:rPr>
          <w:noProof/>
        </w:rPr>
        <w:t>-</w:t>
      </w:r>
      <w:r>
        <w:rPr>
          <w:noProof/>
        </w:rPr>
        <w:tab/>
        <w:t xml:space="preserve">Qualcomm would like to avoid the discussion in the case where msg2 is missing.   If msg2 is missing the device doesn’t do retransmission.   </w:t>
      </w:r>
    </w:p>
    <w:p w14:paraId="5E2D6570" w14:textId="77777777" w:rsidR="006769DA" w:rsidRDefault="006769DA" w:rsidP="006769DA">
      <w:pPr>
        <w:pStyle w:val="Doc-text2"/>
        <w:rPr>
          <w:noProof/>
        </w:rPr>
      </w:pPr>
      <w:r>
        <w:rPr>
          <w:noProof/>
        </w:rPr>
        <w:t>-</w:t>
      </w:r>
      <w:r>
        <w:rPr>
          <w:noProof/>
        </w:rPr>
        <w:tab/>
        <w:t xml:space="preserve">Futurewei thinks that we need to understand why msg2 is missing, is it because there was a collision.  </w:t>
      </w:r>
    </w:p>
    <w:p w14:paraId="0E996ECE" w14:textId="77777777" w:rsidR="006769DA" w:rsidRDefault="006769DA" w:rsidP="006769DA">
      <w:pPr>
        <w:pStyle w:val="Doc-text2"/>
        <w:rPr>
          <w:noProof/>
        </w:rPr>
      </w:pPr>
      <w:r>
        <w:rPr>
          <w:noProof/>
        </w:rPr>
        <w:t>-</w:t>
      </w:r>
      <w:r>
        <w:rPr>
          <w:noProof/>
        </w:rPr>
        <w:tab/>
        <w:t xml:space="preserve">Mediatek is ok with the proposal and we should try to not have too many options.   It doesn’t understand the case where the device doesn’t need to know.   Vodafone explains that counting doesn’t need msg2.   The system just wants to count the number of devices.    Mediatek asks that shouldn’t the device know whether it was counted or not so it doesn’t send again the message.   </w:t>
      </w:r>
    </w:p>
    <w:p w14:paraId="2F3C84A4" w14:textId="77777777" w:rsidR="006769DA" w:rsidRDefault="006769DA" w:rsidP="006769DA">
      <w:pPr>
        <w:pStyle w:val="Doc-text2"/>
        <w:rPr>
          <w:noProof/>
        </w:rPr>
      </w:pPr>
      <w:r>
        <w:rPr>
          <w:noProof/>
        </w:rPr>
        <w:t>-</w:t>
      </w:r>
      <w:r>
        <w:rPr>
          <w:noProof/>
        </w:rPr>
        <w:tab/>
        <w:t xml:space="preserve">CMCC supports the proposals and thinks we should have a unified solution and we should introduce new device with different capability.  </w:t>
      </w:r>
    </w:p>
    <w:p w14:paraId="3FB95D12" w14:textId="77777777" w:rsidR="006769DA" w:rsidRDefault="006769DA" w:rsidP="006769DA">
      <w:pPr>
        <w:pStyle w:val="Doc-text2"/>
        <w:rPr>
          <w:noProof/>
        </w:rPr>
      </w:pPr>
      <w:r>
        <w:rPr>
          <w:noProof/>
        </w:rPr>
        <w:t>-</w:t>
      </w:r>
      <w:r>
        <w:rPr>
          <w:noProof/>
        </w:rPr>
        <w:tab/>
        <w:t xml:space="preserve">ZTE thinks that we can state that the device always listens to msg2.  Next discussion is what it does if it doesn’t receive it and autonomous re-transmission is never expected.   The reader has to always trigger the retransmission.   </w:t>
      </w:r>
    </w:p>
    <w:p w14:paraId="45345F0B" w14:textId="77777777" w:rsidR="006769DA" w:rsidRDefault="006769DA" w:rsidP="006769DA">
      <w:pPr>
        <w:pStyle w:val="Doc-text2"/>
        <w:rPr>
          <w:noProof/>
        </w:rPr>
      </w:pPr>
      <w:r>
        <w:rPr>
          <w:noProof/>
        </w:rPr>
        <w:t>-</w:t>
      </w:r>
      <w:r>
        <w:rPr>
          <w:noProof/>
        </w:rPr>
        <w:tab/>
        <w:t xml:space="preserve">Vivo, Oppo, thinks that if we don’t always support it then the design will be more complicated.   </w:t>
      </w:r>
    </w:p>
    <w:p w14:paraId="052F0B3B" w14:textId="77777777" w:rsidR="006769DA" w:rsidRDefault="006769DA" w:rsidP="006769DA">
      <w:pPr>
        <w:pStyle w:val="Doc-text2"/>
        <w:rPr>
          <w:noProof/>
        </w:rPr>
      </w:pPr>
      <w:r>
        <w:rPr>
          <w:noProof/>
        </w:rPr>
        <w:t>-</w:t>
      </w:r>
      <w:r>
        <w:rPr>
          <w:noProof/>
        </w:rPr>
        <w:tab/>
        <w:t>Huawei thinks that for the Rel-19 use cases msg2 is always eneeded.   Apple thinks that the counting use case is not a valid use case.</w:t>
      </w:r>
    </w:p>
    <w:p w14:paraId="78CE8EED" w14:textId="77777777" w:rsidR="006769DA" w:rsidRDefault="006769DA" w:rsidP="006769DA">
      <w:pPr>
        <w:pStyle w:val="Doc-text2"/>
        <w:rPr>
          <w:noProof/>
        </w:rPr>
      </w:pPr>
      <w:r>
        <w:rPr>
          <w:noProof/>
        </w:rPr>
        <w:t>-</w:t>
      </w:r>
      <w:r>
        <w:rPr>
          <w:noProof/>
        </w:rPr>
        <w:tab/>
        <w:t xml:space="preserve">Sony thinks it is difficult to know how to proceed if we don’t know the UE behavior with msg2.  </w:t>
      </w:r>
    </w:p>
    <w:p w14:paraId="274E18A7" w14:textId="77777777" w:rsidR="006769DA" w:rsidRDefault="006769DA" w:rsidP="006769DA">
      <w:pPr>
        <w:pStyle w:val="Doc-text2"/>
        <w:rPr>
          <w:noProof/>
        </w:rPr>
      </w:pPr>
      <w:r>
        <w:rPr>
          <w:noProof/>
        </w:rPr>
        <w:t>-</w:t>
      </w:r>
      <w:r>
        <w:rPr>
          <w:noProof/>
        </w:rPr>
        <w:tab/>
        <w:t xml:space="preserve">Ericson thinks that we need to discuss the additional use cases separately as they are making the discussion more complicated.  </w:t>
      </w:r>
    </w:p>
    <w:p w14:paraId="7A149090" w14:textId="77777777" w:rsidR="006769DA" w:rsidRDefault="006769DA" w:rsidP="006769DA">
      <w:pPr>
        <w:pStyle w:val="Doc-text2"/>
        <w:rPr>
          <w:noProof/>
        </w:rPr>
      </w:pPr>
    </w:p>
    <w:p w14:paraId="01FAD29C" w14:textId="77777777" w:rsidR="006769DA" w:rsidRPr="00B632E0" w:rsidRDefault="006769DA" w:rsidP="006769DA">
      <w:pPr>
        <w:pStyle w:val="Doc-text2"/>
        <w:rPr>
          <w:i/>
          <w:iCs/>
          <w:noProof/>
        </w:rPr>
      </w:pPr>
      <w:r w:rsidRPr="00B632E0">
        <w:rPr>
          <w:i/>
          <w:iCs/>
          <w:noProof/>
        </w:rPr>
        <w:t>Question to address</w:t>
      </w:r>
    </w:p>
    <w:p w14:paraId="0E6E6C8A" w14:textId="77777777" w:rsidR="006769DA" w:rsidRPr="00B632E0" w:rsidRDefault="006769DA" w:rsidP="006769DA">
      <w:pPr>
        <w:pStyle w:val="Doc-text2"/>
        <w:rPr>
          <w:i/>
          <w:iCs/>
          <w:noProof/>
        </w:rPr>
      </w:pPr>
      <w:r w:rsidRPr="00B632E0">
        <w:rPr>
          <w:i/>
          <w:iCs/>
          <w:noProof/>
        </w:rPr>
        <w:t>-</w:t>
      </w:r>
      <w:r w:rsidRPr="00B632E0">
        <w:rPr>
          <w:i/>
          <w:iCs/>
          <w:noProof/>
        </w:rPr>
        <w:tab/>
        <w:t>What is the expected behaviour when you don’t get the response back?</w:t>
      </w:r>
    </w:p>
    <w:p w14:paraId="3D4690A6" w14:textId="77777777" w:rsidR="006769DA" w:rsidRDefault="006769DA" w:rsidP="006769DA">
      <w:pPr>
        <w:pStyle w:val="Doc-text2"/>
        <w:rPr>
          <w:noProof/>
        </w:rPr>
      </w:pPr>
      <w:r>
        <w:rPr>
          <w:noProof/>
        </w:rPr>
        <w:t>-</w:t>
      </w:r>
      <w:r>
        <w:rPr>
          <w:noProof/>
        </w:rPr>
        <w:tab/>
        <w:t xml:space="preserve">Mediatek thinks that we should also discuss what happens when you get the response back, like delete, or shift.  When you don’t get the response back you aren’t allowed to re-acces on your own.  </w:t>
      </w:r>
    </w:p>
    <w:p w14:paraId="572808B8" w14:textId="77777777" w:rsidR="006769DA" w:rsidRDefault="006769DA" w:rsidP="006769DA">
      <w:pPr>
        <w:pStyle w:val="Doc-text2"/>
        <w:rPr>
          <w:noProof/>
        </w:rPr>
      </w:pPr>
      <w:r>
        <w:rPr>
          <w:noProof/>
        </w:rPr>
        <w:lastRenderedPageBreak/>
        <w:t>-</w:t>
      </w:r>
      <w:r>
        <w:rPr>
          <w:noProof/>
        </w:rPr>
        <w:tab/>
        <w:t>Ericsson thinks that if we don’t get anything back for 2step RA, then the device doesn’t know if the message was succesful.</w:t>
      </w:r>
    </w:p>
    <w:p w14:paraId="35E36192" w14:textId="77777777" w:rsidR="006769DA" w:rsidRDefault="006769DA" w:rsidP="006769DA">
      <w:pPr>
        <w:pStyle w:val="Agreement"/>
        <w:tabs>
          <w:tab w:val="clear" w:pos="9990"/>
        </w:tabs>
        <w:overflowPunct/>
        <w:autoSpaceDE/>
        <w:autoSpaceDN/>
        <w:adjustRightInd/>
        <w:ind w:left="1619" w:hanging="360"/>
        <w:textAlignment w:val="auto"/>
        <w:rPr>
          <w:noProof/>
        </w:rPr>
      </w:pPr>
      <w:r>
        <w:rPr>
          <w:noProof/>
        </w:rPr>
        <w:t xml:space="preserve">For 2step CBRA, if mgs2 is not received by the device, the device is not expected to autonomously re-access.  The re-access is always controlled by reader.   </w:t>
      </w:r>
    </w:p>
    <w:p w14:paraId="6F22F900" w14:textId="77777777" w:rsidR="006769DA" w:rsidRDefault="006769DA" w:rsidP="006769DA">
      <w:pPr>
        <w:pStyle w:val="Doc-text2"/>
        <w:rPr>
          <w:noProof/>
        </w:rPr>
      </w:pPr>
    </w:p>
    <w:p w14:paraId="2BB76279" w14:textId="77777777" w:rsidR="006769DA" w:rsidRPr="007F5336" w:rsidRDefault="006769DA" w:rsidP="006769DA">
      <w:pPr>
        <w:pStyle w:val="Doc-text2"/>
        <w:rPr>
          <w:i/>
          <w:iCs/>
          <w:noProof/>
          <w:u w:val="single"/>
        </w:rPr>
      </w:pPr>
      <w:r w:rsidRPr="007F5336">
        <w:rPr>
          <w:i/>
          <w:iCs/>
          <w:noProof/>
          <w:u w:val="single"/>
        </w:rPr>
        <w:t>Re-</w:t>
      </w:r>
      <w:r w:rsidRPr="007F5336">
        <w:rPr>
          <w:i/>
          <w:iCs/>
          <w:u w:val="single"/>
        </w:rPr>
        <w:t>access</w:t>
      </w:r>
    </w:p>
    <w:p w14:paraId="35497DF8" w14:textId="77777777" w:rsidR="006769DA" w:rsidRDefault="006769DA" w:rsidP="006769DA">
      <w:pPr>
        <w:pStyle w:val="Doc-text2"/>
        <w:rPr>
          <w:i/>
          <w:iCs/>
          <w:noProof/>
        </w:rPr>
      </w:pPr>
      <w:r w:rsidRPr="006F3D7C">
        <w:rPr>
          <w:i/>
          <w:iCs/>
          <w:noProof/>
        </w:rPr>
        <w:t>Proposal 7a:</w:t>
      </w:r>
      <w:r w:rsidRPr="006F3D7C">
        <w:rPr>
          <w:i/>
          <w:iCs/>
          <w:noProof/>
        </w:rPr>
        <w:tab/>
        <w:t xml:space="preserve">Reader can send the R2D information which assigns or adjusts the number of following access occasions (e.g. can be used for re-access purpose). </w:t>
      </w:r>
    </w:p>
    <w:p w14:paraId="5F726DE8" w14:textId="77777777" w:rsidR="006769DA" w:rsidRDefault="006769DA" w:rsidP="006769DA">
      <w:pPr>
        <w:pStyle w:val="Doc-text2"/>
        <w:rPr>
          <w:noProof/>
        </w:rPr>
      </w:pPr>
      <w:r w:rsidRPr="006F3D7C">
        <w:rPr>
          <w:noProof/>
        </w:rPr>
        <w:t>-</w:t>
      </w:r>
      <w:r w:rsidRPr="006F3D7C">
        <w:rPr>
          <w:noProof/>
        </w:rPr>
        <w:tab/>
        <w:t>Mediatek wonders that AIoT paging message can assing the access occasion, some of which can be use for re-access.</w:t>
      </w:r>
    </w:p>
    <w:p w14:paraId="43EF3CD1" w14:textId="77777777" w:rsidR="006769DA" w:rsidRDefault="006769DA" w:rsidP="006769DA">
      <w:pPr>
        <w:pStyle w:val="Doc-text2"/>
        <w:rPr>
          <w:noProof/>
        </w:rPr>
      </w:pPr>
      <w:r>
        <w:rPr>
          <w:noProof/>
        </w:rPr>
        <w:t>-</w:t>
      </w:r>
      <w:r>
        <w:rPr>
          <w:noProof/>
        </w:rPr>
        <w:tab/>
        <w:t xml:space="preserve">ZTE thinks that whether we use paging or desing a new message.  But what’s common is that you need R2D message for both cases.  </w:t>
      </w:r>
    </w:p>
    <w:p w14:paraId="4BFCE81B" w14:textId="77777777" w:rsidR="006769DA" w:rsidRDefault="006769DA" w:rsidP="006769DA">
      <w:pPr>
        <w:pStyle w:val="Doc-text2"/>
        <w:rPr>
          <w:noProof/>
        </w:rPr>
      </w:pPr>
      <w:r>
        <w:rPr>
          <w:noProof/>
        </w:rPr>
        <w:t>-</w:t>
      </w:r>
      <w:r>
        <w:rPr>
          <w:noProof/>
        </w:rPr>
        <w:tab/>
        <w:t xml:space="preserve">Telit asks if the UE is required to story the configuration.  </w:t>
      </w:r>
    </w:p>
    <w:p w14:paraId="406126E8" w14:textId="77777777" w:rsidR="006769DA" w:rsidRDefault="006769DA" w:rsidP="006769DA">
      <w:pPr>
        <w:pStyle w:val="Doc-text2"/>
        <w:rPr>
          <w:noProof/>
        </w:rPr>
      </w:pPr>
      <w:r>
        <w:rPr>
          <w:noProof/>
        </w:rPr>
        <w:t>-</w:t>
      </w:r>
      <w:r>
        <w:rPr>
          <w:noProof/>
        </w:rPr>
        <w:tab/>
        <w:t xml:space="preserve">LG asks if this is the same procedure as the failure indication in agreement 2.  </w:t>
      </w:r>
    </w:p>
    <w:p w14:paraId="6A1E569D" w14:textId="77777777" w:rsidR="006769DA" w:rsidRDefault="006769DA" w:rsidP="006769DA">
      <w:pPr>
        <w:pStyle w:val="Doc-text2"/>
        <w:rPr>
          <w:noProof/>
        </w:rPr>
      </w:pPr>
    </w:p>
    <w:p w14:paraId="28EDB80D" w14:textId="77777777" w:rsidR="006769DA" w:rsidRPr="006F3D7C" w:rsidRDefault="006769DA" w:rsidP="006769DA">
      <w:pPr>
        <w:pStyle w:val="Agreement"/>
        <w:tabs>
          <w:tab w:val="clear" w:pos="9990"/>
        </w:tabs>
        <w:overflowPunct/>
        <w:autoSpaceDE/>
        <w:autoSpaceDN/>
        <w:adjustRightInd/>
        <w:ind w:left="1619" w:hanging="360"/>
        <w:textAlignment w:val="auto"/>
        <w:rPr>
          <w:noProof/>
        </w:rPr>
      </w:pPr>
      <w:r>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42BA9D98" w14:textId="77777777" w:rsidR="006769DA" w:rsidRPr="004A4ADF" w:rsidRDefault="006769DA" w:rsidP="006769DA">
      <w:pPr>
        <w:pStyle w:val="Doc-text2"/>
        <w:rPr>
          <w:noProof/>
        </w:rPr>
      </w:pPr>
    </w:p>
    <w:p w14:paraId="0C3CA604" w14:textId="77777777" w:rsidR="006769DA" w:rsidRPr="007F5336" w:rsidRDefault="006769DA" w:rsidP="006769DA">
      <w:pPr>
        <w:pStyle w:val="Doc-text2"/>
        <w:rPr>
          <w:i/>
          <w:iCs/>
          <w:noProof/>
          <w:u w:val="single"/>
        </w:rPr>
      </w:pPr>
      <w:r w:rsidRPr="007F5336">
        <w:rPr>
          <w:i/>
          <w:iCs/>
          <w:noProof/>
          <w:u w:val="single"/>
        </w:rPr>
        <w:t xml:space="preserve">slotted </w:t>
      </w:r>
      <w:r w:rsidRPr="007F5336">
        <w:rPr>
          <w:i/>
          <w:iCs/>
          <w:u w:val="single"/>
        </w:rPr>
        <w:t>ALOHA</w:t>
      </w:r>
    </w:p>
    <w:p w14:paraId="0DB99A1C" w14:textId="77777777" w:rsidR="006769DA" w:rsidRPr="000F4526" w:rsidRDefault="006769DA" w:rsidP="006769DA">
      <w:pPr>
        <w:pStyle w:val="Doc-text2"/>
        <w:rPr>
          <w:i/>
          <w:iCs/>
          <w:noProof/>
        </w:rPr>
      </w:pPr>
      <w:r w:rsidRPr="000F4526">
        <w:rPr>
          <w:i/>
          <w:iCs/>
          <w:noProof/>
        </w:rPr>
        <w:t>Proposal 5:</w:t>
      </w:r>
      <w:r w:rsidRPr="000F4526">
        <w:rPr>
          <w:i/>
          <w:iCs/>
          <w:noProof/>
        </w:rPr>
        <w:tab/>
        <w:t xml:space="preserve">From RAN2 perspective, </w:t>
      </w:r>
      <w:r>
        <w:rPr>
          <w:i/>
          <w:iCs/>
          <w:noProof/>
        </w:rPr>
        <w:t xml:space="preserve">at least for TDMA </w:t>
      </w:r>
      <w:r w:rsidRPr="000F4526">
        <w:rPr>
          <w:i/>
          <w:iCs/>
          <w:noProof/>
        </w:rPr>
        <w:t xml:space="preserve">the device can randomly select one access occasion for A-IoT Msg1 </w:t>
      </w:r>
      <w:r w:rsidRPr="000F4526">
        <w:rPr>
          <w:i/>
          <w:iCs/>
        </w:rPr>
        <w:t>from</w:t>
      </w:r>
      <w:r w:rsidRPr="000F4526">
        <w:rPr>
          <w:i/>
          <w:iCs/>
          <w:noProof/>
        </w:rPr>
        <w:t xml:space="preserve"> the total access occasions provided/assigned by the reader, as the baseline for CBRA (further enhancement option(s) can be considered after more RAN1 progress on TDMA/FDMA).</w:t>
      </w:r>
      <w:r>
        <w:rPr>
          <w:i/>
          <w:iCs/>
          <w:noProof/>
        </w:rPr>
        <w:t xml:space="preserve">   </w:t>
      </w:r>
    </w:p>
    <w:p w14:paraId="2459CF8F" w14:textId="77777777" w:rsidR="006769DA" w:rsidRDefault="006769DA" w:rsidP="006769DA">
      <w:pPr>
        <w:pStyle w:val="Doc-text2"/>
        <w:rPr>
          <w:noProof/>
        </w:rPr>
      </w:pPr>
      <w:r>
        <w:rPr>
          <w:noProof/>
        </w:rPr>
        <w:t>-</w:t>
      </w:r>
      <w:r>
        <w:rPr>
          <w:noProof/>
        </w:rPr>
        <w:tab/>
        <w:t xml:space="preserve">Ericsson thinks this is only applicable to TDMA.   ZTE asks why this is only for TDMA. Ericsson explain that some type 1 devices can’t select randomly.  ZTE thinks that our design should allow both as it should consider type2.  Samsung agrees but RAN1 is still discussing for FDMA.   </w:t>
      </w:r>
    </w:p>
    <w:p w14:paraId="247C5AF2" w14:textId="77777777" w:rsidR="006769DA" w:rsidRDefault="006769DA" w:rsidP="006769DA">
      <w:pPr>
        <w:pStyle w:val="Doc-text2"/>
        <w:rPr>
          <w:noProof/>
        </w:rPr>
      </w:pPr>
    </w:p>
    <w:p w14:paraId="51B9C004" w14:textId="77777777" w:rsidR="006769DA" w:rsidRDefault="006769DA" w:rsidP="006769DA">
      <w:pPr>
        <w:pStyle w:val="Agreement"/>
        <w:tabs>
          <w:tab w:val="clear" w:pos="9990"/>
        </w:tabs>
        <w:overflowPunct/>
        <w:autoSpaceDE/>
        <w:autoSpaceDN/>
        <w:adjustRightInd/>
        <w:ind w:left="1619" w:hanging="360"/>
        <w:textAlignment w:val="auto"/>
        <w:rPr>
          <w:noProof/>
        </w:rPr>
      </w:pPr>
      <w:r w:rsidRPr="000F4526">
        <w:rPr>
          <w:i/>
          <w:iCs/>
          <w:noProof/>
        </w:rPr>
        <w:t xml:space="preserve">From RAN2 perspective, </w:t>
      </w:r>
      <w:r>
        <w:rPr>
          <w:i/>
          <w:iCs/>
          <w:noProof/>
        </w:rPr>
        <w:t xml:space="preserve">at least for TDMA </w:t>
      </w:r>
      <w:r w:rsidRPr="000F4526">
        <w:rPr>
          <w:i/>
          <w:iCs/>
          <w:noProof/>
        </w:rPr>
        <w:t xml:space="preserve">the device can randomly select one access occasion for A-IoT Msg1 </w:t>
      </w:r>
      <w:r>
        <w:rPr>
          <w:i/>
          <w:iCs/>
        </w:rPr>
        <w:t xml:space="preserve">within </w:t>
      </w:r>
      <w:r w:rsidRPr="000F4526">
        <w:rPr>
          <w:i/>
          <w:iCs/>
          <w:noProof/>
        </w:rPr>
        <w:t>access occasions provided/assigned by the reader, as the baseline for CBRA</w:t>
      </w:r>
      <w:r>
        <w:rPr>
          <w:i/>
          <w:iCs/>
          <w:noProof/>
        </w:rPr>
        <w:t>.  FFS if this is applicable to FDMA.  F</w:t>
      </w:r>
      <w:r w:rsidRPr="000F4526">
        <w:rPr>
          <w:i/>
          <w:iCs/>
          <w:noProof/>
        </w:rPr>
        <w:t>urther enhancement option(s) can be considered after more RAN1 progress on TDMA/FDMA.</w:t>
      </w:r>
      <w:r>
        <w:rPr>
          <w:i/>
          <w:iCs/>
          <w:noProof/>
        </w:rPr>
        <w:t xml:space="preserve">   </w:t>
      </w:r>
    </w:p>
    <w:p w14:paraId="5E084BF1" w14:textId="77777777" w:rsidR="006769DA" w:rsidRPr="004A4ADF" w:rsidRDefault="006769DA" w:rsidP="006769DA">
      <w:pPr>
        <w:pStyle w:val="Doc-text2"/>
        <w:rPr>
          <w:noProof/>
        </w:rPr>
      </w:pPr>
    </w:p>
    <w:p w14:paraId="7F564B5E" w14:textId="77777777" w:rsidR="006769DA" w:rsidRPr="004A4ADF" w:rsidRDefault="006769DA" w:rsidP="006769DA">
      <w:pPr>
        <w:pStyle w:val="Doc-text2"/>
        <w:rPr>
          <w:noProof/>
        </w:rPr>
      </w:pPr>
      <w:r w:rsidRPr="004A4ADF">
        <w:rPr>
          <w:noProof/>
        </w:rPr>
        <w:t>Proposal 4a:</w:t>
      </w:r>
      <w:r w:rsidRPr="004A4ADF">
        <w:rPr>
          <w:noProof/>
        </w:rPr>
        <w:tab/>
      </w:r>
      <w:r w:rsidRPr="004A4ADF">
        <w:t>From</w:t>
      </w:r>
      <w:r w:rsidRPr="004A4ADF">
        <w:rPr>
          <w:noProof/>
        </w:rPr>
        <w:t xml:space="preserve"> RAN2 perspective on slotted-ALOHA, it should be possible/supported that the number of access occasions can be as large as the number of devices that may attempt to access. (It is up to the reader implementation on the actual assigned number of access occasions.)</w:t>
      </w:r>
    </w:p>
    <w:p w14:paraId="2C9647CA" w14:textId="77777777" w:rsidR="006769DA" w:rsidRPr="004A4ADF" w:rsidRDefault="006769DA" w:rsidP="006769DA">
      <w:pPr>
        <w:pStyle w:val="Doc-text2"/>
        <w:rPr>
          <w:noProof/>
        </w:rPr>
      </w:pPr>
      <w:r w:rsidRPr="004A4ADF">
        <w:rPr>
          <w:noProof/>
        </w:rPr>
        <w:t>Proposal 4b:</w:t>
      </w:r>
      <w:r w:rsidRPr="004A4ADF">
        <w:rPr>
          <w:noProof/>
        </w:rPr>
        <w:tab/>
        <w:t>FFS: After reader selects the devices to perform RA procedure (via A-IoT paging), there can be multiple R2D transmissions which define/schedule the resources for Msg1 transmission.</w:t>
      </w:r>
    </w:p>
    <w:p w14:paraId="1C4CE6ED" w14:textId="77777777" w:rsidR="006769DA" w:rsidRPr="004A4ADF" w:rsidRDefault="006769DA" w:rsidP="006769DA">
      <w:pPr>
        <w:pStyle w:val="Doc-text2"/>
        <w:rPr>
          <w:noProof/>
        </w:rPr>
      </w:pPr>
      <w:r w:rsidRPr="004A4ADF">
        <w:rPr>
          <w:noProof/>
        </w:rPr>
        <w:t></w:t>
      </w:r>
      <w:r w:rsidRPr="004A4ADF">
        <w:rPr>
          <w:noProof/>
        </w:rPr>
        <w:tab/>
        <w:t>It is up to RAN1 on how to define/schedule the time-frequency resources for Msg1 transmission. (another part was already captured in RAN2 agreement “=&gt;</w:t>
      </w:r>
      <w:r w:rsidRPr="004A4ADF">
        <w:rPr>
          <w:noProof/>
        </w:rPr>
        <w:tab/>
        <w:t>wait for further RAN1 progress on indication of the start of access occasion”)</w:t>
      </w:r>
    </w:p>
    <w:p w14:paraId="4D43E412" w14:textId="77777777" w:rsidR="006769DA" w:rsidRDefault="006769DA" w:rsidP="006769DA">
      <w:pPr>
        <w:pStyle w:val="Doc-text2"/>
        <w:rPr>
          <w:noProof/>
        </w:rPr>
      </w:pPr>
      <w:r w:rsidRPr="004A4ADF">
        <w:rPr>
          <w:noProof/>
        </w:rPr>
        <w:t></w:t>
      </w:r>
      <w:r w:rsidRPr="004A4ADF">
        <w:rPr>
          <w:noProof/>
        </w:rPr>
        <w:tab/>
        <w:t xml:space="preserve">RAN2 to discuss the R2D message </w:t>
      </w:r>
      <w:r w:rsidRPr="004A4ADF">
        <w:t>corresponding</w:t>
      </w:r>
      <w:r w:rsidRPr="004A4ADF">
        <w:rPr>
          <w:noProof/>
        </w:rPr>
        <w:t xml:space="preserve"> to the “R2D transmission triggering” in RAN1 agreement (i.e. A-IoT paging message and/or other separate “QueryRep-like” R2D message), after some progress in RAN1.</w:t>
      </w:r>
    </w:p>
    <w:p w14:paraId="40915570" w14:textId="77777777" w:rsidR="006769DA" w:rsidRDefault="006769DA" w:rsidP="006769DA">
      <w:pPr>
        <w:pStyle w:val="Doc-text2"/>
        <w:tabs>
          <w:tab w:val="clear" w:pos="1622"/>
          <w:tab w:val="left" w:pos="0"/>
        </w:tabs>
        <w:ind w:left="0" w:hanging="2"/>
        <w:rPr>
          <w:i/>
          <w:noProof/>
          <w:sz w:val="18"/>
        </w:rPr>
      </w:pPr>
    </w:p>
    <w:p w14:paraId="22878DCB" w14:textId="77777777" w:rsidR="006769DA" w:rsidRDefault="006769DA" w:rsidP="006769DA">
      <w:pPr>
        <w:pStyle w:val="Doc-text2"/>
        <w:rPr>
          <w:noProof/>
        </w:rPr>
      </w:pPr>
    </w:p>
    <w:p w14:paraId="455771FF" w14:textId="77777777" w:rsidR="006769DA" w:rsidRPr="00A171EC" w:rsidRDefault="006769DA" w:rsidP="006769DA">
      <w:pPr>
        <w:pStyle w:val="Doc-text2"/>
        <w:pBdr>
          <w:top w:val="single" w:sz="4" w:space="1" w:color="auto"/>
          <w:left w:val="single" w:sz="4" w:space="4" w:color="auto"/>
          <w:bottom w:val="single" w:sz="4" w:space="1" w:color="auto"/>
          <w:right w:val="single" w:sz="4" w:space="4" w:color="auto"/>
        </w:pBdr>
        <w:rPr>
          <w:b/>
          <w:bCs/>
          <w:noProof/>
        </w:rPr>
      </w:pPr>
      <w:r w:rsidRPr="00A171EC">
        <w:rPr>
          <w:b/>
          <w:bCs/>
          <w:noProof/>
        </w:rPr>
        <w:t>Agreements</w:t>
      </w:r>
      <w:r>
        <w:rPr>
          <w:b/>
          <w:bCs/>
          <w:noProof/>
        </w:rPr>
        <w:t xml:space="preserve"> for Random Access</w:t>
      </w:r>
    </w:p>
    <w:p w14:paraId="46BD27E4" w14:textId="77777777" w:rsidR="006769DA" w:rsidRPr="00A171EC" w:rsidRDefault="006769D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A171EC">
        <w:rPr>
          <w:noProof/>
        </w:rPr>
        <w:t>In case of D2R data transmission failure</w:t>
      </w:r>
      <w:r>
        <w:rPr>
          <w:noProof/>
        </w:rPr>
        <w:t>,</w:t>
      </w:r>
      <w:r w:rsidRPr="00A171EC">
        <w:rPr>
          <w:noProof/>
        </w:rPr>
        <w:t xml:space="preserve"> device follows the reader instruction:</w:t>
      </w:r>
    </w:p>
    <w:p w14:paraId="61B03104" w14:textId="77777777" w:rsidR="006769DA" w:rsidRPr="00A171EC" w:rsidRDefault="006769DA" w:rsidP="006769DA">
      <w:pPr>
        <w:pStyle w:val="Doc-text2"/>
        <w:pBdr>
          <w:top w:val="single" w:sz="4" w:space="1" w:color="auto"/>
          <w:left w:val="single" w:sz="4" w:space="4" w:color="auto"/>
          <w:bottom w:val="single" w:sz="4" w:space="1" w:color="auto"/>
          <w:right w:val="single" w:sz="4" w:space="4" w:color="auto"/>
        </w:pBdr>
        <w:rPr>
          <w:noProof/>
        </w:rPr>
      </w:pPr>
      <w:r w:rsidRPr="00A171EC">
        <w:rPr>
          <w:noProof/>
        </w:rPr>
        <w:t></w:t>
      </w:r>
      <w:r>
        <w:rPr>
          <w:noProof/>
        </w:rPr>
        <w:tab/>
      </w:r>
      <w:r w:rsidRPr="00A171EC">
        <w:rPr>
          <w:noProof/>
        </w:rPr>
        <w:t xml:space="preserve">it is </w:t>
      </w:r>
      <w:r w:rsidRPr="00A171EC">
        <w:t>supported</w:t>
      </w:r>
      <w:r w:rsidRPr="00A171EC">
        <w:rPr>
          <w:noProof/>
        </w:rPr>
        <w:t xml:space="preserve"> to re-access in another opportunity controlled/provided by the reader (i.e. retry the random access); and</w:t>
      </w:r>
    </w:p>
    <w:p w14:paraId="3F554277" w14:textId="77777777" w:rsidR="006769DA" w:rsidRDefault="006769DA" w:rsidP="006769DA">
      <w:pPr>
        <w:pStyle w:val="Doc-text2"/>
        <w:pBdr>
          <w:top w:val="single" w:sz="4" w:space="1" w:color="auto"/>
          <w:left w:val="single" w:sz="4" w:space="4" w:color="auto"/>
          <w:bottom w:val="single" w:sz="4" w:space="1" w:color="auto"/>
          <w:right w:val="single" w:sz="4" w:space="4" w:color="auto"/>
        </w:pBdr>
        <w:rPr>
          <w:noProof/>
        </w:rPr>
      </w:pPr>
      <w:r w:rsidRPr="00A171EC">
        <w:rPr>
          <w:noProof/>
        </w:rPr>
        <w:t></w:t>
      </w:r>
      <w:r w:rsidRPr="00A171EC">
        <w:rPr>
          <w:noProof/>
        </w:rPr>
        <w:tab/>
        <w:t xml:space="preserve">reader </w:t>
      </w:r>
      <w:r w:rsidRPr="00A171EC">
        <w:t>can</w:t>
      </w:r>
      <w:r w:rsidRPr="00A171EC">
        <w:rPr>
          <w:noProof/>
        </w:rPr>
        <w:t xml:space="preserve"> repeat the R2D “</w:t>
      </w:r>
      <w:r>
        <w:rPr>
          <w:noProof/>
        </w:rPr>
        <w:t xml:space="preserve">upper layer </w:t>
      </w:r>
      <w:r w:rsidRPr="00A171EC">
        <w:rPr>
          <w:noProof/>
        </w:rPr>
        <w:t xml:space="preserve">command” to trigger the device to re-send the same D2R “response” (i.e., device just follows the received R2D to transmit D2R). </w:t>
      </w:r>
    </w:p>
    <w:p w14:paraId="44E3AB2B" w14:textId="77777777" w:rsidR="006769DA" w:rsidRDefault="006769DA" w:rsidP="006769DA">
      <w:pPr>
        <w:pStyle w:val="Doc-text2"/>
        <w:pBdr>
          <w:top w:val="single" w:sz="4" w:space="1" w:color="auto"/>
          <w:left w:val="single" w:sz="4" w:space="4" w:color="auto"/>
          <w:bottom w:val="single" w:sz="4" w:space="1" w:color="auto"/>
          <w:right w:val="single" w:sz="4" w:space="4" w:color="auto"/>
        </w:pBdr>
        <w:rPr>
          <w:noProof/>
        </w:rPr>
      </w:pPr>
      <w:r w:rsidRPr="00B050F0">
        <w:rPr>
          <w:noProof/>
        </w:rPr>
        <w:t>2</w:t>
      </w:r>
      <w:r w:rsidRPr="00B050F0">
        <w:rPr>
          <w:noProof/>
        </w:rPr>
        <w:tab/>
      </w:r>
      <w:r w:rsidRPr="00B050F0">
        <w:t>Support</w:t>
      </w:r>
      <w:r w:rsidRPr="00B050F0">
        <w:rPr>
          <w:noProof/>
        </w:rPr>
        <w:t xml:space="preserve"> optional explicit R2D failure/success feedback indication for at least MSG3 for re-access purpose.  FFS for following D2R data.   </w:t>
      </w:r>
    </w:p>
    <w:p w14:paraId="6D2A6596" w14:textId="77777777" w:rsidR="006769DA" w:rsidRDefault="006769DA" w:rsidP="006769DA">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 xml:space="preserve">For 2step CBRA, if mgs2 is not received by the device, the device is not expected to autonomously re-access.  The re-access is always controlled by reader.   </w:t>
      </w:r>
    </w:p>
    <w:p w14:paraId="0E882AF3" w14:textId="77777777" w:rsidR="006769DA" w:rsidRDefault="006769DA" w:rsidP="006769DA">
      <w:pPr>
        <w:pStyle w:val="Doc-text2"/>
        <w:pBdr>
          <w:top w:val="single" w:sz="4" w:space="1" w:color="auto"/>
          <w:left w:val="single" w:sz="4" w:space="4" w:color="auto"/>
          <w:bottom w:val="single" w:sz="4" w:space="1" w:color="auto"/>
          <w:right w:val="single" w:sz="4" w:space="4" w:color="auto"/>
        </w:pBdr>
        <w:rPr>
          <w:noProof/>
        </w:rPr>
      </w:pPr>
      <w:r>
        <w:rPr>
          <w:noProof/>
        </w:rPr>
        <w:lastRenderedPageBreak/>
        <w:t>4</w:t>
      </w:r>
      <w:r>
        <w:rPr>
          <w:noProof/>
        </w:rPr>
        <w:tab/>
      </w:r>
      <w:r w:rsidRPr="006F3D7C">
        <w:rPr>
          <w:noProof/>
        </w:rPr>
        <w:t>For 2step and 3step CBRA, The A-IoT device performs re-access in another opportunity provided by the reader (i.e. retry the random access) at least in case of contention resolution failure.</w:t>
      </w:r>
    </w:p>
    <w:p w14:paraId="18E45EB5" w14:textId="77777777" w:rsidR="006769DA" w:rsidRDefault="006769DA" w:rsidP="006769DA">
      <w:pPr>
        <w:pStyle w:val="Doc-text2"/>
        <w:pBdr>
          <w:top w:val="single" w:sz="4" w:space="1" w:color="auto"/>
          <w:left w:val="single" w:sz="4" w:space="4" w:color="auto"/>
          <w:bottom w:val="single" w:sz="4" w:space="1" w:color="auto"/>
          <w:right w:val="single" w:sz="4" w:space="4" w:color="auto"/>
        </w:pBdr>
        <w:rPr>
          <w:noProof/>
        </w:rPr>
      </w:pPr>
      <w:r>
        <w:rPr>
          <w:noProof/>
        </w:rPr>
        <w:t>5</w:t>
      </w:r>
      <w:r>
        <w:rPr>
          <w:noProof/>
        </w:rPr>
        <w:tab/>
      </w:r>
      <w:r w:rsidRPr="000F4526">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0C120299" w14:textId="77777777" w:rsidR="006769DA" w:rsidRDefault="006769DA" w:rsidP="006769DA">
      <w:pPr>
        <w:pStyle w:val="Doc-text2"/>
        <w:pBdr>
          <w:top w:val="single" w:sz="4" w:space="1" w:color="auto"/>
          <w:left w:val="single" w:sz="4" w:space="4" w:color="auto"/>
          <w:bottom w:val="single" w:sz="4" w:space="1" w:color="auto"/>
          <w:right w:val="single" w:sz="4" w:space="4" w:color="auto"/>
        </w:pBdr>
        <w:rPr>
          <w:noProof/>
        </w:rPr>
      </w:pPr>
      <w:r>
        <w:rPr>
          <w:noProof/>
        </w:rPr>
        <w:t>6</w:t>
      </w:r>
      <w:r>
        <w:rPr>
          <w:noProof/>
        </w:rPr>
        <w:tab/>
      </w:r>
      <w:r w:rsidRPr="00201BE8">
        <w:rPr>
          <w:noProof/>
        </w:rPr>
        <w:t xml:space="preserve">From RAN2 perspective, at least for TDMA the device can randomly select one access occasion for A-IoT Msg1 within </w:t>
      </w:r>
      <w:r>
        <w:rPr>
          <w:noProof/>
        </w:rPr>
        <w:t>the</w:t>
      </w:r>
      <w:r w:rsidRPr="00201BE8">
        <w:rPr>
          <w:noProof/>
        </w:rPr>
        <w:t xml:space="preserve"> access occasions provided/assigned by the reader, as the baseline for CBRA.  FFS if this is applicable to FDMA.  Further enhancement option(s) can be considered after more RAN1 progress on TDMA/FDMA.   </w:t>
      </w:r>
    </w:p>
    <w:p w14:paraId="29FA6DF1" w14:textId="77777777" w:rsidR="006769DA" w:rsidRPr="00B050F0" w:rsidRDefault="006769DA" w:rsidP="006769DA">
      <w:pPr>
        <w:pStyle w:val="Doc-text2"/>
        <w:rPr>
          <w:noProof/>
        </w:rPr>
      </w:pPr>
    </w:p>
    <w:p w14:paraId="07587F89" w14:textId="77777777" w:rsidR="006769DA" w:rsidRPr="000F4526" w:rsidRDefault="006769DA" w:rsidP="006769DA">
      <w:pPr>
        <w:pStyle w:val="Doc-text2"/>
        <w:tabs>
          <w:tab w:val="clear" w:pos="1622"/>
          <w:tab w:val="left" w:pos="0"/>
        </w:tabs>
        <w:ind w:left="0" w:hanging="2"/>
        <w:rPr>
          <w:b/>
          <w:bCs/>
          <w:i/>
          <w:noProof/>
          <w:sz w:val="18"/>
        </w:rPr>
      </w:pPr>
    </w:p>
    <w:p w14:paraId="69215B19" w14:textId="77777777" w:rsidR="006769DA" w:rsidRPr="00BE0C64" w:rsidRDefault="006769DA" w:rsidP="006769DA">
      <w:pPr>
        <w:pStyle w:val="Doc-title"/>
        <w:rPr>
          <w:b/>
          <w:bCs/>
        </w:rPr>
      </w:pPr>
      <w:r w:rsidRPr="00BE0C64">
        <w:rPr>
          <w:b/>
          <w:bCs/>
        </w:rPr>
        <w:t>Not T</w:t>
      </w:r>
      <w:r>
        <w:rPr>
          <w:b/>
          <w:bCs/>
        </w:rPr>
        <w:t>re</w:t>
      </w:r>
      <w:r w:rsidRPr="00BE0C64">
        <w:rPr>
          <w:b/>
          <w:bCs/>
        </w:rPr>
        <w:t xml:space="preserve">ated </w:t>
      </w:r>
    </w:p>
    <w:p w14:paraId="3FB0ADFE" w14:textId="77777777" w:rsidR="006769DA" w:rsidRPr="00EE4705" w:rsidRDefault="006769DA" w:rsidP="006769DA">
      <w:pPr>
        <w:pStyle w:val="Comments"/>
        <w:rPr>
          <w:b/>
          <w:bCs/>
          <w:i w:val="0"/>
          <w:noProof w:val="0"/>
          <w:sz w:val="20"/>
        </w:rPr>
      </w:pPr>
      <w:r w:rsidRPr="00EE4705">
        <w:rPr>
          <w:b/>
          <w:bCs/>
          <w:i w:val="0"/>
          <w:noProof w:val="0"/>
          <w:sz w:val="20"/>
        </w:rPr>
        <w:t>Failure/success indication message</w:t>
      </w:r>
    </w:p>
    <w:p w14:paraId="780FAFED" w14:textId="1C66392E" w:rsidR="006769DA" w:rsidRDefault="006769DA" w:rsidP="006769DA">
      <w:pPr>
        <w:pStyle w:val="Doc-title"/>
      </w:pPr>
      <w:r w:rsidRPr="00A86CE1">
        <w:t>R2-2408243</w:t>
      </w:r>
      <w:r>
        <w:tab/>
        <w:t>A-IoT random access procedure</w:t>
      </w:r>
      <w:r>
        <w:tab/>
        <w:t>Huawei, HiSilicon</w:t>
      </w:r>
      <w:r>
        <w:tab/>
        <w:t>discussion</w:t>
      </w:r>
      <w:r>
        <w:tab/>
        <w:t>Rel-19</w:t>
      </w:r>
      <w:r>
        <w:tab/>
        <w:t>FS_Ambient_IoT_solutions</w:t>
      </w:r>
    </w:p>
    <w:p w14:paraId="0CDD2251" w14:textId="77777777" w:rsidR="006769DA" w:rsidRPr="003E5FE2" w:rsidRDefault="006769DA" w:rsidP="006769DA">
      <w:pPr>
        <w:pStyle w:val="Doc-text2"/>
      </w:pPr>
      <w:r w:rsidRPr="003E5FE2">
        <w:t>Proposal 6b:</w:t>
      </w:r>
      <w:r w:rsidRPr="003E5FE2">
        <w:tab/>
        <w:t>For D2R data re-transmission of inventory case, RAN2 to discuss whether to support the device ID re-transmission triggered by the Msg2 re-transmission or failure indication from reader (aiming for no AS buffer of the device ID).</w:t>
      </w:r>
    </w:p>
    <w:p w14:paraId="1A7A43C9" w14:textId="77777777" w:rsidR="006769DA" w:rsidRPr="007F5336" w:rsidRDefault="006769DA" w:rsidP="006769DA">
      <w:pPr>
        <w:pStyle w:val="Doc-text2"/>
      </w:pPr>
    </w:p>
    <w:p w14:paraId="5F873F00" w14:textId="03824CFB" w:rsidR="006769DA" w:rsidRDefault="006769DA" w:rsidP="006769DA">
      <w:pPr>
        <w:pStyle w:val="Doc-title"/>
      </w:pPr>
      <w:r w:rsidRPr="00A86CE1">
        <w:t>R2-2408512</w:t>
      </w:r>
      <w:r>
        <w:tab/>
        <w:t>Considerations for D2R failure/success indication in A-IoT</w:t>
      </w:r>
      <w:r>
        <w:tab/>
        <w:t>Panasonic</w:t>
      </w:r>
      <w:r>
        <w:tab/>
        <w:t>discussion</w:t>
      </w:r>
      <w:r>
        <w:tab/>
        <w:t>Rel-19</w:t>
      </w:r>
    </w:p>
    <w:p w14:paraId="6288B9B1" w14:textId="77777777" w:rsidR="006769DA" w:rsidRPr="00D92214" w:rsidRDefault="006769DA" w:rsidP="006769DA">
      <w:pPr>
        <w:pStyle w:val="Doc-text2"/>
        <w:rPr>
          <w:noProof/>
          <w:lang w:eastAsia="ko-KR"/>
        </w:rPr>
      </w:pPr>
      <w:r w:rsidRPr="00D92214">
        <w:rPr>
          <w:noProof/>
          <w:lang w:eastAsia="ko-KR"/>
        </w:rPr>
        <w:t>Proposal 4a: Subsequent R2D messages received at the device following a D2R transmission can be used for success indication of the last transmitted D2R.</w:t>
      </w:r>
    </w:p>
    <w:p w14:paraId="32489B36" w14:textId="77777777" w:rsidR="006769DA" w:rsidRPr="007F5336" w:rsidRDefault="006769DA" w:rsidP="006769DA">
      <w:pPr>
        <w:pStyle w:val="Doc-text2"/>
      </w:pPr>
    </w:p>
    <w:p w14:paraId="26772D47" w14:textId="77777777" w:rsidR="006769DA" w:rsidRDefault="006769DA" w:rsidP="006769DA">
      <w:pPr>
        <w:pStyle w:val="Doc-title"/>
      </w:pPr>
    </w:p>
    <w:p w14:paraId="4510BB48" w14:textId="77777777" w:rsidR="006769DA" w:rsidRPr="00EE4705" w:rsidRDefault="006769DA" w:rsidP="006769DA">
      <w:pPr>
        <w:pStyle w:val="Comments"/>
        <w:rPr>
          <w:b/>
          <w:bCs/>
          <w:i w:val="0"/>
          <w:noProof w:val="0"/>
          <w:sz w:val="20"/>
        </w:rPr>
      </w:pPr>
      <w:r w:rsidRPr="00EE4705">
        <w:rPr>
          <w:b/>
          <w:bCs/>
          <w:i w:val="0"/>
          <w:noProof w:val="0"/>
          <w:sz w:val="20"/>
        </w:rPr>
        <w:t>Re-access occasion configuration</w:t>
      </w:r>
    </w:p>
    <w:p w14:paraId="2DEDA5BB" w14:textId="6DB12F1D" w:rsidR="006769DA" w:rsidRDefault="006769DA" w:rsidP="006769DA">
      <w:pPr>
        <w:pStyle w:val="Doc-title"/>
      </w:pPr>
      <w:r w:rsidRPr="00A86CE1">
        <w:t>R2-2409167</w:t>
      </w:r>
      <w:r>
        <w:tab/>
        <w:t>Discussion on A-IOT RACH related aspects</w:t>
      </w:r>
      <w:r>
        <w:tab/>
        <w:t>Rakuten Mobile, Inc</w:t>
      </w:r>
      <w:r>
        <w:tab/>
        <w:t>discussion</w:t>
      </w:r>
    </w:p>
    <w:p w14:paraId="10FBB1FB" w14:textId="77777777" w:rsidR="006769DA" w:rsidRPr="00861C1F" w:rsidRDefault="006769DA" w:rsidP="006769DA">
      <w:pPr>
        <w:pStyle w:val="Doc-text2"/>
      </w:pPr>
      <w:r w:rsidRPr="00861C1F">
        <w:t>Proposal 9: The reader can pre-assign specific re-access occasions for devices that have experienced transmission failures, ensuring that these retries do not interfere with new access attempts. These pre-assigned occasions could be communicated during A-IoT paging or via a QueryRep-like R2D message.</w:t>
      </w:r>
    </w:p>
    <w:p w14:paraId="22E7A2C2" w14:textId="77777777" w:rsidR="006769DA" w:rsidRPr="00EC7DE2" w:rsidRDefault="006769DA" w:rsidP="006769DA">
      <w:pPr>
        <w:pStyle w:val="Doc-text2"/>
        <w:ind w:left="0" w:firstLine="0"/>
      </w:pPr>
    </w:p>
    <w:p w14:paraId="2B5BA546" w14:textId="77777777" w:rsidR="006769DA" w:rsidRDefault="006769DA" w:rsidP="006769DA">
      <w:pPr>
        <w:pStyle w:val="Doc-text2"/>
      </w:pPr>
    </w:p>
    <w:p w14:paraId="75E03C21" w14:textId="10A599B8" w:rsidR="006769DA" w:rsidRDefault="006769DA" w:rsidP="006769DA">
      <w:pPr>
        <w:pStyle w:val="Doc-title"/>
      </w:pPr>
      <w:r w:rsidRPr="00A86CE1">
        <w:t>R2-2408397</w:t>
      </w:r>
      <w:r>
        <w:tab/>
        <w:t>Random Access Procedure for Ambient IOT</w:t>
      </w:r>
      <w:r>
        <w:tab/>
        <w:t>InterDigital</w:t>
      </w:r>
      <w:r>
        <w:tab/>
        <w:t>discussion</w:t>
      </w:r>
      <w:r>
        <w:tab/>
        <w:t>Rel-19</w:t>
      </w:r>
      <w:r>
        <w:tab/>
        <w:t>FS_Ambient_IoT_solutions</w:t>
      </w:r>
    </w:p>
    <w:p w14:paraId="366FA5B1" w14:textId="77777777" w:rsidR="006769DA" w:rsidRPr="00313C50" w:rsidRDefault="006769DA" w:rsidP="006769DA">
      <w:pPr>
        <w:pStyle w:val="Doc-text2"/>
      </w:pPr>
      <w:r w:rsidRPr="00313C50">
        <w:t xml:space="preserve">Proposal </w:t>
      </w:r>
      <w:r w:rsidRPr="00313C50">
        <w:rPr>
          <w:rFonts w:hint="eastAsia"/>
        </w:rPr>
        <w:t>2</w:t>
      </w:r>
      <w:r w:rsidRPr="00313C50">
        <w:t xml:space="preserve">a: </w:t>
      </w:r>
      <w:r w:rsidRPr="00313C50">
        <w:tab/>
        <w:t>A device performs one of the following upon random access (i.e. MSG1) failure a) retransmit MSG1 in access</w:t>
      </w:r>
      <w:r w:rsidRPr="00313C50">
        <w:rPr>
          <w:rFonts w:hint="eastAsia"/>
        </w:rPr>
        <w:t xml:space="preserve"> occasions</w:t>
      </w:r>
      <w:r w:rsidRPr="00313C50">
        <w:t xml:space="preserve"> configured by the reader for re-access </w:t>
      </w:r>
      <w:r w:rsidRPr="00313C50">
        <w:rPr>
          <w:rFonts w:hint="eastAsia"/>
        </w:rPr>
        <w:t>in the same</w:t>
      </w:r>
      <w:r w:rsidRPr="00313C50">
        <w:t xml:space="preserve"> paging round, or b) perform re-access in access occasions of subsequent paging </w:t>
      </w:r>
      <w:r w:rsidRPr="00313C50">
        <w:rPr>
          <w:rFonts w:hint="eastAsia"/>
        </w:rPr>
        <w:t>round</w:t>
      </w:r>
      <w:r w:rsidRPr="00313C50">
        <w:t>(s).</w:t>
      </w:r>
    </w:p>
    <w:p w14:paraId="743439C2" w14:textId="77777777" w:rsidR="006769DA" w:rsidRPr="00313C50" w:rsidRDefault="006769DA" w:rsidP="006769DA">
      <w:pPr>
        <w:pStyle w:val="Doc-text2"/>
      </w:pPr>
      <w:r w:rsidRPr="00313C50">
        <w:t xml:space="preserve">Proposal </w:t>
      </w:r>
      <w:r w:rsidRPr="00313C50">
        <w:rPr>
          <w:rFonts w:hint="eastAsia"/>
        </w:rPr>
        <w:t>2</w:t>
      </w:r>
      <w:r w:rsidRPr="00313C50">
        <w:t xml:space="preserve">b: </w:t>
      </w:r>
      <w:r w:rsidRPr="00313C50">
        <w:tab/>
        <w:t>RAN2 discusses prioritization rules for determining whether a device uses a) or b).</w:t>
      </w:r>
    </w:p>
    <w:p w14:paraId="1298CC1A" w14:textId="77777777" w:rsidR="006769DA" w:rsidRDefault="006769DA" w:rsidP="006769DA">
      <w:pPr>
        <w:pStyle w:val="Doc-text2"/>
        <w:ind w:left="0" w:firstLine="0"/>
      </w:pPr>
    </w:p>
    <w:p w14:paraId="0ADAC868" w14:textId="77777777" w:rsidR="006769DA" w:rsidRDefault="006769DA" w:rsidP="006769DA">
      <w:pPr>
        <w:pStyle w:val="Doc-text2"/>
        <w:ind w:left="0" w:firstLine="0"/>
        <w:rPr>
          <w:i/>
          <w:iCs/>
          <w:noProof/>
          <w:u w:val="single"/>
        </w:rPr>
      </w:pPr>
    </w:p>
    <w:p w14:paraId="0646F1C9" w14:textId="77777777" w:rsidR="006769DA" w:rsidRPr="00EE4705" w:rsidRDefault="006769DA" w:rsidP="006769DA">
      <w:pPr>
        <w:pStyle w:val="Comments"/>
        <w:rPr>
          <w:b/>
          <w:bCs/>
          <w:i w:val="0"/>
          <w:noProof w:val="0"/>
          <w:sz w:val="20"/>
        </w:rPr>
      </w:pPr>
      <w:r w:rsidRPr="00EE4705">
        <w:rPr>
          <w:b/>
          <w:bCs/>
          <w:i w:val="0"/>
          <w:noProof w:val="0"/>
          <w:sz w:val="20"/>
        </w:rPr>
        <w:t>Selection of 2-step vs 3-step CBRA</w:t>
      </w:r>
    </w:p>
    <w:p w14:paraId="6AB661BE" w14:textId="49C20795" w:rsidR="006769DA" w:rsidRDefault="006769DA" w:rsidP="006769DA">
      <w:pPr>
        <w:pStyle w:val="Doc-title"/>
      </w:pPr>
      <w:r w:rsidRPr="00A86CE1">
        <w:t>R2-2408536</w:t>
      </w:r>
      <w:r>
        <w:tab/>
        <w:t>Unified random-access procedure for A-IoT</w:t>
      </w:r>
      <w:r>
        <w:tab/>
        <w:t>ZTE Corporation, Sanechips</w:t>
      </w:r>
      <w:r>
        <w:tab/>
        <w:t>discussion</w:t>
      </w:r>
    </w:p>
    <w:p w14:paraId="71D098ED" w14:textId="77777777" w:rsidR="006769DA" w:rsidRPr="00CB36E2" w:rsidRDefault="006769DA" w:rsidP="006769DA">
      <w:pPr>
        <w:pStyle w:val="Doc-text2"/>
      </w:pPr>
      <w:r w:rsidRPr="00CB36E2">
        <w:t>Proposal 5: The decision between 2-step RA and 3-step RA is up to the reader</w:t>
      </w:r>
    </w:p>
    <w:p w14:paraId="6A87B34E" w14:textId="77777777" w:rsidR="006769DA" w:rsidRDefault="006769DA" w:rsidP="006769DA">
      <w:pPr>
        <w:pStyle w:val="Doc-text2"/>
        <w:ind w:left="0" w:firstLine="0"/>
      </w:pPr>
    </w:p>
    <w:p w14:paraId="72F6B73C" w14:textId="442316E5" w:rsidR="006769DA" w:rsidRDefault="006769DA" w:rsidP="006769DA">
      <w:pPr>
        <w:pStyle w:val="Doc-title"/>
      </w:pPr>
      <w:r w:rsidRPr="00A86CE1">
        <w:t>R2-2408397</w:t>
      </w:r>
      <w:r>
        <w:tab/>
        <w:t>Random Access Procedure for Ambient IOT</w:t>
      </w:r>
      <w:r>
        <w:tab/>
        <w:t>InterDigital</w:t>
      </w:r>
      <w:r>
        <w:tab/>
        <w:t>discussion</w:t>
      </w:r>
      <w:r>
        <w:tab/>
        <w:t>Rel-19</w:t>
      </w:r>
      <w:r>
        <w:tab/>
        <w:t>FS_Ambient_IoT_solutions</w:t>
      </w:r>
    </w:p>
    <w:p w14:paraId="7DE07B52" w14:textId="77777777" w:rsidR="006769DA" w:rsidRDefault="006769DA" w:rsidP="006769DA">
      <w:pPr>
        <w:pStyle w:val="Doc-text2"/>
      </w:pPr>
      <w:r w:rsidRPr="00AA3D4F">
        <w:t>Proposal 8:</w:t>
      </w:r>
      <w:r w:rsidRPr="00AA3D4F">
        <w:tab/>
        <w:t>RAN2 studies reader-based and device-based criteria for selection between 2-step vs 3-step AIoT access procedure.</w:t>
      </w:r>
    </w:p>
    <w:p w14:paraId="27E7E2D0" w14:textId="77777777" w:rsidR="006769DA" w:rsidRDefault="006769DA" w:rsidP="006769DA">
      <w:pPr>
        <w:pStyle w:val="Doc-text2"/>
        <w:ind w:left="0" w:firstLine="0"/>
      </w:pPr>
    </w:p>
    <w:p w14:paraId="05F5204E" w14:textId="77777777" w:rsidR="006769DA" w:rsidRDefault="006769DA" w:rsidP="006769DA">
      <w:pPr>
        <w:pStyle w:val="Doc-text2"/>
        <w:ind w:left="0" w:firstLine="0"/>
      </w:pPr>
    </w:p>
    <w:p w14:paraId="27E5028A" w14:textId="77777777" w:rsidR="006769DA" w:rsidRPr="007F5336" w:rsidRDefault="006769DA" w:rsidP="006769DA">
      <w:pPr>
        <w:pStyle w:val="Doc-text2"/>
        <w:ind w:left="0" w:firstLine="0"/>
      </w:pPr>
    </w:p>
    <w:p w14:paraId="179F3670" w14:textId="1BEC4BCD" w:rsidR="006769DA" w:rsidRDefault="006769DA" w:rsidP="006769DA">
      <w:pPr>
        <w:pStyle w:val="Doc-title"/>
      </w:pPr>
      <w:r w:rsidRPr="00A86CE1">
        <w:t>R2-2407948</w:t>
      </w:r>
      <w:r>
        <w:tab/>
        <w:t>Discussion on the Random Access for Ambient IoT</w:t>
      </w:r>
      <w:r>
        <w:tab/>
        <w:t>CATT</w:t>
      </w:r>
      <w:r>
        <w:tab/>
        <w:t>discussion</w:t>
      </w:r>
      <w:r>
        <w:tab/>
        <w:t>Rel-19</w:t>
      </w:r>
      <w:r>
        <w:tab/>
        <w:t>FS_Ambient_IoT_solutions</w:t>
      </w:r>
    </w:p>
    <w:p w14:paraId="51F8130B" w14:textId="66EA559D" w:rsidR="006769DA" w:rsidRDefault="006769DA" w:rsidP="006769DA">
      <w:pPr>
        <w:pStyle w:val="Doc-title"/>
      </w:pPr>
      <w:r w:rsidRPr="00A86CE1">
        <w:t>R2-2407953</w:t>
      </w:r>
      <w:r>
        <w:tab/>
        <w:t>Discussion on access procedure for ambient IOT</w:t>
      </w:r>
      <w:r>
        <w:tab/>
        <w:t>Xiaomi</w:t>
      </w:r>
      <w:r>
        <w:tab/>
        <w:t>discussion</w:t>
      </w:r>
      <w:r>
        <w:tab/>
        <w:t>Rel-19</w:t>
      </w:r>
    </w:p>
    <w:p w14:paraId="34FF7B37" w14:textId="0726E797" w:rsidR="006769DA" w:rsidRDefault="006769DA" w:rsidP="006769DA">
      <w:pPr>
        <w:pStyle w:val="Doc-title"/>
      </w:pPr>
      <w:r w:rsidRPr="00A86CE1">
        <w:t>R2-2408041</w:t>
      </w:r>
      <w:r>
        <w:tab/>
        <w:t>Discussion on A-IoT random access</w:t>
      </w:r>
      <w:r>
        <w:tab/>
        <w:t>China Telecom</w:t>
      </w:r>
      <w:r>
        <w:tab/>
        <w:t>discussion</w:t>
      </w:r>
      <w:r>
        <w:tab/>
        <w:t>Rel-19</w:t>
      </w:r>
      <w:r>
        <w:tab/>
        <w:t>FS_Ambient_IoT_solutions</w:t>
      </w:r>
    </w:p>
    <w:p w14:paraId="4826CE3D" w14:textId="2BEB1CEA" w:rsidR="006769DA" w:rsidRDefault="006769DA" w:rsidP="006769DA">
      <w:pPr>
        <w:pStyle w:val="Doc-title"/>
      </w:pPr>
      <w:r w:rsidRPr="00A86CE1">
        <w:t>R2-2408060</w:t>
      </w:r>
      <w:r>
        <w:tab/>
        <w:t>Discussion on the random access for A-IoT</w:t>
      </w:r>
      <w:r>
        <w:tab/>
        <w:t>Transsion Holdings</w:t>
      </w:r>
      <w:r>
        <w:tab/>
        <w:t>discussion</w:t>
      </w:r>
      <w:r>
        <w:tab/>
        <w:t>Rel-19</w:t>
      </w:r>
    </w:p>
    <w:p w14:paraId="13C2CB29" w14:textId="0722ADE2" w:rsidR="006769DA" w:rsidRDefault="006769DA" w:rsidP="006769DA">
      <w:pPr>
        <w:pStyle w:val="Doc-title"/>
      </w:pPr>
      <w:r w:rsidRPr="00A86CE1">
        <w:lastRenderedPageBreak/>
        <w:t>R2-2408093</w:t>
      </w:r>
      <w:r>
        <w:tab/>
        <w:t>Further consideration on random access for ambient IoT</w:t>
      </w:r>
      <w:r>
        <w:tab/>
        <w:t>CMCC</w:t>
      </w:r>
      <w:r>
        <w:tab/>
        <w:t>discussion</w:t>
      </w:r>
      <w:r>
        <w:tab/>
        <w:t>Rel-19</w:t>
      </w:r>
      <w:r>
        <w:tab/>
        <w:t>FS_Ambient_IoT_solutions</w:t>
      </w:r>
    </w:p>
    <w:p w14:paraId="32F8A4EF" w14:textId="6C2D924A" w:rsidR="006769DA" w:rsidRDefault="006769DA" w:rsidP="006769DA">
      <w:pPr>
        <w:pStyle w:val="Doc-title"/>
      </w:pPr>
      <w:r w:rsidRPr="00A86CE1">
        <w:t>R2-2408140</w:t>
      </w:r>
      <w:r>
        <w:tab/>
        <w:t>random access for AIoT</w:t>
      </w:r>
      <w:r>
        <w:tab/>
        <w:t>OPPO</w:t>
      </w:r>
      <w:r>
        <w:tab/>
        <w:t>discussion</w:t>
      </w:r>
      <w:r>
        <w:tab/>
        <w:t>Rel-19</w:t>
      </w:r>
      <w:r>
        <w:tab/>
        <w:t>FS_Ambient_IoT_solutions</w:t>
      </w:r>
    </w:p>
    <w:p w14:paraId="07DC31C8" w14:textId="05A911CF" w:rsidR="006769DA" w:rsidRDefault="006769DA" w:rsidP="006769DA">
      <w:pPr>
        <w:pStyle w:val="Doc-title"/>
      </w:pPr>
      <w:r w:rsidRPr="00A86CE1">
        <w:t>R2-2408147</w:t>
      </w:r>
      <w:r>
        <w:tab/>
        <w:t>Discussions on AIoT Random Access</w:t>
      </w:r>
      <w:r>
        <w:tab/>
        <w:t>Fujitsu</w:t>
      </w:r>
      <w:r>
        <w:tab/>
        <w:t>discussion</w:t>
      </w:r>
      <w:r>
        <w:tab/>
        <w:t>Rel-19</w:t>
      </w:r>
      <w:r>
        <w:tab/>
        <w:t>FS_Ambient_IoT_solutions</w:t>
      </w:r>
    </w:p>
    <w:p w14:paraId="256E67AD" w14:textId="5453C576" w:rsidR="006769DA" w:rsidRDefault="006769DA" w:rsidP="006769DA">
      <w:pPr>
        <w:pStyle w:val="Doc-title"/>
      </w:pPr>
      <w:r w:rsidRPr="00A86CE1">
        <w:t>R2-2408167</w:t>
      </w:r>
      <w:r>
        <w:tab/>
        <w:t>Discussion on random access of Ambient IoT</w:t>
      </w:r>
      <w:r>
        <w:tab/>
        <w:t>Spreadtrum Communications</w:t>
      </w:r>
      <w:r>
        <w:tab/>
        <w:t>discussion</w:t>
      </w:r>
      <w:r>
        <w:tab/>
        <w:t>Rel-19</w:t>
      </w:r>
    </w:p>
    <w:p w14:paraId="178C1D29" w14:textId="35327F62" w:rsidR="006769DA" w:rsidRDefault="006769DA" w:rsidP="006769DA">
      <w:pPr>
        <w:pStyle w:val="Doc-title"/>
      </w:pPr>
      <w:r w:rsidRPr="00A86CE1">
        <w:t>R2-2408192</w:t>
      </w:r>
      <w:r>
        <w:tab/>
        <w:t>Study the A-IoT random access procedure</w:t>
      </w:r>
      <w:r>
        <w:tab/>
        <w:t>Tejas Network Limited</w:t>
      </w:r>
      <w:r>
        <w:tab/>
        <w:t>discussion</w:t>
      </w:r>
    </w:p>
    <w:p w14:paraId="7547620B" w14:textId="1FF30D8D" w:rsidR="006769DA" w:rsidRDefault="006769DA" w:rsidP="006769DA">
      <w:pPr>
        <w:pStyle w:val="Doc-title"/>
      </w:pPr>
      <w:r w:rsidRPr="00A86CE1">
        <w:t>R2-2408228</w:t>
      </w:r>
      <w:r>
        <w:tab/>
        <w:t>Random Access Procedure for A-IoT Device</w:t>
      </w:r>
      <w:r>
        <w:tab/>
        <w:t>vivo</w:t>
      </w:r>
      <w:r>
        <w:tab/>
        <w:t>discussion</w:t>
      </w:r>
      <w:r>
        <w:tab/>
        <w:t>FS_Ambient_IoT_solutions</w:t>
      </w:r>
    </w:p>
    <w:p w14:paraId="4E892A05" w14:textId="73B9D8E1" w:rsidR="006769DA" w:rsidRDefault="006769DA" w:rsidP="006769DA">
      <w:pPr>
        <w:pStyle w:val="Doc-title"/>
      </w:pPr>
      <w:r w:rsidRPr="00A86CE1">
        <w:t>R2-2408277</w:t>
      </w:r>
      <w:r>
        <w:tab/>
        <w:t>Discussion on A-IoT random access</w:t>
      </w:r>
      <w:r>
        <w:tab/>
        <w:t>HONOR</w:t>
      </w:r>
      <w:r>
        <w:tab/>
        <w:t>discussion</w:t>
      </w:r>
      <w:r>
        <w:tab/>
        <w:t>Rel-19</w:t>
      </w:r>
      <w:r>
        <w:tab/>
        <w:t>FS_Ambient_IoT_solutions</w:t>
      </w:r>
    </w:p>
    <w:p w14:paraId="7F1DDC8D" w14:textId="23A74DD0" w:rsidR="006769DA" w:rsidRDefault="006769DA" w:rsidP="006769DA">
      <w:pPr>
        <w:pStyle w:val="Doc-title"/>
      </w:pPr>
      <w:r w:rsidRPr="00A86CE1">
        <w:t>R2-2408310</w:t>
      </w:r>
      <w:r>
        <w:tab/>
        <w:t>Discussion on random access for Ambient IoT</w:t>
      </w:r>
      <w:r>
        <w:tab/>
        <w:t>Lenovo</w:t>
      </w:r>
      <w:r>
        <w:tab/>
        <w:t>discussion</w:t>
      </w:r>
      <w:r>
        <w:tab/>
        <w:t>Rel-19</w:t>
      </w:r>
    </w:p>
    <w:p w14:paraId="37A30C27" w14:textId="51695935" w:rsidR="006769DA" w:rsidRDefault="006769DA" w:rsidP="006769DA">
      <w:pPr>
        <w:pStyle w:val="Doc-title"/>
      </w:pPr>
      <w:r w:rsidRPr="00A86CE1">
        <w:t>R2-2408383</w:t>
      </w:r>
      <w:r>
        <w:tab/>
        <w:t>Discussion on random access for AIoT</w:t>
      </w:r>
      <w:r>
        <w:tab/>
        <w:t>China Unicom</w:t>
      </w:r>
      <w:r>
        <w:tab/>
        <w:t>discussion</w:t>
      </w:r>
      <w:r>
        <w:tab/>
        <w:t>FS_Ambient_IoT_solutions</w:t>
      </w:r>
    </w:p>
    <w:p w14:paraId="0516029F" w14:textId="3B8CB5D6" w:rsidR="006769DA" w:rsidRDefault="006769DA" w:rsidP="006769DA">
      <w:pPr>
        <w:pStyle w:val="Doc-title"/>
      </w:pPr>
      <w:r w:rsidRPr="00A86CE1">
        <w:t>R2-2408549</w:t>
      </w:r>
      <w:r>
        <w:tab/>
        <w:t>Random Access for Ambient IoT device</w:t>
      </w:r>
      <w:r>
        <w:tab/>
        <w:t>NEC</w:t>
      </w:r>
      <w:r>
        <w:tab/>
        <w:t>discussion</w:t>
      </w:r>
    </w:p>
    <w:p w14:paraId="386F480F" w14:textId="7C59E465" w:rsidR="006769DA" w:rsidRDefault="006769DA" w:rsidP="006769DA">
      <w:pPr>
        <w:pStyle w:val="Doc-title"/>
      </w:pPr>
      <w:r w:rsidRPr="00A86CE1">
        <w:t>R2-2408582</w:t>
      </w:r>
      <w:r>
        <w:tab/>
        <w:t>Discussion on Random Access for Ambient IoT</w:t>
      </w:r>
      <w:r>
        <w:tab/>
        <w:t>Apple</w:t>
      </w:r>
      <w:r>
        <w:tab/>
        <w:t>discussion</w:t>
      </w:r>
      <w:r>
        <w:tab/>
        <w:t>Rel-19</w:t>
      </w:r>
      <w:r>
        <w:tab/>
        <w:t>FS_Ambient_IoT_solutions</w:t>
      </w:r>
    </w:p>
    <w:p w14:paraId="202C2711" w14:textId="79D2A4A1" w:rsidR="006769DA" w:rsidRDefault="006769DA" w:rsidP="006769DA">
      <w:pPr>
        <w:pStyle w:val="Doc-title"/>
      </w:pPr>
      <w:r w:rsidRPr="00A86CE1">
        <w:t>R2-2408672</w:t>
      </w:r>
      <w:r>
        <w:tab/>
        <w:t xml:space="preserve">Discussions on Failure Detection/Recovery in Ambient IoT Devices </w:t>
      </w:r>
      <w:r>
        <w:tab/>
        <w:t>ROBERT BOSCH GmbH</w:t>
      </w:r>
      <w:r>
        <w:tab/>
        <w:t>discussion</w:t>
      </w:r>
      <w:r>
        <w:tab/>
        <w:t>Rel-19</w:t>
      </w:r>
    </w:p>
    <w:p w14:paraId="58E372D1" w14:textId="03A65130" w:rsidR="006769DA" w:rsidRDefault="006769DA" w:rsidP="006769DA">
      <w:pPr>
        <w:pStyle w:val="Doc-title"/>
      </w:pPr>
      <w:r w:rsidRPr="00A86CE1">
        <w:t>R2-2408688</w:t>
      </w:r>
      <w:r>
        <w:tab/>
        <w:t>Discussion on UL multiple access</w:t>
      </w:r>
      <w:r>
        <w:tab/>
        <w:t>Ericsson</w:t>
      </w:r>
      <w:r>
        <w:tab/>
        <w:t>discussion</w:t>
      </w:r>
      <w:r>
        <w:tab/>
        <w:t>Rel-19</w:t>
      </w:r>
      <w:r>
        <w:tab/>
        <w:t>FS_Ambient_IoT_solutions</w:t>
      </w:r>
    </w:p>
    <w:p w14:paraId="28B8AC3F" w14:textId="376BBF1B" w:rsidR="006769DA" w:rsidRDefault="006769DA" w:rsidP="006769DA">
      <w:pPr>
        <w:pStyle w:val="Doc-title"/>
      </w:pPr>
      <w:r w:rsidRPr="00A86CE1">
        <w:t>R2-2408700</w:t>
      </w:r>
      <w:r>
        <w:tab/>
        <w:t>Discussion on random access for Ambient AIoT</w:t>
      </w:r>
      <w:r>
        <w:tab/>
        <w:t>Nokia</w:t>
      </w:r>
      <w:r>
        <w:tab/>
        <w:t>discussion</w:t>
      </w:r>
      <w:r>
        <w:tab/>
        <w:t>FS_Ambient_IoT_solutions</w:t>
      </w:r>
    </w:p>
    <w:p w14:paraId="4FB4AB14" w14:textId="387B5BE2" w:rsidR="006769DA" w:rsidRDefault="006769DA" w:rsidP="006769DA">
      <w:pPr>
        <w:pStyle w:val="Doc-title"/>
      </w:pPr>
      <w:r w:rsidRPr="00A86CE1">
        <w:t>R2-2408703</w:t>
      </w:r>
      <w:r>
        <w:tab/>
        <w:t>Discussion on A-IoT random access</w:t>
      </w:r>
      <w:r>
        <w:tab/>
        <w:t>NTT DOCOMO INC.</w:t>
      </w:r>
      <w:r>
        <w:tab/>
        <w:t>discussion</w:t>
      </w:r>
      <w:r>
        <w:tab/>
        <w:t>Rel-19</w:t>
      </w:r>
    </w:p>
    <w:p w14:paraId="6113EEF6" w14:textId="4A458F86" w:rsidR="006769DA" w:rsidRDefault="006769DA" w:rsidP="006769DA">
      <w:pPr>
        <w:pStyle w:val="Doc-title"/>
      </w:pPr>
      <w:r w:rsidRPr="00A86CE1">
        <w:t>R2-2408708</w:t>
      </w:r>
      <w:r>
        <w:tab/>
        <w:t>Considerations on random access aspects for Ambient IoT</w:t>
      </w:r>
      <w:r>
        <w:tab/>
        <w:t>Sony</w:t>
      </w:r>
      <w:r>
        <w:tab/>
        <w:t>discussion</w:t>
      </w:r>
      <w:r>
        <w:tab/>
        <w:t>Rel-19</w:t>
      </w:r>
      <w:r>
        <w:tab/>
        <w:t>FS_Ambient_IoT_solutions</w:t>
      </w:r>
    </w:p>
    <w:p w14:paraId="54C34542" w14:textId="2E8B6549" w:rsidR="006769DA" w:rsidRDefault="006769DA" w:rsidP="006769DA">
      <w:pPr>
        <w:pStyle w:val="Doc-title"/>
      </w:pPr>
      <w:r w:rsidRPr="00A86CE1">
        <w:t>R2-2408834</w:t>
      </w:r>
      <w:r>
        <w:tab/>
        <w:t>Discussion on multiple access for ambient IoT</w:t>
      </w:r>
      <w:r>
        <w:tab/>
        <w:t>Google Ireland Limited</w:t>
      </w:r>
      <w:r>
        <w:tab/>
        <w:t>discussion</w:t>
      </w:r>
      <w:r>
        <w:tab/>
        <w:t>FS_Ambient_IoT_solutions</w:t>
      </w:r>
    </w:p>
    <w:p w14:paraId="6244D269" w14:textId="4324F95B" w:rsidR="006769DA" w:rsidRDefault="006769DA" w:rsidP="006769DA">
      <w:pPr>
        <w:pStyle w:val="Doc-title"/>
      </w:pPr>
      <w:r w:rsidRPr="00A86CE1">
        <w:t>R2-2408908</w:t>
      </w:r>
      <w:r>
        <w:tab/>
        <w:t>Discussion on RACH aspects for Ambient-IoT</w:t>
      </w:r>
      <w:r>
        <w:tab/>
        <w:t>Continental Automotive</w:t>
      </w:r>
      <w:r>
        <w:tab/>
        <w:t>discussion</w:t>
      </w:r>
    </w:p>
    <w:p w14:paraId="0548F365" w14:textId="2FBAB43B" w:rsidR="006769DA" w:rsidRDefault="006769DA" w:rsidP="006769DA">
      <w:pPr>
        <w:pStyle w:val="Doc-title"/>
      </w:pPr>
      <w:r w:rsidRPr="00A86CE1">
        <w:t>R2-2408927</w:t>
      </w:r>
      <w:r>
        <w:tab/>
        <w:t>Further discussions on A-IoT random access</w:t>
      </w:r>
      <w:r>
        <w:tab/>
        <w:t>ETRI</w:t>
      </w:r>
      <w:r>
        <w:tab/>
        <w:t>discussion</w:t>
      </w:r>
      <w:r>
        <w:tab/>
        <w:t>Rel-19</w:t>
      </w:r>
    </w:p>
    <w:p w14:paraId="5AAE16B9" w14:textId="4687DE44" w:rsidR="006769DA" w:rsidRDefault="006769DA" w:rsidP="006769DA">
      <w:pPr>
        <w:pStyle w:val="Doc-title"/>
      </w:pPr>
      <w:r w:rsidRPr="00A86CE1">
        <w:t>R2-2408938</w:t>
      </w:r>
      <w:r>
        <w:tab/>
        <w:t>AS scheduling ID and AS short ID considerations</w:t>
      </w:r>
      <w:r>
        <w:tab/>
        <w:t>Nordic Semiconductor ASA</w:t>
      </w:r>
      <w:r>
        <w:tab/>
        <w:t>discussion</w:t>
      </w:r>
      <w:r>
        <w:tab/>
        <w:t>Rel-19</w:t>
      </w:r>
    </w:p>
    <w:p w14:paraId="63AA976A" w14:textId="460D98C8" w:rsidR="006769DA" w:rsidRDefault="006769DA" w:rsidP="006769DA">
      <w:pPr>
        <w:pStyle w:val="Doc-title"/>
      </w:pPr>
      <w:r w:rsidRPr="00A86CE1">
        <w:t>R2-2408995</w:t>
      </w:r>
      <w:r>
        <w:tab/>
        <w:t xml:space="preserve">Discussion on random access of Ambient IoT </w:t>
      </w:r>
      <w:r>
        <w:tab/>
        <w:t xml:space="preserve">Kyocera </w:t>
      </w:r>
      <w:r>
        <w:tab/>
        <w:t>discussion</w:t>
      </w:r>
      <w:r>
        <w:tab/>
        <w:t>Rel-19</w:t>
      </w:r>
    </w:p>
    <w:p w14:paraId="227FA00A" w14:textId="2463A778" w:rsidR="006769DA" w:rsidRDefault="006769DA" w:rsidP="006769DA">
      <w:pPr>
        <w:pStyle w:val="Doc-title"/>
      </w:pPr>
      <w:r w:rsidRPr="00A86CE1">
        <w:t>R2-2409028</w:t>
      </w:r>
      <w:r>
        <w:tab/>
        <w:t>Views on Random Access Aspects of Ambient IoT</w:t>
      </w:r>
      <w:r>
        <w:tab/>
        <w:t>Qualcomm Incorporated</w:t>
      </w:r>
      <w:r>
        <w:tab/>
        <w:t>discussion</w:t>
      </w:r>
      <w:r>
        <w:tab/>
        <w:t>FS_Ambient_IoT_solutions</w:t>
      </w:r>
    </w:p>
    <w:p w14:paraId="152B7401" w14:textId="277AE658" w:rsidR="006769DA" w:rsidRDefault="006769DA" w:rsidP="006769DA">
      <w:pPr>
        <w:pStyle w:val="Doc-title"/>
      </w:pPr>
      <w:r w:rsidRPr="00A86CE1">
        <w:t>R2-2409075</w:t>
      </w:r>
      <w:r>
        <w:tab/>
        <w:t>Discussion on Ambient IoT random access</w:t>
      </w:r>
      <w:r>
        <w:tab/>
        <w:t>KT Corp.</w:t>
      </w:r>
      <w:r>
        <w:tab/>
        <w:t>discussion</w:t>
      </w:r>
      <w:r>
        <w:tab/>
        <w:t>Rel-19</w:t>
      </w:r>
      <w:r>
        <w:tab/>
        <w:t>FS_Ambient_IoT_solutions</w:t>
      </w:r>
    </w:p>
    <w:p w14:paraId="3F0E1212" w14:textId="2BA0482D" w:rsidR="006769DA" w:rsidRDefault="006769DA" w:rsidP="006769DA">
      <w:pPr>
        <w:pStyle w:val="Doc-title"/>
      </w:pPr>
      <w:r w:rsidRPr="00A86CE1">
        <w:t>R2-2409110</w:t>
      </w:r>
      <w:r>
        <w:tab/>
        <w:t>Discussion on random access for Ambient IoT</w:t>
      </w:r>
      <w:r>
        <w:tab/>
        <w:t>CEWiT</w:t>
      </w:r>
      <w:r>
        <w:tab/>
        <w:t>discussion</w:t>
      </w:r>
      <w:r>
        <w:tab/>
        <w:t>Rel-19</w:t>
      </w:r>
      <w:r>
        <w:tab/>
        <w:t>FS_Ambient_IoT_solutions</w:t>
      </w:r>
    </w:p>
    <w:p w14:paraId="19D80FDD" w14:textId="21565970" w:rsidR="006769DA" w:rsidRDefault="006769DA" w:rsidP="006769DA">
      <w:pPr>
        <w:pStyle w:val="Doc-title"/>
      </w:pPr>
      <w:r w:rsidRPr="00A86CE1">
        <w:t>R2-2409119</w:t>
      </w:r>
      <w:r>
        <w:tab/>
        <w:t>Random Access Ack/Nack</w:t>
      </w:r>
      <w:r>
        <w:tab/>
        <w:t>Wiliot Ltd.</w:t>
      </w:r>
      <w:r>
        <w:tab/>
        <w:t>discussion</w:t>
      </w:r>
      <w:r>
        <w:tab/>
        <w:t>Late</w:t>
      </w:r>
    </w:p>
    <w:p w14:paraId="10E5442A" w14:textId="6A3963B9" w:rsidR="006769DA" w:rsidRDefault="006769DA" w:rsidP="006769DA">
      <w:pPr>
        <w:pStyle w:val="Doc-title"/>
      </w:pPr>
      <w:r w:rsidRPr="00A86CE1">
        <w:t>R2-2409122</w:t>
      </w:r>
      <w:r>
        <w:tab/>
        <w:t>Discussion on random access aspects for Ambient IoT</w:t>
      </w:r>
      <w:r>
        <w:tab/>
        <w:t>LG Electronics Inc.</w:t>
      </w:r>
      <w:r>
        <w:tab/>
        <w:t>discussion</w:t>
      </w:r>
      <w:r>
        <w:tab/>
        <w:t>FS_Ambient_IoT_solutions</w:t>
      </w:r>
    </w:p>
    <w:p w14:paraId="4674BF8C" w14:textId="748B8BD7" w:rsidR="006769DA" w:rsidRDefault="006769DA" w:rsidP="006769DA">
      <w:pPr>
        <w:pStyle w:val="Doc-title"/>
      </w:pPr>
      <w:r w:rsidRPr="00A86CE1">
        <w:t>R2-2409169</w:t>
      </w:r>
      <w:r>
        <w:tab/>
        <w:t>Timing Relationship of Msg3 and R2D response</w:t>
      </w:r>
      <w:r>
        <w:tab/>
        <w:t>Philips International B.V.</w:t>
      </w:r>
      <w:r>
        <w:tab/>
        <w:t>discussion</w:t>
      </w:r>
      <w:r>
        <w:tab/>
        <w:t>FS_Ambient_IoT_solutions</w:t>
      </w:r>
    </w:p>
    <w:p w14:paraId="07E531DC" w14:textId="702D31CD" w:rsidR="006769DA" w:rsidRDefault="006769DA" w:rsidP="006769DA">
      <w:pPr>
        <w:pStyle w:val="Doc-title"/>
      </w:pPr>
      <w:r w:rsidRPr="00A86CE1">
        <w:t>R2-2409173</w:t>
      </w:r>
      <w:r>
        <w:tab/>
        <w:t>Further discussions on Ambient IoT random access</w:t>
      </w:r>
      <w:r>
        <w:tab/>
        <w:t>Futurewei</w:t>
      </w:r>
      <w:r>
        <w:tab/>
        <w:t>discussion</w:t>
      </w:r>
      <w:r>
        <w:tab/>
        <w:t>Rel-19</w:t>
      </w:r>
      <w:r>
        <w:tab/>
        <w:t>FS_Ambient_IoT_solutions</w:t>
      </w:r>
    </w:p>
    <w:p w14:paraId="7EB669C8" w14:textId="77777777" w:rsidR="006769DA" w:rsidRPr="00E436ED" w:rsidRDefault="006769DA" w:rsidP="006769DA">
      <w:pPr>
        <w:pStyle w:val="Doc-text2"/>
      </w:pPr>
    </w:p>
    <w:p w14:paraId="37052BF2" w14:textId="77777777" w:rsidR="006769DA" w:rsidRPr="00DB2F94" w:rsidRDefault="006769DA" w:rsidP="006769DA">
      <w:pPr>
        <w:pStyle w:val="Heading3"/>
      </w:pPr>
      <w:bookmarkStart w:id="546" w:name="_Toc180701926"/>
      <w:bookmarkStart w:id="547" w:name="_Toc181909311"/>
      <w:r w:rsidRPr="00DB2F94">
        <w:t>8.2.5</w:t>
      </w:r>
      <w:r w:rsidRPr="00DB2F94">
        <w:tab/>
        <w:t>Topology 2 considerations</w:t>
      </w:r>
      <w:bookmarkEnd w:id="546"/>
      <w:bookmarkEnd w:id="547"/>
    </w:p>
    <w:p w14:paraId="5C73BA5B" w14:textId="77777777" w:rsidR="006769DA" w:rsidRPr="00DB2F94" w:rsidRDefault="006769DA" w:rsidP="006769DA">
      <w:pPr>
        <w:pStyle w:val="Doc-text2"/>
        <w:tabs>
          <w:tab w:val="clear" w:pos="1622"/>
          <w:tab w:val="left" w:pos="0"/>
        </w:tabs>
        <w:ind w:left="0" w:hanging="2"/>
        <w:rPr>
          <w:i/>
          <w:noProof/>
          <w:sz w:val="18"/>
        </w:rPr>
      </w:pPr>
      <w:r w:rsidRPr="00DB2F94">
        <w:rPr>
          <w:i/>
          <w:noProof/>
          <w:sz w:val="18"/>
        </w:rPr>
        <w:t>Contributions should focus on topology 2 related aspects between gNB and reader</w:t>
      </w:r>
      <w:r>
        <w:rPr>
          <w:i/>
          <w:noProof/>
          <w:sz w:val="18"/>
        </w:rPr>
        <w:t>, including RAN2 impacts due to the a</w:t>
      </w:r>
      <w:r w:rsidRPr="00B166BD">
        <w:rPr>
          <w:i/>
          <w:noProof/>
          <w:sz w:val="18"/>
        </w:rPr>
        <w:t>rchitecture options</w:t>
      </w:r>
      <w:r>
        <w:rPr>
          <w:i/>
          <w:noProof/>
          <w:sz w:val="18"/>
        </w:rPr>
        <w:t xml:space="preserve">, radio resource allocation, reader configuration and RRC state, </w:t>
      </w:r>
      <w:r w:rsidRPr="00577BDD">
        <w:rPr>
          <w:i/>
          <w:noProof/>
          <w:sz w:val="18"/>
        </w:rPr>
        <w:t>etc</w:t>
      </w:r>
      <w:r w:rsidRPr="00DB2F94">
        <w:rPr>
          <w:i/>
          <w:noProof/>
          <w:sz w:val="18"/>
        </w:rPr>
        <w:t>.</w:t>
      </w:r>
    </w:p>
    <w:p w14:paraId="5EC10DEC" w14:textId="77777777" w:rsidR="006769DA" w:rsidRDefault="006769DA" w:rsidP="006769DA">
      <w:pPr>
        <w:pStyle w:val="Doc-text2"/>
        <w:tabs>
          <w:tab w:val="clear" w:pos="1622"/>
          <w:tab w:val="left" w:pos="0"/>
        </w:tabs>
        <w:ind w:left="0" w:hanging="2"/>
        <w:rPr>
          <w:i/>
          <w:noProof/>
          <w:sz w:val="18"/>
        </w:rPr>
      </w:pPr>
    </w:p>
    <w:p w14:paraId="2F4000E9" w14:textId="77777777" w:rsidR="006769DA" w:rsidRDefault="006769DA" w:rsidP="006769DA">
      <w:pPr>
        <w:pStyle w:val="Doc-title"/>
      </w:pPr>
    </w:p>
    <w:p w14:paraId="456FACE2" w14:textId="77777777" w:rsidR="006769DA" w:rsidRPr="00EE4705" w:rsidRDefault="006769DA" w:rsidP="006769DA">
      <w:pPr>
        <w:pStyle w:val="Comments"/>
        <w:rPr>
          <w:b/>
          <w:bCs/>
          <w:i w:val="0"/>
          <w:noProof w:val="0"/>
          <w:sz w:val="20"/>
        </w:rPr>
      </w:pPr>
      <w:r w:rsidRPr="00EE4705">
        <w:rPr>
          <w:b/>
          <w:bCs/>
          <w:i w:val="0"/>
          <w:noProof w:val="0"/>
          <w:sz w:val="20"/>
        </w:rPr>
        <w:t>RRC State</w:t>
      </w:r>
    </w:p>
    <w:p w14:paraId="68482374" w14:textId="5539FEEE" w:rsidR="006769DA" w:rsidRDefault="006769DA" w:rsidP="006769DA">
      <w:pPr>
        <w:pStyle w:val="Doc-title"/>
      </w:pPr>
      <w:r w:rsidRPr="00A86CE1">
        <w:lastRenderedPageBreak/>
        <w:t>R2-2409020</w:t>
      </w:r>
      <w:r>
        <w:tab/>
        <w:t>Discussion on A-IoT Topology 2</w:t>
      </w:r>
      <w:r>
        <w:tab/>
        <w:t>Samsung Electronics Czech</w:t>
      </w:r>
      <w:r>
        <w:tab/>
        <w:t>discussion</w:t>
      </w:r>
      <w:r>
        <w:tab/>
        <w:t>Rel-19</w:t>
      </w:r>
      <w:r>
        <w:tab/>
        <w:t>FS_Ambient_IoT_solutions</w:t>
      </w:r>
    </w:p>
    <w:p w14:paraId="328512AD" w14:textId="77777777" w:rsidR="006769DA" w:rsidRDefault="006769DA" w:rsidP="006769DA">
      <w:pPr>
        <w:pStyle w:val="Doc-text2"/>
      </w:pPr>
      <w:r w:rsidRPr="00613790">
        <w:t>Proposal 3: in topology 2, the study is started from the assumption that the intermediate node is in RRC_CONNECTED state.</w:t>
      </w:r>
    </w:p>
    <w:p w14:paraId="362A4227"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0E389AB4" w14:textId="77777777" w:rsidR="006769DA" w:rsidRDefault="006769DA" w:rsidP="006769DA">
      <w:pPr>
        <w:pStyle w:val="Doc-title"/>
      </w:pPr>
    </w:p>
    <w:p w14:paraId="2C939846" w14:textId="7D4AE8E8" w:rsidR="006769DA" w:rsidRDefault="006769DA" w:rsidP="006769DA">
      <w:pPr>
        <w:pStyle w:val="Doc-title"/>
      </w:pPr>
      <w:r w:rsidRPr="00A86CE1">
        <w:t>R2-2408311</w:t>
      </w:r>
      <w:r>
        <w:tab/>
        <w:t>Considerations on Topology 2 for Ambient IoT</w:t>
      </w:r>
      <w:r>
        <w:tab/>
        <w:t>Lenovo</w:t>
      </w:r>
      <w:r>
        <w:tab/>
        <w:t>discussion</w:t>
      </w:r>
      <w:r>
        <w:tab/>
        <w:t>Rel-19</w:t>
      </w:r>
    </w:p>
    <w:p w14:paraId="354587B4" w14:textId="77777777" w:rsidR="006769DA" w:rsidRDefault="006769DA" w:rsidP="006769DA">
      <w:pPr>
        <w:pStyle w:val="Doc-text2"/>
      </w:pPr>
      <w:r w:rsidRPr="00613790">
        <w:t>Proposal 8: Intermediate UE can be in RRC CONNECTED/RRC IDLE/RRC INACTIVE states, to perform A-IoT associated procedure on A-IoT air interface.</w:t>
      </w:r>
    </w:p>
    <w:p w14:paraId="4773C8CD" w14:textId="77777777" w:rsidR="006769DA" w:rsidRDefault="006769DA" w:rsidP="006769DA">
      <w:pPr>
        <w:pStyle w:val="Agreement"/>
        <w:tabs>
          <w:tab w:val="clear" w:pos="9990"/>
        </w:tabs>
        <w:overflowPunct/>
        <w:autoSpaceDE/>
        <w:autoSpaceDN/>
        <w:adjustRightInd/>
        <w:ind w:left="1619" w:hanging="360"/>
        <w:textAlignment w:val="auto"/>
      </w:pPr>
      <w:r>
        <w:t>Noted</w:t>
      </w:r>
    </w:p>
    <w:p w14:paraId="3FEB3418" w14:textId="77777777" w:rsidR="006769DA" w:rsidRDefault="006769DA" w:rsidP="006769DA">
      <w:pPr>
        <w:pStyle w:val="Doc-text2"/>
        <w:ind w:left="0" w:firstLine="0"/>
      </w:pPr>
    </w:p>
    <w:p w14:paraId="3D3A4B78" w14:textId="3397899E" w:rsidR="006769DA" w:rsidRDefault="006769DA" w:rsidP="006769DA">
      <w:pPr>
        <w:pStyle w:val="Doc-title"/>
      </w:pPr>
      <w:r w:rsidRPr="00A86CE1">
        <w:t>R2-2408583</w:t>
      </w:r>
      <w:r>
        <w:tab/>
        <w:t>Discussion on Ambient IoT Topology 2</w:t>
      </w:r>
      <w:r>
        <w:tab/>
        <w:t>Apple</w:t>
      </w:r>
      <w:r>
        <w:tab/>
        <w:t>discussion</w:t>
      </w:r>
      <w:r>
        <w:tab/>
        <w:t>Rel-19</w:t>
      </w:r>
      <w:r>
        <w:tab/>
        <w:t>FS_Ambient_IoT_solutions</w:t>
      </w:r>
    </w:p>
    <w:p w14:paraId="006E10C4" w14:textId="77777777" w:rsidR="006769DA" w:rsidRDefault="006769DA" w:rsidP="006769DA">
      <w:pPr>
        <w:pStyle w:val="Doc-text2"/>
      </w:pPr>
      <w:r w:rsidRPr="009C17E9">
        <w:t xml:space="preserve">Proposal 3 </w:t>
      </w:r>
      <w:r w:rsidRPr="009C17E9">
        <w:tab/>
        <w:t>RRC_IDLE state UE reader and OOC UE reader is not supported in Rel-19 A-IoT.</w:t>
      </w:r>
    </w:p>
    <w:p w14:paraId="1985DE56" w14:textId="77777777" w:rsidR="006769DA" w:rsidRDefault="006769DA" w:rsidP="006769DA">
      <w:pPr>
        <w:pStyle w:val="Agreement"/>
        <w:tabs>
          <w:tab w:val="clear" w:pos="9990"/>
        </w:tabs>
        <w:overflowPunct/>
        <w:autoSpaceDE/>
        <w:autoSpaceDN/>
        <w:adjustRightInd/>
        <w:ind w:left="1619" w:hanging="360"/>
        <w:textAlignment w:val="auto"/>
      </w:pPr>
      <w:r>
        <w:t>Noted</w:t>
      </w:r>
    </w:p>
    <w:p w14:paraId="3FAF4663" w14:textId="77777777" w:rsidR="006769DA" w:rsidRDefault="006769DA" w:rsidP="006769DA">
      <w:pPr>
        <w:pStyle w:val="Doc-text2"/>
      </w:pPr>
    </w:p>
    <w:p w14:paraId="422C0B56" w14:textId="77777777" w:rsidR="006769DA" w:rsidRDefault="006769DA" w:rsidP="006769DA">
      <w:pPr>
        <w:pStyle w:val="Doc-text2"/>
      </w:pPr>
      <w:r>
        <w:t>Discussions</w:t>
      </w:r>
    </w:p>
    <w:p w14:paraId="2EBBA96D" w14:textId="77777777" w:rsidR="006769DA" w:rsidRDefault="006769DA" w:rsidP="006769DA">
      <w:pPr>
        <w:pStyle w:val="Doc-text2"/>
      </w:pPr>
      <w:r>
        <w:t>-</w:t>
      </w:r>
      <w:r>
        <w:tab/>
        <w:t xml:space="preserve">Apple explains that even if we don’t support IDLE, it doesn’t mean that if the UE goes temporarily from connect to idle that the connection is interrupted.   </w:t>
      </w:r>
    </w:p>
    <w:p w14:paraId="705F8380" w14:textId="77777777" w:rsidR="006769DA" w:rsidRDefault="006769DA" w:rsidP="006769DA">
      <w:pPr>
        <w:pStyle w:val="Doc-text2"/>
      </w:pPr>
      <w:r>
        <w:t>-</w:t>
      </w:r>
      <w:r>
        <w:tab/>
        <w:t xml:space="preserve">Vodafone thinks that the UE has to be authorized so it should be in connected, but we should consider cases like RLF and handle them properly and that means it is just idle mode management.  But we shouldn’t have cases were we design for fully IDLE mode UEs.  </w:t>
      </w:r>
    </w:p>
    <w:p w14:paraId="1B44BB97" w14:textId="77777777" w:rsidR="006769DA" w:rsidRDefault="006769DA" w:rsidP="006769DA">
      <w:pPr>
        <w:pStyle w:val="Doc-text2"/>
      </w:pPr>
      <w:r>
        <w:t>-</w:t>
      </w:r>
      <w:r>
        <w:tab/>
        <w:t xml:space="preserve">Qualcomm agrees with Apple and Vodafone and Lenovo proposal.     Between the reader and device the state shouldn’t matter, as long the reader was authorized and has gotten the command from the CN the connection should continue after the reader has sent the command.  But this doesn’t mean that the reader should do this if it has been IDLE.  </w:t>
      </w:r>
    </w:p>
    <w:p w14:paraId="36DD4D86" w14:textId="77777777" w:rsidR="006769DA" w:rsidRDefault="006769DA" w:rsidP="006769DA">
      <w:pPr>
        <w:pStyle w:val="Doc-text2"/>
      </w:pPr>
      <w:r>
        <w:t>-</w:t>
      </w:r>
      <w:r>
        <w:tab/>
        <w:t xml:space="preserve">Huawei supports the proposal from Samsung and Apple.  Whether IDLE And INACTIVE, the gNB will release the context if it sends the UE in IDLE.  For INACTIVE we have to consider radio resource allocation and have a clear view on the end to end procedure.   </w:t>
      </w:r>
    </w:p>
    <w:p w14:paraId="62F3D3F6" w14:textId="77777777" w:rsidR="006769DA" w:rsidRDefault="006769DA" w:rsidP="006769DA">
      <w:pPr>
        <w:pStyle w:val="Doc-text2"/>
      </w:pPr>
      <w:r>
        <w:t>-</w:t>
      </w:r>
      <w:r>
        <w:tab/>
        <w:t xml:space="preserve">Vivo doesn’t think the RRC state is an issue and the procedure should not be stopped. </w:t>
      </w:r>
    </w:p>
    <w:p w14:paraId="3F176CBE" w14:textId="77777777" w:rsidR="006769DA" w:rsidRDefault="006769DA" w:rsidP="006769DA">
      <w:pPr>
        <w:pStyle w:val="Doc-text2"/>
      </w:pPr>
      <w:r>
        <w:t>-</w:t>
      </w:r>
      <w:r>
        <w:tab/>
        <w:t xml:space="preserve">Xiaomi thinks that RRC can be considered as a baseline, and at least RRC INACTIVE can be considered as data can be transmitted by SDT but IDLE mode there are a lot of impact. </w:t>
      </w:r>
    </w:p>
    <w:p w14:paraId="00B38FD7" w14:textId="77777777" w:rsidR="006769DA" w:rsidRDefault="006769DA" w:rsidP="006769DA">
      <w:pPr>
        <w:pStyle w:val="Doc-text2"/>
      </w:pPr>
      <w:r>
        <w:t>-</w:t>
      </w:r>
      <w:r>
        <w:tab/>
        <w:t xml:space="preserve">Spreadrum is concerned that idle and inactive would increase UE complexity because it would require device to store.  </w:t>
      </w:r>
    </w:p>
    <w:p w14:paraId="03A1E448" w14:textId="77777777" w:rsidR="006769DA" w:rsidRDefault="006769DA" w:rsidP="006769DA">
      <w:pPr>
        <w:pStyle w:val="Doc-text2"/>
      </w:pPr>
      <w:r>
        <w:t>-</w:t>
      </w:r>
      <w:r>
        <w:tab/>
        <w:t xml:space="preserve">Mediatek thinks that we need to think what we will specify.   Mediatek doesn’t see dependencies on Uu RRC state for reader to device communication.   MEdiatek thinks that the resources will be semi-static anyways and as long as the resources are available at reader it can use them.  </w:t>
      </w:r>
    </w:p>
    <w:p w14:paraId="74BF41F8" w14:textId="77777777" w:rsidR="006769DA" w:rsidRDefault="006769DA" w:rsidP="006769DA">
      <w:pPr>
        <w:pStyle w:val="Doc-text2"/>
      </w:pPr>
      <w:r>
        <w:t>-</w:t>
      </w:r>
      <w:r>
        <w:tab/>
        <w:t xml:space="preserve">CMCC suggests to prioritize in connected mode.   For Idle and inactive the mobility is based on UE and the gNB is not aware and that could cause interference.   </w:t>
      </w:r>
    </w:p>
    <w:p w14:paraId="6852CC0C" w14:textId="77777777" w:rsidR="006769DA" w:rsidRDefault="006769DA" w:rsidP="006769DA">
      <w:pPr>
        <w:pStyle w:val="Doc-text2"/>
      </w:pPr>
      <w:r>
        <w:t>-</w:t>
      </w:r>
      <w:r>
        <w:tab/>
        <w:t xml:space="preserve">ZTE asks what is meant by validity of resources.   The difference in idle and inactive is that the UE can move on it’s own and these resources are valid within the cell.   As long as we agree that the resources from one cell are not used in a another it would be ok. </w:t>
      </w:r>
    </w:p>
    <w:p w14:paraId="4B6ADA2D" w14:textId="77777777" w:rsidR="006769DA" w:rsidRDefault="006769DA" w:rsidP="006769DA">
      <w:pPr>
        <w:pStyle w:val="Doc-text2"/>
      </w:pPr>
      <w:r>
        <w:t>-</w:t>
      </w:r>
      <w:r>
        <w:tab/>
        <w:t xml:space="preserve">LG thinks validity of resource is connected with RRC state.  </w:t>
      </w:r>
    </w:p>
    <w:p w14:paraId="5D40C6D0" w14:textId="0F37E96C" w:rsidR="006769DA" w:rsidRDefault="006769DA" w:rsidP="006769DA">
      <w:pPr>
        <w:pStyle w:val="Doc-text2"/>
      </w:pPr>
      <w:r>
        <w:t>-</w:t>
      </w:r>
      <w:r>
        <w:tab/>
        <w:t>CATT thinks we cannot split the RRC procedure from the CN procedure, so we support in connected mode.</w:t>
      </w:r>
    </w:p>
    <w:p w14:paraId="19180AEF" w14:textId="1CEF9AB3" w:rsidR="006769DA" w:rsidRDefault="006769DA" w:rsidP="006769DA">
      <w:pPr>
        <w:pStyle w:val="Doc-text2"/>
      </w:pPr>
      <w:r>
        <w:t>-</w:t>
      </w:r>
      <w:r>
        <w:tab/>
        <w:t>Oppo thinks that we need to consider energy efficiency and SDT can be used.</w:t>
      </w:r>
    </w:p>
    <w:p w14:paraId="4A681F7B" w14:textId="77777777" w:rsidR="006769DA" w:rsidRDefault="006769DA" w:rsidP="006769DA">
      <w:pPr>
        <w:pStyle w:val="Doc-text2"/>
      </w:pPr>
      <w:r>
        <w:t>-</w:t>
      </w:r>
      <w:r>
        <w:tab/>
        <w:t xml:space="preserve">Apple thinks that it does matter whether the UE is in connected mode from the CN perspective. </w:t>
      </w:r>
    </w:p>
    <w:p w14:paraId="178C956A" w14:textId="5FE81478" w:rsidR="006769DA" w:rsidRDefault="006769DA" w:rsidP="006769DA">
      <w:pPr>
        <w:pStyle w:val="Doc-text2"/>
      </w:pPr>
      <w:r>
        <w:t>-</w:t>
      </w:r>
      <w:r>
        <w:tab/>
        <w:t>Interdigital thinks that at least INACTIVE should be supported as long as the resources are valid.   Assume RRC connected to start operation.</w:t>
      </w:r>
    </w:p>
    <w:p w14:paraId="074CD449" w14:textId="54FF9AE7" w:rsidR="006769DA" w:rsidRDefault="006769DA" w:rsidP="006769DA">
      <w:pPr>
        <w:pStyle w:val="Doc-text2"/>
      </w:pPr>
      <w:r>
        <w:t>-</w:t>
      </w:r>
      <w:r>
        <w:tab/>
        <w:t>Ericsson thinks that authorization can only be achieved when the UE is in connected. Share the concern with CATT on IDLE mode. INACTIVE can work but we would need to improve the legacy function. In legacy whenever the UE goes in RLF those resources become invalid and we should follow these way of thinking.</w:t>
      </w:r>
    </w:p>
    <w:p w14:paraId="2978A0A7" w14:textId="2395570F" w:rsidR="006769DA" w:rsidRDefault="006769DA" w:rsidP="006769DA">
      <w:pPr>
        <w:pStyle w:val="Doc-text2"/>
      </w:pPr>
      <w:r>
        <w:t>-</w:t>
      </w:r>
      <w:r>
        <w:tab/>
        <w:t>Nokia thinks it is irrelevant what state as long as the UE fulfills its duty, so we should keep some flexibility.</w:t>
      </w:r>
    </w:p>
    <w:p w14:paraId="13B7FFFC" w14:textId="05FDDE91" w:rsidR="006769DA" w:rsidRDefault="006769DA" w:rsidP="006769DA">
      <w:pPr>
        <w:pStyle w:val="Doc-text2"/>
      </w:pPr>
      <w:r>
        <w:t>-</w:t>
      </w:r>
      <w:r>
        <w:tab/>
        <w:t>Samsung things that we need to pay attention to resource allocation and procedure initiation.  For initiation of this procedure the mode should be in RRC connected state otherwise the UE cannot get the authorization from the network. Then after the initiation we can discuss whether we support idle or inactive.</w:t>
      </w:r>
    </w:p>
    <w:p w14:paraId="14E42DCE" w14:textId="4E2CE772" w:rsidR="006769DA" w:rsidRDefault="006769DA" w:rsidP="006769DA">
      <w:pPr>
        <w:pStyle w:val="Doc-text2"/>
      </w:pPr>
      <w:r>
        <w:lastRenderedPageBreak/>
        <w:t>-</w:t>
      </w:r>
      <w:r>
        <w:tab/>
        <w:t>Qualcomm and Vivo explain that the UE can be configured with the resources for a certain duration.  And if you have these resources the UE should still be allowed.</w:t>
      </w:r>
    </w:p>
    <w:p w14:paraId="10BE07B6" w14:textId="2730DC59" w:rsidR="006769DA" w:rsidRDefault="006769DA" w:rsidP="006769DA">
      <w:pPr>
        <w:pStyle w:val="Doc-text2"/>
      </w:pPr>
      <w:r>
        <w:t>-</w:t>
      </w:r>
      <w:r>
        <w:tab/>
        <w:t>Vodafone thinks that we should consider RLF.</w:t>
      </w:r>
    </w:p>
    <w:p w14:paraId="653A9CB8" w14:textId="42BB019F" w:rsidR="006769DA" w:rsidRDefault="006769DA" w:rsidP="006769DA">
      <w:pPr>
        <w:pStyle w:val="Doc-text2"/>
      </w:pPr>
      <w:r>
        <w:t>-</w:t>
      </w:r>
      <w:r>
        <w:tab/>
        <w:t>Mediatek thinks that there may possibility of validity area for the resources. ZTE thinks it is possible but it is an optimization.</w:t>
      </w:r>
    </w:p>
    <w:p w14:paraId="149B2340" w14:textId="0A9DBAC3" w:rsidR="006769DA" w:rsidRDefault="006769DA" w:rsidP="006769DA">
      <w:pPr>
        <w:pStyle w:val="Doc-text2"/>
      </w:pPr>
      <w:r>
        <w:t>-</w:t>
      </w:r>
      <w:r>
        <w:tab/>
        <w:t>Tmobile thinks that we should consider validity across multiple cells.</w:t>
      </w:r>
    </w:p>
    <w:p w14:paraId="1EA41103" w14:textId="77777777" w:rsidR="006769DA" w:rsidRDefault="006769DA" w:rsidP="006769DA">
      <w:pPr>
        <w:pStyle w:val="Doc-text2"/>
      </w:pPr>
    </w:p>
    <w:p w14:paraId="172D73DD" w14:textId="77777777" w:rsidR="006769DA" w:rsidRDefault="006769DA" w:rsidP="006769DA">
      <w:pPr>
        <w:pStyle w:val="Doc-text2"/>
      </w:pPr>
    </w:p>
    <w:p w14:paraId="45C29B9C" w14:textId="77777777" w:rsidR="006769DA" w:rsidRPr="00EE4705" w:rsidRDefault="006769DA" w:rsidP="006769DA">
      <w:pPr>
        <w:pStyle w:val="Comments"/>
        <w:rPr>
          <w:b/>
          <w:bCs/>
          <w:i w:val="0"/>
          <w:noProof w:val="0"/>
          <w:sz w:val="20"/>
        </w:rPr>
      </w:pPr>
      <w:r w:rsidRPr="00EE4705">
        <w:rPr>
          <w:b/>
          <w:bCs/>
          <w:i w:val="0"/>
          <w:noProof w:val="0"/>
          <w:sz w:val="20"/>
        </w:rPr>
        <w:t>Resource Allocation: How to obtain resources</w:t>
      </w:r>
    </w:p>
    <w:p w14:paraId="55D87D99" w14:textId="46906543" w:rsidR="006769DA" w:rsidRDefault="006769DA" w:rsidP="006769DA">
      <w:pPr>
        <w:pStyle w:val="Doc-title"/>
      </w:pPr>
      <w:r w:rsidRPr="00A86CE1">
        <w:t>R2-2408069</w:t>
      </w:r>
      <w:r>
        <w:tab/>
        <w:t>Discussions on topology 2 for A-IoT</w:t>
      </w:r>
      <w:r>
        <w:tab/>
        <w:t>CMCC</w:t>
      </w:r>
      <w:r>
        <w:tab/>
        <w:t>discussion</w:t>
      </w:r>
      <w:r>
        <w:tab/>
        <w:t>Rel-19</w:t>
      </w:r>
      <w:r>
        <w:tab/>
        <w:t>FS_Ambient_IoT_solutions</w:t>
      </w:r>
    </w:p>
    <w:p w14:paraId="6D572CD2" w14:textId="77777777" w:rsidR="006769DA" w:rsidRPr="00BE0C64" w:rsidRDefault="006769DA" w:rsidP="006769DA">
      <w:pPr>
        <w:pStyle w:val="Doc-text2"/>
        <w:rPr>
          <w:rFonts w:eastAsiaTheme="minorEastAsia"/>
          <w:i/>
          <w:iCs/>
          <w:color w:val="000000" w:themeColor="text1"/>
        </w:rPr>
      </w:pPr>
      <w:r w:rsidRPr="00BE0C64">
        <w:rPr>
          <w:rFonts w:hint="eastAsia"/>
          <w:i/>
          <w:iCs/>
          <w:lang w:eastAsia="zh-CN"/>
        </w:rPr>
        <w:t>Proposal</w:t>
      </w:r>
      <w:r w:rsidRPr="00BE0C64">
        <w:rPr>
          <w:i/>
          <w:iCs/>
        </w:rPr>
        <w:t xml:space="preserve"> </w:t>
      </w:r>
      <w:r w:rsidRPr="00BE0C64">
        <w:rPr>
          <w:rFonts w:hint="eastAsia"/>
          <w:i/>
          <w:iCs/>
          <w:lang w:eastAsia="zh-CN"/>
        </w:rPr>
        <w:t>7</w:t>
      </w:r>
      <w:r w:rsidRPr="00BE0C64">
        <w:rPr>
          <w:i/>
          <w:iCs/>
        </w:rPr>
        <w:t xml:space="preserve">: </w:t>
      </w:r>
      <w:r w:rsidRPr="00BE0C64">
        <w:rPr>
          <w:rFonts w:hint="eastAsia"/>
          <w:i/>
          <w:iCs/>
          <w:lang w:eastAsia="zh-CN"/>
        </w:rPr>
        <w:t>For an intermediate UE, the methods to obtain A-IoT radio resources include:</w:t>
      </w:r>
    </w:p>
    <w:p w14:paraId="445F771D" w14:textId="77777777" w:rsidR="006769DA" w:rsidRPr="00BE0C64" w:rsidRDefault="006769DA" w:rsidP="006769DA">
      <w:pPr>
        <w:pStyle w:val="Doc-text2"/>
        <w:rPr>
          <w:i/>
          <w:iCs/>
        </w:rPr>
      </w:pPr>
      <w:r w:rsidRPr="00BE0C64">
        <w:rPr>
          <w:rFonts w:hint="eastAsia"/>
          <w:i/>
          <w:iCs/>
          <w:lang w:eastAsia="zh-CN"/>
        </w:rPr>
        <w:t xml:space="preserve">Option 1: </w:t>
      </w:r>
      <w:r w:rsidRPr="00BE0C64">
        <w:rPr>
          <w:rFonts w:hint="eastAsia"/>
          <w:i/>
          <w:iCs/>
        </w:rPr>
        <w:t>The intermediate UE re</w:t>
      </w:r>
      <w:r w:rsidRPr="00BE0C64">
        <w:rPr>
          <w:rFonts w:hint="eastAsia"/>
          <w:i/>
          <w:iCs/>
          <w:lang w:eastAsia="zh-CN"/>
        </w:rPr>
        <w:t>c</w:t>
      </w:r>
      <w:r w:rsidRPr="00BE0C64">
        <w:rPr>
          <w:rFonts w:hint="eastAsia"/>
          <w:i/>
          <w:iCs/>
        </w:rPr>
        <w:t xml:space="preserve">eives the configuration of A-IoT radio resources from </w:t>
      </w:r>
      <w:r w:rsidRPr="00BE0C64">
        <w:rPr>
          <w:rFonts w:hint="eastAsia"/>
          <w:i/>
          <w:iCs/>
          <w:lang w:eastAsia="zh-CN"/>
        </w:rPr>
        <w:t>A-IoT enabled gNB</w:t>
      </w:r>
      <w:r w:rsidRPr="00BE0C64">
        <w:rPr>
          <w:rFonts w:hint="eastAsia"/>
          <w:i/>
          <w:iCs/>
        </w:rPr>
        <w:t xml:space="preserve"> without request.</w:t>
      </w:r>
      <w:r w:rsidRPr="00BE0C64">
        <w:rPr>
          <w:rFonts w:hint="eastAsia"/>
          <w:i/>
          <w:iCs/>
          <w:lang w:eastAsia="zh-CN"/>
        </w:rPr>
        <w:t xml:space="preserve"> However shared resource pool is not prefered.</w:t>
      </w:r>
    </w:p>
    <w:p w14:paraId="1D697312" w14:textId="77777777" w:rsidR="006769DA" w:rsidRPr="00BE0C64" w:rsidRDefault="006769DA" w:rsidP="006769DA">
      <w:pPr>
        <w:pStyle w:val="Doc-text2"/>
        <w:rPr>
          <w:i/>
          <w:iCs/>
        </w:rPr>
      </w:pPr>
      <w:r w:rsidRPr="00BE0C64">
        <w:rPr>
          <w:rFonts w:hint="eastAsia"/>
          <w:i/>
          <w:iCs/>
          <w:lang w:eastAsia="zh-CN"/>
        </w:rPr>
        <w:t xml:space="preserve">Option 2: </w:t>
      </w:r>
      <w:r w:rsidRPr="00BE0C64">
        <w:rPr>
          <w:rFonts w:hint="eastAsia"/>
          <w:i/>
          <w:iCs/>
        </w:rPr>
        <w:t xml:space="preserve">The intermediate UE requests the A-IoT radio resources from </w:t>
      </w:r>
      <w:r w:rsidRPr="00BE0C64">
        <w:rPr>
          <w:rFonts w:hint="eastAsia"/>
          <w:i/>
          <w:iCs/>
          <w:lang w:eastAsia="zh-CN"/>
        </w:rPr>
        <w:t>A-IoT enabled gNB on demand</w:t>
      </w:r>
      <w:r w:rsidRPr="00BE0C64">
        <w:rPr>
          <w:rFonts w:hint="eastAsia"/>
          <w:i/>
          <w:iCs/>
        </w:rPr>
        <w:t>.</w:t>
      </w:r>
    </w:p>
    <w:p w14:paraId="717043B7" w14:textId="2DC12BC4" w:rsidR="006769DA" w:rsidRDefault="006769DA" w:rsidP="006769DA">
      <w:pPr>
        <w:pStyle w:val="Doc-text2"/>
      </w:pPr>
      <w:r>
        <w:t>-</w:t>
      </w:r>
      <w:r>
        <w:tab/>
        <w:t>Interdigital thinks that this depends on architecture discussion so we can chose appropriate option. Also agrees we don’t support the shared cases.</w:t>
      </w:r>
    </w:p>
    <w:p w14:paraId="7AE2BCF0" w14:textId="77777777" w:rsidR="006769DA" w:rsidRDefault="006769DA" w:rsidP="006769DA">
      <w:pPr>
        <w:pStyle w:val="Agreement"/>
        <w:tabs>
          <w:tab w:val="clear" w:pos="9990"/>
        </w:tabs>
        <w:overflowPunct/>
        <w:autoSpaceDE/>
        <w:autoSpaceDN/>
        <w:adjustRightInd/>
        <w:ind w:left="1619" w:hanging="360"/>
        <w:textAlignment w:val="auto"/>
      </w:pPr>
      <w:r>
        <w:t>Noted</w:t>
      </w:r>
    </w:p>
    <w:p w14:paraId="67772DF5" w14:textId="77777777" w:rsidR="006769DA" w:rsidRDefault="006769DA" w:rsidP="006769DA">
      <w:pPr>
        <w:pStyle w:val="Doc-text2"/>
      </w:pPr>
    </w:p>
    <w:p w14:paraId="622B0A0F" w14:textId="77777777" w:rsidR="006769DA" w:rsidRPr="00EE4705" w:rsidRDefault="006769DA" w:rsidP="006769DA">
      <w:pPr>
        <w:pStyle w:val="Comments"/>
        <w:rPr>
          <w:b/>
          <w:bCs/>
          <w:i w:val="0"/>
          <w:noProof w:val="0"/>
          <w:sz w:val="20"/>
        </w:rPr>
      </w:pPr>
      <w:r w:rsidRPr="00EE4705">
        <w:rPr>
          <w:b/>
          <w:bCs/>
          <w:i w:val="0"/>
          <w:noProof w:val="0"/>
          <w:sz w:val="20"/>
        </w:rPr>
        <w:t>Resource Allocation: Use of shared/dedicated resources</w:t>
      </w:r>
    </w:p>
    <w:p w14:paraId="282DDD88" w14:textId="38C44742" w:rsidR="006769DA" w:rsidRDefault="006769DA" w:rsidP="006769DA">
      <w:pPr>
        <w:pStyle w:val="Doc-title"/>
      </w:pPr>
      <w:r w:rsidRPr="00A86CE1">
        <w:t>R2-2408687</w:t>
      </w:r>
      <w:r>
        <w:tab/>
        <w:t>On Topology 2 and DO-A</w:t>
      </w:r>
      <w:r>
        <w:tab/>
        <w:t>Ericsson</w:t>
      </w:r>
      <w:r>
        <w:tab/>
        <w:t>discussion</w:t>
      </w:r>
      <w:r>
        <w:tab/>
        <w:t>Rel-19</w:t>
      </w:r>
      <w:r>
        <w:tab/>
        <w:t>FS_Ambient_IoT_solutions</w:t>
      </w:r>
    </w:p>
    <w:p w14:paraId="02987C75" w14:textId="77777777" w:rsidR="006769DA" w:rsidRDefault="006769DA" w:rsidP="006769DA">
      <w:pPr>
        <w:pStyle w:val="Doc-text2"/>
      </w:pPr>
      <w:r w:rsidRPr="00F966FD">
        <w:t>Proposal 6</w:t>
      </w:r>
      <w:r w:rsidRPr="00F966FD">
        <w:tab/>
        <w:t>The gNB assigns dedicated resources to intermediate UE for A-IoT interface. FFS on resource allocation granularity, i.e., per transmission, per D2R and R2D transmission pair or per access round.</w:t>
      </w:r>
    </w:p>
    <w:p w14:paraId="2EEB4403" w14:textId="77777777" w:rsidR="006769DA" w:rsidRDefault="006769DA" w:rsidP="006769DA">
      <w:pPr>
        <w:pStyle w:val="Agreement"/>
        <w:tabs>
          <w:tab w:val="clear" w:pos="9990"/>
        </w:tabs>
        <w:overflowPunct/>
        <w:autoSpaceDE/>
        <w:autoSpaceDN/>
        <w:adjustRightInd/>
        <w:ind w:left="1619" w:hanging="360"/>
        <w:textAlignment w:val="auto"/>
      </w:pPr>
      <w:r>
        <w:t>Noted</w:t>
      </w:r>
    </w:p>
    <w:p w14:paraId="129CE0B7" w14:textId="77777777" w:rsidR="006769DA" w:rsidRDefault="006769DA" w:rsidP="006769DA">
      <w:pPr>
        <w:pStyle w:val="Doc-text2"/>
        <w:ind w:left="0" w:firstLine="0"/>
      </w:pPr>
    </w:p>
    <w:p w14:paraId="27658ABF" w14:textId="4E6A2A8A" w:rsidR="006769DA" w:rsidRDefault="006769DA" w:rsidP="006769DA">
      <w:pPr>
        <w:pStyle w:val="Doc-title"/>
      </w:pPr>
      <w:r w:rsidRPr="00A86CE1">
        <w:t>R2-2408626</w:t>
      </w:r>
      <w:r>
        <w:tab/>
        <w:t>Further aspects of Topology 2</w:t>
      </w:r>
      <w:r>
        <w:tab/>
        <w:t>Qualcomm Incorporated</w:t>
      </w:r>
      <w:r>
        <w:tab/>
        <w:t>discussion</w:t>
      </w:r>
      <w:r>
        <w:tab/>
        <w:t>Rel-19</w:t>
      </w:r>
      <w:r>
        <w:tab/>
        <w:t>FS_Ambient_IoT_solutions</w:t>
      </w:r>
    </w:p>
    <w:p w14:paraId="7D88990D" w14:textId="77777777" w:rsidR="006769DA" w:rsidRDefault="006769DA" w:rsidP="006769DA">
      <w:pPr>
        <w:pStyle w:val="Doc-text2"/>
      </w:pPr>
      <w:r w:rsidRPr="00F966FD">
        <w:t xml:space="preserve">Proposal 2:  </w:t>
      </w:r>
      <w:r w:rsidRPr="00F966FD">
        <w:tab/>
        <w:t>gNB can configure a pool of resources for R2D/D2R communication and UE Reader can randomly select resource(s) among the configured pool(s).</w:t>
      </w:r>
    </w:p>
    <w:p w14:paraId="7C64757D" w14:textId="77777777" w:rsidR="006769DA" w:rsidRPr="00F966FD" w:rsidRDefault="006769DA" w:rsidP="006769DA">
      <w:pPr>
        <w:pStyle w:val="Agreement"/>
        <w:tabs>
          <w:tab w:val="clear" w:pos="9990"/>
        </w:tabs>
        <w:overflowPunct/>
        <w:autoSpaceDE/>
        <w:autoSpaceDN/>
        <w:adjustRightInd/>
        <w:ind w:left="1619" w:hanging="360"/>
        <w:textAlignment w:val="auto"/>
      </w:pPr>
      <w:r>
        <w:t>Noted</w:t>
      </w:r>
    </w:p>
    <w:p w14:paraId="34FC40A9" w14:textId="77777777" w:rsidR="006769DA" w:rsidRDefault="006769DA" w:rsidP="006769DA">
      <w:pPr>
        <w:pStyle w:val="Doc-text2"/>
        <w:ind w:left="0" w:firstLine="0"/>
      </w:pPr>
    </w:p>
    <w:p w14:paraId="4C495DCC" w14:textId="01D4B1B1" w:rsidR="006769DA" w:rsidRDefault="006769DA" w:rsidP="006769DA">
      <w:pPr>
        <w:pStyle w:val="Doc-title"/>
      </w:pPr>
      <w:r w:rsidRPr="00A86CE1">
        <w:t>R2-2408332</w:t>
      </w:r>
      <w:r>
        <w:tab/>
        <w:t>Further consideration on TP2 for AIoT</w:t>
      </w:r>
      <w:r>
        <w:tab/>
        <w:t>ZTE Corporation, Sanechips</w:t>
      </w:r>
      <w:r>
        <w:tab/>
        <w:t>discussion</w:t>
      </w:r>
      <w:r>
        <w:tab/>
        <w:t>Rel-19</w:t>
      </w:r>
      <w:r>
        <w:tab/>
        <w:t>FS_Ambient_IoT_solutions</w:t>
      </w:r>
    </w:p>
    <w:p w14:paraId="35A0431C" w14:textId="77777777" w:rsidR="006769DA" w:rsidRDefault="006769DA" w:rsidP="006769DA">
      <w:pPr>
        <w:pStyle w:val="Doc-text2"/>
      </w:pPr>
      <w:r>
        <w:t>Proposal 5b: the following options on how to allocate/configure AIoT air interface resources for UE reader can be further discussed:</w:t>
      </w:r>
    </w:p>
    <w:p w14:paraId="603B6781" w14:textId="77777777" w:rsidR="006769DA" w:rsidRDefault="006769DA" w:rsidP="006769DA">
      <w:pPr>
        <w:pStyle w:val="Doc-text2"/>
      </w:pPr>
      <w:r>
        <w:t>•</w:t>
      </w:r>
      <w:r>
        <w:tab/>
        <w:t>gNB configures AIoT air interface resources to the UE reader when it in connected mode, e.g., via dedicated signaling;</w:t>
      </w:r>
    </w:p>
    <w:p w14:paraId="61FEB400" w14:textId="77777777" w:rsidR="006769DA" w:rsidRDefault="006769DA" w:rsidP="006769DA">
      <w:pPr>
        <w:pStyle w:val="Doc-text2"/>
      </w:pPr>
      <w:r>
        <w:t>•</w:t>
      </w:r>
      <w:r>
        <w:tab/>
        <w:t>gNB pre-configures AIoT air interface resources which can be shared by all the involved UE readers.</w:t>
      </w:r>
    </w:p>
    <w:p w14:paraId="034C52AC" w14:textId="77777777" w:rsidR="006769DA" w:rsidRDefault="006769DA" w:rsidP="006769DA">
      <w:pPr>
        <w:pStyle w:val="Doc-text2"/>
      </w:pPr>
      <w:r>
        <w:t>-</w:t>
      </w:r>
      <w:r>
        <w:tab/>
      </w:r>
      <w:r>
        <w:tab/>
        <w:t xml:space="preserve">With </w:t>
      </w:r>
      <w:r w:rsidRPr="007F4408">
        <w:t>additional</w:t>
      </w:r>
      <w:r>
        <w:t xml:space="preserve"> NW indication on which specific part of the shared resources can be used by a certain UE reader</w:t>
      </w:r>
    </w:p>
    <w:p w14:paraId="220C4ED4" w14:textId="77777777" w:rsidR="006769DA" w:rsidRDefault="006769DA" w:rsidP="006769DA">
      <w:pPr>
        <w:pStyle w:val="Doc-text2"/>
      </w:pPr>
      <w:r>
        <w:t>•</w:t>
      </w:r>
      <w:r>
        <w:tab/>
        <w:t>Triggered by request from UE reader, gNB configures AIoT air interface resources to it.</w:t>
      </w:r>
    </w:p>
    <w:p w14:paraId="4D38D34A" w14:textId="77777777" w:rsidR="006769DA" w:rsidRDefault="006769DA" w:rsidP="006769DA">
      <w:pPr>
        <w:pStyle w:val="Agreement"/>
        <w:tabs>
          <w:tab w:val="clear" w:pos="9990"/>
        </w:tabs>
        <w:overflowPunct/>
        <w:autoSpaceDE/>
        <w:autoSpaceDN/>
        <w:adjustRightInd/>
        <w:ind w:left="1619" w:hanging="360"/>
        <w:textAlignment w:val="auto"/>
      </w:pPr>
      <w:r>
        <w:t>Noted</w:t>
      </w:r>
    </w:p>
    <w:p w14:paraId="180E982D" w14:textId="77777777" w:rsidR="006769DA" w:rsidRDefault="006769DA" w:rsidP="006769DA">
      <w:pPr>
        <w:pStyle w:val="Doc-text2"/>
      </w:pPr>
    </w:p>
    <w:p w14:paraId="02F0A51B" w14:textId="77777777" w:rsidR="006769DA" w:rsidRDefault="006769DA" w:rsidP="006769DA">
      <w:pPr>
        <w:pStyle w:val="Doc-text2"/>
      </w:pPr>
      <w:r>
        <w:t>Discussion</w:t>
      </w:r>
    </w:p>
    <w:p w14:paraId="64FABD78" w14:textId="77777777" w:rsidR="006769DA" w:rsidRDefault="006769DA" w:rsidP="006769DA">
      <w:pPr>
        <w:pStyle w:val="Doc-text2"/>
      </w:pPr>
      <w:r>
        <w:t>-</w:t>
      </w:r>
      <w:r>
        <w:tab/>
        <w:t xml:space="preserve">Qualcomm indicates that shared pool of resources is mainly for forward compatibility.  For this release it is sent in dedicated manner UE but in the future it can be extended.  </w:t>
      </w:r>
    </w:p>
    <w:p w14:paraId="02439B70" w14:textId="77777777" w:rsidR="006769DA" w:rsidRDefault="006769DA" w:rsidP="006769DA">
      <w:pPr>
        <w:pStyle w:val="Doc-text2"/>
      </w:pPr>
      <w:r>
        <w:t>-</w:t>
      </w:r>
      <w:r>
        <w:tab/>
        <w:t xml:space="preserve">ZTE doesn’t want to include shared resources. </w:t>
      </w:r>
    </w:p>
    <w:p w14:paraId="76AEBEF2" w14:textId="77777777" w:rsidR="006769DA" w:rsidRDefault="006769DA" w:rsidP="006769DA">
      <w:pPr>
        <w:pStyle w:val="Doc-text2"/>
      </w:pPr>
      <w:r>
        <w:t>-</w:t>
      </w:r>
      <w:r>
        <w:tab/>
        <w:t xml:space="preserve">Nokia doesn’t think that we need to discuss the shared resources as it anyways under network control.  Qualcomm agrees that the network will give this to each reader but it can be designed to extended.    MEdiatek thinks that we don’t need to conclude anything.   </w:t>
      </w:r>
    </w:p>
    <w:p w14:paraId="28E05104" w14:textId="77777777" w:rsidR="006769DA" w:rsidRDefault="006769DA" w:rsidP="006769DA">
      <w:pPr>
        <w:pStyle w:val="Doc-text2"/>
      </w:pPr>
    </w:p>
    <w:p w14:paraId="4090BDAD" w14:textId="77777777" w:rsidR="006769DA" w:rsidRDefault="006769DA" w:rsidP="006769DA">
      <w:pPr>
        <w:pStyle w:val="Doc-text2"/>
        <w:ind w:left="0" w:firstLine="0"/>
      </w:pPr>
    </w:p>
    <w:p w14:paraId="0BC96AAC" w14:textId="77777777" w:rsidR="006769DA" w:rsidRDefault="006769DA" w:rsidP="006769DA">
      <w:pPr>
        <w:pStyle w:val="Doc-text2"/>
        <w:ind w:left="0" w:firstLine="0"/>
      </w:pPr>
    </w:p>
    <w:p w14:paraId="490DED46" w14:textId="77777777" w:rsidR="006769DA" w:rsidRPr="00EE4705" w:rsidRDefault="006769DA" w:rsidP="006769DA">
      <w:pPr>
        <w:pStyle w:val="Comments"/>
        <w:rPr>
          <w:b/>
          <w:bCs/>
          <w:i w:val="0"/>
          <w:noProof w:val="0"/>
          <w:sz w:val="20"/>
        </w:rPr>
      </w:pPr>
      <w:r w:rsidRPr="00EE4705">
        <w:rPr>
          <w:b/>
          <w:bCs/>
          <w:i w:val="0"/>
          <w:noProof w:val="0"/>
          <w:sz w:val="20"/>
        </w:rPr>
        <w:t>Resource Allocation: Validity of the resources</w:t>
      </w:r>
    </w:p>
    <w:p w14:paraId="36547763" w14:textId="0584CF27" w:rsidR="006769DA" w:rsidRDefault="006769DA" w:rsidP="006769DA">
      <w:pPr>
        <w:pStyle w:val="Doc-title"/>
      </w:pPr>
      <w:r w:rsidRPr="00A86CE1">
        <w:t>R2-2408229</w:t>
      </w:r>
      <w:r>
        <w:tab/>
        <w:t>Discussion on Topology 2 related aspects</w:t>
      </w:r>
      <w:r>
        <w:tab/>
        <w:t>vivo</w:t>
      </w:r>
      <w:r>
        <w:tab/>
        <w:t>discussion</w:t>
      </w:r>
      <w:r>
        <w:tab/>
        <w:t>FS_Ambient_IoT_solutions</w:t>
      </w:r>
    </w:p>
    <w:p w14:paraId="6174EC73" w14:textId="77777777" w:rsidR="006769DA" w:rsidRPr="00FC1132" w:rsidRDefault="006769DA" w:rsidP="006769DA">
      <w:pPr>
        <w:pStyle w:val="Doc-text2"/>
        <w:rPr>
          <w:i/>
          <w:iCs/>
        </w:rPr>
      </w:pPr>
      <w:r w:rsidRPr="00FC1132">
        <w:rPr>
          <w:i/>
          <w:iCs/>
        </w:rPr>
        <w:t xml:space="preserve">Proposal 6:  </w:t>
      </w:r>
      <w:r w:rsidRPr="00FC1132">
        <w:rPr>
          <w:i/>
          <w:iCs/>
        </w:rPr>
        <w:tab/>
        <w:t xml:space="preserve">RAN2 to study the controling &amp; using of AIoT radio resources: </w:t>
      </w:r>
    </w:p>
    <w:p w14:paraId="5D9FEFA9" w14:textId="77777777" w:rsidR="006769DA" w:rsidRPr="00FC1132" w:rsidRDefault="006769DA" w:rsidP="006769DA">
      <w:pPr>
        <w:pStyle w:val="Doc-text2"/>
        <w:rPr>
          <w:i/>
          <w:iCs/>
        </w:rPr>
      </w:pPr>
      <w:r w:rsidRPr="00FC1132">
        <w:rPr>
          <w:i/>
          <w:iCs/>
        </w:rPr>
        <w:lastRenderedPageBreak/>
        <w:t>-</w:t>
      </w:r>
      <w:r w:rsidRPr="00FC1132">
        <w:rPr>
          <w:i/>
          <w:iCs/>
        </w:rPr>
        <w:tab/>
        <w:t>Option-1: the AIoT radio resource is applicable within validity area, e.g. per-cell, per-gNB or multiple gNB area.</w:t>
      </w:r>
    </w:p>
    <w:p w14:paraId="5BBA1836" w14:textId="77777777" w:rsidR="006769DA" w:rsidRPr="00FC1132" w:rsidRDefault="006769DA" w:rsidP="006769DA">
      <w:pPr>
        <w:pStyle w:val="Doc-text2"/>
        <w:rPr>
          <w:i/>
          <w:iCs/>
        </w:rPr>
      </w:pPr>
      <w:r w:rsidRPr="00FC1132">
        <w:rPr>
          <w:i/>
          <w:iCs/>
        </w:rPr>
        <w:t>-</w:t>
      </w:r>
      <w:r w:rsidRPr="00FC1132">
        <w:rPr>
          <w:i/>
          <w:iCs/>
        </w:rPr>
        <w:tab/>
        <w:t>Option-2: the AIoT radio resource is applicable within validity time.</w:t>
      </w:r>
    </w:p>
    <w:p w14:paraId="0D3FA616" w14:textId="77777777" w:rsidR="006769DA" w:rsidRDefault="006769DA" w:rsidP="006769DA">
      <w:pPr>
        <w:pStyle w:val="Doc-text2"/>
        <w:rPr>
          <w:i/>
          <w:iCs/>
        </w:rPr>
      </w:pPr>
      <w:r w:rsidRPr="00FC1132">
        <w:rPr>
          <w:i/>
          <w:iCs/>
        </w:rPr>
        <w:t>-</w:t>
      </w:r>
      <w:r w:rsidRPr="00FC1132">
        <w:rPr>
          <w:i/>
          <w:iCs/>
        </w:rPr>
        <w:tab/>
        <w:t>Option-3: the AIoT radio resource can be reconfigured during HO procedure.</w:t>
      </w:r>
    </w:p>
    <w:p w14:paraId="5DD364FE" w14:textId="77777777" w:rsidR="006769DA" w:rsidRDefault="006769DA" w:rsidP="006769DA">
      <w:pPr>
        <w:pStyle w:val="Doc-text2"/>
      </w:pPr>
      <w:r>
        <w:t>-</w:t>
      </w:r>
      <w:r>
        <w:tab/>
        <w:t xml:space="preserve">Nokia thinks we can wait for RAN1.   Vivo doesn’t think we need to wait for RAN2.    Qualcomm agrees with all the three options as this cover all the scenarios.  </w:t>
      </w:r>
    </w:p>
    <w:p w14:paraId="11D65DA9" w14:textId="77777777" w:rsidR="006769DA" w:rsidRDefault="006769DA" w:rsidP="006769DA">
      <w:pPr>
        <w:pStyle w:val="Doc-text2"/>
      </w:pPr>
      <w:r>
        <w:t>-</w:t>
      </w:r>
      <w:r>
        <w:tab/>
        <w:t xml:space="preserve">Lenovo thinks that we can add option 4, validity for service request.    </w:t>
      </w:r>
    </w:p>
    <w:p w14:paraId="67D3D9C2" w14:textId="77777777" w:rsidR="006769DA" w:rsidRDefault="006769DA" w:rsidP="006769DA">
      <w:pPr>
        <w:pStyle w:val="Doc-text2"/>
      </w:pPr>
      <w:r>
        <w:t>-</w:t>
      </w:r>
      <w:r>
        <w:tab/>
        <w:t xml:space="preserve">Xiaomi thinks that option 3 is most simple.   </w:t>
      </w:r>
    </w:p>
    <w:p w14:paraId="4555DE9D" w14:textId="77777777" w:rsidR="006769DA" w:rsidRDefault="006769DA" w:rsidP="006769DA">
      <w:pPr>
        <w:pStyle w:val="Doc-text2"/>
      </w:pPr>
      <w:r>
        <w:t>-</w:t>
      </w:r>
      <w:r>
        <w:tab/>
        <w:t xml:space="preserve">CMCC doesn’t like validity timer as it is difficult for the network to know how much time is required and then we need to consider what happens when the resources are no longer valid.   The resources should be valid as long as they are configured or until the reader completes the procedures.   Mediatek explains that if the device doesn’t complete the procedure on time it can always send another request.  CMCC thinks that if the timer is long and the reader has completed the resources are wasted.  </w:t>
      </w:r>
    </w:p>
    <w:p w14:paraId="0A49FF89" w14:textId="77777777" w:rsidR="006769DA" w:rsidRDefault="006769DA" w:rsidP="006769DA">
      <w:pPr>
        <w:pStyle w:val="Doc-text2"/>
      </w:pPr>
      <w:r>
        <w:t>-</w:t>
      </w:r>
      <w:r>
        <w:tab/>
        <w:t xml:space="preserve">Mediatek agrees that all these options are valid.    </w:t>
      </w:r>
    </w:p>
    <w:p w14:paraId="53DCDDB8" w14:textId="77777777" w:rsidR="006769DA" w:rsidRDefault="006769DA" w:rsidP="006769DA">
      <w:pPr>
        <w:pStyle w:val="Doc-text2"/>
      </w:pPr>
      <w:r>
        <w:t>-</w:t>
      </w:r>
      <w:r>
        <w:tab/>
        <w:t xml:space="preserve">LG agrees with 3, but 1 and 2 are optimization as the network can just reconfigure all the time.   </w:t>
      </w:r>
    </w:p>
    <w:p w14:paraId="5B32C976" w14:textId="77777777" w:rsidR="006769DA" w:rsidRDefault="006769DA" w:rsidP="006769DA">
      <w:pPr>
        <w:pStyle w:val="Doc-text2"/>
      </w:pPr>
      <w:r>
        <w:t>-</w:t>
      </w:r>
      <w:r>
        <w:tab/>
        <w:t xml:space="preserve">Nokia is think it is great to have a timer but we should really talk about how to configure the resources dynamically and extend.   </w:t>
      </w:r>
    </w:p>
    <w:p w14:paraId="4667AA1B" w14:textId="77777777" w:rsidR="006769DA" w:rsidRDefault="006769DA" w:rsidP="006769DA">
      <w:pPr>
        <w:pStyle w:val="Doc-text2"/>
      </w:pPr>
      <w:r>
        <w:t>-</w:t>
      </w:r>
      <w:r>
        <w:tab/>
        <w:t xml:space="preserve">CATT asks if the intention of option 3 means that we want to continue the procedure.   Vivo would like to continue the service.   </w:t>
      </w:r>
    </w:p>
    <w:p w14:paraId="11F5996A" w14:textId="77777777" w:rsidR="006769DA" w:rsidRDefault="006769DA" w:rsidP="006769DA">
      <w:pPr>
        <w:pStyle w:val="Doc-text2"/>
      </w:pPr>
      <w:r>
        <w:t>-</w:t>
      </w:r>
      <w:r>
        <w:tab/>
        <w:t xml:space="preserve">Huawei indicates that we are talking about regular scenario and temporarily out of connection scenarios.   </w:t>
      </w:r>
    </w:p>
    <w:p w14:paraId="160B358D" w14:textId="77777777" w:rsidR="006769DA" w:rsidRDefault="006769DA" w:rsidP="006769DA">
      <w:pPr>
        <w:pStyle w:val="Agreement"/>
        <w:tabs>
          <w:tab w:val="clear" w:pos="9990"/>
        </w:tabs>
        <w:overflowPunct/>
        <w:autoSpaceDE/>
        <w:autoSpaceDN/>
        <w:adjustRightInd/>
        <w:ind w:left="1619" w:hanging="360"/>
        <w:textAlignment w:val="auto"/>
      </w:pPr>
      <w:r>
        <w:t>Noted</w:t>
      </w:r>
    </w:p>
    <w:p w14:paraId="471224FC" w14:textId="77777777" w:rsidR="006769DA" w:rsidRDefault="006769DA" w:rsidP="006769DA">
      <w:pPr>
        <w:pStyle w:val="Comments"/>
      </w:pPr>
    </w:p>
    <w:p w14:paraId="1E21AB52" w14:textId="77777777" w:rsidR="006769DA" w:rsidRPr="00EE4705" w:rsidRDefault="006769DA" w:rsidP="006769DA">
      <w:pPr>
        <w:pStyle w:val="Comments"/>
        <w:rPr>
          <w:b/>
          <w:bCs/>
          <w:i w:val="0"/>
          <w:noProof w:val="0"/>
          <w:sz w:val="20"/>
        </w:rPr>
      </w:pPr>
      <w:r w:rsidRPr="00EE4705">
        <w:rPr>
          <w:b/>
          <w:bCs/>
          <w:i w:val="0"/>
          <w:noProof w:val="0"/>
          <w:sz w:val="20"/>
        </w:rPr>
        <w:t>Mobility</w:t>
      </w:r>
    </w:p>
    <w:p w14:paraId="0CB61F1E" w14:textId="37F5E9AC" w:rsidR="006769DA" w:rsidRDefault="006769DA" w:rsidP="006769DA">
      <w:pPr>
        <w:pStyle w:val="Doc-title"/>
      </w:pPr>
      <w:r w:rsidRPr="00A86CE1">
        <w:t>R2-2408069</w:t>
      </w:r>
      <w:r>
        <w:tab/>
        <w:t>Discussions on topology 2 for A-IoT</w:t>
      </w:r>
      <w:r>
        <w:tab/>
        <w:t>CMCC</w:t>
      </w:r>
      <w:r>
        <w:tab/>
        <w:t>discussion</w:t>
      </w:r>
      <w:r>
        <w:tab/>
        <w:t>Rel-19</w:t>
      </w:r>
      <w:r>
        <w:tab/>
        <w:t>FS_Ambient_IoT_solutions</w:t>
      </w:r>
    </w:p>
    <w:p w14:paraId="41D46976" w14:textId="77777777" w:rsidR="006769DA" w:rsidRPr="00A15F54" w:rsidRDefault="006769DA" w:rsidP="006769DA">
      <w:pPr>
        <w:pStyle w:val="Doc-text2"/>
      </w:pPr>
      <w:r>
        <w:t>Proposal 10: For the case that intermediate UE out of connection, three optional solutions can be considered:</w:t>
      </w:r>
    </w:p>
    <w:p w14:paraId="0CDEAA1D" w14:textId="77777777" w:rsidR="006769DA" w:rsidRDefault="006769DA" w:rsidP="006769DA">
      <w:pPr>
        <w:pStyle w:val="Doc-text2"/>
      </w:pPr>
      <w:r>
        <w:t></w:t>
      </w:r>
      <w:r>
        <w:tab/>
        <w:t>Option 1: Continue conducting the A-IoT related procedure.</w:t>
      </w:r>
    </w:p>
    <w:p w14:paraId="5530D0A2" w14:textId="77777777" w:rsidR="006769DA" w:rsidRDefault="006769DA" w:rsidP="006769DA">
      <w:pPr>
        <w:pStyle w:val="Doc-text2"/>
      </w:pPr>
      <w:r>
        <w:t></w:t>
      </w:r>
      <w:r>
        <w:tab/>
        <w:t>Option 2: Suspend the A-IoT related procedure.</w:t>
      </w:r>
    </w:p>
    <w:p w14:paraId="4CC0B63C" w14:textId="77777777" w:rsidR="006769DA" w:rsidRDefault="006769DA" w:rsidP="006769DA">
      <w:pPr>
        <w:pStyle w:val="Doc-text2"/>
      </w:pPr>
      <w:r>
        <w:t></w:t>
      </w:r>
      <w:r>
        <w:tab/>
        <w:t>Option 3: Terminate the A-IoT related procedure.</w:t>
      </w:r>
    </w:p>
    <w:p w14:paraId="181BFE68" w14:textId="77777777" w:rsidR="006769DA" w:rsidRDefault="006769DA" w:rsidP="006769DA">
      <w:pPr>
        <w:pStyle w:val="Agreement"/>
        <w:tabs>
          <w:tab w:val="clear" w:pos="9990"/>
        </w:tabs>
        <w:overflowPunct/>
        <w:autoSpaceDE/>
        <w:autoSpaceDN/>
        <w:adjustRightInd/>
        <w:ind w:left="1619" w:hanging="360"/>
        <w:textAlignment w:val="auto"/>
      </w:pPr>
      <w:r>
        <w:t>Noted</w:t>
      </w:r>
    </w:p>
    <w:p w14:paraId="04FB90C2" w14:textId="77777777" w:rsidR="006769DA" w:rsidRDefault="006769DA" w:rsidP="006769DA">
      <w:pPr>
        <w:pStyle w:val="Doc-text2"/>
      </w:pPr>
    </w:p>
    <w:p w14:paraId="41ED2610" w14:textId="0E938BD9" w:rsidR="006769DA" w:rsidRDefault="006769DA" w:rsidP="006769DA">
      <w:pPr>
        <w:pStyle w:val="Doc-text2"/>
      </w:pPr>
      <w:r>
        <w:t>-</w:t>
      </w:r>
      <w:r>
        <w:tab/>
        <w:t>CATT thinks that we should suspend. Ericsson agrees or we can phrase it as suspend and resume. Oppo thinks that as long the resource is valid it should continue.</w:t>
      </w:r>
    </w:p>
    <w:p w14:paraId="41DA0782" w14:textId="43C35517" w:rsidR="006769DA" w:rsidRDefault="006769DA" w:rsidP="006769DA">
      <w:pPr>
        <w:pStyle w:val="Doc-text2"/>
      </w:pPr>
      <w:r>
        <w:t>-</w:t>
      </w:r>
      <w:r>
        <w:tab/>
        <w:t>Apple thinks that this is related to validity. In connected the network configures, releases and it does whatever it wants.  Apple thinks that in this scenario this is where validity timer is important. Interdigital thinks as long as the reader has valid resources. If for mobility the resource are changed then the resources are considered valid.</w:t>
      </w:r>
    </w:p>
    <w:p w14:paraId="645EDBF1" w14:textId="5045162F" w:rsidR="006769DA" w:rsidRDefault="006769DA" w:rsidP="006769DA">
      <w:pPr>
        <w:pStyle w:val="Doc-text2"/>
      </w:pPr>
      <w:r>
        <w:t>-</w:t>
      </w:r>
      <w:r>
        <w:tab/>
        <w:t>LG thinks that once the UE is out of connection it shouldn’t start a new procedure.</w:t>
      </w:r>
    </w:p>
    <w:p w14:paraId="2628A4F6" w14:textId="20361784" w:rsidR="006769DA" w:rsidRDefault="006769DA" w:rsidP="006769DA">
      <w:pPr>
        <w:pStyle w:val="Doc-text2"/>
      </w:pPr>
      <w:r>
        <w:t>-</w:t>
      </w:r>
      <w:r>
        <w:tab/>
        <w:t>ZTE thinks it is possible to continue to operation but one important issue is legacy procedures shouldn’t be impacted.</w:t>
      </w:r>
    </w:p>
    <w:p w14:paraId="004D473D" w14:textId="37A421E2" w:rsidR="006769DA" w:rsidRDefault="006769DA" w:rsidP="006769DA">
      <w:pPr>
        <w:pStyle w:val="Doc-text2"/>
      </w:pPr>
      <w:r>
        <w:t>-</w:t>
      </w:r>
      <w:r>
        <w:tab/>
        <w:t>Samsung thinks all options are feasible and we should list all there options for SI but in WI we can downscope.</w:t>
      </w:r>
    </w:p>
    <w:p w14:paraId="2FB2A8C8" w14:textId="21ED49CD" w:rsidR="006769DA" w:rsidRDefault="006769DA" w:rsidP="006769DA">
      <w:pPr>
        <w:pStyle w:val="Doc-text2"/>
      </w:pPr>
      <w:r>
        <w:t>-</w:t>
      </w:r>
      <w:r>
        <w:tab/>
        <w:t>Qualcomm wonders what suspend on terminate mean. Qualcomm doesn’t want to be mandated to be monitoring signal to indicate that you should terminate. Terminating D2R is impossible.</w:t>
      </w:r>
    </w:p>
    <w:p w14:paraId="7401CE48" w14:textId="77777777" w:rsidR="006769DA" w:rsidRDefault="006769DA" w:rsidP="006769DA">
      <w:pPr>
        <w:pStyle w:val="Doc-text2"/>
        <w:ind w:left="0" w:firstLine="0"/>
      </w:pPr>
    </w:p>
    <w:p w14:paraId="04538F47" w14:textId="77777777" w:rsidR="006769DA" w:rsidRDefault="006769DA" w:rsidP="006769DA">
      <w:pPr>
        <w:pStyle w:val="Doc-text2"/>
      </w:pPr>
    </w:p>
    <w:p w14:paraId="14AC58A8" w14:textId="77777777" w:rsidR="006769DA" w:rsidRPr="00CC0DD6" w:rsidRDefault="006769DA" w:rsidP="006769DA">
      <w:pPr>
        <w:pStyle w:val="Doc-text2"/>
        <w:pBdr>
          <w:top w:val="single" w:sz="4" w:space="1" w:color="auto"/>
          <w:left w:val="single" w:sz="4" w:space="4" w:color="auto"/>
          <w:bottom w:val="single" w:sz="4" w:space="1" w:color="auto"/>
          <w:right w:val="single" w:sz="4" w:space="4" w:color="auto"/>
        </w:pBdr>
        <w:rPr>
          <w:b/>
          <w:bCs/>
        </w:rPr>
      </w:pPr>
      <w:r>
        <w:t xml:space="preserve"> </w:t>
      </w:r>
      <w:r w:rsidRPr="00CC0DD6">
        <w:rPr>
          <w:b/>
          <w:bCs/>
        </w:rPr>
        <w:t xml:space="preserve">Agreements </w:t>
      </w:r>
    </w:p>
    <w:p w14:paraId="3B3A390F" w14:textId="444401F8" w:rsidR="006769DA" w:rsidRPr="00D92844" w:rsidRDefault="006769DA" w:rsidP="006769DA">
      <w:pPr>
        <w:pStyle w:val="Agree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513EDB">
        <w:rPr>
          <w:b w:val="0"/>
          <w:bCs/>
        </w:rPr>
        <w:t>Dedicated resource configuration is only given to the UE reader via dedicated signalling. Mechanisms for shared resource pool amongst readers are not considered in this release.</w:t>
      </w:r>
    </w:p>
    <w:p w14:paraId="43ABBDE1" w14:textId="036F0B68" w:rsidR="006769DA" w:rsidRPr="00513EDB" w:rsidRDefault="006769DA">
      <w:pPr>
        <w:pStyle w:val="Agree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513EDB">
        <w:rPr>
          <w:b w:val="0"/>
          <w:bCs/>
        </w:rPr>
        <w:t>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w:t>
      </w:r>
    </w:p>
    <w:p w14:paraId="2EA03AE1" w14:textId="5803D565" w:rsidR="006769DA" w:rsidRPr="00513EDB" w:rsidRDefault="006769DA">
      <w:pPr>
        <w:pStyle w:val="Agree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513EDB">
        <w:rPr>
          <w:b w:val="0"/>
          <w:bCs/>
        </w:rPr>
        <w:t>The AIoT radio resource can be (re)configured during RRC reconfiguration (including during HO procedure, after re-establishment, etc).</w:t>
      </w:r>
    </w:p>
    <w:p w14:paraId="53FF90EB" w14:textId="77777777" w:rsidR="006769DA" w:rsidRDefault="006769DA" w:rsidP="006769DA">
      <w:pPr>
        <w:pStyle w:val="Doc-text2"/>
        <w:ind w:left="0" w:firstLine="0"/>
      </w:pPr>
    </w:p>
    <w:p w14:paraId="0E6776A5" w14:textId="77777777" w:rsidR="006769DA" w:rsidRPr="00BE0C64" w:rsidRDefault="006769DA" w:rsidP="006769DA">
      <w:pPr>
        <w:pStyle w:val="Doc-text2"/>
        <w:ind w:left="0" w:firstLine="0"/>
        <w:rPr>
          <w:b/>
          <w:bCs/>
        </w:rPr>
      </w:pPr>
      <w:r w:rsidRPr="00BE0C64">
        <w:rPr>
          <w:b/>
          <w:bCs/>
        </w:rPr>
        <w:t>Not treated</w:t>
      </w:r>
    </w:p>
    <w:p w14:paraId="323F414E" w14:textId="0B258EDE" w:rsidR="006769DA" w:rsidRDefault="006769DA" w:rsidP="006769DA">
      <w:pPr>
        <w:pStyle w:val="Doc-title"/>
      </w:pPr>
      <w:r w:rsidRPr="00A86CE1">
        <w:lastRenderedPageBreak/>
        <w:t>R2-2407949</w:t>
      </w:r>
      <w:r>
        <w:tab/>
        <w:t>Discussion on Topology 2 for Ambient IoT</w:t>
      </w:r>
      <w:r>
        <w:tab/>
        <w:t>CATT</w:t>
      </w:r>
      <w:r>
        <w:tab/>
        <w:t>discussion</w:t>
      </w:r>
      <w:r>
        <w:tab/>
        <w:t>Rel-19</w:t>
      </w:r>
      <w:r>
        <w:tab/>
        <w:t>FS_Ambient_IoT_solutions</w:t>
      </w:r>
    </w:p>
    <w:p w14:paraId="3FB90B01" w14:textId="08D13A45" w:rsidR="006769DA" w:rsidRDefault="006769DA" w:rsidP="006769DA">
      <w:pPr>
        <w:pStyle w:val="Doc-title"/>
      </w:pPr>
      <w:r w:rsidRPr="00A86CE1">
        <w:t>R2-2408042</w:t>
      </w:r>
      <w:r>
        <w:tab/>
        <w:t>Discussion on Topology 2 related aspects for Ambient IoT</w:t>
      </w:r>
      <w:r>
        <w:tab/>
        <w:t>China Telecom</w:t>
      </w:r>
      <w:r>
        <w:tab/>
        <w:t>discussion</w:t>
      </w:r>
      <w:r>
        <w:tab/>
        <w:t>Rel-19</w:t>
      </w:r>
      <w:r>
        <w:tab/>
        <w:t>FS_Ambient_IoT_solutions</w:t>
      </w:r>
    </w:p>
    <w:p w14:paraId="38E7EBA6" w14:textId="27DEA5F1" w:rsidR="006769DA" w:rsidRDefault="006769DA" w:rsidP="006769DA">
      <w:pPr>
        <w:pStyle w:val="Doc-title"/>
      </w:pPr>
      <w:r w:rsidRPr="00A86CE1">
        <w:t>R2-2408139</w:t>
      </w:r>
      <w:r>
        <w:tab/>
        <w:t>Discussion on topology 2 for Ambient IOT</w:t>
      </w:r>
      <w:r>
        <w:tab/>
        <w:t>OPPO</w:t>
      </w:r>
      <w:r>
        <w:tab/>
        <w:t>discussion</w:t>
      </w:r>
      <w:r>
        <w:tab/>
        <w:t>Rel-19</w:t>
      </w:r>
      <w:r>
        <w:tab/>
        <w:t>FS_Ambient_IoT_solutions</w:t>
      </w:r>
    </w:p>
    <w:p w14:paraId="34480151" w14:textId="780CEF61" w:rsidR="006769DA" w:rsidRDefault="006769DA" w:rsidP="006769DA">
      <w:pPr>
        <w:pStyle w:val="Doc-title"/>
      </w:pPr>
      <w:r w:rsidRPr="00A86CE1">
        <w:t>R2-2408148</w:t>
      </w:r>
      <w:r>
        <w:tab/>
        <w:t>Discussions on topology 2 related aspects</w:t>
      </w:r>
      <w:r>
        <w:tab/>
        <w:t>Fujitsu</w:t>
      </w:r>
      <w:r>
        <w:tab/>
        <w:t>discussion</w:t>
      </w:r>
      <w:r>
        <w:tab/>
        <w:t>Rel-19</w:t>
      </w:r>
      <w:r>
        <w:tab/>
        <w:t>FS_Ambient_IoT_solutions</w:t>
      </w:r>
    </w:p>
    <w:p w14:paraId="49675B3D" w14:textId="334E13B4" w:rsidR="006769DA" w:rsidRDefault="006769DA" w:rsidP="006769DA">
      <w:pPr>
        <w:pStyle w:val="Doc-title"/>
      </w:pPr>
      <w:r w:rsidRPr="00A86CE1">
        <w:t>R2-2408171</w:t>
      </w:r>
      <w:r>
        <w:tab/>
        <w:t>Discussion on Topology 2 issues</w:t>
      </w:r>
      <w:r>
        <w:tab/>
        <w:t>Spreadtrum Communications</w:t>
      </w:r>
      <w:r>
        <w:tab/>
        <w:t>discussion</w:t>
      </w:r>
      <w:r>
        <w:tab/>
        <w:t>Rel-19</w:t>
      </w:r>
    </w:p>
    <w:p w14:paraId="1D2412B2" w14:textId="05832E97" w:rsidR="006769DA" w:rsidRDefault="006769DA" w:rsidP="006769DA">
      <w:pPr>
        <w:pStyle w:val="Doc-title"/>
      </w:pPr>
      <w:r w:rsidRPr="00A86CE1">
        <w:t>R2-2408188</w:t>
      </w:r>
      <w:r>
        <w:tab/>
        <w:t>Considerations on TP2 related aspects between BS and UE reader</w:t>
      </w:r>
      <w:r>
        <w:tab/>
        <w:t>Beijing Xiaomi Software Tech</w:t>
      </w:r>
      <w:r>
        <w:tab/>
        <w:t>discussion</w:t>
      </w:r>
      <w:r>
        <w:tab/>
        <w:t>Rel-19</w:t>
      </w:r>
    </w:p>
    <w:p w14:paraId="0BEE00D9" w14:textId="3CD2EC32" w:rsidR="006769DA" w:rsidRDefault="006769DA" w:rsidP="006769DA">
      <w:pPr>
        <w:pStyle w:val="Doc-title"/>
      </w:pPr>
      <w:r w:rsidRPr="00A86CE1">
        <w:t>R2-2408195</w:t>
      </w:r>
      <w:r>
        <w:tab/>
        <w:t>Discussion on Topology 2 for A-IoT</w:t>
      </w:r>
      <w:r>
        <w:tab/>
        <w:t>SHARP Corporation</w:t>
      </w:r>
      <w:r>
        <w:tab/>
        <w:t>discussion</w:t>
      </w:r>
      <w:r>
        <w:tab/>
        <w:t>FS_Ambient_IoT_solutions</w:t>
      </w:r>
    </w:p>
    <w:p w14:paraId="44A33190" w14:textId="4726C461" w:rsidR="006769DA" w:rsidRDefault="006769DA" w:rsidP="006769DA">
      <w:pPr>
        <w:pStyle w:val="Doc-title"/>
      </w:pPr>
      <w:r w:rsidRPr="00A86CE1">
        <w:t>R2-2408255</w:t>
      </w:r>
      <w:r>
        <w:tab/>
        <w:t>A-IoT Topology 2 aspects</w:t>
      </w:r>
      <w:r>
        <w:tab/>
        <w:t>Huawei, HiSilicon</w:t>
      </w:r>
      <w:r>
        <w:tab/>
        <w:t>discussion</w:t>
      </w:r>
      <w:r>
        <w:tab/>
        <w:t>Rel-19</w:t>
      </w:r>
    </w:p>
    <w:p w14:paraId="43B14C03" w14:textId="2D54C50D" w:rsidR="006769DA" w:rsidRDefault="006769DA" w:rsidP="006769DA">
      <w:pPr>
        <w:pStyle w:val="Doc-title"/>
      </w:pPr>
      <w:r w:rsidRPr="00A86CE1">
        <w:t>R2-2408276</w:t>
      </w:r>
      <w:r>
        <w:tab/>
        <w:t>Consideration on resource allocation for Topology 2</w:t>
      </w:r>
      <w:r>
        <w:tab/>
        <w:t>HONOR</w:t>
      </w:r>
      <w:r>
        <w:tab/>
        <w:t>discussion</w:t>
      </w:r>
      <w:r>
        <w:tab/>
        <w:t>Rel-19</w:t>
      </w:r>
      <w:r>
        <w:tab/>
        <w:t>FS_Ambient_IoT_solutions</w:t>
      </w:r>
    </w:p>
    <w:p w14:paraId="03BDDBBF" w14:textId="7CAFE362" w:rsidR="006769DA" w:rsidRDefault="006769DA" w:rsidP="006769DA">
      <w:pPr>
        <w:pStyle w:val="Doc-title"/>
      </w:pPr>
      <w:r w:rsidRPr="00A86CE1">
        <w:t>R2-2408357</w:t>
      </w:r>
      <w:r>
        <w:tab/>
        <w:t>Consideration on information and scenario in Topology 2</w:t>
      </w:r>
      <w:r>
        <w:tab/>
        <w:t>ASUSTeK</w:t>
      </w:r>
      <w:r>
        <w:tab/>
        <w:t>discussion</w:t>
      </w:r>
      <w:r>
        <w:tab/>
        <w:t>Rel-19</w:t>
      </w:r>
      <w:r>
        <w:tab/>
        <w:t>FS_Ambient_IoT_solutions</w:t>
      </w:r>
      <w:r w:rsidRPr="004E2E6D">
        <w:tab/>
      </w:r>
      <w:r w:rsidRPr="00A86CE1">
        <w:t>R2-2406522</w:t>
      </w:r>
    </w:p>
    <w:p w14:paraId="25A3DAE5" w14:textId="6EB01643" w:rsidR="006769DA" w:rsidRDefault="006769DA" w:rsidP="006769DA">
      <w:pPr>
        <w:pStyle w:val="Doc-title"/>
      </w:pPr>
      <w:r w:rsidRPr="00A86CE1">
        <w:t>R2-2408398</w:t>
      </w:r>
      <w:r>
        <w:tab/>
        <w:t>Topology 2 for Ambient IOT</w:t>
      </w:r>
      <w:r>
        <w:tab/>
        <w:t>InterDigital</w:t>
      </w:r>
      <w:r>
        <w:tab/>
        <w:t>discussion</w:t>
      </w:r>
      <w:r>
        <w:tab/>
        <w:t>Rel-19</w:t>
      </w:r>
      <w:r>
        <w:tab/>
        <w:t>FS_Ambient_IoT_solutions</w:t>
      </w:r>
    </w:p>
    <w:p w14:paraId="1A1158FD" w14:textId="7B3FC337" w:rsidR="006769DA" w:rsidRDefault="006769DA" w:rsidP="006769DA">
      <w:pPr>
        <w:pStyle w:val="Doc-title"/>
      </w:pPr>
      <w:r w:rsidRPr="00A86CE1">
        <w:t>R2-2408609</w:t>
      </w:r>
      <w:r>
        <w:tab/>
        <w:t>Topology 2 related aspects</w:t>
      </w:r>
      <w:r>
        <w:tab/>
        <w:t>NEC</w:t>
      </w:r>
      <w:r>
        <w:tab/>
        <w:t>discussion</w:t>
      </w:r>
      <w:r>
        <w:tab/>
        <w:t>Rel-19</w:t>
      </w:r>
      <w:r>
        <w:tab/>
        <w:t>FS_Ambient_IoT_solutions</w:t>
      </w:r>
    </w:p>
    <w:p w14:paraId="268F9490" w14:textId="55EE106E" w:rsidR="006769DA" w:rsidRDefault="006769DA" w:rsidP="006769DA">
      <w:pPr>
        <w:pStyle w:val="Doc-title"/>
      </w:pPr>
      <w:r w:rsidRPr="00A86CE1">
        <w:t>R2-2408753</w:t>
      </w:r>
      <w:r>
        <w:tab/>
        <w:t>Toplogy 2 considerations</w:t>
      </w:r>
      <w:r>
        <w:tab/>
        <w:t>Nokia</w:t>
      </w:r>
      <w:r>
        <w:tab/>
        <w:t>discussion</w:t>
      </w:r>
    </w:p>
    <w:p w14:paraId="6D432A0F" w14:textId="33F9F726" w:rsidR="006769DA" w:rsidRDefault="006769DA" w:rsidP="006769DA">
      <w:pPr>
        <w:pStyle w:val="Doc-title"/>
      </w:pPr>
      <w:r w:rsidRPr="00A86CE1">
        <w:t>R2-2408868</w:t>
      </w:r>
      <w:r>
        <w:tab/>
        <w:t>Considerations on Topology 2 for Ambient IoT</w:t>
      </w:r>
      <w:r>
        <w:tab/>
        <w:t>TCL</w:t>
      </w:r>
      <w:r>
        <w:tab/>
        <w:t>discussion</w:t>
      </w:r>
    </w:p>
    <w:p w14:paraId="44B161CF" w14:textId="3AA6A577" w:rsidR="006769DA" w:rsidRDefault="006769DA" w:rsidP="006769DA">
      <w:pPr>
        <w:pStyle w:val="Doc-title"/>
      </w:pPr>
      <w:r w:rsidRPr="00A86CE1">
        <w:t>R2-2408953</w:t>
      </w:r>
      <w:r>
        <w:tab/>
        <w:t>Ambient IoT topology 2 and out-of-coverage operation</w:t>
      </w:r>
      <w:r>
        <w:tab/>
        <w:t>MediaTek Inc.</w:t>
      </w:r>
      <w:r>
        <w:tab/>
        <w:t>discussion</w:t>
      </w:r>
      <w:r>
        <w:tab/>
        <w:t>Rel-19</w:t>
      </w:r>
      <w:r>
        <w:tab/>
        <w:t>FS_Ambient_IoT_solutions</w:t>
      </w:r>
    </w:p>
    <w:p w14:paraId="64020C74" w14:textId="19DC499C" w:rsidR="006769DA" w:rsidRDefault="006769DA" w:rsidP="006769DA">
      <w:pPr>
        <w:pStyle w:val="Doc-title"/>
      </w:pPr>
      <w:r w:rsidRPr="00A86CE1">
        <w:t>R2-2408994</w:t>
      </w:r>
      <w:r>
        <w:tab/>
        <w:t xml:space="preserve">Discussion on Topology 2 aspects of Ambient IoT </w:t>
      </w:r>
      <w:r>
        <w:tab/>
        <w:t xml:space="preserve">Kyocera </w:t>
      </w:r>
      <w:r>
        <w:tab/>
        <w:t>discussion</w:t>
      </w:r>
      <w:r>
        <w:tab/>
        <w:t>Rel-19</w:t>
      </w:r>
    </w:p>
    <w:p w14:paraId="3DA49834" w14:textId="73E988EE" w:rsidR="006769DA" w:rsidRDefault="006769DA" w:rsidP="006769DA">
      <w:pPr>
        <w:pStyle w:val="Doc-title"/>
      </w:pPr>
      <w:r w:rsidRPr="00A86CE1">
        <w:t>R2-2409030</w:t>
      </w:r>
      <w:r>
        <w:tab/>
        <w:t>Discussion on topology 2 considerations of ambient IoT</w:t>
      </w:r>
      <w:r>
        <w:tab/>
        <w:t>LG Electronics Inc.</w:t>
      </w:r>
      <w:r>
        <w:tab/>
        <w:t>discussion</w:t>
      </w:r>
      <w:r>
        <w:tab/>
        <w:t>Rel-19</w:t>
      </w:r>
      <w:r>
        <w:tab/>
        <w:t>FS_Ambient_IoT_solutions</w:t>
      </w:r>
    </w:p>
    <w:p w14:paraId="6E6FE977" w14:textId="77777777" w:rsidR="006769DA" w:rsidRPr="00E436ED" w:rsidRDefault="006769DA" w:rsidP="006769DA">
      <w:pPr>
        <w:pStyle w:val="Doc-text2"/>
      </w:pPr>
    </w:p>
    <w:p w14:paraId="565C6D9E" w14:textId="77777777" w:rsidR="006769DA" w:rsidRPr="00DB2F94" w:rsidRDefault="006769DA" w:rsidP="006769DA">
      <w:pPr>
        <w:pStyle w:val="Heading2"/>
      </w:pPr>
      <w:bookmarkStart w:id="548" w:name="_Toc180701927"/>
      <w:bookmarkStart w:id="549" w:name="_Toc181909312"/>
      <w:r w:rsidRPr="00DB2F94">
        <w:t>8.3</w:t>
      </w:r>
      <w:r w:rsidRPr="00DB2F94">
        <w:tab/>
        <w:t>AI/ML for Mobility</w:t>
      </w:r>
      <w:bookmarkEnd w:id="548"/>
      <w:bookmarkEnd w:id="549"/>
    </w:p>
    <w:p w14:paraId="32E63C1D" w14:textId="5ADC742B" w:rsidR="006769DA" w:rsidRPr="00DB2F94" w:rsidRDefault="006769DA" w:rsidP="006769DA">
      <w:pPr>
        <w:pStyle w:val="Comments"/>
      </w:pPr>
      <w:r w:rsidRPr="00DB2F94">
        <w:t>(</w:t>
      </w:r>
      <w:r w:rsidRPr="00DB2F94">
        <w:rPr>
          <w:rFonts w:eastAsia="Malgun Gothic" w:cs="Arial"/>
          <w:lang w:val="en-US" w:eastAsia="en-US"/>
        </w:rPr>
        <w:t>FS_NR_AIML_Mob</w:t>
      </w:r>
      <w:r w:rsidRPr="00DB2F94">
        <w:t xml:space="preserve">; leading WG: RAN2; REL-19; SID: </w:t>
      </w:r>
      <w:r w:rsidRPr="00A86CE1">
        <w:rPr>
          <w:rFonts w:cs="Arial"/>
          <w:szCs w:val="18"/>
        </w:rPr>
        <w:t>RP-242393</w:t>
      </w:r>
      <w:r w:rsidRPr="00DB2F94">
        <w:t>)</w:t>
      </w:r>
    </w:p>
    <w:p w14:paraId="459CE5B9" w14:textId="77777777" w:rsidR="006769DA" w:rsidRPr="00DB2F94" w:rsidRDefault="006769DA" w:rsidP="006769DA">
      <w:pPr>
        <w:pStyle w:val="Comments"/>
      </w:pPr>
      <w:r w:rsidRPr="00DB2F94">
        <w:t>Time budget: 2 TUs</w:t>
      </w:r>
    </w:p>
    <w:p w14:paraId="2F25C519" w14:textId="77777777" w:rsidR="006769DA" w:rsidRPr="00DB2F94" w:rsidRDefault="006769DA" w:rsidP="006769DA">
      <w:pPr>
        <w:pStyle w:val="Comments"/>
      </w:pPr>
      <w:r w:rsidRPr="00DB2F94">
        <w:t xml:space="preserve">Tdoc Limitation: </w:t>
      </w:r>
      <w:r>
        <w:t>2</w:t>
      </w:r>
      <w:r w:rsidRPr="00DB2F94">
        <w:t xml:space="preserve"> tdocs </w:t>
      </w:r>
    </w:p>
    <w:p w14:paraId="57071038" w14:textId="77777777" w:rsidR="006769DA" w:rsidRPr="00DB2F94" w:rsidRDefault="006769DA" w:rsidP="006769DA">
      <w:pPr>
        <w:pStyle w:val="Heading3"/>
      </w:pPr>
      <w:bookmarkStart w:id="550" w:name="_Toc180701928"/>
      <w:bookmarkStart w:id="551" w:name="_Toc181909313"/>
      <w:r w:rsidRPr="00DB2F94">
        <w:t>8.3.1</w:t>
      </w:r>
      <w:r w:rsidRPr="00DB2F94">
        <w:tab/>
        <w:t>Organizational</w:t>
      </w:r>
      <w:bookmarkEnd w:id="550"/>
      <w:bookmarkEnd w:id="551"/>
    </w:p>
    <w:p w14:paraId="450620C4" w14:textId="77777777" w:rsidR="006769DA" w:rsidRDefault="006769DA" w:rsidP="006769DA">
      <w:pPr>
        <w:pStyle w:val="Comments"/>
        <w:rPr>
          <w:lang w:val="en-US"/>
        </w:rPr>
      </w:pPr>
      <w:r w:rsidRPr="00DB2F94">
        <w:rPr>
          <w:lang w:val="en-US"/>
        </w:rPr>
        <w:t>LS, Rapporteur input, including workplan, etc.</w:t>
      </w:r>
    </w:p>
    <w:p w14:paraId="1723D2AD" w14:textId="08BD6CEA" w:rsidR="006769DA" w:rsidRDefault="006769DA" w:rsidP="006769DA">
      <w:pPr>
        <w:pStyle w:val="Doc-title"/>
      </w:pPr>
      <w:r w:rsidRPr="00A86CE1">
        <w:t>R2-2407975</w:t>
      </w:r>
      <w:r>
        <w:tab/>
        <w:t>Revised work plan of AI Mobility SI</w:t>
      </w:r>
      <w:r>
        <w:tab/>
        <w:t>OPPO</w:t>
      </w:r>
      <w:r>
        <w:tab/>
        <w:t>discussion</w:t>
      </w:r>
      <w:r>
        <w:tab/>
        <w:t>Rel-19</w:t>
      </w:r>
      <w:r>
        <w:tab/>
        <w:t>FS_NR_AIML_Mob</w:t>
      </w:r>
    </w:p>
    <w:p w14:paraId="5455F7A9" w14:textId="299243E3" w:rsidR="006769DA" w:rsidRPr="00081D08" w:rsidRDefault="006769DA" w:rsidP="006769DA">
      <w:pPr>
        <w:pStyle w:val="Doc-text2"/>
      </w:pPr>
      <w:r>
        <w:t xml:space="preserve">=&gt; Revised in </w:t>
      </w:r>
      <w:r w:rsidRPr="00A86CE1">
        <w:t>R2-2409194</w:t>
      </w:r>
    </w:p>
    <w:p w14:paraId="010AECCF" w14:textId="329453E7" w:rsidR="006769DA" w:rsidRDefault="006769DA" w:rsidP="006769DA">
      <w:pPr>
        <w:pStyle w:val="Doc-title"/>
      </w:pPr>
      <w:r w:rsidRPr="00A86CE1">
        <w:t>R2-2409194</w:t>
      </w:r>
      <w:r>
        <w:tab/>
        <w:t>Revised work plan of AI Mobility SI</w:t>
      </w:r>
      <w:r>
        <w:tab/>
        <w:t>OPPO, MediaTek, Nokia</w:t>
      </w:r>
      <w:r>
        <w:tab/>
        <w:t>discussion</w:t>
      </w:r>
      <w:r>
        <w:tab/>
        <w:t>Rel-19</w:t>
      </w:r>
      <w:r>
        <w:tab/>
        <w:t>FS_NR_AIML_Mob</w:t>
      </w:r>
    </w:p>
    <w:p w14:paraId="1B2B6F95" w14:textId="77777777" w:rsidR="006769DA" w:rsidRDefault="006769DA" w:rsidP="006769DA">
      <w:pPr>
        <w:pStyle w:val="Doc-text2"/>
      </w:pPr>
      <w:r>
        <w:t>-</w:t>
      </w:r>
      <w:r>
        <w:tab/>
        <w:t xml:space="preserve">Apple doesn’t think that we should prioritize LCM and we should do it after we have some actual conclusions.   </w:t>
      </w:r>
    </w:p>
    <w:p w14:paraId="6C646B50" w14:textId="77777777" w:rsidR="006769DA" w:rsidRDefault="006769DA" w:rsidP="006769DA">
      <w:pPr>
        <w:pStyle w:val="Agreement"/>
        <w:tabs>
          <w:tab w:val="clear" w:pos="9990"/>
        </w:tabs>
        <w:overflowPunct/>
        <w:autoSpaceDE/>
        <w:autoSpaceDN/>
        <w:adjustRightInd/>
        <w:ind w:left="1619" w:hanging="360"/>
        <w:textAlignment w:val="auto"/>
      </w:pPr>
      <w:r>
        <w:t>Noted</w:t>
      </w:r>
    </w:p>
    <w:p w14:paraId="6375CCA4" w14:textId="77777777" w:rsidR="006769DA" w:rsidRPr="00335F0A" w:rsidRDefault="006769DA" w:rsidP="006769DA">
      <w:pPr>
        <w:pStyle w:val="Doc-text2"/>
      </w:pPr>
    </w:p>
    <w:p w14:paraId="39389974" w14:textId="18B935FD" w:rsidR="006769DA" w:rsidRDefault="006769DA" w:rsidP="006769DA">
      <w:pPr>
        <w:pStyle w:val="Doc-title"/>
      </w:pPr>
      <w:r w:rsidRPr="00A86CE1">
        <w:t>R2-2407976</w:t>
      </w:r>
      <w:r>
        <w:tab/>
        <w:t>Text proposal of 38.744</w:t>
      </w:r>
      <w:r>
        <w:tab/>
        <w:t>OPPO</w:t>
      </w:r>
      <w:r>
        <w:tab/>
        <w:t>draft TR</w:t>
      </w:r>
      <w:r>
        <w:tab/>
        <w:t>Rel-19</w:t>
      </w:r>
      <w:r>
        <w:tab/>
        <w:t>38.744</w:t>
      </w:r>
      <w:r>
        <w:tab/>
        <w:t>0.0.3</w:t>
      </w:r>
      <w:r>
        <w:tab/>
        <w:t>FS_NR_AIML_Mob</w:t>
      </w:r>
    </w:p>
    <w:p w14:paraId="4B63C3DE" w14:textId="77777777" w:rsidR="006769DA" w:rsidRPr="008B4404" w:rsidRDefault="006769DA" w:rsidP="006769DA">
      <w:pPr>
        <w:pStyle w:val="Doc-text2"/>
      </w:pPr>
      <w:r>
        <w:t>=&gt; Withdrawn</w:t>
      </w:r>
    </w:p>
    <w:p w14:paraId="4D5DF57D" w14:textId="00FBD012" w:rsidR="006769DA" w:rsidRDefault="006769DA" w:rsidP="006769DA">
      <w:pPr>
        <w:pStyle w:val="Doc-title"/>
      </w:pPr>
      <w:r w:rsidRPr="00A86CE1">
        <w:t>R2-2409011</w:t>
      </w:r>
      <w:r>
        <w:tab/>
        <w:t>Text proposal on TR 38.744</w:t>
      </w:r>
      <w:r>
        <w:tab/>
        <w:t>OPPO</w:t>
      </w:r>
      <w:r>
        <w:tab/>
        <w:t>draft TR</w:t>
      </w:r>
      <w:r>
        <w:tab/>
        <w:t>Rel-19</w:t>
      </w:r>
      <w:r>
        <w:tab/>
        <w:t>38.744</w:t>
      </w:r>
      <w:r>
        <w:tab/>
        <w:t>0.0.4</w:t>
      </w:r>
      <w:r>
        <w:tab/>
        <w:t>FS_NR_AIML_Mob</w:t>
      </w:r>
    </w:p>
    <w:p w14:paraId="289F8E15" w14:textId="77777777" w:rsidR="006769DA" w:rsidRPr="00335F0A" w:rsidRDefault="006769DA" w:rsidP="006769DA">
      <w:pPr>
        <w:pStyle w:val="Agreement"/>
        <w:tabs>
          <w:tab w:val="clear" w:pos="9990"/>
        </w:tabs>
        <w:overflowPunct/>
        <w:autoSpaceDE/>
        <w:autoSpaceDN/>
        <w:adjustRightInd/>
        <w:ind w:left="1619" w:hanging="360"/>
        <w:textAlignment w:val="auto"/>
      </w:pPr>
      <w:r>
        <w:t>Companies are encouraged to review and provide feedback to Oppo offline</w:t>
      </w:r>
    </w:p>
    <w:p w14:paraId="0C1A9506" w14:textId="77777777" w:rsidR="006769DA" w:rsidRDefault="006769DA" w:rsidP="006769DA">
      <w:pPr>
        <w:pStyle w:val="Agreement"/>
        <w:tabs>
          <w:tab w:val="clear" w:pos="9990"/>
        </w:tabs>
        <w:overflowPunct/>
        <w:autoSpaceDE/>
        <w:autoSpaceDN/>
        <w:adjustRightInd/>
        <w:ind w:left="1619" w:hanging="360"/>
        <w:textAlignment w:val="auto"/>
      </w:pPr>
      <w:r>
        <w:t>The TP will be used as a baseline for further updates</w:t>
      </w:r>
    </w:p>
    <w:p w14:paraId="72D3AF0A" w14:textId="77777777" w:rsidR="006769DA" w:rsidRPr="00335F0A" w:rsidRDefault="006769DA" w:rsidP="006769DA">
      <w:pPr>
        <w:pStyle w:val="Doc-text2"/>
      </w:pPr>
    </w:p>
    <w:p w14:paraId="3DEF04C0" w14:textId="5F4E5D1A" w:rsidR="006769DA" w:rsidRDefault="006769DA" w:rsidP="006769DA">
      <w:pPr>
        <w:pStyle w:val="Doc-title"/>
      </w:pPr>
      <w:r w:rsidRPr="00A86CE1">
        <w:t>R2-2409402</w:t>
      </w:r>
      <w:r w:rsidRPr="002E0AE9">
        <w:rPr>
          <w:rStyle w:val="Hyperlink"/>
        </w:rPr>
        <w:tab/>
      </w:r>
      <w:r w:rsidRPr="00BE0C64">
        <w:t>Discussion on work plan and potential SLS</w:t>
      </w:r>
      <w:r w:rsidRPr="00BE0C64">
        <w:tab/>
        <w:t>OPPO</w:t>
      </w:r>
      <w:r w:rsidRPr="00BE0C64">
        <w:tab/>
        <w:t>discussion</w:t>
      </w:r>
      <w:r w:rsidRPr="00BE0C64">
        <w:tab/>
        <w:t>Rel-19</w:t>
      </w:r>
      <w:r w:rsidRPr="00BE0C64">
        <w:tab/>
        <w:t>FS_NR_AIML_Mob</w:t>
      </w:r>
    </w:p>
    <w:p w14:paraId="159605CE" w14:textId="77777777" w:rsidR="006769DA" w:rsidRDefault="006769DA" w:rsidP="006769DA">
      <w:pPr>
        <w:pStyle w:val="Doc-text2"/>
      </w:pPr>
      <w:r>
        <w:lastRenderedPageBreak/>
        <w:t>-</w:t>
      </w:r>
      <w:r>
        <w:tab/>
        <w:t xml:space="preserve">Xiaomi thinks that we need to downprioritize the system level performance and do it after intermediate KPIs.   Even if we do it we should downscope some of the scenarios. </w:t>
      </w:r>
    </w:p>
    <w:p w14:paraId="37697153" w14:textId="77777777" w:rsidR="006769DA" w:rsidRDefault="006769DA" w:rsidP="006769DA">
      <w:pPr>
        <w:pStyle w:val="Doc-text2"/>
      </w:pPr>
      <w:r>
        <w:t>-</w:t>
      </w:r>
      <w:r>
        <w:tab/>
        <w:t xml:space="preserve">Ericsson doesn’t think we should upscope and spend much time in the meeting discussing this.    </w:t>
      </w:r>
    </w:p>
    <w:p w14:paraId="632D4D8C" w14:textId="77777777" w:rsidR="006769DA" w:rsidRDefault="006769DA" w:rsidP="006769DA">
      <w:pPr>
        <w:pStyle w:val="Doc-text2"/>
      </w:pPr>
      <w:r>
        <w:t>-</w:t>
      </w:r>
      <w:r>
        <w:tab/>
        <w:t xml:space="preserve">Qualcomm would not like to do more simulations other than KPIs that are just doing post-processing.   Interdigital thinks that optional means that companies can bring results if they want to.    CATT plans to do this system level and we should only focus on FR2 intra-frenquency case A.   </w:t>
      </w:r>
    </w:p>
    <w:p w14:paraId="5C04F03D" w14:textId="77777777" w:rsidR="006769DA" w:rsidRDefault="006769DA" w:rsidP="006769DA">
      <w:pPr>
        <w:pStyle w:val="Doc-text2"/>
      </w:pPr>
      <w:r>
        <w:t>-</w:t>
      </w:r>
      <w:r>
        <w:tab/>
        <w:t xml:space="preserve">Huawei, Samsung, Mediatek, Nokia thinks that we can’t make conclusions without knowing how this impacts the systems.  </w:t>
      </w:r>
    </w:p>
    <w:p w14:paraId="44814214" w14:textId="77777777" w:rsidR="006769DA" w:rsidRDefault="006769DA" w:rsidP="006769DA">
      <w:pPr>
        <w:pStyle w:val="Doc-text2"/>
      </w:pPr>
      <w:r>
        <w:t>-</w:t>
      </w:r>
      <w:r>
        <w:tab/>
        <w:t xml:space="preserve">Samsung thinks we should do it at least for temporal domain.  </w:t>
      </w:r>
    </w:p>
    <w:p w14:paraId="2DD0E504" w14:textId="77777777" w:rsidR="006769DA" w:rsidRDefault="006769DA" w:rsidP="006769DA">
      <w:pPr>
        <w:pStyle w:val="Doc-text2"/>
      </w:pPr>
      <w:r>
        <w:t>-</w:t>
      </w:r>
      <w:r>
        <w:tab/>
        <w:t xml:space="preserve">ZTE doesn’t thinks RLF should be prioritize over system level performance.  </w:t>
      </w:r>
    </w:p>
    <w:p w14:paraId="41EE8592" w14:textId="77777777" w:rsidR="006769DA" w:rsidRPr="0081439B" w:rsidRDefault="006769DA" w:rsidP="006769DA">
      <w:pPr>
        <w:pStyle w:val="Doc-text2"/>
      </w:pPr>
      <w:r>
        <w:t>-</w:t>
      </w:r>
      <w:r>
        <w:tab/>
        <w:t xml:space="preserve">Nokia thinks that anything requiring second goal should consider system level performance.  </w:t>
      </w:r>
    </w:p>
    <w:p w14:paraId="768717F0" w14:textId="77777777" w:rsidR="006769DA" w:rsidRDefault="006769DA" w:rsidP="006769DA">
      <w:pPr>
        <w:pStyle w:val="Agreement"/>
        <w:tabs>
          <w:tab w:val="clear" w:pos="9990"/>
        </w:tabs>
        <w:overflowPunct/>
        <w:autoSpaceDE/>
        <w:autoSpaceDN/>
        <w:adjustRightInd/>
        <w:ind w:left="1619" w:hanging="360"/>
        <w:textAlignment w:val="auto"/>
      </w:pPr>
      <w:r>
        <w:t>Noted</w:t>
      </w:r>
    </w:p>
    <w:p w14:paraId="37AE5397" w14:textId="77777777" w:rsidR="006769DA" w:rsidRDefault="006769DA" w:rsidP="006769DA">
      <w:pPr>
        <w:pStyle w:val="Doc-text2"/>
        <w:rPr>
          <w:b/>
          <w:bCs/>
        </w:rPr>
      </w:pPr>
    </w:p>
    <w:tbl>
      <w:tblPr>
        <w:tblStyle w:val="TableGrid"/>
        <w:tblW w:w="0" w:type="auto"/>
        <w:tblInd w:w="895" w:type="dxa"/>
        <w:tblLook w:val="04A0" w:firstRow="1" w:lastRow="0" w:firstColumn="1" w:lastColumn="0" w:noHBand="0" w:noVBand="1"/>
      </w:tblPr>
      <w:tblGrid>
        <w:gridCol w:w="9299"/>
      </w:tblGrid>
      <w:tr w:rsidR="006769DA" w14:paraId="7259CD27" w14:textId="77777777" w:rsidTr="00231091">
        <w:tc>
          <w:tcPr>
            <w:tcW w:w="9299" w:type="dxa"/>
          </w:tcPr>
          <w:p w14:paraId="35C99602" w14:textId="77777777" w:rsidR="006769DA" w:rsidRPr="00D05E88" w:rsidRDefault="006769DA" w:rsidP="00231091">
            <w:pPr>
              <w:pStyle w:val="Doc-text2"/>
              <w:ind w:left="363"/>
              <w:rPr>
                <w:b/>
                <w:bCs/>
              </w:rPr>
            </w:pPr>
            <w:r w:rsidRPr="00D05E88">
              <w:rPr>
                <w:b/>
                <w:bCs/>
              </w:rPr>
              <w:t>Agreements</w:t>
            </w:r>
          </w:p>
          <w:p w14:paraId="118C8F84" w14:textId="5BAD818E" w:rsidR="006769DA" w:rsidRDefault="006769DA">
            <w:pPr>
              <w:pStyle w:val="Doc-text2"/>
              <w:numPr>
                <w:ilvl w:val="0"/>
                <w:numId w:val="45"/>
              </w:numPr>
              <w:overflowPunct/>
              <w:autoSpaceDE/>
              <w:autoSpaceDN/>
              <w:adjustRightInd/>
              <w:ind w:left="360"/>
              <w:textAlignment w:val="auto"/>
            </w:pPr>
            <w:r w:rsidRPr="0081439B">
              <w:t>Th</w:t>
            </w:r>
            <w:r w:rsidRPr="00A721DE">
              <w:t xml:space="preserve">e System level performance (e.g. HO performance) evaluation is optional </w:t>
            </w:r>
            <w:r>
              <w:t>(i.e. companies can bring results if they chose).</w:t>
            </w:r>
          </w:p>
          <w:p w14:paraId="586A64B0" w14:textId="08ABB415" w:rsidR="006769DA" w:rsidRDefault="006769DA">
            <w:pPr>
              <w:pStyle w:val="Doc-text2"/>
              <w:numPr>
                <w:ilvl w:val="1"/>
                <w:numId w:val="45"/>
              </w:numPr>
              <w:overflowPunct/>
              <w:autoSpaceDE/>
              <w:autoSpaceDN/>
              <w:adjustRightInd/>
              <w:ind w:left="1080"/>
              <w:textAlignment w:val="auto"/>
            </w:pPr>
            <w:r>
              <w:t>System level performance for measurement event prediction can be prioritized by companies if they chose to do it.</w:t>
            </w:r>
          </w:p>
          <w:p w14:paraId="04A59473" w14:textId="77777777" w:rsidR="006769DA" w:rsidRDefault="006769DA" w:rsidP="00231091">
            <w:pPr>
              <w:pStyle w:val="Doc-text2"/>
              <w:ind w:left="-1259" w:firstLine="0"/>
            </w:pPr>
            <w:r>
              <w:t xml:space="preserve">  </w:t>
            </w:r>
          </w:p>
          <w:p w14:paraId="5F3CB174" w14:textId="5C1C7388" w:rsidR="006769DA" w:rsidRPr="00A721DE" w:rsidRDefault="006769DA">
            <w:pPr>
              <w:pStyle w:val="Doc-text2"/>
              <w:numPr>
                <w:ilvl w:val="0"/>
                <w:numId w:val="45"/>
              </w:numPr>
              <w:overflowPunct/>
              <w:autoSpaceDE/>
              <w:autoSpaceDN/>
              <w:adjustRightInd/>
              <w:ind w:left="360"/>
              <w:textAlignment w:val="auto"/>
              <w:rPr>
                <w:i/>
                <w:iCs/>
              </w:rPr>
            </w:pPr>
            <w:r w:rsidRPr="00A721DE">
              <w:t>RAN2 will prioritize</w:t>
            </w:r>
            <w:r>
              <w:t xml:space="preserve"> </w:t>
            </w:r>
            <w:r w:rsidRPr="00A721DE">
              <w:t>discussion</w:t>
            </w:r>
            <w:r>
              <w:t>s</w:t>
            </w:r>
            <w:r w:rsidRPr="00A721DE">
              <w:t xml:space="preserve"> </w:t>
            </w:r>
            <w:r>
              <w:t xml:space="preserve">on </w:t>
            </w:r>
            <w:r w:rsidRPr="00A721DE">
              <w:t xml:space="preserve">intermediate KPI discussion </w:t>
            </w:r>
            <w:r>
              <w:t>before discussing system level performance for the corresponding use case.</w:t>
            </w:r>
          </w:p>
          <w:p w14:paraId="36709964" w14:textId="77777777" w:rsidR="006769DA" w:rsidRDefault="006769DA" w:rsidP="00231091">
            <w:pPr>
              <w:pStyle w:val="Doc-text2"/>
              <w:ind w:left="363"/>
            </w:pPr>
            <w:r>
              <w:t xml:space="preserve">3 </w:t>
            </w:r>
            <w:r>
              <w:tab/>
              <w:t xml:space="preserve">Discussion on what (type of information)/how generalization study can take place in Nov. meeting </w:t>
            </w:r>
          </w:p>
          <w:p w14:paraId="18B95A89" w14:textId="77777777" w:rsidR="006769DA" w:rsidRDefault="006769DA" w:rsidP="00231091">
            <w:pPr>
              <w:pStyle w:val="Doc-text2"/>
              <w:ind w:left="341" w:hanging="341"/>
            </w:pPr>
            <w:r>
              <w:t>4  The SLS simulation assumption discussion is covered in the post#127bis email discussion by assuming:</w:t>
            </w:r>
          </w:p>
          <w:p w14:paraId="19D2FF02" w14:textId="77777777" w:rsidR="006769DA" w:rsidRDefault="006769DA">
            <w:pPr>
              <w:pStyle w:val="Doc-text2"/>
              <w:numPr>
                <w:ilvl w:val="0"/>
                <w:numId w:val="48"/>
              </w:numPr>
              <w:overflowPunct/>
              <w:autoSpaceDE/>
              <w:autoSpaceDN/>
              <w:adjustRightInd/>
              <w:textAlignment w:val="auto"/>
            </w:pPr>
            <w:r>
              <w:t>The simulation assumptions agreed for measurement event prediction and RLF prediction is taken as baseline for SLS in principle</w:t>
            </w:r>
          </w:p>
          <w:p w14:paraId="4E8D9CE8" w14:textId="77777777" w:rsidR="006769DA" w:rsidRDefault="006769DA">
            <w:pPr>
              <w:pStyle w:val="Doc-text2"/>
              <w:numPr>
                <w:ilvl w:val="0"/>
                <w:numId w:val="48"/>
              </w:numPr>
              <w:overflowPunct/>
              <w:autoSpaceDE/>
              <w:autoSpaceDN/>
              <w:adjustRightInd/>
              <w:textAlignment w:val="auto"/>
            </w:pPr>
            <w:r>
              <w:t xml:space="preserve">The HO model in 36.839 is taken as baseline </w:t>
            </w:r>
          </w:p>
          <w:p w14:paraId="29C95E6D" w14:textId="77777777" w:rsidR="006769DA" w:rsidRDefault="006769DA">
            <w:pPr>
              <w:pStyle w:val="Doc-text2"/>
              <w:numPr>
                <w:ilvl w:val="0"/>
                <w:numId w:val="48"/>
              </w:numPr>
              <w:overflowPunct/>
              <w:autoSpaceDE/>
              <w:autoSpaceDN/>
              <w:adjustRightInd/>
              <w:textAlignment w:val="auto"/>
            </w:pPr>
            <w:r>
              <w:t>The HO performance will be HOF and number of HO only and definition in 36.839 is taken as baseline</w:t>
            </w:r>
          </w:p>
          <w:p w14:paraId="2D3855E3" w14:textId="77777777" w:rsidR="006769DA" w:rsidRPr="00E436ED" w:rsidRDefault="006769DA">
            <w:pPr>
              <w:pStyle w:val="Doc-text2"/>
              <w:numPr>
                <w:ilvl w:val="0"/>
                <w:numId w:val="48"/>
              </w:numPr>
              <w:overflowPunct/>
              <w:autoSpaceDE/>
              <w:autoSpaceDN/>
              <w:adjustRightInd/>
              <w:textAlignment w:val="auto"/>
            </w:pPr>
            <w:r>
              <w:t>The baseline of HO performance is R15 legacy measurement and HO procedure</w:t>
            </w:r>
          </w:p>
          <w:p w14:paraId="6543BA95" w14:textId="77777777" w:rsidR="006769DA" w:rsidRDefault="006769DA" w:rsidP="00231091">
            <w:pPr>
              <w:pStyle w:val="Doc-text2"/>
              <w:ind w:left="0" w:firstLine="0"/>
              <w:rPr>
                <w:b/>
                <w:bCs/>
              </w:rPr>
            </w:pPr>
          </w:p>
        </w:tc>
      </w:tr>
    </w:tbl>
    <w:p w14:paraId="7A204800" w14:textId="77777777" w:rsidR="006769DA" w:rsidRDefault="006769DA" w:rsidP="006769DA">
      <w:pPr>
        <w:pStyle w:val="Doc-text2"/>
        <w:rPr>
          <w:b/>
          <w:bCs/>
        </w:rPr>
      </w:pPr>
    </w:p>
    <w:p w14:paraId="43772B80" w14:textId="77777777" w:rsidR="006769DA" w:rsidRPr="00DB2F94" w:rsidRDefault="006769DA" w:rsidP="006769DA">
      <w:pPr>
        <w:pStyle w:val="Heading3"/>
        <w:rPr>
          <w:lang w:val="en-US"/>
        </w:rPr>
      </w:pPr>
      <w:bookmarkStart w:id="552" w:name="_Toc180701929"/>
      <w:bookmarkStart w:id="553" w:name="_Toc181909314"/>
      <w:r w:rsidRPr="00DB2F94">
        <w:rPr>
          <w:lang w:val="en-US"/>
        </w:rPr>
        <w:t>8.3.2</w:t>
      </w:r>
      <w:r w:rsidRPr="00DB2F94">
        <w:rPr>
          <w:lang w:val="en-US"/>
        </w:rPr>
        <w:tab/>
        <w:t>RRM measurement prediction</w:t>
      </w:r>
      <w:bookmarkEnd w:id="552"/>
      <w:bookmarkEnd w:id="553"/>
    </w:p>
    <w:p w14:paraId="4DCC9EF2" w14:textId="77777777" w:rsidR="006769DA" w:rsidRPr="00EC3762" w:rsidRDefault="006769DA" w:rsidP="006769DA">
      <w:pPr>
        <w:pStyle w:val="Comments"/>
        <w:rPr>
          <w:lang w:val="en-US"/>
        </w:rPr>
      </w:pPr>
      <w:r w:rsidRPr="00DB2F94">
        <w:rPr>
          <w:lang w:val="en-US"/>
        </w:rPr>
        <w:t>Contributions should focus on simulation results on the agreed on prioritized scenarios and agreed assumptions</w:t>
      </w:r>
      <w:r>
        <w:rPr>
          <w:lang w:val="en-US"/>
        </w:rPr>
        <w:t xml:space="preserve">. </w:t>
      </w:r>
      <w:r w:rsidRPr="00DB2F94">
        <w:rPr>
          <w:lang w:val="en-US"/>
        </w:rPr>
        <w:t>Further input on remaining issues related to RRM measurement prediction</w:t>
      </w:r>
      <w:r>
        <w:rPr>
          <w:lang w:val="en-US"/>
        </w:rPr>
        <w:t>.</w:t>
      </w:r>
    </w:p>
    <w:p w14:paraId="3DFA94C3" w14:textId="77777777" w:rsidR="006769DA" w:rsidRPr="00906447" w:rsidRDefault="006769DA" w:rsidP="006769DA">
      <w:pPr>
        <w:pStyle w:val="Comments"/>
        <w:rPr>
          <w:lang w:val="en-US"/>
        </w:rPr>
      </w:pPr>
      <w:r w:rsidRPr="00EC3762">
        <w:rPr>
          <w:lang w:val="en-US"/>
        </w:rPr>
        <w:t>Any simulation results on non-prioritized scenarios should be clearly captured in separate section indicating “new scenarios”</w:t>
      </w:r>
    </w:p>
    <w:p w14:paraId="5129D76D" w14:textId="77777777" w:rsidR="006769DA" w:rsidRDefault="006769DA" w:rsidP="006769DA">
      <w:pPr>
        <w:pStyle w:val="Comments"/>
        <w:rPr>
          <w:rFonts w:eastAsiaTheme="minorEastAsia"/>
          <w:lang w:val="en-US"/>
        </w:rPr>
      </w:pPr>
      <w:r w:rsidRPr="00906447">
        <w:rPr>
          <w:lang w:val="en-US"/>
        </w:rPr>
        <w:t>Including outcome of [POST127][027][AI Mob] Simulation table (Mediatek )</w:t>
      </w:r>
    </w:p>
    <w:p w14:paraId="1DD40925" w14:textId="77777777" w:rsidR="00694F76" w:rsidRPr="00694F76" w:rsidRDefault="00694F76" w:rsidP="006769DA">
      <w:pPr>
        <w:pStyle w:val="Comments"/>
        <w:rPr>
          <w:rFonts w:eastAsiaTheme="minorEastAsia"/>
          <w:lang w:val="en-US"/>
        </w:rPr>
      </w:pPr>
    </w:p>
    <w:p w14:paraId="4D3A6197" w14:textId="77777777" w:rsidR="006769DA" w:rsidRPr="00694F76" w:rsidRDefault="006769DA" w:rsidP="00694F76">
      <w:pPr>
        <w:rPr>
          <w:b/>
          <w:bCs/>
          <w:lang w:val="en-US"/>
        </w:rPr>
      </w:pPr>
      <w:r w:rsidRPr="00694F76">
        <w:rPr>
          <w:b/>
          <w:bCs/>
          <w:lang w:val="en-US"/>
        </w:rPr>
        <w:t>[POST127][027][AI Mob] Simulation table</w:t>
      </w:r>
    </w:p>
    <w:p w14:paraId="53BEB466" w14:textId="0541294D" w:rsidR="006769DA" w:rsidRDefault="006769DA" w:rsidP="006769DA">
      <w:pPr>
        <w:pStyle w:val="Doc-title"/>
        <w:rPr>
          <w:lang w:val="en-US"/>
        </w:rPr>
      </w:pPr>
      <w:r w:rsidRPr="00A86CE1">
        <w:t>R2-2408483</w:t>
      </w:r>
      <w:r>
        <w:tab/>
        <w:t>Report of [POST127][027][AI Mob] Simulation table (Mediatek)</w:t>
      </w:r>
      <w:r>
        <w:tab/>
        <w:t>MediaTek Inc.</w:t>
      </w:r>
      <w:r>
        <w:tab/>
        <w:t>discussion</w:t>
      </w:r>
      <w:r>
        <w:rPr>
          <w:lang w:val="en-US"/>
        </w:rPr>
        <w:tab/>
      </w:r>
      <w:r w:rsidRPr="00A86CE1">
        <w:rPr>
          <w:lang w:val="en-US"/>
        </w:rPr>
        <w:t>R2-2407886</w:t>
      </w:r>
    </w:p>
    <w:p w14:paraId="561B7F06" w14:textId="77777777" w:rsidR="006769DA" w:rsidRDefault="006769DA" w:rsidP="006769DA">
      <w:pPr>
        <w:pStyle w:val="Doc-text2"/>
        <w:rPr>
          <w:lang w:val="en-US"/>
        </w:rPr>
      </w:pPr>
    </w:p>
    <w:p w14:paraId="77E4FE70" w14:textId="77777777" w:rsidR="006769DA" w:rsidRDefault="006769DA" w:rsidP="006769DA">
      <w:pPr>
        <w:pStyle w:val="Doc-text2"/>
        <w:rPr>
          <w:i/>
          <w:iCs/>
        </w:rPr>
      </w:pPr>
      <w:r w:rsidRPr="00407E00">
        <w:rPr>
          <w:i/>
          <w:iCs/>
        </w:rPr>
        <w:t>Proposal 8: Create a folder on the 3GPP FTP server for companies to upload their simulation results. Within this folder, create individual subfolders for different use cases. For each use case different subfolders under the main directory corresponds to the different identified scenairos.The file name of the excel table follows the format: 'MeetingNumber_CompanyName_TdocNumber'.</w:t>
      </w:r>
    </w:p>
    <w:p w14:paraId="27021928" w14:textId="77777777" w:rsidR="006769DA" w:rsidRDefault="006769DA" w:rsidP="006769DA">
      <w:pPr>
        <w:pStyle w:val="Doc-text2"/>
      </w:pPr>
      <w:r>
        <w:t>-</w:t>
      </w:r>
      <w:r>
        <w:tab/>
        <w:t xml:space="preserve">ZTE asks if we can upload multiple results in the folder.  Mediatek thinks it is ok and companies should ensure that the final results table captures what companies want.  </w:t>
      </w:r>
    </w:p>
    <w:p w14:paraId="168BE0C9" w14:textId="77777777" w:rsidR="006769DA" w:rsidRDefault="006769DA" w:rsidP="006769DA">
      <w:pPr>
        <w:pStyle w:val="Doc-text2"/>
      </w:pPr>
      <w:r>
        <w:t>-</w:t>
      </w:r>
      <w:r>
        <w:tab/>
        <w:t xml:space="preserve">Mediatek expects that we can start collecting the first version of result collection after November.   </w:t>
      </w:r>
    </w:p>
    <w:p w14:paraId="0F3B3CEA" w14:textId="77777777" w:rsidR="006769DA" w:rsidRDefault="006769DA" w:rsidP="006769DA">
      <w:pPr>
        <w:pStyle w:val="Doc-text2"/>
      </w:pPr>
      <w:r>
        <w:t>-</w:t>
      </w:r>
      <w:r>
        <w:tab/>
        <w:t xml:space="preserve">Oppo asks that companies should follow the example template and make sure that they follow the rules and align.   </w:t>
      </w:r>
    </w:p>
    <w:p w14:paraId="6E9C91D4" w14:textId="77777777" w:rsidR="006769DA" w:rsidRDefault="006769DA" w:rsidP="006769DA">
      <w:pPr>
        <w:pStyle w:val="Doc-text2"/>
        <w:rPr>
          <w:lang w:val="en-US"/>
        </w:rPr>
      </w:pPr>
    </w:p>
    <w:p w14:paraId="07937465" w14:textId="77777777" w:rsidR="006769DA" w:rsidRPr="00981061" w:rsidRDefault="006769DA" w:rsidP="006769DA">
      <w:pPr>
        <w:pStyle w:val="Doc-text2"/>
        <w:pBdr>
          <w:top w:val="single" w:sz="4" w:space="1" w:color="auto"/>
          <w:left w:val="single" w:sz="4" w:space="4" w:color="auto"/>
          <w:bottom w:val="single" w:sz="4" w:space="1" w:color="auto"/>
          <w:right w:val="single" w:sz="4" w:space="4" w:color="auto"/>
        </w:pBdr>
        <w:rPr>
          <w:b/>
          <w:bCs/>
          <w:lang w:val="en-US"/>
        </w:rPr>
      </w:pPr>
      <w:r w:rsidRPr="00981061">
        <w:rPr>
          <w:b/>
          <w:bCs/>
          <w:lang w:val="en-US"/>
        </w:rPr>
        <w:t>Agreements on simulation table</w:t>
      </w:r>
    </w:p>
    <w:p w14:paraId="3EE4FC44" w14:textId="77777777" w:rsidR="006769DA" w:rsidRPr="007F1495" w:rsidRDefault="006769DA" w:rsidP="006769DA">
      <w:pPr>
        <w:pStyle w:val="Doc-text2"/>
        <w:pBdr>
          <w:top w:val="single" w:sz="4" w:space="1" w:color="auto"/>
          <w:left w:val="single" w:sz="4" w:space="4" w:color="auto"/>
          <w:bottom w:val="single" w:sz="4" w:space="1" w:color="auto"/>
          <w:right w:val="single" w:sz="4" w:space="4" w:color="auto"/>
        </w:pBdr>
      </w:pPr>
      <w:r w:rsidRPr="007F1495">
        <w:t xml:space="preserve">1: </w:t>
      </w:r>
      <w:r>
        <w:tab/>
      </w:r>
      <w:r w:rsidRPr="007F1495">
        <w:t xml:space="preserve">The spreadsheets are organized into three separate folders, with each folder corresponding to one of the three use cases. </w:t>
      </w:r>
    </w:p>
    <w:p w14:paraId="71AE91AB" w14:textId="77777777" w:rsidR="006769DA" w:rsidRPr="007F1495" w:rsidRDefault="006769DA" w:rsidP="006769DA">
      <w:pPr>
        <w:pStyle w:val="Doc-text2"/>
        <w:pBdr>
          <w:top w:val="single" w:sz="4" w:space="1" w:color="auto"/>
          <w:left w:val="single" w:sz="4" w:space="4" w:color="auto"/>
          <w:bottom w:val="single" w:sz="4" w:space="1" w:color="auto"/>
          <w:right w:val="single" w:sz="4" w:space="4" w:color="auto"/>
        </w:pBdr>
      </w:pPr>
      <w:r w:rsidRPr="007F1495">
        <w:t xml:space="preserve">2: </w:t>
      </w:r>
      <w:r>
        <w:tab/>
      </w:r>
      <w:r w:rsidRPr="007F1495">
        <w:t xml:space="preserve">The RRM prediction use case is used as a template for the documentation process. This approach will be similarly applied to the measurement event prediction and RLF/HOF prediction use cases, the spreadsheets of which are subject to revision upon availability of the simulation results. </w:t>
      </w:r>
    </w:p>
    <w:p w14:paraId="51174C93" w14:textId="77777777" w:rsidR="006769DA" w:rsidRPr="007F1495" w:rsidRDefault="006769DA" w:rsidP="006769DA">
      <w:pPr>
        <w:pStyle w:val="Doc-text2"/>
        <w:pBdr>
          <w:top w:val="single" w:sz="4" w:space="1" w:color="auto"/>
          <w:left w:val="single" w:sz="4" w:space="4" w:color="auto"/>
          <w:bottom w:val="single" w:sz="4" w:space="1" w:color="auto"/>
          <w:right w:val="single" w:sz="4" w:space="4" w:color="auto"/>
        </w:pBdr>
      </w:pPr>
      <w:r w:rsidRPr="007F1495">
        <w:lastRenderedPageBreak/>
        <w:t xml:space="preserve">3: </w:t>
      </w:r>
      <w:r>
        <w:tab/>
      </w:r>
      <w:r w:rsidRPr="007F1495">
        <w:t>Individual spreadsheet for each identified scenario for the use case of RRM prediction is created, e.g., scenarios 1~6 with the understanding that we can add more spreadsheets as required e.g., when other scenarios are identified.</w:t>
      </w:r>
    </w:p>
    <w:p w14:paraId="05E17C32" w14:textId="77777777" w:rsidR="006769DA" w:rsidRPr="007F1495" w:rsidRDefault="006769DA" w:rsidP="006769DA">
      <w:pPr>
        <w:pStyle w:val="Doc-text2"/>
        <w:pBdr>
          <w:top w:val="single" w:sz="4" w:space="1" w:color="auto"/>
          <w:left w:val="single" w:sz="4" w:space="4" w:color="auto"/>
          <w:bottom w:val="single" w:sz="4" w:space="1" w:color="auto"/>
          <w:right w:val="single" w:sz="4" w:space="4" w:color="auto"/>
        </w:pBdr>
      </w:pPr>
      <w:r w:rsidRPr="007F1495">
        <w:t xml:space="preserve">4: </w:t>
      </w:r>
      <w:r>
        <w:tab/>
      </w:r>
      <w:r w:rsidRPr="007F1495">
        <w:t xml:space="preserve">Distinct sheets are initially set up for capturing the simulation assumptions, evaluated KPIs and definitions, and simulation results from companies, with the understanding that we will add more sheets as needed and in accordance with discussions that emerge during the evaluation process. </w:t>
      </w:r>
    </w:p>
    <w:p w14:paraId="36664702" w14:textId="77777777" w:rsidR="006769DA" w:rsidRPr="007F1495" w:rsidRDefault="006769DA" w:rsidP="006769DA">
      <w:pPr>
        <w:pStyle w:val="Doc-text2"/>
        <w:pBdr>
          <w:top w:val="single" w:sz="4" w:space="1" w:color="auto"/>
          <w:left w:val="single" w:sz="4" w:space="4" w:color="auto"/>
          <w:bottom w:val="single" w:sz="4" w:space="1" w:color="auto"/>
          <w:right w:val="single" w:sz="4" w:space="4" w:color="auto"/>
        </w:pBdr>
      </w:pPr>
      <w:r w:rsidRPr="007F1495">
        <w:t xml:space="preserve">5: </w:t>
      </w:r>
      <w:r>
        <w:tab/>
      </w:r>
      <w:r w:rsidRPr="007F1495">
        <w:t xml:space="preserve">The columns in the simulation results sheet are categorized into five main groups: general information, variable settings, selectable simulation assumption, model-related information and performance metrics for various KPIs. </w:t>
      </w:r>
    </w:p>
    <w:p w14:paraId="0CBEDE16" w14:textId="77777777" w:rsidR="006769DA" w:rsidRPr="007F1495" w:rsidRDefault="006769DA" w:rsidP="006769DA">
      <w:pPr>
        <w:pStyle w:val="Doc-text2"/>
        <w:pBdr>
          <w:top w:val="single" w:sz="4" w:space="1" w:color="auto"/>
          <w:left w:val="single" w:sz="4" w:space="4" w:color="auto"/>
          <w:bottom w:val="single" w:sz="4" w:space="1" w:color="auto"/>
          <w:right w:val="single" w:sz="4" w:space="4" w:color="auto"/>
        </w:pBdr>
      </w:pPr>
      <w:r w:rsidRPr="007F1495">
        <w:t xml:space="preserve">6: </w:t>
      </w:r>
      <w:r>
        <w:tab/>
      </w:r>
      <w:r w:rsidRPr="007F1495">
        <w:t xml:space="preserve">The ‘case’ column considers the three sub-use cases and their combination with additional factors. One colume for additional factors will be introduced. Those factors can be determined through discussions as the evaluation progresses. </w:t>
      </w:r>
    </w:p>
    <w:p w14:paraId="115ABAFA"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rsidRPr="007F1495">
        <w:t xml:space="preserve">7: </w:t>
      </w:r>
      <w:r>
        <w:t xml:space="preserve">  </w:t>
      </w:r>
      <w:r w:rsidRPr="007F1495">
        <w:t xml:space="preserve">Adopt the example spreadsheets provided in the attachment as a starting point, understanding that their content is flexible and can be modified as the evaluation progresses. </w:t>
      </w:r>
    </w:p>
    <w:p w14:paraId="60C3B926" w14:textId="77777777" w:rsidR="006769DA" w:rsidRDefault="006769DA" w:rsidP="006769DA">
      <w:pPr>
        <w:pStyle w:val="Doc-text2"/>
        <w:pBdr>
          <w:top w:val="single" w:sz="4" w:space="1" w:color="auto"/>
          <w:left w:val="single" w:sz="4" w:space="4" w:color="auto"/>
          <w:bottom w:val="single" w:sz="4" w:space="1" w:color="auto"/>
          <w:right w:val="single" w:sz="4" w:space="4" w:color="auto"/>
        </w:pBdr>
      </w:pPr>
      <w:r>
        <w:rPr>
          <w:i/>
          <w:iCs/>
        </w:rPr>
        <w:t>8:</w:t>
      </w:r>
      <w:r>
        <w:rPr>
          <w:i/>
          <w:iCs/>
        </w:rPr>
        <w:tab/>
      </w:r>
      <w:r w:rsidRPr="00407E00">
        <w:t>Create a folder on the 3GPP FTP server for companies to upload their simulation results. Within this folder, create individual subfolders for different use cases. For each use case different subfolders under the main directory corresponds to the different identified scenairos.The file name of the excel table follows the format: 'MeetingNumber_CompanyName_TdocNumber</w:t>
      </w:r>
      <w:r>
        <w:t>_version number</w:t>
      </w:r>
      <w:r w:rsidRPr="00407E00">
        <w:t>'.</w:t>
      </w:r>
    </w:p>
    <w:p w14:paraId="4FA2C6B6" w14:textId="77777777" w:rsidR="006769DA" w:rsidRPr="00407E00" w:rsidRDefault="006769DA" w:rsidP="006769DA">
      <w:pPr>
        <w:pStyle w:val="Doc-text2"/>
        <w:pBdr>
          <w:top w:val="single" w:sz="4" w:space="1" w:color="auto"/>
          <w:left w:val="single" w:sz="4" w:space="4" w:color="auto"/>
          <w:bottom w:val="single" w:sz="4" w:space="1" w:color="auto"/>
          <w:right w:val="single" w:sz="4" w:space="4" w:color="auto"/>
        </w:pBdr>
      </w:pPr>
      <w:r>
        <w:t>9:</w:t>
      </w:r>
      <w:r>
        <w:tab/>
        <w:t xml:space="preserve">Mediatek will provide example template, structure and rules to follow.  Companies are expected to follow these examples.    </w:t>
      </w:r>
    </w:p>
    <w:p w14:paraId="32AE2124" w14:textId="77777777" w:rsidR="006769DA" w:rsidRDefault="006769DA" w:rsidP="006769DA">
      <w:pPr>
        <w:pStyle w:val="Doc-text2"/>
      </w:pPr>
    </w:p>
    <w:p w14:paraId="5D3A2091" w14:textId="77777777" w:rsidR="006769DA" w:rsidRDefault="006769DA" w:rsidP="006769DA">
      <w:pPr>
        <w:pStyle w:val="Doc-text2"/>
      </w:pPr>
    </w:p>
    <w:p w14:paraId="1A004740" w14:textId="77777777" w:rsidR="006769DA" w:rsidRDefault="006769DA" w:rsidP="006769DA">
      <w:pPr>
        <w:pStyle w:val="EmailDiscussion"/>
        <w:overflowPunct/>
        <w:autoSpaceDE/>
        <w:autoSpaceDN/>
        <w:adjustRightInd/>
        <w:ind w:left="1619" w:hanging="360"/>
        <w:textAlignment w:val="auto"/>
      </w:pPr>
      <w:r>
        <w:t>[POST127bis][016][AI Mob] Simulation results (Mediatek)</w:t>
      </w:r>
    </w:p>
    <w:p w14:paraId="17BA1D4C" w14:textId="77777777" w:rsidR="006769DA" w:rsidRDefault="006769DA" w:rsidP="006769DA">
      <w:pPr>
        <w:pStyle w:val="EmailDiscussion2"/>
      </w:pPr>
      <w:r>
        <w:tab/>
        <w:t>Intended outcome: finalize the table (one week email deadline)</w:t>
      </w:r>
    </w:p>
    <w:p w14:paraId="5A02A52E" w14:textId="77777777" w:rsidR="006769DA" w:rsidRDefault="006769DA" w:rsidP="006769DA">
      <w:pPr>
        <w:pStyle w:val="EmailDiscussion2"/>
      </w:pPr>
      <w:r>
        <w:tab/>
        <w:t xml:space="preserve">- Informational email discussion on logistics of storing simulation results.  </w:t>
      </w:r>
    </w:p>
    <w:p w14:paraId="3287B4DF" w14:textId="77777777" w:rsidR="006769DA" w:rsidRDefault="006769DA" w:rsidP="006769DA">
      <w:pPr>
        <w:pStyle w:val="EmailDiscussion2"/>
      </w:pPr>
    </w:p>
    <w:p w14:paraId="1B329CB7" w14:textId="77777777" w:rsidR="006769DA" w:rsidRDefault="006769DA" w:rsidP="006769DA">
      <w:pPr>
        <w:pStyle w:val="EmailDiscussion2"/>
      </w:pPr>
    </w:p>
    <w:p w14:paraId="7FB2D9D0" w14:textId="3C5177CF" w:rsidR="006769DA" w:rsidRDefault="006769DA" w:rsidP="006769DA">
      <w:pPr>
        <w:pStyle w:val="Doc-title"/>
      </w:pPr>
      <w:r w:rsidRPr="00A86CE1">
        <w:t>R2-2409407</w:t>
      </w:r>
      <w:r w:rsidRPr="00BE0C64">
        <w:tab/>
        <w:t>[AT127bis][016][AI Mob] Simulation table example (Mediatek)</w:t>
      </w:r>
      <w:r w:rsidRPr="00BE0C64">
        <w:tab/>
        <w:t>Mediatek Inc.</w:t>
      </w:r>
      <w:r w:rsidRPr="00BE0C64">
        <w:tab/>
        <w:t>discussion</w:t>
      </w:r>
    </w:p>
    <w:p w14:paraId="0B5B0FC1" w14:textId="77777777" w:rsidR="006769DA" w:rsidRDefault="006769DA" w:rsidP="006769DA">
      <w:pPr>
        <w:pStyle w:val="Doc-text2"/>
        <w:rPr>
          <w:b/>
          <w:bCs/>
        </w:rPr>
      </w:pPr>
    </w:p>
    <w:tbl>
      <w:tblPr>
        <w:tblStyle w:val="TableGrid"/>
        <w:tblW w:w="0" w:type="auto"/>
        <w:tblInd w:w="1075" w:type="dxa"/>
        <w:tblLook w:val="04A0" w:firstRow="1" w:lastRow="0" w:firstColumn="1" w:lastColumn="0" w:noHBand="0" w:noVBand="1"/>
      </w:tblPr>
      <w:tblGrid>
        <w:gridCol w:w="9119"/>
      </w:tblGrid>
      <w:tr w:rsidR="006769DA" w14:paraId="7E84FFFD" w14:textId="77777777" w:rsidTr="00231091">
        <w:tc>
          <w:tcPr>
            <w:tcW w:w="9119" w:type="dxa"/>
          </w:tcPr>
          <w:p w14:paraId="3F781716" w14:textId="77777777" w:rsidR="006769DA" w:rsidRPr="00AA4D88" w:rsidRDefault="006769DA" w:rsidP="00231091">
            <w:pPr>
              <w:pStyle w:val="Doc-text2"/>
              <w:ind w:left="363"/>
              <w:rPr>
                <w:b/>
                <w:bCs/>
              </w:rPr>
            </w:pPr>
            <w:r w:rsidRPr="00AA4D88">
              <w:rPr>
                <w:b/>
                <w:bCs/>
              </w:rPr>
              <w:t>Agreements</w:t>
            </w:r>
          </w:p>
          <w:p w14:paraId="7D1A74C4" w14:textId="77777777" w:rsidR="006769DA" w:rsidRDefault="006769DA" w:rsidP="00231091">
            <w:pPr>
              <w:pStyle w:val="Doc-text2"/>
              <w:ind w:left="363"/>
            </w:pPr>
            <w:r>
              <w:t>1</w:t>
            </w:r>
            <w:r>
              <w:tab/>
              <w:t>It is mandatory to follow the following rules for filling out the table for simulation results:</w:t>
            </w:r>
          </w:p>
          <w:p w14:paraId="7AFE71DE" w14:textId="77777777" w:rsidR="006769DA" w:rsidRDefault="006769DA">
            <w:pPr>
              <w:pStyle w:val="Doc-text2"/>
              <w:numPr>
                <w:ilvl w:val="0"/>
                <w:numId w:val="44"/>
              </w:numPr>
              <w:overflowPunct/>
              <w:autoSpaceDE/>
              <w:autoSpaceDN/>
              <w:adjustRightInd/>
              <w:ind w:left="541"/>
              <w:textAlignment w:val="auto"/>
            </w:pPr>
            <w:r>
              <w:t>Adhere to the format provided in the example, except for the specified columns. The columns 'Other Factors,' 'AI Model Type,' 'Details of AI Model,' and 'Non-AI/Simple AI Method' do not have strict content restrictions.</w:t>
            </w:r>
          </w:p>
          <w:p w14:paraId="0E635CCB" w14:textId="77777777" w:rsidR="006769DA" w:rsidRDefault="006769DA">
            <w:pPr>
              <w:pStyle w:val="Doc-text2"/>
              <w:numPr>
                <w:ilvl w:val="0"/>
                <w:numId w:val="44"/>
              </w:numPr>
              <w:overflowPunct/>
              <w:autoSpaceDE/>
              <w:autoSpaceDN/>
              <w:adjustRightInd/>
              <w:ind w:left="541"/>
              <w:textAlignment w:val="auto"/>
            </w:pPr>
            <w:r>
              <w:t>Keep the same parameter units as the template provided.</w:t>
            </w:r>
          </w:p>
          <w:p w14:paraId="14EB9710" w14:textId="77777777" w:rsidR="006769DA" w:rsidRDefault="006769DA">
            <w:pPr>
              <w:pStyle w:val="Doc-text2"/>
              <w:numPr>
                <w:ilvl w:val="0"/>
                <w:numId w:val="44"/>
              </w:numPr>
              <w:overflowPunct/>
              <w:autoSpaceDE/>
              <w:autoSpaceDN/>
              <w:adjustRightInd/>
              <w:ind w:left="541"/>
              <w:textAlignment w:val="auto"/>
            </w:pPr>
            <w:r>
              <w:t xml:space="preserve">Companies are not required to fill in all the information, e.g. some performance metrics. If companies can’t provide the information, please leave the cell blank. </w:t>
            </w:r>
          </w:p>
          <w:p w14:paraId="2D0F06F2" w14:textId="77777777" w:rsidR="006769DA" w:rsidRDefault="006769DA" w:rsidP="00231091">
            <w:pPr>
              <w:pStyle w:val="Doc-text2"/>
              <w:ind w:left="363"/>
            </w:pPr>
            <w:r>
              <w:t>NOTE:  The rapporteur will not include the inputs if these rules are not followed</w:t>
            </w:r>
          </w:p>
          <w:p w14:paraId="348A4C5B" w14:textId="77777777" w:rsidR="006769DA" w:rsidRDefault="006769DA" w:rsidP="00231091">
            <w:pPr>
              <w:pStyle w:val="Doc-text2"/>
              <w:ind w:left="363"/>
            </w:pPr>
          </w:p>
          <w:p w14:paraId="389FFBC0" w14:textId="77777777" w:rsidR="006769DA" w:rsidRDefault="006769DA">
            <w:pPr>
              <w:pStyle w:val="Doc-text2"/>
              <w:numPr>
                <w:ilvl w:val="0"/>
                <w:numId w:val="38"/>
              </w:numPr>
              <w:overflowPunct/>
              <w:autoSpaceDE/>
              <w:autoSpaceDN/>
              <w:adjustRightInd/>
              <w:ind w:left="360"/>
              <w:textAlignment w:val="auto"/>
            </w:pPr>
            <w:r>
              <w:t xml:space="preserve">Adopt the agreed spreadsheet (after email discussion)  examples of different RRM prediction scenarios to capture companies’s simulation results.  </w:t>
            </w:r>
          </w:p>
          <w:p w14:paraId="6C89D388" w14:textId="77777777" w:rsidR="006769DA" w:rsidRDefault="006769DA" w:rsidP="00231091">
            <w:pPr>
              <w:pStyle w:val="Doc-text2"/>
              <w:ind w:left="0" w:firstLine="0"/>
              <w:rPr>
                <w:b/>
                <w:bCs/>
              </w:rPr>
            </w:pPr>
          </w:p>
        </w:tc>
      </w:tr>
    </w:tbl>
    <w:p w14:paraId="4F5D8937" w14:textId="77777777" w:rsidR="006769DA" w:rsidRDefault="006769DA" w:rsidP="006769DA">
      <w:pPr>
        <w:pStyle w:val="Doc-text2"/>
        <w:rPr>
          <w:b/>
          <w:bCs/>
        </w:rPr>
      </w:pPr>
    </w:p>
    <w:p w14:paraId="5265EA02" w14:textId="77777777" w:rsidR="006769DA" w:rsidRPr="00694F76" w:rsidRDefault="006769DA" w:rsidP="00694F76">
      <w:pPr>
        <w:rPr>
          <w:b/>
          <w:bCs/>
          <w:lang w:val="en-US"/>
        </w:rPr>
      </w:pPr>
      <w:r w:rsidRPr="00694F76">
        <w:rPr>
          <w:b/>
          <w:bCs/>
          <w:lang w:val="en-US"/>
        </w:rPr>
        <w:t>Temporal prediction (Case 2/4) simulation results:</w:t>
      </w:r>
    </w:p>
    <w:p w14:paraId="2ACF1F33" w14:textId="5D2C8E6B" w:rsidR="006769DA" w:rsidRDefault="006769DA" w:rsidP="006769DA">
      <w:pPr>
        <w:pStyle w:val="Doc-title"/>
      </w:pPr>
      <w:r w:rsidRPr="00A86CE1">
        <w:t>R2-2407977</w:t>
      </w:r>
      <w:r>
        <w:tab/>
        <w:t>Discussion on simulation result of RRM measurement</w:t>
      </w:r>
      <w:r>
        <w:tab/>
        <w:t>OPPO</w:t>
      </w:r>
      <w:r>
        <w:tab/>
        <w:t>discussion</w:t>
      </w:r>
      <w:r>
        <w:tab/>
        <w:t>Rel-19</w:t>
      </w:r>
      <w:r>
        <w:tab/>
        <w:t>FS_NR_AIML_Mob</w:t>
      </w:r>
    </w:p>
    <w:p w14:paraId="66ECC483" w14:textId="77777777" w:rsidR="006769DA" w:rsidRDefault="006769DA" w:rsidP="006769DA">
      <w:pPr>
        <w:pStyle w:val="Agreement"/>
        <w:tabs>
          <w:tab w:val="clear" w:pos="9990"/>
        </w:tabs>
        <w:overflowPunct/>
        <w:autoSpaceDE/>
        <w:autoSpaceDN/>
        <w:adjustRightInd/>
        <w:ind w:left="1619" w:hanging="360"/>
        <w:textAlignment w:val="auto"/>
      </w:pPr>
      <w:r>
        <w:t>Noted</w:t>
      </w:r>
    </w:p>
    <w:p w14:paraId="243BBF64" w14:textId="77777777" w:rsidR="006769DA" w:rsidRPr="00382DDA" w:rsidRDefault="006769DA" w:rsidP="006769DA">
      <w:pPr>
        <w:pStyle w:val="Doc-text2"/>
      </w:pPr>
    </w:p>
    <w:p w14:paraId="232A2517" w14:textId="77777777" w:rsidR="006769DA" w:rsidRDefault="006769DA" w:rsidP="006769DA">
      <w:pPr>
        <w:pStyle w:val="Doc-text2"/>
        <w:rPr>
          <w:i/>
          <w:iCs/>
        </w:rPr>
      </w:pPr>
      <w:r w:rsidRPr="00981061">
        <w:rPr>
          <w:i/>
          <w:iCs/>
        </w:rPr>
        <w:t>Observation 4: Across sub-cases 1, 2, and 3, higher UE speeds result in larger prediction errors in the FR1 intra-frequency temporal domain case B.</w:t>
      </w:r>
    </w:p>
    <w:p w14:paraId="22DD9AF4" w14:textId="77777777" w:rsidR="006769DA" w:rsidRDefault="006769DA" w:rsidP="006769DA">
      <w:pPr>
        <w:pStyle w:val="Doc-text2"/>
      </w:pPr>
      <w:r>
        <w:t>-</w:t>
      </w:r>
      <w:r>
        <w:tab/>
        <w:t xml:space="preserve">Apple think we can generalize across all scenarios and frequencies.   Mediatek that we can generalize but in the TR it depends how we capture the observations.  </w:t>
      </w:r>
    </w:p>
    <w:p w14:paraId="2A8E53F1" w14:textId="77777777" w:rsidR="006769DA" w:rsidRDefault="006769DA" w:rsidP="006769DA">
      <w:pPr>
        <w:pStyle w:val="Doc-text2"/>
      </w:pPr>
    </w:p>
    <w:p w14:paraId="3136FB1A" w14:textId="77777777" w:rsidR="006769DA" w:rsidRDefault="006769DA" w:rsidP="006769DA">
      <w:pPr>
        <w:pStyle w:val="Agreement"/>
        <w:tabs>
          <w:tab w:val="clear" w:pos="9990"/>
        </w:tabs>
        <w:overflowPunct/>
        <w:autoSpaceDE/>
        <w:autoSpaceDN/>
        <w:adjustRightInd/>
        <w:ind w:left="1619" w:hanging="360"/>
        <w:textAlignment w:val="auto"/>
      </w:pPr>
      <w:r>
        <w:t>For intra-frequency temporal domain</w:t>
      </w:r>
      <w:r w:rsidRPr="00981061">
        <w:t xml:space="preserve">, higher UE speeds result in larger prediction errors </w:t>
      </w:r>
    </w:p>
    <w:p w14:paraId="254BD0EA" w14:textId="77777777" w:rsidR="006769DA" w:rsidRPr="00981061" w:rsidRDefault="006769DA" w:rsidP="006769DA">
      <w:pPr>
        <w:pStyle w:val="Doc-text2"/>
      </w:pPr>
    </w:p>
    <w:p w14:paraId="689A6AE3" w14:textId="77777777" w:rsidR="006769DA" w:rsidRDefault="006769DA" w:rsidP="006769DA">
      <w:pPr>
        <w:pStyle w:val="Doc-text2"/>
        <w:rPr>
          <w:i/>
          <w:iCs/>
        </w:rPr>
      </w:pPr>
      <w:r w:rsidRPr="00981061">
        <w:rPr>
          <w:i/>
          <w:iCs/>
        </w:rPr>
        <w:t>.Observation 10: Initially, increasing the OW length can enhance prediction accuracy in the temporal domain case A, especially when the OW is relatively short. However, once the OW exceeds a certain threshold (e.g., 800ms), further increases do not yield significant benefits. Conversely, for PW, longer durations correlate with decreased prediction accuracy.</w:t>
      </w:r>
    </w:p>
    <w:p w14:paraId="0703640E" w14:textId="77777777" w:rsidR="006769DA" w:rsidRDefault="006769DA" w:rsidP="006769DA">
      <w:pPr>
        <w:pStyle w:val="Doc-text2"/>
      </w:pPr>
      <w:r>
        <w:lastRenderedPageBreak/>
        <w:t>-</w:t>
      </w:r>
      <w:r>
        <w:tab/>
        <w:t xml:space="preserve">Mediatek thinks that we need more simulations results to determine the threshold.    Oppo thinks that we can just remove the actual threshold.  </w:t>
      </w:r>
    </w:p>
    <w:p w14:paraId="28221B8B" w14:textId="77777777" w:rsidR="006769DA" w:rsidRDefault="006769DA" w:rsidP="006769DA">
      <w:pPr>
        <w:pStyle w:val="Doc-text2"/>
      </w:pPr>
      <w:r>
        <w:t>-</w:t>
      </w:r>
      <w:r>
        <w:tab/>
        <w:t xml:space="preserve">Samsung, Nokia has a similar observation and it is not good to continuously increase but the specific number is not important.  </w:t>
      </w:r>
    </w:p>
    <w:p w14:paraId="3F876EA6" w14:textId="77777777" w:rsidR="006769DA" w:rsidRDefault="006769DA" w:rsidP="006769DA">
      <w:pPr>
        <w:pStyle w:val="Doc-text2"/>
      </w:pPr>
      <w:r>
        <w:t>-</w:t>
      </w:r>
      <w:r>
        <w:tab/>
        <w:t xml:space="preserve">ZTE thinks we can remove the certain threshold from the agreement.  Xiaomi thinks we should keep it.  Apple thinks we can keep it but not spend time as it is an implementation choice.   ZTE and Ericsson think that it may be a bit early to conclude that it depends on implementation.  </w:t>
      </w:r>
    </w:p>
    <w:p w14:paraId="49ACB743" w14:textId="77777777" w:rsidR="006769DA" w:rsidRDefault="006769DA" w:rsidP="006769DA">
      <w:pPr>
        <w:pStyle w:val="Agreement"/>
        <w:tabs>
          <w:tab w:val="clear" w:pos="9990"/>
        </w:tabs>
        <w:overflowPunct/>
        <w:autoSpaceDE/>
        <w:autoSpaceDN/>
        <w:adjustRightInd/>
        <w:ind w:left="1619" w:hanging="360"/>
        <w:textAlignment w:val="auto"/>
      </w:pPr>
      <w:r w:rsidRPr="00981061">
        <w:t>Initially, increasing the OW length can enhance prediction accuracy in the temporal domain case A, especially when the OW is relatively short. However, once the OW exceeds a certain threshold</w:t>
      </w:r>
      <w:r>
        <w:t xml:space="preserve">, </w:t>
      </w:r>
      <w:r w:rsidRPr="00981061">
        <w:t>further increases do not yield significant benefits. Conversely, for PW, longer durations correlate with decreased prediction accuracy.</w:t>
      </w:r>
      <w:r>
        <w:t xml:space="preserve">  RAN2 will not define the actual threshold and fast fading assumption.  </w:t>
      </w:r>
    </w:p>
    <w:p w14:paraId="01FF60D5" w14:textId="77777777" w:rsidR="006769DA" w:rsidRPr="00981061" w:rsidRDefault="006769DA" w:rsidP="006769DA">
      <w:pPr>
        <w:pStyle w:val="Doc-text2"/>
      </w:pPr>
    </w:p>
    <w:p w14:paraId="3D32768A" w14:textId="77777777" w:rsidR="006769DA" w:rsidRDefault="006769DA" w:rsidP="006769DA">
      <w:pPr>
        <w:pStyle w:val="Doc-text2"/>
        <w:rPr>
          <w:i/>
          <w:iCs/>
        </w:rPr>
      </w:pPr>
      <w:r w:rsidRPr="00981061">
        <w:rPr>
          <w:i/>
          <w:iCs/>
        </w:rPr>
        <w:t xml:space="preserve">.Observation 12: Among sub cases 1, 2, and 3, sub case 2 demonstrates the highest prediction accuracy, with sub case 1 being the second best. The prediction error of sub cases 1 and 3 is more than 1.08 dB larger than that of case 2 at 60km/h. </w:t>
      </w:r>
    </w:p>
    <w:p w14:paraId="53FA5796" w14:textId="77777777" w:rsidR="006769DA" w:rsidRDefault="006769DA" w:rsidP="006769DA">
      <w:pPr>
        <w:pStyle w:val="Doc-text2"/>
      </w:pPr>
      <w:r>
        <w:t>-</w:t>
      </w:r>
      <w:r>
        <w:tab/>
        <w:t xml:space="preserve">Vivo would like to prioritize case 2 and avoide too much combination.   Samsung has same view as Vivo and we should decide which baseline to keep.   Ericsson has the same observation.  </w:t>
      </w:r>
    </w:p>
    <w:p w14:paraId="45FF02F6" w14:textId="77777777" w:rsidR="006769DA" w:rsidRDefault="006769DA" w:rsidP="006769DA">
      <w:pPr>
        <w:pStyle w:val="Doc-text2"/>
      </w:pPr>
      <w:r>
        <w:t>-</w:t>
      </w:r>
      <w:r>
        <w:tab/>
        <w:t xml:space="preserve">NTT Docomo thinks that for case 3 they have different observations and some further study is necessary for this issue.   Qualcomm agrees with this observation and there is no reasoning provided why case 2 performs better.   Nokia thinks that this is a specialized model for L3 measurement so it is expected that it performs better. </w:t>
      </w:r>
    </w:p>
    <w:p w14:paraId="63217FAA" w14:textId="77777777" w:rsidR="006769DA" w:rsidRDefault="006769DA" w:rsidP="006769DA">
      <w:pPr>
        <w:pStyle w:val="Doc-text2"/>
      </w:pPr>
      <w:r>
        <w:t>-</w:t>
      </w:r>
      <w:r>
        <w:tab/>
        <w:t xml:space="preserve">Apple agrees with the observation but the actual numbers don’t need to be captures.   </w:t>
      </w:r>
    </w:p>
    <w:p w14:paraId="172B96F8" w14:textId="77777777" w:rsidR="006769DA" w:rsidRDefault="006769DA" w:rsidP="006769DA">
      <w:pPr>
        <w:pStyle w:val="Doc-text2"/>
      </w:pPr>
      <w:r>
        <w:t>-</w:t>
      </w:r>
      <w:r>
        <w:tab/>
        <w:t xml:space="preserve">ZTE indicates thinks that with very long prediction windows subcase 1 become better.  We provided more values but other companies provided only value, so you cannot see the trend that we observed.   The intention is to find out how long we can predict so companies can evaluate RSRP error difference at real time difference and not average during the window.    Qualcomm, Nokia, Huawei and Ericsson also agrees and we should not be averaging the entire window.    Ericsson thinks that we should provide both.   Huawei thinks that we should focus on the last value of the window and average is not useful.   Mediatek, Apple, Xiaomi thinks that even though this may impact intermediate KPI it may not make any difference to the system level results.  </w:t>
      </w:r>
    </w:p>
    <w:p w14:paraId="7E4B6562" w14:textId="77777777" w:rsidR="006769DA" w:rsidRDefault="006769DA" w:rsidP="006769DA">
      <w:pPr>
        <w:pStyle w:val="Doc-text2"/>
      </w:pPr>
      <w:r>
        <w:t>-</w:t>
      </w:r>
      <w:r>
        <w:tab/>
        <w:t>Huawei thinks that we need to discuss if previously predicted results are also used as inputs for prediction, as we don’t measure all measurements.    Nokia also thinks that companies should report what is used as an input</w:t>
      </w:r>
    </w:p>
    <w:p w14:paraId="2D7D50C5" w14:textId="77777777" w:rsidR="006769DA" w:rsidRDefault="006769DA" w:rsidP="006769DA">
      <w:pPr>
        <w:pStyle w:val="Doc-text2"/>
      </w:pPr>
      <w:r>
        <w:t>-</w:t>
      </w:r>
      <w:r>
        <w:tab/>
        <w:t xml:space="preserve">Mediatek is open to study other cases.   </w:t>
      </w:r>
    </w:p>
    <w:p w14:paraId="3B906C42" w14:textId="77777777" w:rsidR="006769DA" w:rsidRDefault="006769DA" w:rsidP="006769DA">
      <w:pPr>
        <w:pStyle w:val="Doc-text2"/>
      </w:pPr>
      <w:r>
        <w:t>-</w:t>
      </w:r>
      <w:r>
        <w:tab/>
        <w:t xml:space="preserve">Xiaomi indicates that subcase 2 should be prioritized.  Interdigital thinks that this would help us with measurement event as we can use subcase 2 for the indirect cases.     </w:t>
      </w:r>
    </w:p>
    <w:p w14:paraId="2E95FFE3" w14:textId="77777777" w:rsidR="006769DA" w:rsidRDefault="006769DA" w:rsidP="006769DA">
      <w:pPr>
        <w:pStyle w:val="Doc-text2"/>
        <w:ind w:left="0" w:firstLine="0"/>
      </w:pPr>
    </w:p>
    <w:p w14:paraId="4B866E1F" w14:textId="77777777" w:rsidR="006769DA" w:rsidRPr="00DF1F8C" w:rsidRDefault="006769DA" w:rsidP="006769DA">
      <w:pPr>
        <w:pStyle w:val="Agreement"/>
        <w:tabs>
          <w:tab w:val="clear" w:pos="9990"/>
        </w:tabs>
        <w:overflowPunct/>
        <w:autoSpaceDE/>
        <w:autoSpaceDN/>
        <w:adjustRightInd/>
        <w:ind w:left="1619" w:hanging="360"/>
        <w:textAlignment w:val="auto"/>
      </w:pPr>
      <w:r w:rsidRPr="00DF1F8C">
        <w:t xml:space="preserve">Majority of companies observe that among sub cases 1, 2, and 3, </w:t>
      </w:r>
      <w:r>
        <w:t xml:space="preserve">at least </w:t>
      </w:r>
      <w:r w:rsidRPr="00DF1F8C">
        <w:t>with shorter prediction window sub case 2 demonstrates the highest prediction accuracy</w:t>
      </w:r>
    </w:p>
    <w:p w14:paraId="7F3B801D" w14:textId="77777777" w:rsidR="006769DA" w:rsidRDefault="006769DA" w:rsidP="006769DA">
      <w:pPr>
        <w:pStyle w:val="Agreement"/>
        <w:tabs>
          <w:tab w:val="clear" w:pos="9990"/>
        </w:tabs>
        <w:overflowPunct/>
        <w:autoSpaceDE/>
        <w:autoSpaceDN/>
        <w:adjustRightInd/>
        <w:ind w:left="1619" w:hanging="360"/>
        <w:textAlignment w:val="auto"/>
      </w:pPr>
      <w:r>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   </w:t>
      </w:r>
    </w:p>
    <w:p w14:paraId="28AEC51C" w14:textId="77777777" w:rsidR="006769DA" w:rsidRDefault="006769DA" w:rsidP="006769DA">
      <w:pPr>
        <w:pStyle w:val="Agreement"/>
        <w:tabs>
          <w:tab w:val="clear" w:pos="9990"/>
        </w:tabs>
        <w:overflowPunct/>
        <w:autoSpaceDE/>
        <w:autoSpaceDN/>
        <w:adjustRightInd/>
        <w:ind w:left="1619" w:hanging="360"/>
        <w:textAlignment w:val="auto"/>
      </w:pPr>
      <w:r>
        <w:t>Companies need to report whether earlier predicted results are also used as inputs for future RRM prediction.</w:t>
      </w:r>
    </w:p>
    <w:p w14:paraId="53CC7E4A" w14:textId="77777777" w:rsidR="006769DA" w:rsidRDefault="006769DA" w:rsidP="006769DA">
      <w:pPr>
        <w:pStyle w:val="Doc-text2"/>
        <w:ind w:left="0" w:firstLine="0"/>
      </w:pPr>
    </w:p>
    <w:p w14:paraId="6715C2C9" w14:textId="77777777" w:rsidR="006769DA" w:rsidRPr="00D33829" w:rsidRDefault="006769DA" w:rsidP="006769DA">
      <w:pPr>
        <w:pStyle w:val="Doc-text2"/>
      </w:pPr>
    </w:p>
    <w:p w14:paraId="48DE740F" w14:textId="77777777" w:rsidR="006769DA" w:rsidRPr="00981061" w:rsidRDefault="006769DA" w:rsidP="006769DA">
      <w:pPr>
        <w:pStyle w:val="Doc-text2"/>
        <w:rPr>
          <w:i/>
          <w:iCs/>
        </w:rPr>
      </w:pPr>
      <w:r w:rsidRPr="00981061">
        <w:rPr>
          <w:i/>
          <w:iCs/>
        </w:rPr>
        <w:t>Proposal 3: Capture the following observation into TP:</w:t>
      </w:r>
    </w:p>
    <w:p w14:paraId="19173187" w14:textId="77777777" w:rsidR="006769DA" w:rsidRDefault="006769DA" w:rsidP="006769DA">
      <w:pPr>
        <w:pStyle w:val="Doc-text2"/>
        <w:rPr>
          <w:i/>
          <w:iCs/>
        </w:rPr>
      </w:pPr>
      <w:r w:rsidRPr="00981061">
        <w:rPr>
          <w:i/>
          <w:iCs/>
        </w:rPr>
        <w:tab/>
        <w:t>For FR2 intra-frequency temporal domain case A, increasing the OW length can improve prediction accuracy when OW is short. However, beyond a certain threshold (e.g., 800ms), additional increases do not provide benefits. For PW, longer durations lead to worse predictions.</w:t>
      </w:r>
    </w:p>
    <w:p w14:paraId="29D3C5DC" w14:textId="77777777" w:rsidR="006769DA" w:rsidRDefault="006769DA" w:rsidP="006769DA">
      <w:pPr>
        <w:pStyle w:val="Agreement"/>
        <w:tabs>
          <w:tab w:val="clear" w:pos="9990"/>
        </w:tabs>
        <w:overflowPunct/>
        <w:autoSpaceDE/>
        <w:autoSpaceDN/>
        <w:adjustRightInd/>
        <w:ind w:left="1619" w:hanging="360"/>
        <w:textAlignment w:val="auto"/>
      </w:pPr>
      <w:r>
        <w:t>Noted</w:t>
      </w:r>
    </w:p>
    <w:p w14:paraId="3C5A5D24" w14:textId="77777777" w:rsidR="006769DA" w:rsidRPr="00981061" w:rsidRDefault="006769DA" w:rsidP="006769DA">
      <w:pPr>
        <w:pStyle w:val="Doc-text2"/>
        <w:ind w:left="1259" w:firstLine="0"/>
      </w:pPr>
    </w:p>
    <w:p w14:paraId="71B40E35" w14:textId="77777777" w:rsidR="006769DA" w:rsidRDefault="006769DA" w:rsidP="006769DA">
      <w:pPr>
        <w:pStyle w:val="Doc-text2"/>
        <w:ind w:left="0" w:firstLine="0"/>
        <w:rPr>
          <w:i/>
          <w:noProof/>
          <w:sz w:val="18"/>
          <w:lang w:val="en-US"/>
        </w:rPr>
      </w:pPr>
    </w:p>
    <w:p w14:paraId="2392092E" w14:textId="2B4D42A7" w:rsidR="006769DA" w:rsidRDefault="006769DA" w:rsidP="006769DA">
      <w:pPr>
        <w:pStyle w:val="Doc-title"/>
      </w:pPr>
      <w:r w:rsidRPr="00A86CE1">
        <w:t>R2-2408558</w:t>
      </w:r>
      <w:r>
        <w:tab/>
        <w:t>Evaluation and Simulation Results for AIML RRM Prediction</w:t>
      </w:r>
      <w:r>
        <w:tab/>
        <w:t>MediaTek Inc.</w:t>
      </w:r>
      <w:r>
        <w:tab/>
        <w:t>discussion</w:t>
      </w:r>
      <w:r>
        <w:tab/>
        <w:t>Rel-19</w:t>
      </w:r>
      <w:r>
        <w:tab/>
        <w:t>FS_NR_AIML_Mob</w:t>
      </w:r>
    </w:p>
    <w:p w14:paraId="3477025A" w14:textId="77777777" w:rsidR="006769DA" w:rsidRDefault="006769DA" w:rsidP="006769DA">
      <w:pPr>
        <w:pStyle w:val="Doc-text2"/>
      </w:pPr>
      <w:r>
        <w:lastRenderedPageBreak/>
        <w:t>Observation 1: For intra-frequency temporal domain case B, the prediction accuracy is affected by OW length, MRRT, and UE speed. Specifically, higher accuracy can be achieved with a longer OW, lower MRRT, and lower UE speed.</w:t>
      </w:r>
    </w:p>
    <w:p w14:paraId="54A20BF6" w14:textId="77777777" w:rsidR="006769DA" w:rsidRDefault="006769DA" w:rsidP="006769DA">
      <w:pPr>
        <w:pStyle w:val="Doc-text2"/>
      </w:pPr>
      <w:r>
        <w:t xml:space="preserve">Observation 6: For intra-frequency temporal domain case A, a higher OW/PW rate leads to higher prediction accuracy. </w:t>
      </w:r>
    </w:p>
    <w:p w14:paraId="67B1D154" w14:textId="77777777" w:rsidR="006769DA" w:rsidRDefault="006769DA" w:rsidP="006769DA">
      <w:pPr>
        <w:pStyle w:val="Doc-text2"/>
        <w:rPr>
          <w:i/>
          <w:iCs/>
        </w:rPr>
      </w:pPr>
      <w:r w:rsidRPr="00DB12F2">
        <w:rPr>
          <w:i/>
          <w:iCs/>
        </w:rPr>
        <w:t>Observation 7: For intra-frequency temporal domain case A, under the same OW and PW length, the sliding filtering case has higher prediction accuracy compared to the non-sliding filtering case.</w:t>
      </w:r>
    </w:p>
    <w:p w14:paraId="2BB8721D" w14:textId="77777777" w:rsidR="006769DA" w:rsidRDefault="006769DA" w:rsidP="006769DA">
      <w:pPr>
        <w:pStyle w:val="Doc-text2"/>
      </w:pPr>
      <w:r>
        <w:t>-</w:t>
      </w:r>
      <w:r>
        <w:tab/>
        <w:t xml:space="preserve">ZTE and Apple thinks that not many companies showed this so not comfortable making this observation.  Oppo thinks that the sliding filtering is better at small time scale, but at longer time scale they achieve almost the same effect.     </w:t>
      </w:r>
    </w:p>
    <w:p w14:paraId="5DFE79E8" w14:textId="77777777" w:rsidR="006769DA" w:rsidRDefault="006769DA" w:rsidP="006769DA">
      <w:pPr>
        <w:pStyle w:val="Agreement"/>
        <w:tabs>
          <w:tab w:val="clear" w:pos="9990"/>
        </w:tabs>
        <w:overflowPunct/>
        <w:autoSpaceDE/>
        <w:autoSpaceDN/>
        <w:adjustRightInd/>
        <w:ind w:left="1619" w:hanging="360"/>
        <w:textAlignment w:val="auto"/>
      </w:pPr>
      <w:r>
        <w:t>Noted</w:t>
      </w:r>
    </w:p>
    <w:p w14:paraId="06979C0A" w14:textId="77777777" w:rsidR="006769DA" w:rsidRPr="00DB12F2" w:rsidRDefault="006769DA" w:rsidP="006769DA">
      <w:pPr>
        <w:pStyle w:val="Doc-text2"/>
      </w:pPr>
    </w:p>
    <w:p w14:paraId="0149EE8C" w14:textId="77777777" w:rsidR="006769DA" w:rsidRPr="00694F76" w:rsidRDefault="006769DA" w:rsidP="00694F76">
      <w:pPr>
        <w:rPr>
          <w:b/>
          <w:bCs/>
          <w:lang w:val="en-US"/>
        </w:rPr>
      </w:pPr>
      <w:r w:rsidRPr="00694F76">
        <w:rPr>
          <w:b/>
          <w:bCs/>
          <w:lang w:val="en-US"/>
        </w:rPr>
        <w:t>Inter-frequency prediction (Case 3)</w:t>
      </w:r>
    </w:p>
    <w:p w14:paraId="0C512C35" w14:textId="2A73B639" w:rsidR="006769DA" w:rsidRDefault="006769DA" w:rsidP="006769DA">
      <w:pPr>
        <w:pStyle w:val="Doc-title"/>
      </w:pPr>
      <w:r w:rsidRPr="00A86CE1">
        <w:t>R2-2408747</w:t>
      </w:r>
      <w:r>
        <w:tab/>
        <w:t>Simulation results for temporal and inter-frequency RRM measurement predictions</w:t>
      </w:r>
      <w:r>
        <w:tab/>
        <w:t>Ericsson</w:t>
      </w:r>
      <w:r>
        <w:tab/>
        <w:t>discussion</w:t>
      </w:r>
      <w:r>
        <w:tab/>
        <w:t>Rel-19</w:t>
      </w:r>
      <w:r>
        <w:tab/>
        <w:t>FS_NR_AIML_Mob</w:t>
      </w:r>
    </w:p>
    <w:p w14:paraId="21199B57" w14:textId="77777777" w:rsidR="006769DA" w:rsidRDefault="006769DA" w:rsidP="006769DA">
      <w:pPr>
        <w:pStyle w:val="Doc-text2"/>
        <w:rPr>
          <w:i/>
          <w:iCs/>
        </w:rPr>
      </w:pPr>
      <w:r w:rsidRPr="00DB12F2">
        <w:rPr>
          <w:i/>
          <w:iCs/>
        </w:rPr>
        <w:t>Observation 17</w:t>
      </w:r>
      <w:r w:rsidRPr="00DB12F2">
        <w:rPr>
          <w:i/>
          <w:iCs/>
        </w:rPr>
        <w:tab/>
        <w:t>Inter-Frequency prediction highly depends on the frequency distance (inversely proportion to correlation) between input/output frequencies, i.e., the higher the frequency distance the worse the prediction performance.</w:t>
      </w:r>
    </w:p>
    <w:p w14:paraId="6E690C6A" w14:textId="77777777" w:rsidR="006769DA" w:rsidRDefault="006769DA" w:rsidP="006769DA">
      <w:pPr>
        <w:pStyle w:val="Doc-text2"/>
      </w:pPr>
      <w:r>
        <w:t>-</w:t>
      </w:r>
      <w:r>
        <w:tab/>
        <w:t xml:space="preserve">Mediatek didn’t see enough results on this.  NTT docomo agrees as we only agreed to one pair of frequencies.   </w:t>
      </w:r>
    </w:p>
    <w:p w14:paraId="4F0E42B8" w14:textId="77777777" w:rsidR="006769DA" w:rsidRDefault="006769DA" w:rsidP="006769DA">
      <w:pPr>
        <w:pStyle w:val="Doc-text2"/>
      </w:pPr>
      <w:r>
        <w:t>-</w:t>
      </w:r>
      <w:r>
        <w:tab/>
        <w:t xml:space="preserve">Samsung thinks that it depends on the correlation of input and output frequency so this observation makes sense.    Ericsson thinks that this observation indicates the importance of correlation between the channels.    </w:t>
      </w:r>
    </w:p>
    <w:p w14:paraId="712266FB" w14:textId="77777777" w:rsidR="006769DA" w:rsidRDefault="006769DA" w:rsidP="006769DA">
      <w:pPr>
        <w:pStyle w:val="Doc-text2"/>
      </w:pPr>
      <w:r>
        <w:t>-</w:t>
      </w:r>
      <w:r>
        <w:tab/>
        <w:t xml:space="preserve">Samsung thinks that it would better for companies to report the channel correlation coefficient along with the simulation results.   </w:t>
      </w:r>
    </w:p>
    <w:p w14:paraId="4FD598BA" w14:textId="77777777" w:rsidR="006769DA" w:rsidRDefault="006769DA" w:rsidP="006769DA">
      <w:pPr>
        <w:pStyle w:val="Doc-text2"/>
      </w:pPr>
      <w:r>
        <w:t>-</w:t>
      </w:r>
      <w:r>
        <w:tab/>
        <w:t xml:space="preserve">Ericsson thinks that we can maybe do simulation for highly correlated cells and low correlated cells.  </w:t>
      </w:r>
    </w:p>
    <w:p w14:paraId="505106FD" w14:textId="77777777" w:rsidR="006769DA" w:rsidRDefault="006769DA" w:rsidP="006769DA">
      <w:pPr>
        <w:pStyle w:val="Agreement"/>
        <w:tabs>
          <w:tab w:val="clear" w:pos="9990"/>
        </w:tabs>
        <w:overflowPunct/>
        <w:autoSpaceDE/>
        <w:autoSpaceDN/>
        <w:adjustRightInd/>
        <w:ind w:left="1619" w:hanging="360"/>
        <w:textAlignment w:val="auto"/>
      </w:pPr>
      <w:r>
        <w:t>Companies should report with their simulation the correlation coefficient</w:t>
      </w:r>
    </w:p>
    <w:p w14:paraId="4F85F592" w14:textId="77777777" w:rsidR="006769DA" w:rsidRPr="00DB12F2" w:rsidRDefault="006769DA" w:rsidP="006769DA">
      <w:pPr>
        <w:pStyle w:val="Agreement"/>
        <w:numPr>
          <w:ilvl w:val="0"/>
          <w:numId w:val="0"/>
        </w:numPr>
        <w:ind w:left="1619"/>
      </w:pPr>
      <w:r>
        <w:t xml:space="preserve">  </w:t>
      </w:r>
    </w:p>
    <w:p w14:paraId="612ABDD3" w14:textId="77777777" w:rsidR="006769DA" w:rsidRDefault="006769DA" w:rsidP="006769DA">
      <w:pPr>
        <w:pStyle w:val="Doc-text2"/>
        <w:rPr>
          <w:i/>
          <w:iCs/>
        </w:rPr>
      </w:pPr>
      <w:r w:rsidRPr="00CB3549">
        <w:rPr>
          <w:i/>
          <w:iCs/>
        </w:rPr>
        <w:t>Observation 19</w:t>
      </w:r>
      <w:r w:rsidRPr="00CB3549">
        <w:rPr>
          <w:i/>
          <w:iCs/>
        </w:rPr>
        <w:tab/>
        <w:t>Higher-to-lower frequency prediction slightly outperforms lower-to-higher frequency prediction (on average 0.2 dB less error is observed when predicting a cell in 2GHz frequency).</w:t>
      </w:r>
    </w:p>
    <w:p w14:paraId="3FC1350C" w14:textId="77777777" w:rsidR="006769DA" w:rsidRDefault="006769DA" w:rsidP="006769DA">
      <w:pPr>
        <w:pStyle w:val="Doc-text2"/>
      </w:pPr>
      <w:r>
        <w:t>-</w:t>
      </w:r>
      <w:r>
        <w:tab/>
        <w:t xml:space="preserve">Xiaomi thinks that this observation is not as useful and the difference is only .2 dB.   Oppo and CATT observed the opposite but anyways it is almost the same.   </w:t>
      </w:r>
    </w:p>
    <w:p w14:paraId="721CEEB0" w14:textId="77777777" w:rsidR="006769DA" w:rsidRDefault="006769DA" w:rsidP="006769DA">
      <w:pPr>
        <w:pStyle w:val="Doc-text2"/>
      </w:pPr>
      <w:r>
        <w:t>-</w:t>
      </w:r>
      <w:r>
        <w:tab/>
        <w:t>Huawei has same observation but the difference is very comparable.</w:t>
      </w:r>
    </w:p>
    <w:p w14:paraId="5AFDD444" w14:textId="77777777" w:rsidR="006769DA" w:rsidRDefault="006769DA" w:rsidP="006769DA">
      <w:pPr>
        <w:pStyle w:val="Agreement"/>
        <w:tabs>
          <w:tab w:val="clear" w:pos="9990"/>
        </w:tabs>
        <w:overflowPunct/>
        <w:autoSpaceDE/>
        <w:autoSpaceDN/>
        <w:adjustRightInd/>
        <w:ind w:left="1619" w:hanging="360"/>
        <w:textAlignment w:val="auto"/>
      </w:pPr>
      <w:r>
        <w:t>Higher-to-lower and lower-to-higher frequency prediction is comparable</w:t>
      </w:r>
    </w:p>
    <w:p w14:paraId="56C51822" w14:textId="77777777" w:rsidR="006769DA" w:rsidRDefault="006769DA" w:rsidP="006769DA">
      <w:pPr>
        <w:pStyle w:val="Agreement"/>
        <w:tabs>
          <w:tab w:val="clear" w:pos="9990"/>
        </w:tabs>
        <w:overflowPunct/>
        <w:autoSpaceDE/>
        <w:autoSpaceDN/>
        <w:adjustRightInd/>
        <w:ind w:left="1619" w:hanging="360"/>
        <w:textAlignment w:val="auto"/>
      </w:pPr>
      <w:r>
        <w:t>Noted</w:t>
      </w:r>
    </w:p>
    <w:p w14:paraId="623BAB9D" w14:textId="77777777" w:rsidR="006769DA" w:rsidRDefault="006769DA" w:rsidP="006769DA">
      <w:pPr>
        <w:pStyle w:val="Doc-text2"/>
        <w:ind w:left="0" w:firstLine="0"/>
      </w:pPr>
    </w:p>
    <w:p w14:paraId="26338904" w14:textId="77777777" w:rsidR="006769DA" w:rsidRPr="00CB3549" w:rsidRDefault="006769DA" w:rsidP="006769DA">
      <w:pPr>
        <w:pStyle w:val="Doc-text2"/>
      </w:pPr>
    </w:p>
    <w:p w14:paraId="221C3645" w14:textId="77777777" w:rsidR="006769DA" w:rsidRDefault="006769DA" w:rsidP="006769DA">
      <w:pPr>
        <w:pStyle w:val="Doc-text2"/>
        <w:ind w:left="0" w:firstLine="0"/>
        <w:rPr>
          <w:i/>
          <w:noProof/>
          <w:sz w:val="18"/>
          <w:lang w:val="en-US"/>
        </w:rPr>
      </w:pPr>
    </w:p>
    <w:p w14:paraId="2F5ACA69" w14:textId="7FC6531C" w:rsidR="006769DA" w:rsidRDefault="006769DA" w:rsidP="006769DA">
      <w:pPr>
        <w:pStyle w:val="Doc-title"/>
      </w:pPr>
      <w:r w:rsidRPr="00A86CE1">
        <w:t>R2-2408558</w:t>
      </w:r>
      <w:r>
        <w:tab/>
        <w:t>Evaluation and Simulation Results for AIML RRM Prediction</w:t>
      </w:r>
      <w:r>
        <w:tab/>
        <w:t>MediaTek Inc.</w:t>
      </w:r>
      <w:r>
        <w:tab/>
        <w:t>discussion</w:t>
      </w:r>
      <w:r>
        <w:tab/>
        <w:t>Rel-19</w:t>
      </w:r>
      <w:r>
        <w:tab/>
        <w:t>FS_NR_AIML_Mob</w:t>
      </w:r>
    </w:p>
    <w:p w14:paraId="4913F3B6" w14:textId="77777777" w:rsidR="006769DA" w:rsidRPr="0004766B" w:rsidRDefault="006769DA" w:rsidP="006769DA">
      <w:pPr>
        <w:pStyle w:val="Doc-text2"/>
      </w:pPr>
      <w:r w:rsidRPr="0004766B">
        <w:t>Observation 3: In frequency domain prediction cases, cell-specific approaches achieve limited gain compared to the non-AI approach without the help of neighbor cell measurement. The cluster-based approach outperforms cell-specific approaches across all sub-use cases.</w:t>
      </w:r>
    </w:p>
    <w:p w14:paraId="1D797798" w14:textId="77777777" w:rsidR="006769DA" w:rsidRDefault="006769DA" w:rsidP="006769DA">
      <w:pPr>
        <w:pStyle w:val="Doc-text2"/>
        <w:rPr>
          <w:i/>
          <w:iCs/>
        </w:rPr>
      </w:pPr>
      <w:r w:rsidRPr="00CB3549">
        <w:rPr>
          <w:i/>
          <w:iCs/>
        </w:rPr>
        <w:t>Observation 4: For the inter-frequency prediction in the co-located deployment, the UE speed does not affect the prediction accuracy.</w:t>
      </w:r>
    </w:p>
    <w:p w14:paraId="57EDB9F7" w14:textId="77777777" w:rsidR="006769DA" w:rsidRDefault="006769DA" w:rsidP="006769DA">
      <w:pPr>
        <w:pStyle w:val="Doc-text2"/>
      </w:pPr>
      <w:r>
        <w:t>-</w:t>
      </w:r>
      <w:r>
        <w:tab/>
        <w:t>Huawei indicates that in their results there is some impact but not very large impact.    Vivo has different observation.  Vivo’s results have impact and it is high impact</w:t>
      </w:r>
    </w:p>
    <w:p w14:paraId="560417F7" w14:textId="77777777" w:rsidR="006769DA" w:rsidRDefault="006769DA" w:rsidP="006769DA">
      <w:pPr>
        <w:pStyle w:val="Agreement"/>
        <w:tabs>
          <w:tab w:val="clear" w:pos="9990"/>
        </w:tabs>
        <w:overflowPunct/>
        <w:autoSpaceDE/>
        <w:autoSpaceDN/>
        <w:adjustRightInd/>
        <w:ind w:left="1619" w:hanging="360"/>
        <w:textAlignment w:val="auto"/>
      </w:pPr>
      <w:r>
        <w:t xml:space="preserve">For co-located scenario,  the UE speed in the inter-frequency case has minor impact on prediction accuracy </w:t>
      </w:r>
    </w:p>
    <w:p w14:paraId="76183365" w14:textId="77777777" w:rsidR="006769DA" w:rsidRPr="00CB3549" w:rsidRDefault="006769DA" w:rsidP="006769DA">
      <w:pPr>
        <w:pStyle w:val="Agreement"/>
        <w:tabs>
          <w:tab w:val="clear" w:pos="9990"/>
        </w:tabs>
        <w:overflowPunct/>
        <w:autoSpaceDE/>
        <w:autoSpaceDN/>
        <w:adjustRightInd/>
        <w:ind w:left="1619" w:hanging="360"/>
        <w:textAlignment w:val="auto"/>
      </w:pPr>
      <w:r>
        <w:t>Noted</w:t>
      </w:r>
    </w:p>
    <w:p w14:paraId="1978B3A3" w14:textId="77777777" w:rsidR="006769DA" w:rsidRDefault="006769DA" w:rsidP="006769DA">
      <w:pPr>
        <w:pStyle w:val="Doc-text2"/>
        <w:ind w:left="0" w:firstLine="0"/>
        <w:rPr>
          <w:i/>
          <w:noProof/>
          <w:sz w:val="18"/>
          <w:lang w:val="en-US"/>
        </w:rPr>
      </w:pPr>
    </w:p>
    <w:p w14:paraId="46903720" w14:textId="51D478B3" w:rsidR="006769DA" w:rsidRDefault="006769DA" w:rsidP="006769DA">
      <w:pPr>
        <w:pStyle w:val="Doc-title"/>
      </w:pPr>
      <w:r w:rsidRPr="00A86CE1">
        <w:t>R2-2407979</w:t>
      </w:r>
      <w:r>
        <w:tab/>
        <w:t>Simulation results for RRM measurement prediction</w:t>
      </w:r>
      <w:r>
        <w:tab/>
        <w:t>vivo</w:t>
      </w:r>
      <w:r>
        <w:tab/>
        <w:t>discussion</w:t>
      </w:r>
      <w:r>
        <w:tab/>
        <w:t>Rel-19</w:t>
      </w:r>
      <w:r>
        <w:tab/>
        <w:t>FS_NR_AIML_Mob</w:t>
      </w:r>
    </w:p>
    <w:p w14:paraId="259FA855" w14:textId="77777777" w:rsidR="006769DA" w:rsidRPr="0004766B" w:rsidRDefault="006769DA" w:rsidP="006769DA">
      <w:pPr>
        <w:pStyle w:val="Doc-text2"/>
      </w:pPr>
      <w:r w:rsidRPr="0004766B">
        <w:t>Observation 5: For frequency domain prediction, increasing OW length can improve prediction accuracy.</w:t>
      </w:r>
    </w:p>
    <w:p w14:paraId="79099952" w14:textId="77777777" w:rsidR="006769DA" w:rsidRPr="0004766B" w:rsidRDefault="006769DA" w:rsidP="006769DA">
      <w:pPr>
        <w:pStyle w:val="Doc-text2"/>
      </w:pPr>
      <w:r w:rsidRPr="0004766B">
        <w:t>Observation 6: For frequency domain prediction, as the UE speed increases, prediction accuracy decreases.</w:t>
      </w:r>
    </w:p>
    <w:p w14:paraId="004BD3D5" w14:textId="77777777" w:rsidR="006769DA" w:rsidRDefault="006769DA" w:rsidP="006769DA">
      <w:pPr>
        <w:pStyle w:val="Doc-text2"/>
      </w:pPr>
      <w:r w:rsidRPr="0004766B">
        <w:lastRenderedPageBreak/>
        <w:t>Observation 7: For frequency domain prediction within FR1, the prediction accuracy of prediction from low frequency to high frequency and prediction from high frequency to low frequency is almost the same.</w:t>
      </w:r>
    </w:p>
    <w:p w14:paraId="780A3B5D" w14:textId="77777777" w:rsidR="006769DA" w:rsidRDefault="006769DA" w:rsidP="006769DA">
      <w:pPr>
        <w:pStyle w:val="Agreement"/>
        <w:tabs>
          <w:tab w:val="clear" w:pos="9990"/>
        </w:tabs>
        <w:overflowPunct/>
        <w:autoSpaceDE/>
        <w:autoSpaceDN/>
        <w:adjustRightInd/>
        <w:ind w:left="1619" w:hanging="360"/>
        <w:textAlignment w:val="auto"/>
      </w:pPr>
      <w:r>
        <w:t>Noted</w:t>
      </w:r>
    </w:p>
    <w:p w14:paraId="3B944657" w14:textId="77777777" w:rsidR="006769DA" w:rsidRDefault="006769DA" w:rsidP="006769DA">
      <w:pPr>
        <w:pStyle w:val="Doc-text2"/>
      </w:pPr>
    </w:p>
    <w:p w14:paraId="425B3A84" w14:textId="77777777" w:rsidR="006769DA" w:rsidRDefault="006769DA" w:rsidP="006769DA">
      <w:pPr>
        <w:pStyle w:val="Doc-text2"/>
        <w:ind w:left="1259" w:firstLine="0"/>
      </w:pPr>
    </w:p>
    <w:p w14:paraId="40E0BBA9" w14:textId="77777777" w:rsidR="006769DA" w:rsidRPr="0004766B" w:rsidRDefault="006769DA" w:rsidP="006769DA">
      <w:pPr>
        <w:pStyle w:val="Doc-text2"/>
      </w:pPr>
    </w:p>
    <w:p w14:paraId="088C16D8" w14:textId="77777777" w:rsidR="006769DA" w:rsidRDefault="006769DA" w:rsidP="006769DA">
      <w:pPr>
        <w:pStyle w:val="Doc-text2"/>
        <w:ind w:left="0" w:firstLine="0"/>
        <w:rPr>
          <w:i/>
          <w:noProof/>
          <w:sz w:val="18"/>
          <w:lang w:val="en-US"/>
        </w:rPr>
      </w:pPr>
    </w:p>
    <w:p w14:paraId="015504C9" w14:textId="4BA00DE9" w:rsidR="006769DA" w:rsidRDefault="006769DA" w:rsidP="006769DA">
      <w:pPr>
        <w:pStyle w:val="Doc-title"/>
      </w:pPr>
      <w:r w:rsidRPr="00A86CE1">
        <w:t>R2-2407977</w:t>
      </w:r>
      <w:r>
        <w:tab/>
        <w:t>Discussion on simulation result of RRM measurement</w:t>
      </w:r>
      <w:r>
        <w:tab/>
        <w:t>OPPO</w:t>
      </w:r>
      <w:r>
        <w:tab/>
        <w:t>discussion</w:t>
      </w:r>
      <w:r>
        <w:tab/>
        <w:t>Rel-19</w:t>
      </w:r>
      <w:r>
        <w:tab/>
        <w:t>FS_NR_AIML_Mob</w:t>
      </w:r>
    </w:p>
    <w:p w14:paraId="35A53BDB" w14:textId="77777777" w:rsidR="006769DA" w:rsidRPr="00522C77" w:rsidRDefault="006769DA" w:rsidP="006769DA">
      <w:pPr>
        <w:pStyle w:val="Doc-text2"/>
      </w:pPr>
      <w:r w:rsidRPr="00522C77">
        <w:t>Observation 6: With a similar model structure, cluster-based approach has higher model complexity than the cell-based approach. The more cells a cluster has, the more complexity the AI/ML model will have.</w:t>
      </w:r>
    </w:p>
    <w:p w14:paraId="1EF61A2D" w14:textId="77777777" w:rsidR="006769DA" w:rsidRPr="00522C77" w:rsidRDefault="006769DA" w:rsidP="006769DA">
      <w:pPr>
        <w:pStyle w:val="Doc-text2"/>
      </w:pPr>
      <w:r w:rsidRPr="00522C77">
        <w:t>Observation 7: With a similar model structure, cluster-based approach has a larger RSRP difference than the cell-based approach under different observation windows. The gap becomes more evident (from 0.5dB to 1.98dB ) when OW changes from 400ms to 800ms. As the number of cells within a cluster grows, the average L3-RSRP difference tends to increase.</w:t>
      </w:r>
    </w:p>
    <w:p w14:paraId="6256F894" w14:textId="77777777" w:rsidR="006769DA" w:rsidRPr="00522C77" w:rsidRDefault="006769DA" w:rsidP="006769DA">
      <w:pPr>
        <w:pStyle w:val="Doc-text2"/>
      </w:pPr>
      <w:r w:rsidRPr="00522C77">
        <w:t>Proposal 1: Confirm that the cluster-based approach is optional and of low priority in the study and capture the following observation into TP: The cell-based approach outperforms the cluster-based approach in terms of model complexity, computational complexity, and prediction accuracy.</w:t>
      </w:r>
    </w:p>
    <w:p w14:paraId="3D8B2380" w14:textId="77777777" w:rsidR="006769DA" w:rsidRDefault="006769DA" w:rsidP="006769DA">
      <w:pPr>
        <w:pStyle w:val="Doc-text2"/>
        <w:rPr>
          <w:i/>
          <w:iCs/>
        </w:rPr>
      </w:pPr>
      <w:r w:rsidRPr="0097340D">
        <w:rPr>
          <w:i/>
          <w:iCs/>
        </w:rPr>
        <w:t>Proposal 2: For the FR1 inter-frequency case, a small OW length, e.g., 400ms, is sufficient for making prediction. There is no need to introduce a longer OW length.</w:t>
      </w:r>
    </w:p>
    <w:p w14:paraId="1DDDC842" w14:textId="77777777" w:rsidR="006769DA" w:rsidRDefault="006769DA" w:rsidP="006769DA">
      <w:pPr>
        <w:pStyle w:val="Doc-text2"/>
      </w:pPr>
      <w:r>
        <w:t>-</w:t>
      </w:r>
      <w:r>
        <w:tab/>
        <w:t xml:space="preserve">ZTE, Mediatek, Apple and CATT wonders if we have to consider the OW as the input and output can be at the same time instance.    Vivo thinks we can have multiple input and then we need OW, if we use single then the OW is one time instance.    ZTE thinks this is implementation.  MEdiatek agrees that how long you will utilize the data it is UE implementation.   </w:t>
      </w:r>
    </w:p>
    <w:p w14:paraId="60584EE3" w14:textId="77777777" w:rsidR="006769DA" w:rsidRPr="0097340D" w:rsidRDefault="006769DA" w:rsidP="006769DA">
      <w:pPr>
        <w:pStyle w:val="Agreement"/>
        <w:tabs>
          <w:tab w:val="clear" w:pos="9990"/>
        </w:tabs>
        <w:overflowPunct/>
        <w:autoSpaceDE/>
        <w:autoSpaceDN/>
        <w:adjustRightInd/>
        <w:ind w:left="1619" w:hanging="360"/>
        <w:textAlignment w:val="auto"/>
      </w:pPr>
      <w:r>
        <w:t>Noted</w:t>
      </w:r>
    </w:p>
    <w:p w14:paraId="36D73C2C" w14:textId="77777777" w:rsidR="006769DA" w:rsidRDefault="006769DA" w:rsidP="006769DA">
      <w:pPr>
        <w:pStyle w:val="Doc-text2"/>
        <w:ind w:left="0" w:firstLine="0"/>
      </w:pPr>
    </w:p>
    <w:p w14:paraId="7A2C386D" w14:textId="1B8D4C0E" w:rsidR="006769DA" w:rsidRDefault="006769DA" w:rsidP="006769DA">
      <w:pPr>
        <w:pStyle w:val="Doc-title"/>
      </w:pPr>
      <w:r w:rsidRPr="00A86CE1">
        <w:t>R2-2408529</w:t>
      </w:r>
      <w:r>
        <w:tab/>
        <w:t>Discussion on RRM measurement prediction</w:t>
      </w:r>
      <w:r>
        <w:tab/>
        <w:t>Samsung</w:t>
      </w:r>
      <w:r>
        <w:tab/>
        <w:t>discussion</w:t>
      </w:r>
      <w:r>
        <w:tab/>
        <w:t>Rel-19</w:t>
      </w:r>
      <w:r>
        <w:tab/>
        <w:t>FS_NR_AIML_Mob</w:t>
      </w:r>
    </w:p>
    <w:p w14:paraId="0D7DA2A4" w14:textId="77777777" w:rsidR="006769DA" w:rsidRDefault="006769DA" w:rsidP="006769DA">
      <w:pPr>
        <w:pStyle w:val="Doc-text2"/>
      </w:pPr>
      <w:r>
        <w:t>Observation 19: The cluster approach outperforms the cell-specific approach in frequency domain prediction.</w:t>
      </w:r>
    </w:p>
    <w:p w14:paraId="27D51691" w14:textId="77777777" w:rsidR="006769DA" w:rsidRDefault="006769DA" w:rsidP="006769DA">
      <w:pPr>
        <w:pStyle w:val="Doc-text2"/>
      </w:pPr>
      <w:r>
        <w:t>Observation 20: In temporal domain prediction (intra-cell prediction), the measurement results of the target cell has the most directly correlated information and thus the cluster approach using measurement results from other cells may not be that useful.</w:t>
      </w:r>
    </w:p>
    <w:p w14:paraId="34CF79DD" w14:textId="77777777" w:rsidR="006769DA" w:rsidRDefault="006769DA" w:rsidP="006769DA">
      <w:pPr>
        <w:pStyle w:val="Doc-text2"/>
      </w:pPr>
      <w:r>
        <w:t>Observation 21: In frequency domain prediction (inter-cell prediction), there is no measurement results for the target cell in input data and thus the cluster approach using measurement results from other cells can be relatively more useful.</w:t>
      </w:r>
    </w:p>
    <w:p w14:paraId="1682EE2D" w14:textId="77777777" w:rsidR="006769DA" w:rsidRDefault="006769DA" w:rsidP="006769DA">
      <w:pPr>
        <w:pStyle w:val="Doc-text2"/>
      </w:pPr>
      <w:r>
        <w:t>Proposal 7: RAN2 to support the study on benefit of using the cluster approach at least for inter-cell measurement prediction scenarios (e.g., frequency domain prediction).</w:t>
      </w:r>
    </w:p>
    <w:p w14:paraId="37F7F47D" w14:textId="77777777" w:rsidR="006769DA" w:rsidRDefault="006769DA" w:rsidP="006769DA">
      <w:pPr>
        <w:pStyle w:val="Agreement"/>
        <w:tabs>
          <w:tab w:val="clear" w:pos="9990"/>
        </w:tabs>
        <w:overflowPunct/>
        <w:autoSpaceDE/>
        <w:autoSpaceDN/>
        <w:adjustRightInd/>
        <w:ind w:left="1619" w:hanging="360"/>
        <w:textAlignment w:val="auto"/>
      </w:pPr>
      <w:r>
        <w:t>Noted</w:t>
      </w:r>
    </w:p>
    <w:p w14:paraId="3E6B2578" w14:textId="77777777" w:rsidR="006769DA" w:rsidRDefault="006769DA" w:rsidP="006769DA">
      <w:pPr>
        <w:pStyle w:val="Doc-text2"/>
      </w:pPr>
    </w:p>
    <w:p w14:paraId="2F894011" w14:textId="77777777" w:rsidR="006769DA" w:rsidRDefault="006769DA" w:rsidP="006769DA">
      <w:pPr>
        <w:pStyle w:val="Doc-text2"/>
      </w:pPr>
      <w:r>
        <w:t xml:space="preserve">Discussion on cluster based approach </w:t>
      </w:r>
    </w:p>
    <w:p w14:paraId="3F6B8CFD" w14:textId="140E9FFD" w:rsidR="006769DA" w:rsidRDefault="006769DA" w:rsidP="006769DA">
      <w:pPr>
        <w:pStyle w:val="Doc-text2"/>
      </w:pPr>
      <w:r>
        <w:t>-</w:t>
      </w:r>
      <w:r>
        <w:tab/>
        <w:t>Oppo thinks it is more complex and lower performance so it should be considered with lower priority.</w:t>
      </w:r>
    </w:p>
    <w:p w14:paraId="1C0CA453" w14:textId="450CC17D" w:rsidR="006769DA" w:rsidRDefault="006769DA" w:rsidP="006769DA">
      <w:pPr>
        <w:pStyle w:val="Doc-text2"/>
      </w:pPr>
      <w:r>
        <w:t>-</w:t>
      </w:r>
      <w:r>
        <w:tab/>
        <w:t>Samsung agrees that it is more complex but if this complex model is trained well it can outperform the cell specific one. There is tradeoff between complexity and performance.</w:t>
      </w:r>
    </w:p>
    <w:p w14:paraId="2C08B289" w14:textId="506B22C2" w:rsidR="006769DA" w:rsidRDefault="006769DA" w:rsidP="006769DA">
      <w:pPr>
        <w:pStyle w:val="Doc-text2"/>
      </w:pPr>
      <w:r>
        <w:t>-</w:t>
      </w:r>
      <w:r>
        <w:tab/>
        <w:t>Mediatek disagrees with Oppo and thinks that cluster can outperform.</w:t>
      </w:r>
    </w:p>
    <w:p w14:paraId="64B5F5F4" w14:textId="26AF5FC3" w:rsidR="006769DA" w:rsidRDefault="006769DA" w:rsidP="006769DA">
      <w:pPr>
        <w:pStyle w:val="Doc-text2"/>
      </w:pPr>
      <w:r>
        <w:t>-</w:t>
      </w:r>
      <w:r>
        <w:tab/>
        <w:t>NTT Docomo thinks that even the model is more complex we can obtain more outputs in one shot and cell specific we have to run it multiple times t get those outputs.</w:t>
      </w:r>
    </w:p>
    <w:p w14:paraId="33A976B8" w14:textId="71F5E3D8" w:rsidR="006769DA" w:rsidRDefault="006769DA" w:rsidP="006769DA">
      <w:pPr>
        <w:pStyle w:val="Doc-text2"/>
      </w:pPr>
      <w:r>
        <w:t>-</w:t>
      </w:r>
      <w:r>
        <w:tab/>
        <w:t>Qualcomm thinks that it should be up to the companies whether they use cluster based approach to make better prediction.  It is very useful especially for mobility.</w:t>
      </w:r>
    </w:p>
    <w:p w14:paraId="073C4BF6" w14:textId="18996DCF" w:rsidR="006769DA" w:rsidRDefault="006769DA" w:rsidP="006769DA">
      <w:pPr>
        <w:pStyle w:val="Doc-text2"/>
      </w:pPr>
      <w:r>
        <w:t>-</w:t>
      </w:r>
      <w:r>
        <w:tab/>
        <w:t>Ericsson thinks that it really depends on which cells we combine, correlated cells will give us better results. Nokia agrees and it hasn’t been fully studied, also simulation results have been agreed.</w:t>
      </w:r>
    </w:p>
    <w:p w14:paraId="2F3ACB0D" w14:textId="4B4B5FA6" w:rsidR="006769DA" w:rsidRDefault="006769DA" w:rsidP="006769DA">
      <w:pPr>
        <w:pStyle w:val="Doc-text2"/>
      </w:pPr>
      <w:r>
        <w:t>-</w:t>
      </w:r>
      <w:r>
        <w:tab/>
        <w:t>ZTE and Apple thinks it is too early to conclude as not many companies have provided results.</w:t>
      </w:r>
    </w:p>
    <w:p w14:paraId="7D8C6B6A" w14:textId="10D13DF1" w:rsidR="006769DA" w:rsidRDefault="006769DA" w:rsidP="006769DA">
      <w:pPr>
        <w:pStyle w:val="Doc-text2"/>
      </w:pPr>
      <w:r>
        <w:t>-</w:t>
      </w:r>
      <w:r>
        <w:tab/>
        <w:t>Apple thinks that cluster based approach it means different things to people, multiple input/output, so companies should clarify which flavor they are using.</w:t>
      </w:r>
    </w:p>
    <w:p w14:paraId="0F01BC78" w14:textId="01AF864C" w:rsidR="006769DA" w:rsidRDefault="006769DA" w:rsidP="006769DA">
      <w:pPr>
        <w:pStyle w:val="Doc-text2"/>
      </w:pPr>
      <w:r>
        <w:t>-</w:t>
      </w:r>
      <w:r>
        <w:tab/>
        <w:t>CATT has only adopted the cluster based approach as it is more useful and practical.</w:t>
      </w:r>
    </w:p>
    <w:p w14:paraId="50A7FDEB" w14:textId="5E3877CC" w:rsidR="006769DA" w:rsidRDefault="006769DA" w:rsidP="006769DA">
      <w:pPr>
        <w:pStyle w:val="Doc-text2"/>
      </w:pPr>
      <w:r>
        <w:lastRenderedPageBreak/>
        <w:t>-</w:t>
      </w:r>
      <w:r>
        <w:tab/>
        <w:t>Mediatek thinks that the current table captures input/out and you can deduct the cluster based approach from that information.</w:t>
      </w:r>
    </w:p>
    <w:p w14:paraId="6A7CE982" w14:textId="77777777" w:rsidR="00EB71EF" w:rsidRPr="00F71E55" w:rsidRDefault="00EB71EF" w:rsidP="006769DA">
      <w:pPr>
        <w:pStyle w:val="Doc-text2"/>
      </w:pPr>
    </w:p>
    <w:p w14:paraId="38F6AFDA" w14:textId="15EF84F7" w:rsidR="006769DA" w:rsidRPr="00D33829" w:rsidRDefault="006769DA" w:rsidP="006769DA">
      <w:pPr>
        <w:pStyle w:val="Doc-text2"/>
        <w:pBdr>
          <w:top w:val="single" w:sz="4" w:space="1" w:color="auto"/>
          <w:left w:val="single" w:sz="4" w:space="4" w:color="auto"/>
          <w:bottom w:val="single" w:sz="4" w:space="1" w:color="auto"/>
          <w:right w:val="single" w:sz="4" w:space="4" w:color="auto"/>
        </w:pBdr>
        <w:rPr>
          <w:b/>
          <w:bCs/>
        </w:rPr>
      </w:pPr>
    </w:p>
    <w:p w14:paraId="6AC51AA8" w14:textId="77777777" w:rsidR="006769DA" w:rsidRDefault="006769DA">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81061">
        <w:t>For intra-frequency temporal domain, higher UE speeds result in larger prediction errors</w:t>
      </w:r>
    </w:p>
    <w:p w14:paraId="269C7E6B" w14:textId="6E1B53D1" w:rsidR="006769DA" w:rsidRPr="00D33829" w:rsidRDefault="006769DA">
      <w:pPr>
        <w:pStyle w:val="ListParagraph"/>
        <w:numPr>
          <w:ilvl w:val="0"/>
          <w:numId w:val="36"/>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D33829">
        <w:rPr>
          <w:rFonts w:ascii="Arial" w:eastAsia="MS Mincho" w:hAnsi="Arial"/>
          <w:sz w:val="20"/>
          <w:szCs w:val="24"/>
        </w:rPr>
        <w:t>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w:t>
      </w:r>
    </w:p>
    <w:p w14:paraId="5CAA8B30" w14:textId="77777777" w:rsidR="006769DA" w:rsidRDefault="006769DA">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Majority of companies observe that among sub cases 1, 2, and 3, at least with shorter prediction window sub case 2 demonstrates the highest prediction accuracy</w:t>
      </w:r>
    </w:p>
    <w:p w14:paraId="15AA92BF" w14:textId="2DEFE6D6" w:rsidR="006769DA" w:rsidRDefault="006769DA">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w:t>
      </w:r>
    </w:p>
    <w:p w14:paraId="1666EE8A" w14:textId="65E8C288" w:rsidR="003C4B3C" w:rsidRDefault="003C4B3C" w:rsidP="005911C4">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Companies need to report whether earlier predicted results are also used as inputs for future RRM prediction.</w:t>
      </w:r>
    </w:p>
    <w:p w14:paraId="4BCC68DA" w14:textId="77777777" w:rsidR="006769DA" w:rsidRPr="00CB3549" w:rsidRDefault="006769DA" w:rsidP="006769DA">
      <w:pPr>
        <w:pStyle w:val="Doc-text2"/>
        <w:pBdr>
          <w:top w:val="single" w:sz="4" w:space="1" w:color="auto"/>
          <w:left w:val="single" w:sz="4" w:space="4" w:color="auto"/>
          <w:bottom w:val="single" w:sz="4" w:space="1" w:color="auto"/>
          <w:right w:val="single" w:sz="4" w:space="4" w:color="auto"/>
        </w:pBdr>
        <w:ind w:left="1259" w:firstLine="0"/>
        <w:rPr>
          <w:b/>
          <w:bCs/>
        </w:rPr>
      </w:pPr>
      <w:r w:rsidRPr="00CB3549">
        <w:rPr>
          <w:b/>
          <w:bCs/>
        </w:rPr>
        <w:t>Agreements on inter-frequency</w:t>
      </w:r>
    </w:p>
    <w:p w14:paraId="3FBDCDE6" w14:textId="77777777" w:rsidR="006769DA" w:rsidRDefault="006769DA">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Companies should report with their simulation the correlation coefficient</w:t>
      </w:r>
    </w:p>
    <w:p w14:paraId="6F90D46E" w14:textId="77777777" w:rsidR="006769DA" w:rsidRDefault="006769DA">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Higher-to-lower and lower-to-higher frequency prediction is comparable</w:t>
      </w:r>
    </w:p>
    <w:p w14:paraId="22328509" w14:textId="77777777" w:rsidR="006769DA" w:rsidRPr="0097340D" w:rsidRDefault="006769DA">
      <w:pPr>
        <w:pStyle w:val="ListParagraph"/>
        <w:numPr>
          <w:ilvl w:val="0"/>
          <w:numId w:val="36"/>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97340D">
        <w:rPr>
          <w:rFonts w:ascii="Arial" w:eastAsia="MS Mincho" w:hAnsi="Arial"/>
          <w:sz w:val="20"/>
          <w:szCs w:val="24"/>
        </w:rPr>
        <w:t xml:space="preserve">For co-located scenario,  the UE speed in the inter-frequency case has minor impact on prediction accuracy </w:t>
      </w:r>
    </w:p>
    <w:p w14:paraId="07267487" w14:textId="77777777" w:rsidR="006769DA" w:rsidRDefault="006769DA" w:rsidP="006769DA">
      <w:pPr>
        <w:pStyle w:val="Doc-text2"/>
        <w:ind w:left="0" w:firstLine="0"/>
      </w:pPr>
    </w:p>
    <w:p w14:paraId="695112BE" w14:textId="77777777" w:rsidR="006769DA" w:rsidRPr="00694F76" w:rsidRDefault="006769DA" w:rsidP="00694F76">
      <w:pPr>
        <w:rPr>
          <w:b/>
          <w:bCs/>
          <w:lang w:val="en-US"/>
        </w:rPr>
      </w:pPr>
      <w:r w:rsidRPr="00694F76">
        <w:rPr>
          <w:b/>
          <w:bCs/>
          <w:lang w:val="en-US"/>
        </w:rPr>
        <w:t>Benchmarking with Non-AI ML/simple AI models</w:t>
      </w:r>
    </w:p>
    <w:p w14:paraId="6648E999" w14:textId="0ED98967" w:rsidR="006769DA" w:rsidRDefault="006769DA" w:rsidP="006769DA">
      <w:pPr>
        <w:pStyle w:val="Doc-title"/>
      </w:pPr>
      <w:r w:rsidRPr="00A86CE1">
        <w:t>R2-2408558</w:t>
      </w:r>
      <w:r>
        <w:tab/>
        <w:t>Evaluation and Simulation Results for AIML RRM Prediction</w:t>
      </w:r>
      <w:r>
        <w:tab/>
        <w:t>MediaTek Inc.</w:t>
      </w:r>
      <w:r>
        <w:tab/>
        <w:t>discussion</w:t>
      </w:r>
      <w:r>
        <w:tab/>
        <w:t>Rel-19</w:t>
      </w:r>
      <w:r>
        <w:tab/>
        <w:t>FS_NR_AIML_Mob</w:t>
      </w:r>
    </w:p>
    <w:p w14:paraId="163685F9" w14:textId="77777777" w:rsidR="006769DA" w:rsidRDefault="006769DA" w:rsidP="006769DA">
      <w:pPr>
        <w:pStyle w:val="Doc-text2"/>
      </w:pPr>
      <w:r>
        <w:t>Observation 2: For intra-frequency temporal domain case B, the AI enhancement is limited compared to simple non-AI approaches, e.g., sample and hold. Particularly, when PW is short, non-AI approaches already provide very good performance, thus, the margin for AI enhancement is limited.</w:t>
      </w:r>
    </w:p>
    <w:p w14:paraId="44BE70CE" w14:textId="77777777" w:rsidR="006769DA" w:rsidRDefault="006769DA" w:rsidP="006769DA">
      <w:pPr>
        <w:pStyle w:val="Doc-text2"/>
      </w:pPr>
      <w:r>
        <w:t>Observation 8: For intra-frequency temporal domain case A, AI can provide ~20% gain (in terms of L3 cell RSRP difference) compared to the non-AI approach, i.e., sample and hold. The improvement is more significant in the high UE speed case, e.g., 120km/hr, than in the low UE speed cases, e.g., 60km/hr.</w:t>
      </w:r>
    </w:p>
    <w:p w14:paraId="58FA7663" w14:textId="77777777" w:rsidR="006769DA" w:rsidRDefault="006769DA" w:rsidP="006769DA">
      <w:pPr>
        <w:pStyle w:val="Agreement"/>
        <w:tabs>
          <w:tab w:val="clear" w:pos="9990"/>
        </w:tabs>
        <w:overflowPunct/>
        <w:autoSpaceDE/>
        <w:autoSpaceDN/>
        <w:adjustRightInd/>
        <w:ind w:left="1619" w:hanging="360"/>
        <w:textAlignment w:val="auto"/>
      </w:pPr>
      <w:r>
        <w:t>Noted</w:t>
      </w:r>
    </w:p>
    <w:p w14:paraId="1B9C8EDB" w14:textId="77777777" w:rsidR="006769DA" w:rsidRPr="00F57DD9" w:rsidRDefault="006769DA" w:rsidP="006769DA">
      <w:pPr>
        <w:pStyle w:val="Doc-text2"/>
      </w:pPr>
    </w:p>
    <w:p w14:paraId="602127B2" w14:textId="5D17B8ED" w:rsidR="006769DA" w:rsidRDefault="006769DA" w:rsidP="006769DA">
      <w:pPr>
        <w:pStyle w:val="Doc-title"/>
      </w:pPr>
      <w:r w:rsidRPr="00A86CE1">
        <w:t>R2-2408929</w:t>
      </w:r>
      <w:r>
        <w:tab/>
        <w:t>RRM Measurement Prediction Evaluation Results</w:t>
      </w:r>
      <w:r>
        <w:tab/>
        <w:t>Nokia</w:t>
      </w:r>
      <w:r>
        <w:tab/>
        <w:t>discussion</w:t>
      </w:r>
      <w:r>
        <w:tab/>
        <w:t>Rel-19</w:t>
      </w:r>
      <w:r>
        <w:tab/>
        <w:t>FS_NR_AIML_Mob</w:t>
      </w:r>
    </w:p>
    <w:p w14:paraId="72FCC415" w14:textId="77777777" w:rsidR="006769DA" w:rsidRDefault="006769DA" w:rsidP="006769DA">
      <w:pPr>
        <w:pStyle w:val="Doc-text2"/>
      </w:pPr>
      <w:r w:rsidRPr="00522C77">
        <w:t>Observation 14: Taking the max measurement outperforms random forest, when the interleaved approach is used.</w:t>
      </w:r>
    </w:p>
    <w:p w14:paraId="65FB5376" w14:textId="77777777" w:rsidR="006769DA" w:rsidRDefault="006769DA" w:rsidP="006769DA">
      <w:pPr>
        <w:pStyle w:val="Doc-text2"/>
      </w:pPr>
      <w:r>
        <w:t>Observation 15: Iterative selection/optimization of the set of measured beams provides significantly higher accuracy than any other approach without introducing complex models.</w:t>
      </w:r>
    </w:p>
    <w:p w14:paraId="75BDBD31" w14:textId="77777777" w:rsidR="006769DA" w:rsidRDefault="006769DA" w:rsidP="006769DA">
      <w:pPr>
        <w:pStyle w:val="Doc-text2"/>
      </w:pPr>
      <w:r>
        <w:t>Proposal 8: RAN2 to study two sub-use-cases of spatial measurement reduction:</w:t>
      </w:r>
    </w:p>
    <w:p w14:paraId="0B0FED27" w14:textId="77777777" w:rsidR="006769DA" w:rsidRDefault="006769DA" w:rsidP="006769DA">
      <w:pPr>
        <w:pStyle w:val="Doc-text2"/>
      </w:pPr>
      <w:r>
        <w:t>1.</w:t>
      </w:r>
      <w:r>
        <w:tab/>
        <w:t>Fixed selection of the measured beams</w:t>
      </w:r>
    </w:p>
    <w:p w14:paraId="7D099774" w14:textId="77777777" w:rsidR="006769DA" w:rsidRDefault="006769DA" w:rsidP="006769DA">
      <w:pPr>
        <w:pStyle w:val="Doc-text2"/>
      </w:pPr>
      <w:r>
        <w:t>2.</w:t>
      </w:r>
      <w:r>
        <w:tab/>
        <w:t>Dynamic selection of the measured beams</w:t>
      </w:r>
    </w:p>
    <w:p w14:paraId="7404365F" w14:textId="77777777" w:rsidR="006769DA" w:rsidRDefault="006769DA" w:rsidP="006769DA">
      <w:pPr>
        <w:pStyle w:val="Agreement"/>
        <w:tabs>
          <w:tab w:val="clear" w:pos="9990"/>
        </w:tabs>
        <w:overflowPunct/>
        <w:autoSpaceDE/>
        <w:autoSpaceDN/>
        <w:adjustRightInd/>
        <w:ind w:left="1619" w:hanging="360"/>
        <w:textAlignment w:val="auto"/>
      </w:pPr>
      <w:r>
        <w:t xml:space="preserve">Noted </w:t>
      </w:r>
    </w:p>
    <w:p w14:paraId="60A6D6D1" w14:textId="77777777" w:rsidR="006769DA" w:rsidRPr="00522C77" w:rsidRDefault="006769DA" w:rsidP="006769DA">
      <w:pPr>
        <w:pStyle w:val="Doc-title"/>
        <w:rPr>
          <w:lang w:val="en-US"/>
        </w:rPr>
      </w:pPr>
    </w:p>
    <w:p w14:paraId="7B8BF6F3" w14:textId="7A6636B9" w:rsidR="006769DA" w:rsidRDefault="006769DA" w:rsidP="006769DA">
      <w:pPr>
        <w:pStyle w:val="Doc-title"/>
      </w:pPr>
      <w:r w:rsidRPr="00A86CE1">
        <w:t>R2-2408556</w:t>
      </w:r>
      <w:r>
        <w:tab/>
        <w:t>RRM measurement prediction results using field and simulated data</w:t>
      </w:r>
      <w:r>
        <w:tab/>
        <w:t>Apple Inc</w:t>
      </w:r>
      <w:r>
        <w:tab/>
        <w:t>discussion</w:t>
      </w:r>
    </w:p>
    <w:p w14:paraId="438DBF1D" w14:textId="233CD3E5" w:rsidR="006769DA" w:rsidRDefault="006769DA" w:rsidP="006769DA">
      <w:pPr>
        <w:pStyle w:val="Doc-text2"/>
      </w:pPr>
      <w:r>
        <w:t xml:space="preserve">=&gt; Revised in </w:t>
      </w:r>
      <w:r w:rsidRPr="00A86CE1">
        <w:t>R2-2409201</w:t>
      </w:r>
    </w:p>
    <w:p w14:paraId="2FE998AC" w14:textId="69BF1544" w:rsidR="006769DA" w:rsidRDefault="006769DA" w:rsidP="006769DA">
      <w:pPr>
        <w:pStyle w:val="Doc-title"/>
      </w:pPr>
      <w:r w:rsidRPr="00A86CE1">
        <w:t>R2-2409201</w:t>
      </w:r>
      <w:r>
        <w:tab/>
        <w:t>RRM measurement prediction results using field and simulated data</w:t>
      </w:r>
      <w:r>
        <w:tab/>
        <w:t>Apple Inc</w:t>
      </w:r>
      <w:r>
        <w:tab/>
        <w:t>discussion</w:t>
      </w:r>
    </w:p>
    <w:p w14:paraId="2F92CFDC" w14:textId="77777777" w:rsidR="006769DA" w:rsidRDefault="006769DA" w:rsidP="006769DA">
      <w:pPr>
        <w:pStyle w:val="Doc-text2"/>
      </w:pPr>
      <w:r>
        <w:t xml:space="preserve">Observation 3: non-AI/ML approaches are not limited to “sample and hold”. </w:t>
      </w:r>
    </w:p>
    <w:p w14:paraId="2E3CE870" w14:textId="77777777" w:rsidR="006769DA" w:rsidRDefault="006769DA" w:rsidP="006769DA">
      <w:pPr>
        <w:pStyle w:val="Doc-text2"/>
      </w:pPr>
      <w:r>
        <w:t>Observation 4: FNN outperforms other models; the performance gap is larger for larger speeds and larger prediction windows. However, simple models do perform reasonably OK (with the disclaimer that we are yet to establish what should be considered “reasonable accuracy”).</w:t>
      </w:r>
    </w:p>
    <w:p w14:paraId="71ADEF65" w14:textId="77777777" w:rsidR="006769DA" w:rsidRDefault="006769DA" w:rsidP="006769DA">
      <w:pPr>
        <w:pStyle w:val="Doc-text2"/>
      </w:pPr>
      <w:r>
        <w:t>Observation 6: while for simulated data AR performs well and indeed close to FNN, that is not quite the case for field data, where FNN significantly outperforms AR.</w:t>
      </w:r>
    </w:p>
    <w:p w14:paraId="38C5E64F" w14:textId="77777777" w:rsidR="006769DA" w:rsidRDefault="006769DA" w:rsidP="006769DA">
      <w:pPr>
        <w:pStyle w:val="Agreement"/>
        <w:tabs>
          <w:tab w:val="clear" w:pos="9990"/>
        </w:tabs>
        <w:overflowPunct/>
        <w:autoSpaceDE/>
        <w:autoSpaceDN/>
        <w:adjustRightInd/>
        <w:ind w:left="1619" w:hanging="360"/>
        <w:textAlignment w:val="auto"/>
      </w:pPr>
      <w:r>
        <w:lastRenderedPageBreak/>
        <w:t>Noted</w:t>
      </w:r>
    </w:p>
    <w:p w14:paraId="1B213ED7" w14:textId="77777777" w:rsidR="006769DA" w:rsidRDefault="006769DA" w:rsidP="006769DA">
      <w:pPr>
        <w:pStyle w:val="Doc-text2"/>
      </w:pPr>
    </w:p>
    <w:p w14:paraId="65748549" w14:textId="77777777" w:rsidR="006769DA" w:rsidRDefault="006769DA" w:rsidP="006769DA">
      <w:pPr>
        <w:pStyle w:val="Doc-text2"/>
        <w:rPr>
          <w:i/>
          <w:iCs/>
        </w:rPr>
      </w:pPr>
      <w:r w:rsidRPr="00F57DD9">
        <w:rPr>
          <w:i/>
          <w:iCs/>
        </w:rPr>
        <w:t>Discussion</w:t>
      </w:r>
    </w:p>
    <w:p w14:paraId="422A30CA" w14:textId="77777777" w:rsidR="006769DA" w:rsidRDefault="006769DA" w:rsidP="006769DA">
      <w:pPr>
        <w:pStyle w:val="Doc-text2"/>
      </w:pPr>
      <w:r>
        <w:softHyphen/>
        <w:t>-</w:t>
      </w:r>
      <w:r>
        <w:tab/>
        <w:t xml:space="preserve">Mediatek is open to consider more advanced approaches but we need to understand the situations we need to use AI.  </w:t>
      </w:r>
    </w:p>
    <w:p w14:paraId="679E851B" w14:textId="77777777" w:rsidR="006769DA" w:rsidRDefault="006769DA" w:rsidP="006769DA">
      <w:pPr>
        <w:pStyle w:val="Doc-text2"/>
      </w:pPr>
      <w:r>
        <w:t>-</w:t>
      </w:r>
      <w:r>
        <w:tab/>
        <w:t xml:space="preserve">Qualcomm has also observed that non-AI approach can in some cases outperform AI approach, so it is difficult to understand whether we need non-AI as benchmark.   In some cases simple AI models perform worst with simulation data but better with field data.   It is useful to have simple models for UE complexity.  </w:t>
      </w:r>
    </w:p>
    <w:p w14:paraId="476540D6" w14:textId="77777777" w:rsidR="006769DA" w:rsidRDefault="006769DA" w:rsidP="006769DA">
      <w:pPr>
        <w:pStyle w:val="Doc-text2"/>
      </w:pPr>
      <w:r>
        <w:t>-</w:t>
      </w:r>
      <w:r>
        <w:tab/>
        <w:t xml:space="preserve">Samsung agrees in general it is useful to quick check the performance.    Not sure if we can agree to a baseline for each case, so we shouldn’t spend much time and leave it optional and up to company.   Interdigital also agrees that it should be optional as there are so many options on what to compare with.   It is anyways up to UE implementation.  </w:t>
      </w:r>
    </w:p>
    <w:p w14:paraId="12753E64" w14:textId="77777777" w:rsidR="006769DA" w:rsidRDefault="006769DA" w:rsidP="006769DA">
      <w:pPr>
        <w:pStyle w:val="Doc-text2"/>
      </w:pPr>
      <w:r>
        <w:t>-</w:t>
      </w:r>
      <w:r>
        <w:tab/>
        <w:t>Vivo thinks that we should provide RSRP change and the actual prediction</w:t>
      </w:r>
    </w:p>
    <w:p w14:paraId="36E74457" w14:textId="77777777" w:rsidR="006769DA" w:rsidRDefault="006769DA" w:rsidP="006769DA">
      <w:pPr>
        <w:pStyle w:val="Doc-text2"/>
      </w:pPr>
      <w:r>
        <w:t>-</w:t>
      </w:r>
      <w:r>
        <w:tab/>
        <w:t xml:space="preserve">Oppo thinks that the comparison also depends on how the model is trained.   </w:t>
      </w:r>
    </w:p>
    <w:p w14:paraId="6135986B" w14:textId="77777777" w:rsidR="006769DA" w:rsidRDefault="006769DA" w:rsidP="006769DA">
      <w:pPr>
        <w:pStyle w:val="Doc-text2"/>
      </w:pPr>
      <w:r>
        <w:t>-</w:t>
      </w:r>
      <w:r>
        <w:tab/>
        <w:t xml:space="preserve">Ericsson thinks that sample and hold can be ok for simple scenarios. </w:t>
      </w:r>
    </w:p>
    <w:p w14:paraId="60252067" w14:textId="77777777" w:rsidR="006769DA" w:rsidRDefault="006769DA" w:rsidP="006769DA">
      <w:pPr>
        <w:pStyle w:val="Doc-text2"/>
      </w:pPr>
      <w:r>
        <w:t>-</w:t>
      </w:r>
      <w:r>
        <w:tab/>
        <w:t>Nokia thinks that we should capture complexity vs gain for different models.</w:t>
      </w:r>
    </w:p>
    <w:p w14:paraId="0B58FFF7" w14:textId="77777777" w:rsidR="006769DA" w:rsidRDefault="006769DA" w:rsidP="006769DA">
      <w:pPr>
        <w:pStyle w:val="Doc-text2"/>
      </w:pPr>
      <w:r>
        <w:t>-</w:t>
      </w:r>
      <w:r>
        <w:tab/>
        <w:t xml:space="preserve">Mediatek asks if we should have a column for bench-marking.  Interdigital notes that we can use the column on the model to indicate what we are using.  </w:t>
      </w:r>
    </w:p>
    <w:p w14:paraId="70605376" w14:textId="77777777" w:rsidR="006769DA" w:rsidRDefault="006769DA" w:rsidP="006769DA">
      <w:pPr>
        <w:pStyle w:val="Doc-text2"/>
      </w:pPr>
      <w:r>
        <w:t>-</w:t>
      </w:r>
      <w:r>
        <w:tab/>
        <w:t xml:space="preserve">Xiaomi asks what is simple AI model.  Apple gives example of decision tree. </w:t>
      </w:r>
    </w:p>
    <w:p w14:paraId="3A6EC091" w14:textId="77777777" w:rsidR="006769DA" w:rsidRDefault="006769DA" w:rsidP="006769DA">
      <w:pPr>
        <w:pStyle w:val="Doc-text2"/>
      </w:pPr>
    </w:p>
    <w:p w14:paraId="45DE4754" w14:textId="77777777" w:rsidR="006769DA" w:rsidRPr="00F57DD9" w:rsidRDefault="006769DA" w:rsidP="006769DA">
      <w:pPr>
        <w:pStyle w:val="Agreement"/>
        <w:tabs>
          <w:tab w:val="clear" w:pos="9990"/>
        </w:tabs>
        <w:overflowPunct/>
        <w:autoSpaceDE/>
        <w:autoSpaceDN/>
        <w:adjustRightInd/>
        <w:ind w:left="1619" w:hanging="360"/>
        <w:textAlignment w:val="auto"/>
      </w:pPr>
      <w:r>
        <w:t xml:space="preserve">Companies are free to consider non-AI or simple AI models </w:t>
      </w:r>
    </w:p>
    <w:p w14:paraId="7B633462" w14:textId="77777777" w:rsidR="006769DA" w:rsidRDefault="006769DA" w:rsidP="006769DA">
      <w:pPr>
        <w:pStyle w:val="Doc-text2"/>
        <w:ind w:left="0" w:firstLine="0"/>
      </w:pPr>
    </w:p>
    <w:p w14:paraId="27DD8FC2" w14:textId="6A6FA0D6" w:rsidR="006769DA" w:rsidRPr="00694F76" w:rsidRDefault="006769DA" w:rsidP="00694F76">
      <w:pPr>
        <w:rPr>
          <w:rFonts w:eastAsiaTheme="minorEastAsia"/>
          <w:b/>
          <w:bCs/>
        </w:rPr>
      </w:pPr>
      <w:r w:rsidRPr="00694F76">
        <w:rPr>
          <w:b/>
          <w:bCs/>
        </w:rPr>
        <w:t>KPI</w:t>
      </w:r>
    </w:p>
    <w:p w14:paraId="79E0DE90" w14:textId="12E8AB6A" w:rsidR="006769DA" w:rsidRDefault="006769DA" w:rsidP="006769DA">
      <w:pPr>
        <w:pStyle w:val="Doc-title"/>
      </w:pPr>
      <w:r w:rsidRPr="00A86CE1">
        <w:t>R2-2409201</w:t>
      </w:r>
      <w:r>
        <w:tab/>
        <w:t>RRM measurement prediction results using field and simulated data</w:t>
      </w:r>
      <w:r>
        <w:tab/>
        <w:t>Apple Inc</w:t>
      </w:r>
      <w:r>
        <w:tab/>
        <w:t>discussion</w:t>
      </w:r>
    </w:p>
    <w:p w14:paraId="42C73964" w14:textId="77777777" w:rsidR="006769DA" w:rsidRDefault="006769DA" w:rsidP="006769DA">
      <w:pPr>
        <w:pStyle w:val="Doc-text2"/>
      </w:pPr>
      <w:r w:rsidRPr="00BA4020">
        <w:t>Proposal 2: to consider limited set of simple system level KPIs such HO failure rate as a KPI in this study.</w:t>
      </w:r>
    </w:p>
    <w:p w14:paraId="6FF18D90" w14:textId="43F4FFBD" w:rsidR="006769DA" w:rsidRDefault="006769DA" w:rsidP="006769DA">
      <w:pPr>
        <w:pStyle w:val="Doc-title"/>
      </w:pPr>
      <w:r w:rsidRPr="00A86CE1">
        <w:t>R2-2408265</w:t>
      </w:r>
      <w:r>
        <w:tab/>
        <w:t>Discussion on RRM prediction</w:t>
      </w:r>
      <w:r>
        <w:tab/>
        <w:t>Xiaomi</w:t>
      </w:r>
      <w:r>
        <w:tab/>
        <w:t>discussion</w:t>
      </w:r>
    </w:p>
    <w:p w14:paraId="20D0BE28" w14:textId="77777777" w:rsidR="006769DA" w:rsidRDefault="006769DA" w:rsidP="006769DA">
      <w:pPr>
        <w:pStyle w:val="Doc-text2"/>
      </w:pPr>
      <w:r>
        <w:t xml:space="preserve">Proposal 5: No need to do system level simulation for case 4. </w:t>
      </w:r>
    </w:p>
    <w:p w14:paraId="031BCD4A" w14:textId="77777777" w:rsidR="006769DA" w:rsidRPr="00D24819" w:rsidRDefault="006769DA" w:rsidP="006769DA">
      <w:pPr>
        <w:pStyle w:val="Doc-text2"/>
      </w:pPr>
      <w:r>
        <w:t>Proposal 6: Reuse the modelling in 36.839 for HOF and ping-pong handover. The exact parameter value can be further discussed for FR2.</w:t>
      </w:r>
    </w:p>
    <w:p w14:paraId="5C9F51AB" w14:textId="6847D4C1" w:rsidR="006769DA" w:rsidRDefault="006769DA" w:rsidP="006769DA">
      <w:pPr>
        <w:pStyle w:val="Doc-title"/>
      </w:pPr>
      <w:r w:rsidRPr="00A86CE1">
        <w:t>R2-2408326</w:t>
      </w:r>
      <w:r>
        <w:tab/>
        <w:t>Discussions and evaluations on RRM measurement prediction</w:t>
      </w:r>
      <w:r>
        <w:tab/>
        <w:t>NTT DOCOMO, INC.</w:t>
      </w:r>
      <w:r>
        <w:tab/>
        <w:t>discussion</w:t>
      </w:r>
    </w:p>
    <w:p w14:paraId="670CF965" w14:textId="77777777" w:rsidR="006769DA" w:rsidRPr="00BA4020" w:rsidRDefault="006769DA" w:rsidP="006769DA">
      <w:pPr>
        <w:pStyle w:val="Doc-text2"/>
      </w:pPr>
      <w:r w:rsidRPr="00BA4020">
        <w:t>-</w:t>
      </w:r>
      <w:r w:rsidRPr="00BA4020">
        <w:tab/>
        <w:t>Study the HOF rate, Ping-pong rate, and CDF of the time-of-stay from system-level simulations.</w:t>
      </w:r>
    </w:p>
    <w:p w14:paraId="77C8743A" w14:textId="77777777" w:rsidR="006769DA" w:rsidRDefault="006769DA" w:rsidP="006769DA">
      <w:pPr>
        <w:pStyle w:val="Doc-text2"/>
        <w:ind w:left="0" w:firstLine="0"/>
        <w:rPr>
          <w:i/>
          <w:noProof/>
          <w:sz w:val="18"/>
          <w:lang w:val="en-US"/>
        </w:rPr>
      </w:pPr>
    </w:p>
    <w:p w14:paraId="601FBB6C" w14:textId="77777777" w:rsidR="006769DA" w:rsidRDefault="006769DA" w:rsidP="006769DA">
      <w:pPr>
        <w:pStyle w:val="Doc-text2"/>
        <w:ind w:left="0" w:firstLine="0"/>
        <w:rPr>
          <w:b/>
          <w:bCs/>
          <w:i/>
          <w:iCs/>
        </w:rPr>
      </w:pPr>
    </w:p>
    <w:p w14:paraId="3C65FCDF" w14:textId="77777777" w:rsidR="006769DA" w:rsidRPr="00BE0C64" w:rsidRDefault="006769DA" w:rsidP="006769DA">
      <w:pPr>
        <w:pStyle w:val="Doc-text2"/>
        <w:ind w:left="0" w:firstLine="0"/>
        <w:rPr>
          <w:b/>
          <w:bCs/>
          <w:i/>
          <w:iCs/>
        </w:rPr>
      </w:pPr>
      <w:r w:rsidRPr="00BE0C64">
        <w:rPr>
          <w:b/>
          <w:bCs/>
          <w:i/>
          <w:iCs/>
        </w:rPr>
        <w:t>All contributions below will be NOTED and simulation results will be merged by rapporteur in the simulation results spreadsheed</w:t>
      </w:r>
    </w:p>
    <w:p w14:paraId="2FA2BA4C" w14:textId="1DE02344" w:rsidR="006769DA" w:rsidRDefault="006769DA" w:rsidP="006769DA">
      <w:pPr>
        <w:pStyle w:val="Doc-title"/>
      </w:pPr>
      <w:r w:rsidRPr="00A86CE1">
        <w:t>R2-2408073</w:t>
      </w:r>
      <w:r>
        <w:tab/>
        <w:t>Simulation results for RRM measurement prediction</w:t>
      </w:r>
      <w:r>
        <w:tab/>
        <w:t>CMCC</w:t>
      </w:r>
      <w:r>
        <w:tab/>
        <w:t>discussion</w:t>
      </w:r>
      <w:r>
        <w:tab/>
        <w:t>Rel-19</w:t>
      </w:r>
      <w:r>
        <w:tab/>
        <w:t>FS_NR_AIML_Mob</w:t>
      </w:r>
    </w:p>
    <w:p w14:paraId="10D1D3CC" w14:textId="0DA9C50B" w:rsidR="006769DA" w:rsidRDefault="006769DA" w:rsidP="006769DA">
      <w:pPr>
        <w:pStyle w:val="Doc-title"/>
      </w:pPr>
      <w:r w:rsidRPr="00A86CE1">
        <w:t>R2-2408174</w:t>
      </w:r>
      <w:r>
        <w:tab/>
        <w:t>Simulation results and other aspects on RRM measurement prediction</w:t>
      </w:r>
      <w:r>
        <w:tab/>
        <w:t>Spreadtrum Communications, BUPT</w:t>
      </w:r>
      <w:r>
        <w:tab/>
        <w:t>discussion</w:t>
      </w:r>
      <w:r>
        <w:tab/>
        <w:t>Rel-19</w:t>
      </w:r>
    </w:p>
    <w:p w14:paraId="5CB6F8F2" w14:textId="19516207" w:rsidR="006769DA" w:rsidRDefault="006769DA" w:rsidP="006769DA">
      <w:pPr>
        <w:pStyle w:val="Doc-title"/>
      </w:pPr>
      <w:r w:rsidRPr="00A86CE1">
        <w:t>R2-2408206</w:t>
      </w:r>
      <w:r>
        <w:tab/>
        <w:t>Simulation results of RRM Measurement Prediction</w:t>
      </w:r>
      <w:r>
        <w:tab/>
        <w:t>CATT, Turkcell</w:t>
      </w:r>
      <w:r>
        <w:tab/>
        <w:t>discussion</w:t>
      </w:r>
      <w:r>
        <w:tab/>
        <w:t>Rel-19</w:t>
      </w:r>
      <w:r>
        <w:tab/>
        <w:t>FS_NR_AIML_Mob</w:t>
      </w:r>
    </w:p>
    <w:p w14:paraId="727952D3" w14:textId="49F7CC02" w:rsidR="006769DA" w:rsidRDefault="006769DA" w:rsidP="006769DA">
      <w:pPr>
        <w:pStyle w:val="Doc-title"/>
      </w:pPr>
      <w:r w:rsidRPr="00A86CE1">
        <w:t>R2-2408358</w:t>
      </w:r>
      <w:r>
        <w:tab/>
        <w:t>Discussion on other aspects related to RRM measurement prediction</w:t>
      </w:r>
      <w:r>
        <w:tab/>
        <w:t>ASUSTeK</w:t>
      </w:r>
      <w:r>
        <w:tab/>
        <w:t>discussion</w:t>
      </w:r>
      <w:r>
        <w:tab/>
        <w:t>Rel-19</w:t>
      </w:r>
      <w:r>
        <w:tab/>
        <w:t>FS_NR_AIML_Mob</w:t>
      </w:r>
    </w:p>
    <w:p w14:paraId="336B4C9C" w14:textId="1B5E94D3" w:rsidR="006769DA" w:rsidRDefault="006769DA" w:rsidP="006769DA">
      <w:pPr>
        <w:pStyle w:val="Doc-title"/>
      </w:pPr>
      <w:r w:rsidRPr="00A86CE1">
        <w:t>R2-2408393</w:t>
      </w:r>
      <w:r>
        <w:tab/>
        <w:t>Simulation results for RRM measurement prediction</w:t>
      </w:r>
      <w:r>
        <w:tab/>
        <w:t>Qualcomm Incorporated</w:t>
      </w:r>
      <w:r>
        <w:tab/>
        <w:t>discussion</w:t>
      </w:r>
      <w:r>
        <w:tab/>
        <w:t>Rel-19</w:t>
      </w:r>
    </w:p>
    <w:p w14:paraId="3666BC23" w14:textId="2F4F4B06" w:rsidR="006769DA" w:rsidRDefault="006769DA" w:rsidP="006769DA">
      <w:pPr>
        <w:pStyle w:val="Doc-title"/>
      </w:pPr>
      <w:r w:rsidRPr="00A86CE1">
        <w:t>R2-2408419</w:t>
      </w:r>
      <w:r>
        <w:tab/>
        <w:t xml:space="preserve">Discussion on some clarification for RRM measurement prediction </w:t>
      </w:r>
      <w:r>
        <w:tab/>
        <w:t>NEC</w:t>
      </w:r>
      <w:r>
        <w:tab/>
        <w:t>discussion</w:t>
      </w:r>
      <w:r>
        <w:tab/>
        <w:t>Rel-19</w:t>
      </w:r>
      <w:r>
        <w:tab/>
        <w:t>FS_NR_AIML_Mob</w:t>
      </w:r>
    </w:p>
    <w:p w14:paraId="1E4C5EC9" w14:textId="26D5DBA0" w:rsidR="006769DA" w:rsidRDefault="006769DA" w:rsidP="006769DA">
      <w:pPr>
        <w:pStyle w:val="Doc-title"/>
      </w:pPr>
      <w:r w:rsidRPr="00A86CE1">
        <w:t>R2-2408438</w:t>
      </w:r>
      <w:r>
        <w:tab/>
        <w:t>AI/ML RRM measurement prediction</w:t>
      </w:r>
      <w:r>
        <w:tab/>
        <w:t>TCL</w:t>
      </w:r>
      <w:r>
        <w:tab/>
        <w:t>discussion</w:t>
      </w:r>
      <w:r>
        <w:tab/>
        <w:t>Rel-19</w:t>
      </w:r>
    </w:p>
    <w:p w14:paraId="72DD1737" w14:textId="738E307C" w:rsidR="006769DA" w:rsidRDefault="006769DA" w:rsidP="006769DA">
      <w:pPr>
        <w:pStyle w:val="Doc-title"/>
      </w:pPr>
      <w:r w:rsidRPr="00A86CE1">
        <w:t>R2-2408442</w:t>
      </w:r>
      <w:r>
        <w:tab/>
        <w:t>Discussion on cluster based RRM measurement prediction for high speed railway communications</w:t>
      </w:r>
      <w:r>
        <w:tab/>
        <w:t>BJTU</w:t>
      </w:r>
      <w:r>
        <w:tab/>
        <w:t>discussion</w:t>
      </w:r>
    </w:p>
    <w:p w14:paraId="26D07CC9" w14:textId="78F89C61" w:rsidR="006769DA" w:rsidRDefault="006769DA" w:rsidP="006769DA">
      <w:pPr>
        <w:pStyle w:val="Doc-title"/>
      </w:pPr>
      <w:r w:rsidRPr="00A86CE1">
        <w:t>R2-2408520</w:t>
      </w:r>
      <w:r>
        <w:tab/>
        <w:t>Evaluation on RRM measurement prediction</w:t>
      </w:r>
      <w:r>
        <w:tab/>
        <w:t>ZTE Corporation</w:t>
      </w:r>
      <w:r>
        <w:tab/>
        <w:t>discussion</w:t>
      </w:r>
      <w:r>
        <w:tab/>
        <w:t>Rel-19</w:t>
      </w:r>
      <w:r>
        <w:tab/>
        <w:t>FS_NR_AIML_Mob</w:t>
      </w:r>
    </w:p>
    <w:p w14:paraId="275002C3" w14:textId="7BE061D7" w:rsidR="006769DA" w:rsidRPr="00015875" w:rsidRDefault="006769DA" w:rsidP="006769DA">
      <w:pPr>
        <w:pStyle w:val="Doc-text2"/>
      </w:pPr>
      <w:r>
        <w:t xml:space="preserve">=&gt; Revised in </w:t>
      </w:r>
      <w:r w:rsidRPr="00A86CE1">
        <w:t>R2-2409207</w:t>
      </w:r>
    </w:p>
    <w:p w14:paraId="4386C137" w14:textId="6D0EC3FA" w:rsidR="006769DA" w:rsidRDefault="006769DA" w:rsidP="006769DA">
      <w:pPr>
        <w:pStyle w:val="Doc-title"/>
      </w:pPr>
      <w:r w:rsidRPr="00A86CE1">
        <w:t>R2-2409207</w:t>
      </w:r>
      <w:r>
        <w:tab/>
        <w:t>Evaluation on RRM measurement prediction</w:t>
      </w:r>
      <w:r>
        <w:tab/>
        <w:t>ZTE Corporation</w:t>
      </w:r>
      <w:r>
        <w:tab/>
        <w:t>discussion</w:t>
      </w:r>
      <w:r>
        <w:tab/>
        <w:t>Rel-19</w:t>
      </w:r>
      <w:r>
        <w:tab/>
        <w:t>FS_NR_AIML_Mob</w:t>
      </w:r>
    </w:p>
    <w:p w14:paraId="23AF34AC" w14:textId="53727D39" w:rsidR="006769DA" w:rsidRDefault="006769DA" w:rsidP="006769DA">
      <w:pPr>
        <w:pStyle w:val="Doc-title"/>
      </w:pPr>
      <w:r w:rsidRPr="00A86CE1">
        <w:lastRenderedPageBreak/>
        <w:t>R2-2408736</w:t>
      </w:r>
      <w:r>
        <w:tab/>
        <w:t>Simulation results and discussion on RRM measurement prediction</w:t>
      </w:r>
      <w:r>
        <w:tab/>
        <w:t>Huawei, HiSilicon</w:t>
      </w:r>
      <w:r>
        <w:tab/>
        <w:t>discussion</w:t>
      </w:r>
      <w:r>
        <w:tab/>
        <w:t>Rel-19</w:t>
      </w:r>
      <w:r>
        <w:tab/>
        <w:t>FS_NR_AIML_Mob</w:t>
      </w:r>
    </w:p>
    <w:p w14:paraId="13846E39" w14:textId="496CD346" w:rsidR="006769DA" w:rsidRPr="00284916" w:rsidRDefault="006769DA" w:rsidP="006769DA">
      <w:pPr>
        <w:pStyle w:val="Doc-text2"/>
      </w:pPr>
      <w:r>
        <w:t xml:space="preserve">=&gt; Revised in </w:t>
      </w:r>
      <w:r w:rsidRPr="00A86CE1">
        <w:t>R2-2409203</w:t>
      </w:r>
    </w:p>
    <w:p w14:paraId="5A853BF9" w14:textId="0CF41113" w:rsidR="006769DA" w:rsidRDefault="006769DA" w:rsidP="006769DA">
      <w:pPr>
        <w:pStyle w:val="Doc-title"/>
      </w:pPr>
      <w:r w:rsidRPr="00A86CE1">
        <w:t>R2-2409203</w:t>
      </w:r>
      <w:r>
        <w:tab/>
        <w:t>Simulation results and discussion on RRM measurement prediction</w:t>
      </w:r>
      <w:r>
        <w:tab/>
        <w:t>Huawei, HiSilicon</w:t>
      </w:r>
      <w:r>
        <w:tab/>
        <w:t>discussion</w:t>
      </w:r>
      <w:r>
        <w:tab/>
        <w:t>Rel-19</w:t>
      </w:r>
      <w:r>
        <w:tab/>
        <w:t>FS_NR_AIML_Mob</w:t>
      </w:r>
    </w:p>
    <w:p w14:paraId="445AB34C" w14:textId="3101DC37" w:rsidR="006769DA" w:rsidRDefault="006769DA" w:rsidP="006769DA">
      <w:pPr>
        <w:pStyle w:val="Doc-title"/>
      </w:pPr>
      <w:r w:rsidRPr="00A86CE1">
        <w:t>R2-2408740</w:t>
      </w:r>
      <w:r>
        <w:tab/>
        <w:t>AI/ML RRM measurement prediction</w:t>
      </w:r>
      <w:r>
        <w:tab/>
        <w:t>Fraunhofer HHI, Fraunhofer IIS</w:t>
      </w:r>
      <w:r>
        <w:tab/>
        <w:t>discussion</w:t>
      </w:r>
    </w:p>
    <w:p w14:paraId="669D3D67" w14:textId="489E3D6F" w:rsidR="006769DA" w:rsidRDefault="006769DA" w:rsidP="006769DA">
      <w:pPr>
        <w:pStyle w:val="Doc-title"/>
      </w:pPr>
      <w:r w:rsidRPr="00A86CE1">
        <w:t>R2-2408747</w:t>
      </w:r>
      <w:r>
        <w:tab/>
        <w:t>Simulation results for temporal and inter-frequency RRM measurement predictions</w:t>
      </w:r>
      <w:r>
        <w:tab/>
        <w:t>Ericsson</w:t>
      </w:r>
      <w:r>
        <w:tab/>
        <w:t>discussion</w:t>
      </w:r>
      <w:r>
        <w:tab/>
        <w:t>Rel-19</w:t>
      </w:r>
      <w:r>
        <w:tab/>
        <w:t>FS_NR_AIML_Mob</w:t>
      </w:r>
    </w:p>
    <w:p w14:paraId="39498D9B" w14:textId="192BA274" w:rsidR="006769DA" w:rsidRDefault="006769DA" w:rsidP="006769DA">
      <w:pPr>
        <w:pStyle w:val="Doc-title"/>
      </w:pPr>
      <w:r w:rsidRPr="00A86CE1">
        <w:t>R2-2408872</w:t>
      </w:r>
      <w:r>
        <w:tab/>
        <w:t>AI-ML based Inter-frequency measurement prediction</w:t>
      </w:r>
      <w:r>
        <w:tab/>
        <w:t>Rakuten Mobile, Inc</w:t>
      </w:r>
      <w:r>
        <w:tab/>
        <w:t>discussion</w:t>
      </w:r>
      <w:r>
        <w:tab/>
        <w:t>Rel-19</w:t>
      </w:r>
    </w:p>
    <w:p w14:paraId="55CA5072" w14:textId="795D531C" w:rsidR="006769DA" w:rsidRDefault="006769DA" w:rsidP="006769DA">
      <w:pPr>
        <w:pStyle w:val="Doc-title"/>
      </w:pPr>
      <w:r w:rsidRPr="00A86CE1">
        <w:t>R2-2408925</w:t>
      </w:r>
      <w:r>
        <w:tab/>
        <w:t>Simulation results for RRM measurement predictions</w:t>
      </w:r>
      <w:r>
        <w:tab/>
        <w:t>Interdigital Inc.</w:t>
      </w:r>
      <w:r>
        <w:tab/>
        <w:t>discussion</w:t>
      </w:r>
      <w:r>
        <w:tab/>
        <w:t>Rel-19</w:t>
      </w:r>
      <w:r>
        <w:tab/>
        <w:t>FS_NR_AIML_Mob</w:t>
      </w:r>
    </w:p>
    <w:p w14:paraId="4D7CF6C9" w14:textId="77777777" w:rsidR="006769DA" w:rsidRPr="00522C77" w:rsidRDefault="006769DA" w:rsidP="006769DA">
      <w:pPr>
        <w:pStyle w:val="Doc-text2"/>
      </w:pPr>
    </w:p>
    <w:p w14:paraId="4E1460E6" w14:textId="69347CBD" w:rsidR="006769DA" w:rsidRDefault="006769DA" w:rsidP="006769DA">
      <w:pPr>
        <w:pStyle w:val="Doc-title"/>
      </w:pPr>
      <w:r w:rsidRPr="00A86CE1">
        <w:t>R2-2408967</w:t>
      </w:r>
      <w:r>
        <w:tab/>
        <w:t>Discussion on RRM Measurement Prediction Framework</w:t>
      </w:r>
      <w:r>
        <w:tab/>
        <w:t>Meta</w:t>
      </w:r>
      <w:r>
        <w:tab/>
        <w:t>discussion</w:t>
      </w:r>
      <w:r>
        <w:tab/>
        <w:t>Rel-19</w:t>
      </w:r>
    </w:p>
    <w:p w14:paraId="7ED63643" w14:textId="4C764937" w:rsidR="006769DA" w:rsidRDefault="006769DA" w:rsidP="006769DA">
      <w:pPr>
        <w:pStyle w:val="Doc-title"/>
      </w:pPr>
      <w:r w:rsidRPr="00A86CE1">
        <w:t>R2-2408974</w:t>
      </w:r>
      <w:r>
        <w:tab/>
        <w:t>Discussion on RRM measurement prediction</w:t>
      </w:r>
      <w:r>
        <w:tab/>
        <w:t>ETRI</w:t>
      </w:r>
      <w:r>
        <w:tab/>
        <w:t>discussion</w:t>
      </w:r>
    </w:p>
    <w:p w14:paraId="7AEC98F4" w14:textId="7FAFBEE7" w:rsidR="006769DA" w:rsidRPr="004E2E6D" w:rsidRDefault="006769DA" w:rsidP="006769DA">
      <w:pPr>
        <w:pStyle w:val="Doc-title"/>
        <w:rPr>
          <w:lang w:val="en-US"/>
        </w:rPr>
      </w:pPr>
      <w:r w:rsidRPr="00A86CE1">
        <w:t>R2-2409188</w:t>
      </w:r>
      <w:r>
        <w:tab/>
        <w:t>Simulation results for RRM Measurement Prediction</w:t>
      </w:r>
      <w:r>
        <w:tab/>
        <w:t>CEWiT</w:t>
      </w:r>
      <w:r>
        <w:tab/>
        <w:t>discussion</w:t>
      </w:r>
      <w:r>
        <w:tab/>
        <w:t>Rel-19</w:t>
      </w:r>
      <w:r>
        <w:tab/>
        <w:t>FS_NR_AIML_Mob</w:t>
      </w:r>
      <w:r>
        <w:rPr>
          <w:lang w:val="en-US"/>
        </w:rPr>
        <w:tab/>
        <w:t>Late</w:t>
      </w:r>
    </w:p>
    <w:p w14:paraId="61B4C924" w14:textId="77777777" w:rsidR="006769DA" w:rsidRPr="00E436ED" w:rsidRDefault="006769DA" w:rsidP="006769DA">
      <w:pPr>
        <w:pStyle w:val="Doc-text2"/>
      </w:pPr>
    </w:p>
    <w:p w14:paraId="5CD74AFC" w14:textId="0E4695D2" w:rsidR="00694F76" w:rsidRPr="00694F76" w:rsidRDefault="006769DA" w:rsidP="00694F76">
      <w:pPr>
        <w:pStyle w:val="Heading3"/>
        <w:rPr>
          <w:rFonts w:eastAsiaTheme="minorEastAsia"/>
          <w:lang w:val="en-US"/>
        </w:rPr>
      </w:pPr>
      <w:bookmarkStart w:id="554" w:name="_Toc180701930"/>
      <w:bookmarkStart w:id="555" w:name="_Toc181909315"/>
      <w:r w:rsidRPr="00DB2F94">
        <w:rPr>
          <w:lang w:val="en-US"/>
        </w:rPr>
        <w:t>8.3.3</w:t>
      </w:r>
      <w:r w:rsidRPr="00DB2F94">
        <w:rPr>
          <w:lang w:val="en-US"/>
        </w:rPr>
        <w:tab/>
        <w:t>Measurement event predictions</w:t>
      </w:r>
      <w:bookmarkEnd w:id="554"/>
      <w:bookmarkEnd w:id="555"/>
    </w:p>
    <w:p w14:paraId="4F523DE6" w14:textId="77777777" w:rsidR="006769DA" w:rsidRDefault="006769DA" w:rsidP="006769DA">
      <w:pPr>
        <w:pStyle w:val="Comments"/>
        <w:rPr>
          <w:rFonts w:eastAsiaTheme="minorEastAsia"/>
          <w:lang w:val="en-US"/>
        </w:rPr>
      </w:pPr>
      <w:r w:rsidRPr="00DB2F94">
        <w:rPr>
          <w:lang w:val="en-US"/>
        </w:rPr>
        <w:t>Contributions should focus on measurement event prediction use cases/scenarios to focus during the study</w:t>
      </w:r>
      <w:r>
        <w:rPr>
          <w:lang w:val="en-US"/>
        </w:rPr>
        <w:t>, simulation assumptions</w:t>
      </w:r>
      <w:r w:rsidRPr="00DB2F94">
        <w:rPr>
          <w:lang w:val="en-US"/>
        </w:rPr>
        <w:t xml:space="preserve"> and relevant performance metrics/KPIs to evaluate</w:t>
      </w:r>
    </w:p>
    <w:p w14:paraId="0548492F" w14:textId="77777777" w:rsidR="00694F76" w:rsidRPr="00694F76" w:rsidRDefault="00694F76" w:rsidP="006769DA">
      <w:pPr>
        <w:pStyle w:val="Comments"/>
        <w:rPr>
          <w:rFonts w:eastAsiaTheme="minorEastAsia"/>
          <w:lang w:val="en-US"/>
        </w:rPr>
      </w:pPr>
    </w:p>
    <w:p w14:paraId="211D92AC" w14:textId="77777777" w:rsidR="006769DA" w:rsidRPr="00694F76" w:rsidRDefault="006769DA" w:rsidP="00694F76">
      <w:pPr>
        <w:rPr>
          <w:b/>
          <w:bCs/>
          <w:lang w:val="en-US"/>
        </w:rPr>
      </w:pPr>
      <w:r w:rsidRPr="00694F76">
        <w:rPr>
          <w:b/>
          <w:bCs/>
          <w:lang w:val="en-US"/>
        </w:rPr>
        <w:t>Simulation scenario:</w:t>
      </w:r>
    </w:p>
    <w:p w14:paraId="06909C77" w14:textId="72E109E3" w:rsidR="006769DA" w:rsidRDefault="006769DA" w:rsidP="006769DA">
      <w:pPr>
        <w:pStyle w:val="Doc-title"/>
      </w:pPr>
      <w:r w:rsidRPr="00A86CE1">
        <w:t>R2-2408616</w:t>
      </w:r>
      <w:r>
        <w:tab/>
        <w:t>Discussion on measurement event prediction</w:t>
      </w:r>
      <w:r>
        <w:tab/>
        <w:t>Samsung</w:t>
      </w:r>
      <w:r>
        <w:tab/>
        <w:t>discussion</w:t>
      </w:r>
      <w:r>
        <w:tab/>
        <w:t>Rel-19</w:t>
      </w:r>
      <w:r>
        <w:tab/>
        <w:t>FS_NR_AIML_Mob</w:t>
      </w:r>
    </w:p>
    <w:p w14:paraId="74CF3BBF" w14:textId="77777777" w:rsidR="006769DA" w:rsidRDefault="006769DA" w:rsidP="006769DA">
      <w:pPr>
        <w:pStyle w:val="Doc-text2"/>
        <w:rPr>
          <w:i/>
          <w:iCs/>
        </w:rPr>
      </w:pPr>
      <w:r w:rsidRPr="00333F81">
        <w:rPr>
          <w:rFonts w:hint="eastAsia"/>
          <w:i/>
          <w:iCs/>
        </w:rPr>
        <w:t>P</w:t>
      </w:r>
      <w:r w:rsidRPr="00333F81">
        <w:rPr>
          <w:i/>
          <w:iCs/>
        </w:rPr>
        <w:t>roposal 5. Measurement event prediction use case is for 2nd study goal (i.e., HO KPI improvement).</w:t>
      </w:r>
    </w:p>
    <w:p w14:paraId="4D340945" w14:textId="77777777" w:rsidR="006769DA" w:rsidRDefault="006769DA" w:rsidP="006769DA">
      <w:pPr>
        <w:pStyle w:val="Doc-text2"/>
      </w:pPr>
      <w:r>
        <w:t>-</w:t>
      </w:r>
      <w:r>
        <w:tab/>
        <w:t xml:space="preserve">Huawei thinks that we are also interested to understand if it works with reduced measurements and both are equally important, but we simulate we can further discuss.  Can limit the use cases and not do all like in RRM.   Apple agrees as measurement reduction is more important than performance improvement.  </w:t>
      </w:r>
    </w:p>
    <w:p w14:paraId="605471B5" w14:textId="77777777" w:rsidR="006769DA" w:rsidRDefault="006769DA" w:rsidP="006769DA">
      <w:pPr>
        <w:pStyle w:val="Doc-text2"/>
      </w:pPr>
      <w:r>
        <w:t>-</w:t>
      </w:r>
      <w:r>
        <w:tab/>
        <w:t>Mediatek agrees that we should focus on the 2</w:t>
      </w:r>
      <w:r w:rsidRPr="00333F81">
        <w:rPr>
          <w:vertAlign w:val="superscript"/>
        </w:rPr>
        <w:t>nd</w:t>
      </w:r>
      <w:r>
        <w:t xml:space="preserve"> goal, we can consider both but maybe first priority should be 2</w:t>
      </w:r>
      <w:r w:rsidRPr="00333F81">
        <w:rPr>
          <w:vertAlign w:val="superscript"/>
        </w:rPr>
        <w:t>nd</w:t>
      </w:r>
      <w:r>
        <w:t xml:space="preserve"> goal.    </w:t>
      </w:r>
    </w:p>
    <w:p w14:paraId="229B1E33" w14:textId="77777777" w:rsidR="006769DA" w:rsidRPr="00333F81" w:rsidRDefault="006769DA" w:rsidP="006769DA">
      <w:pPr>
        <w:pStyle w:val="Doc-text2"/>
      </w:pPr>
      <w:r>
        <w:t>-</w:t>
      </w:r>
      <w:r>
        <w:tab/>
        <w:t xml:space="preserve">Xiaomi agrees with proposal.  </w:t>
      </w:r>
    </w:p>
    <w:p w14:paraId="33E23E27" w14:textId="77777777" w:rsidR="006769DA" w:rsidRDefault="006769DA" w:rsidP="006769DA">
      <w:pPr>
        <w:pStyle w:val="Doc-text2"/>
        <w:rPr>
          <w:i/>
          <w:iCs/>
        </w:rPr>
      </w:pPr>
      <w:r w:rsidRPr="00333F81">
        <w:rPr>
          <w:rFonts w:hint="eastAsia"/>
          <w:i/>
          <w:iCs/>
        </w:rPr>
        <w:t>P</w:t>
      </w:r>
      <w:r w:rsidRPr="00333F81">
        <w:rPr>
          <w:i/>
          <w:iCs/>
        </w:rPr>
        <w:t>roposal 6. For evaluation of measurement event prediction, RAN2 focus on FR2 to FR2 intra-frequency HO scenario.</w:t>
      </w:r>
    </w:p>
    <w:p w14:paraId="09773DC8"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3E89CC71" w14:textId="77777777" w:rsidR="006769DA" w:rsidRPr="00560389" w:rsidRDefault="006769DA" w:rsidP="006769DA">
      <w:pPr>
        <w:ind w:left="720"/>
        <w:rPr>
          <w:rFonts w:eastAsiaTheme="minorEastAsia"/>
          <w:lang w:val="en-US" w:eastAsia="ko-KR"/>
        </w:rPr>
      </w:pPr>
    </w:p>
    <w:p w14:paraId="4774DA06" w14:textId="60ABADC3" w:rsidR="006769DA" w:rsidRDefault="006769DA" w:rsidP="006769DA">
      <w:pPr>
        <w:pStyle w:val="Doc-title"/>
      </w:pPr>
      <w:r w:rsidRPr="00A86CE1">
        <w:t>R2-2408327</w:t>
      </w:r>
      <w:r>
        <w:tab/>
        <w:t>Discussions on measurement event prediction</w:t>
      </w:r>
      <w:r>
        <w:tab/>
        <w:t>NTT DOCOMO, INC.</w:t>
      </w:r>
      <w:r>
        <w:tab/>
        <w:t>discussion</w:t>
      </w:r>
    </w:p>
    <w:p w14:paraId="68DD0340" w14:textId="77777777" w:rsidR="006769DA" w:rsidRPr="00333F81" w:rsidRDefault="006769DA" w:rsidP="006769DA">
      <w:pPr>
        <w:pStyle w:val="Doc-text2"/>
        <w:rPr>
          <w:i/>
          <w:iCs/>
        </w:rPr>
      </w:pPr>
      <w:r w:rsidRPr="00333F81">
        <w:rPr>
          <w:i/>
          <w:iCs/>
        </w:rPr>
        <w:t>Proposal</w:t>
      </w:r>
      <w:r w:rsidRPr="00333F81">
        <w:rPr>
          <w:rFonts w:hint="eastAsia"/>
          <w:i/>
          <w:iCs/>
        </w:rPr>
        <w:t xml:space="preserve"> 1</w:t>
      </w:r>
      <w:r w:rsidRPr="00333F81">
        <w:rPr>
          <w:i/>
          <w:iCs/>
        </w:rPr>
        <w:t>: Study the same cases of RRM measurement prediction at least for the indirect measurement event prediction and reuse the priorities.</w:t>
      </w:r>
    </w:p>
    <w:p w14:paraId="01D29DBF"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07FA66A8" w14:textId="77777777" w:rsidR="006769DA" w:rsidRDefault="006769DA" w:rsidP="006769DA">
      <w:pPr>
        <w:pStyle w:val="Doc-text2"/>
        <w:rPr>
          <w:lang w:val="en-US"/>
        </w:rPr>
      </w:pPr>
    </w:p>
    <w:p w14:paraId="2C40EC57" w14:textId="287E87B7" w:rsidR="006769DA" w:rsidRDefault="006769DA" w:rsidP="006769DA">
      <w:pPr>
        <w:pStyle w:val="Doc-title"/>
      </w:pPr>
      <w:r w:rsidRPr="00A86CE1">
        <w:t>R2-2408557</w:t>
      </w:r>
      <w:r>
        <w:tab/>
        <w:t>On Measurement Event Prediction Evaluation</w:t>
      </w:r>
      <w:r>
        <w:tab/>
        <w:t>Apple Inc</w:t>
      </w:r>
      <w:r>
        <w:tab/>
        <w:t>discussion</w:t>
      </w:r>
    </w:p>
    <w:p w14:paraId="51B77DA4" w14:textId="77777777" w:rsidR="006769DA" w:rsidRPr="00333F81" w:rsidRDefault="006769DA" w:rsidP="006769DA">
      <w:pPr>
        <w:pStyle w:val="Doc-text2"/>
        <w:rPr>
          <w:i/>
          <w:iCs/>
        </w:rPr>
      </w:pPr>
      <w:r w:rsidRPr="00333F81">
        <w:rPr>
          <w:i/>
          <w:iCs/>
        </w:rPr>
        <w:t xml:space="preserve">Proposal 4: consider both intra-frequency and inter-frequency. </w:t>
      </w:r>
    </w:p>
    <w:p w14:paraId="075BE871" w14:textId="77777777" w:rsidR="006769DA" w:rsidRDefault="006769DA" w:rsidP="006769DA">
      <w:pPr>
        <w:pStyle w:val="Doc-text2"/>
        <w:rPr>
          <w:i/>
          <w:iCs/>
        </w:rPr>
      </w:pPr>
      <w:r w:rsidRPr="00333F81">
        <w:rPr>
          <w:i/>
          <w:iCs/>
        </w:rPr>
        <w:t>Proposal 5: focus on FR1, can consider FR2 with lower priority</w:t>
      </w:r>
    </w:p>
    <w:p w14:paraId="6BF0E966"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1436F0A8" w14:textId="77777777" w:rsidR="006769DA" w:rsidRDefault="006769DA" w:rsidP="006769DA">
      <w:pPr>
        <w:pStyle w:val="Doc-text2"/>
        <w:rPr>
          <w:i/>
          <w:iCs/>
        </w:rPr>
      </w:pPr>
    </w:p>
    <w:p w14:paraId="1ABB2796" w14:textId="77777777" w:rsidR="006769DA" w:rsidRDefault="006769DA" w:rsidP="006769DA">
      <w:pPr>
        <w:pStyle w:val="Doc-text2"/>
        <w:rPr>
          <w:i/>
          <w:iCs/>
        </w:rPr>
      </w:pPr>
      <w:r>
        <w:rPr>
          <w:i/>
          <w:iCs/>
        </w:rPr>
        <w:t>Discussion on us</w:t>
      </w:r>
      <w:r w:rsidRPr="00333F81">
        <w:rPr>
          <w:i/>
          <w:iCs/>
        </w:rPr>
        <w:t>e case is for 2nd study goal (i.e., HO KPI improvement)</w:t>
      </w:r>
      <w:r>
        <w:rPr>
          <w:i/>
          <w:iCs/>
        </w:rPr>
        <w:t xml:space="preserve"> and/or measurement reduction</w:t>
      </w:r>
      <w:r w:rsidRPr="00333F81">
        <w:rPr>
          <w:i/>
          <w:iCs/>
        </w:rPr>
        <w:t>.</w:t>
      </w:r>
    </w:p>
    <w:p w14:paraId="18EA7512" w14:textId="77777777" w:rsidR="006769DA" w:rsidRDefault="006769DA" w:rsidP="006769DA">
      <w:pPr>
        <w:pStyle w:val="Doc-text2"/>
      </w:pPr>
      <w:r>
        <w:t>-</w:t>
      </w:r>
      <w:r>
        <w:tab/>
        <w:t xml:space="preserve">Huawei, Nokia, ZTE thinks that we are also interested to understand if it works with reduced measurements and both are equally important, but we simulate we can further discuss.  Can limit the use cases and not do all like in RRM.   Apple agrees as measurement reduction is more important than performance improvement.  Nokia and Huawei explains that the UE is doing measurement reduction and we need to understand how that impacts the KPI.  </w:t>
      </w:r>
    </w:p>
    <w:p w14:paraId="7599E344" w14:textId="77777777" w:rsidR="006769DA" w:rsidRDefault="006769DA" w:rsidP="006769DA">
      <w:pPr>
        <w:pStyle w:val="Doc-text2"/>
      </w:pPr>
      <w:r>
        <w:t>-</w:t>
      </w:r>
      <w:r>
        <w:tab/>
        <w:t>Mediatek agrees that we should focus on the 2</w:t>
      </w:r>
      <w:r w:rsidRPr="00333F81">
        <w:rPr>
          <w:vertAlign w:val="superscript"/>
        </w:rPr>
        <w:t>nd</w:t>
      </w:r>
      <w:r>
        <w:t xml:space="preserve"> goal, we can consider both but maybe first priority should be 2</w:t>
      </w:r>
      <w:r w:rsidRPr="00333F81">
        <w:rPr>
          <w:vertAlign w:val="superscript"/>
        </w:rPr>
        <w:t>nd</w:t>
      </w:r>
      <w:r>
        <w:t xml:space="preserve"> goal.    </w:t>
      </w:r>
    </w:p>
    <w:p w14:paraId="2BB09C98" w14:textId="77777777" w:rsidR="006769DA" w:rsidRDefault="006769DA" w:rsidP="006769DA">
      <w:pPr>
        <w:pStyle w:val="Doc-text2"/>
      </w:pPr>
      <w:r>
        <w:lastRenderedPageBreak/>
        <w:t>-</w:t>
      </w:r>
      <w:r>
        <w:tab/>
        <w:t>Xiaomi agrees with proposal to focus on 2</w:t>
      </w:r>
      <w:r w:rsidRPr="00333F81">
        <w:rPr>
          <w:vertAlign w:val="superscript"/>
        </w:rPr>
        <w:t>nd</w:t>
      </w:r>
      <w:r>
        <w:t xml:space="preserve"> study goal.  CATT and LG agrees.  </w:t>
      </w:r>
    </w:p>
    <w:p w14:paraId="3174347C" w14:textId="77777777" w:rsidR="006769DA" w:rsidRDefault="006769DA" w:rsidP="006769DA">
      <w:pPr>
        <w:pStyle w:val="Doc-text2"/>
      </w:pPr>
      <w:r>
        <w:t>-</w:t>
      </w:r>
      <w:r>
        <w:tab/>
        <w:t xml:space="preserve">Ericsson doesn’t think we need to do anything for measurement reduction as we have already done the work in RRM prediction.   Oppo agrees if predict results are accurate the event prediction would be accurate.   </w:t>
      </w:r>
    </w:p>
    <w:p w14:paraId="520E348A" w14:textId="77777777" w:rsidR="006769DA" w:rsidRDefault="006769DA" w:rsidP="006769DA">
      <w:pPr>
        <w:pStyle w:val="Doc-text2"/>
      </w:pPr>
      <w:r>
        <w:t>-</w:t>
      </w:r>
      <w:r>
        <w:tab/>
        <w:t xml:space="preserve">Lenovo understands that measurement reduction is important but the scope should focus on study goal two.   </w:t>
      </w:r>
    </w:p>
    <w:p w14:paraId="06027484" w14:textId="77777777" w:rsidR="006769DA" w:rsidRPr="00333F81" w:rsidRDefault="006769DA" w:rsidP="006769DA">
      <w:pPr>
        <w:pStyle w:val="Doc-text2"/>
      </w:pPr>
    </w:p>
    <w:p w14:paraId="273CB263" w14:textId="77777777" w:rsidR="006769DA" w:rsidRDefault="006769DA" w:rsidP="006769DA">
      <w:pPr>
        <w:pStyle w:val="Doc-text2"/>
        <w:rPr>
          <w:i/>
          <w:iCs/>
        </w:rPr>
      </w:pPr>
    </w:p>
    <w:p w14:paraId="5E944FE9" w14:textId="77777777" w:rsidR="006769DA" w:rsidRPr="00333F81" w:rsidRDefault="006769DA" w:rsidP="006769DA">
      <w:pPr>
        <w:pStyle w:val="Doc-text2"/>
        <w:rPr>
          <w:i/>
          <w:iCs/>
        </w:rPr>
      </w:pPr>
      <w:r w:rsidRPr="00333F81">
        <w:rPr>
          <w:i/>
          <w:iCs/>
        </w:rPr>
        <w:t>Discussions</w:t>
      </w:r>
      <w:r>
        <w:rPr>
          <w:i/>
          <w:iCs/>
        </w:rPr>
        <w:t xml:space="preserve"> on FR1 or FR2</w:t>
      </w:r>
    </w:p>
    <w:p w14:paraId="7ACA9693" w14:textId="77777777" w:rsidR="006769DA" w:rsidRDefault="006769DA" w:rsidP="006769DA">
      <w:pPr>
        <w:pStyle w:val="Doc-text2"/>
      </w:pPr>
      <w:r>
        <w:t>-</w:t>
      </w:r>
      <w:r>
        <w:tab/>
        <w:t xml:space="preserve">Vivo thinks that we should focus on intra-frequency FR2 to FR2.   Mediatek agrees with apple that FR1 is important to consider so we can do both.  </w:t>
      </w:r>
    </w:p>
    <w:p w14:paraId="48FF8C0C" w14:textId="77777777" w:rsidR="006769DA" w:rsidRDefault="006769DA" w:rsidP="006769DA">
      <w:pPr>
        <w:pStyle w:val="Doc-text2"/>
      </w:pPr>
      <w:r>
        <w:t>-</w:t>
      </w:r>
      <w:r>
        <w:tab/>
        <w:t xml:space="preserve">Xiaomi thinks we should focus on FR2 as there are not much issues for FR1 and if we do FR1 we would have to do hetnet </w:t>
      </w:r>
    </w:p>
    <w:p w14:paraId="0EAC91F0" w14:textId="77777777" w:rsidR="006769DA" w:rsidRDefault="006769DA" w:rsidP="006769DA">
      <w:pPr>
        <w:pStyle w:val="Doc-text2"/>
      </w:pPr>
      <w:r>
        <w:t>-</w:t>
      </w:r>
      <w:r>
        <w:tab/>
        <w:t>Apple suggests one possibility is to perhaps we can do measurement reduction for FR1 and 2</w:t>
      </w:r>
      <w:r w:rsidRPr="00333F81">
        <w:rPr>
          <w:vertAlign w:val="superscript"/>
        </w:rPr>
        <w:t>nd</w:t>
      </w:r>
      <w:r>
        <w:t xml:space="preserve"> study goal for FR2.</w:t>
      </w:r>
    </w:p>
    <w:p w14:paraId="0D67550B" w14:textId="77777777" w:rsidR="006769DA" w:rsidRDefault="006769DA" w:rsidP="006769DA">
      <w:pPr>
        <w:pStyle w:val="Doc-text2"/>
      </w:pPr>
      <w:r>
        <w:t>-</w:t>
      </w:r>
      <w:r>
        <w:tab/>
        <w:t xml:space="preserve">Qualcomm , Nokia, and CATT thinks FR2 is important </w:t>
      </w:r>
    </w:p>
    <w:p w14:paraId="50364AF5" w14:textId="77777777" w:rsidR="006769DA" w:rsidRDefault="006769DA" w:rsidP="006769DA">
      <w:pPr>
        <w:pStyle w:val="Doc-text2"/>
      </w:pPr>
      <w:r>
        <w:t>-</w:t>
      </w:r>
      <w:r>
        <w:tab/>
        <w:t xml:space="preserve">Ericsson, CMCC, Huawei, thinks that if we can predict easily in FR2 then we can deduce that it would be possible in FR1 as well.  LG agrees with Ericsson so to make it practical and useful we should prioritize.  Huawei thinks that two scenarios should be picked, FR1 measurement reduction and FR2 HO improvement but what matters is that measurement prediction errors translate into KPI of event prediction accuracy.   </w:t>
      </w:r>
    </w:p>
    <w:p w14:paraId="4DE6692D" w14:textId="77777777" w:rsidR="006769DA" w:rsidRDefault="006769DA" w:rsidP="006769DA">
      <w:pPr>
        <w:pStyle w:val="Doc-text2"/>
      </w:pPr>
      <w:r>
        <w:t>-</w:t>
      </w:r>
      <w:r>
        <w:tab/>
        <w:t xml:space="preserve">Oppo, Lenovo, agrees that we have focus on FR2 as the main goal is to predict an event in advance.  </w:t>
      </w:r>
    </w:p>
    <w:p w14:paraId="1B5DCAD4" w14:textId="77777777" w:rsidR="006769DA" w:rsidRDefault="006769DA" w:rsidP="006769DA">
      <w:pPr>
        <w:pStyle w:val="Doc-text2"/>
      </w:pPr>
      <w:r>
        <w:t>-</w:t>
      </w:r>
      <w:r>
        <w:tab/>
        <w:t xml:space="preserve">Nokia thinks that we should also consider interfrequency prediction so it would help to study.  </w:t>
      </w:r>
    </w:p>
    <w:p w14:paraId="783AD492" w14:textId="77777777" w:rsidR="006769DA" w:rsidRDefault="006769DA" w:rsidP="006769DA">
      <w:pPr>
        <w:pStyle w:val="Doc-text2"/>
      </w:pPr>
      <w:r>
        <w:t>-</w:t>
      </w:r>
      <w:r>
        <w:tab/>
        <w:t xml:space="preserve">ZTE thinks that doing simulation in FR2 it takes more time and more complicated.   </w:t>
      </w:r>
    </w:p>
    <w:p w14:paraId="03F9CFAB" w14:textId="77777777" w:rsidR="006769DA" w:rsidRDefault="006769DA" w:rsidP="006769DA">
      <w:pPr>
        <w:pStyle w:val="Doc-text2"/>
      </w:pPr>
      <w:r>
        <w:t>-</w:t>
      </w:r>
      <w:r>
        <w:tab/>
        <w:t xml:space="preserve">ZTE asks if we can consider case A for FR1 for checking the goal for handover performance.    </w:t>
      </w:r>
    </w:p>
    <w:p w14:paraId="21A07285" w14:textId="77777777" w:rsidR="006769DA" w:rsidRDefault="006769DA" w:rsidP="006769DA">
      <w:pPr>
        <w:pStyle w:val="Doc-text2"/>
      </w:pPr>
      <w:r>
        <w:t>-</w:t>
      </w:r>
      <w:r>
        <w:tab/>
        <w:t xml:space="preserve">ZTE asks how can you evaluate the case A and prove the improved HO .   Oppo explains that we should do the study step by step, how to do measurement event prediction and how to verify the impact to the system level performance. </w:t>
      </w:r>
    </w:p>
    <w:p w14:paraId="23560FEA" w14:textId="77777777" w:rsidR="006769DA" w:rsidRDefault="006769DA" w:rsidP="006769DA">
      <w:pPr>
        <w:pStyle w:val="Doc-text2"/>
      </w:pPr>
      <w:r>
        <w:t>-</w:t>
      </w:r>
      <w:r>
        <w:tab/>
        <w:t xml:space="preserve">Oppo asks if we plan to do both intra-frequency and inter-frequency.   Mediatek thinks we should focus on intra-frequency.  Mediatek thinks that it is still worth bring other improvements for FR1, as the benefits in FR2 may not directly translate to FR1.    Docomo thinks that inter-frequency still makes sense and we can use the same assumptions as inter-frequency.      Huawei thinks that we should just pick two scenarios and we should focus on intra-frequency, as it will give the same results.   </w:t>
      </w:r>
    </w:p>
    <w:p w14:paraId="37AD554E" w14:textId="77777777" w:rsidR="006769DA" w:rsidRDefault="006769DA" w:rsidP="006769DA">
      <w:pPr>
        <w:pStyle w:val="Doc-text2"/>
      </w:pPr>
    </w:p>
    <w:p w14:paraId="0FAE6E40" w14:textId="77777777" w:rsidR="006769DA" w:rsidRPr="00675AC3" w:rsidRDefault="006769DA" w:rsidP="006769DA">
      <w:pPr>
        <w:pStyle w:val="Doc-text2"/>
        <w:pBdr>
          <w:top w:val="single" w:sz="4" w:space="1" w:color="auto"/>
          <w:left w:val="single" w:sz="4" w:space="1" w:color="auto"/>
          <w:bottom w:val="single" w:sz="4" w:space="1" w:color="auto"/>
          <w:right w:val="single" w:sz="4" w:space="1" w:color="auto"/>
        </w:pBdr>
        <w:rPr>
          <w:b/>
          <w:bCs/>
        </w:rPr>
      </w:pPr>
      <w:r w:rsidRPr="00675AC3">
        <w:rPr>
          <w:b/>
          <w:bCs/>
        </w:rPr>
        <w:t>Agr</w:t>
      </w:r>
      <w:r>
        <w:rPr>
          <w:b/>
          <w:bCs/>
        </w:rPr>
        <w:t>e</w:t>
      </w:r>
      <w:r w:rsidRPr="00675AC3">
        <w:rPr>
          <w:b/>
          <w:bCs/>
        </w:rPr>
        <w:t>ements</w:t>
      </w:r>
    </w:p>
    <w:p w14:paraId="31C849B8" w14:textId="77777777" w:rsidR="006769DA"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 xml:space="preserve">Measurement event prediction simulations will at least focus on intra-frequency FR2, case A, and second study goal (i.e. HO KPI improvement).   FFS what is KPI.  </w:t>
      </w:r>
    </w:p>
    <w:p w14:paraId="6BC0E1B8" w14:textId="77777777" w:rsidR="006769DA"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 xml:space="preserve">Companies can bring simulation results for intra-frequency measurement reduction for FR1 and report what they are doing.  Focus on temporal case B.    </w:t>
      </w:r>
    </w:p>
    <w:p w14:paraId="61A053CA" w14:textId="77777777" w:rsidR="006769DA"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Companies will prioritize simulations on indirect method.   Companies can bring simulations on direct method and should report what method is being used.</w:t>
      </w:r>
    </w:p>
    <w:p w14:paraId="5EBB67A3" w14:textId="77777777" w:rsidR="006769DA" w:rsidRPr="00790D76"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Measurement event prediction results are expected in RAN2#129</w:t>
      </w:r>
    </w:p>
    <w:p w14:paraId="5683D0B3" w14:textId="77777777" w:rsidR="006769DA" w:rsidRPr="00790D76" w:rsidRDefault="006769DA" w:rsidP="006769DA">
      <w:pPr>
        <w:pStyle w:val="Doc-text2"/>
      </w:pPr>
    </w:p>
    <w:p w14:paraId="19EA3FDE" w14:textId="77777777" w:rsidR="006769DA" w:rsidRPr="00ED1DF0" w:rsidRDefault="006769DA" w:rsidP="006769DA">
      <w:pPr>
        <w:pStyle w:val="Doc-text2"/>
      </w:pPr>
    </w:p>
    <w:p w14:paraId="4AA0DD26" w14:textId="77777777" w:rsidR="006769DA" w:rsidRPr="00694F76" w:rsidRDefault="006769DA" w:rsidP="00694F76">
      <w:pPr>
        <w:rPr>
          <w:b/>
          <w:bCs/>
          <w:lang w:val="en-US"/>
        </w:rPr>
      </w:pPr>
      <w:r w:rsidRPr="00694F76">
        <w:rPr>
          <w:b/>
          <w:bCs/>
          <w:lang w:val="en-US"/>
        </w:rPr>
        <w:t>Simulation parameters:</w:t>
      </w:r>
    </w:p>
    <w:p w14:paraId="1850C8CF" w14:textId="3CC0C246" w:rsidR="006769DA" w:rsidRDefault="006769DA" w:rsidP="006769DA">
      <w:pPr>
        <w:pStyle w:val="Doc-title"/>
      </w:pPr>
      <w:r w:rsidRPr="00A86CE1">
        <w:t>R2-2407978</w:t>
      </w:r>
      <w:r>
        <w:tab/>
        <w:t>Discussion on measurement event prediction</w:t>
      </w:r>
      <w:r>
        <w:tab/>
        <w:t>OPPO</w:t>
      </w:r>
      <w:r>
        <w:tab/>
        <w:t>discussion</w:t>
      </w:r>
      <w:r>
        <w:tab/>
        <w:t>Rel-19</w:t>
      </w:r>
      <w:r>
        <w:tab/>
        <w:t>FS_NR_AIML_Mob</w:t>
      </w:r>
    </w:p>
    <w:p w14:paraId="6E34640B"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6AEEF8B3" w14:textId="77777777" w:rsidR="006769DA" w:rsidRPr="00382DDA" w:rsidRDefault="006769DA" w:rsidP="006769DA">
      <w:pPr>
        <w:pStyle w:val="Doc-text2"/>
      </w:pPr>
    </w:p>
    <w:p w14:paraId="6CC7CADC" w14:textId="77777777" w:rsidR="006769DA" w:rsidRDefault="006769DA" w:rsidP="006769DA">
      <w:pPr>
        <w:pStyle w:val="Doc-text2"/>
        <w:rPr>
          <w:i/>
          <w:iCs/>
        </w:rPr>
      </w:pPr>
      <w:r w:rsidRPr="00EF0B64">
        <w:rPr>
          <w:rFonts w:hint="eastAsia"/>
          <w:i/>
          <w:iCs/>
        </w:rPr>
        <w:t>P</w:t>
      </w:r>
      <w:r w:rsidRPr="00EF0B64">
        <w:rPr>
          <w:i/>
          <w:iCs/>
        </w:rPr>
        <w:t>roposal 10: The Simulation assumption of RRM measurement prediction for temporal domain case A (FR2) can be reused.</w:t>
      </w:r>
    </w:p>
    <w:p w14:paraId="47BE400D" w14:textId="77777777" w:rsidR="006769DA" w:rsidRPr="00790D76" w:rsidRDefault="006769DA" w:rsidP="006769DA">
      <w:pPr>
        <w:pStyle w:val="Doc-text2"/>
      </w:pPr>
    </w:p>
    <w:p w14:paraId="68ABFC60" w14:textId="77777777" w:rsidR="006769DA" w:rsidRDefault="006769DA" w:rsidP="006769DA">
      <w:pPr>
        <w:pStyle w:val="Doc-text2"/>
        <w:rPr>
          <w:i/>
          <w:iCs/>
        </w:rPr>
      </w:pPr>
      <w:r w:rsidRPr="00EF0B64">
        <w:rPr>
          <w:i/>
          <w:iCs/>
        </w:rPr>
        <w:t>Proposal 11: The sliding filtering option is adopted as the baseline for measurement event prediction.</w:t>
      </w:r>
    </w:p>
    <w:p w14:paraId="28FDDDEC" w14:textId="77777777" w:rsidR="006769DA" w:rsidRDefault="006769DA" w:rsidP="006769DA">
      <w:pPr>
        <w:pStyle w:val="Doc-text2"/>
      </w:pPr>
      <w:r>
        <w:t>-</w:t>
      </w:r>
      <w:r>
        <w:tab/>
        <w:t xml:space="preserve">Apple would prefer to have both filtering options and we stick to the same assumption.  ZTE and Huawei agrees with Apple.    Vivo, Samsung, Mediatek agrees that we should focus only on a few options so we don’t have too many combinations.  Mediatek points out that companies can indicate what they are using.  </w:t>
      </w:r>
    </w:p>
    <w:p w14:paraId="2E37618E" w14:textId="77777777" w:rsidR="006769DA" w:rsidRDefault="006769DA" w:rsidP="006769DA">
      <w:pPr>
        <w:pStyle w:val="Doc-text2"/>
        <w:rPr>
          <w:i/>
          <w:iCs/>
        </w:rPr>
      </w:pPr>
      <w:r w:rsidRPr="00EF0B64">
        <w:rPr>
          <w:i/>
          <w:iCs/>
        </w:rPr>
        <w:t>Proposal 12: To focus on sub-case 2 for measurement event prediction</w:t>
      </w:r>
    </w:p>
    <w:p w14:paraId="1DA64E9E" w14:textId="77777777" w:rsidR="006769DA" w:rsidRPr="00790D76" w:rsidRDefault="006769DA" w:rsidP="006769DA">
      <w:pPr>
        <w:pStyle w:val="Doc-text2"/>
      </w:pPr>
    </w:p>
    <w:p w14:paraId="1022C88F" w14:textId="77777777" w:rsidR="006769DA" w:rsidRPr="00EF0B64" w:rsidRDefault="006769DA" w:rsidP="006769DA">
      <w:pPr>
        <w:pStyle w:val="Doc-text2"/>
        <w:rPr>
          <w:i/>
          <w:iCs/>
        </w:rPr>
      </w:pPr>
      <w:r w:rsidRPr="00EF0B64">
        <w:rPr>
          <w:i/>
          <w:iCs/>
        </w:rPr>
        <w:t>Proposal 13: To agree on HO parameters in table 2.4-1 as simulation parameters for measurement event prediction</w:t>
      </w:r>
    </w:p>
    <w:p w14:paraId="2174E287" w14:textId="77777777" w:rsidR="006769DA" w:rsidRDefault="006769DA" w:rsidP="006769DA">
      <w:pPr>
        <w:pStyle w:val="Doc-text2"/>
      </w:pPr>
    </w:p>
    <w:tbl>
      <w:tblPr>
        <w:tblStyle w:val="TableGrid"/>
        <w:tblW w:w="0" w:type="auto"/>
        <w:jc w:val="center"/>
        <w:tblLook w:val="04A0" w:firstRow="1" w:lastRow="0" w:firstColumn="1" w:lastColumn="0" w:noHBand="0" w:noVBand="1"/>
      </w:tblPr>
      <w:tblGrid>
        <w:gridCol w:w="1701"/>
        <w:gridCol w:w="3402"/>
      </w:tblGrid>
      <w:tr w:rsidR="006769DA" w14:paraId="2C8646A8" w14:textId="77777777" w:rsidTr="00231091">
        <w:trPr>
          <w:jc w:val="center"/>
        </w:trPr>
        <w:tc>
          <w:tcPr>
            <w:tcW w:w="1701" w:type="dxa"/>
          </w:tcPr>
          <w:p w14:paraId="1C2320F3" w14:textId="77777777" w:rsidR="006769DA" w:rsidRDefault="006769DA" w:rsidP="00231091">
            <w:pPr>
              <w:jc w:val="center"/>
            </w:pPr>
            <w:r>
              <w:t>Parameters</w:t>
            </w:r>
          </w:p>
        </w:tc>
        <w:tc>
          <w:tcPr>
            <w:tcW w:w="3402" w:type="dxa"/>
          </w:tcPr>
          <w:p w14:paraId="0AB3BDD5" w14:textId="77777777" w:rsidR="006769DA" w:rsidRDefault="006769DA" w:rsidP="00231091">
            <w:pPr>
              <w:jc w:val="center"/>
            </w:pPr>
            <w:r>
              <w:rPr>
                <w:rFonts w:hint="eastAsia"/>
              </w:rPr>
              <w:t>v</w:t>
            </w:r>
            <w:r>
              <w:t>alues</w:t>
            </w:r>
          </w:p>
        </w:tc>
      </w:tr>
      <w:tr w:rsidR="006769DA" w14:paraId="65ABB7A2" w14:textId="77777777" w:rsidTr="00231091">
        <w:trPr>
          <w:jc w:val="center"/>
        </w:trPr>
        <w:tc>
          <w:tcPr>
            <w:tcW w:w="1701" w:type="dxa"/>
          </w:tcPr>
          <w:p w14:paraId="3651704D" w14:textId="77777777" w:rsidR="006769DA" w:rsidRDefault="006769DA" w:rsidP="00231091">
            <w:pPr>
              <w:jc w:val="center"/>
            </w:pPr>
            <w:r>
              <w:rPr>
                <w:rFonts w:hint="eastAsia"/>
              </w:rPr>
              <w:t>A</w:t>
            </w:r>
            <w:r>
              <w:t>3 event offset</w:t>
            </w:r>
          </w:p>
        </w:tc>
        <w:tc>
          <w:tcPr>
            <w:tcW w:w="3402" w:type="dxa"/>
          </w:tcPr>
          <w:p w14:paraId="6D4E0892" w14:textId="77777777" w:rsidR="006769DA" w:rsidRDefault="006769DA" w:rsidP="00231091">
            <w:pPr>
              <w:jc w:val="center"/>
            </w:pPr>
            <w:r>
              <w:rPr>
                <w:rFonts w:hint="eastAsia"/>
              </w:rPr>
              <w:t>2</w:t>
            </w:r>
            <w:r>
              <w:t xml:space="preserve"> db (baseline), 0dB</w:t>
            </w:r>
          </w:p>
        </w:tc>
      </w:tr>
      <w:tr w:rsidR="006769DA" w14:paraId="46CCFA29" w14:textId="77777777" w:rsidTr="00231091">
        <w:trPr>
          <w:jc w:val="center"/>
        </w:trPr>
        <w:tc>
          <w:tcPr>
            <w:tcW w:w="1701" w:type="dxa"/>
          </w:tcPr>
          <w:p w14:paraId="07B09F97" w14:textId="77777777" w:rsidR="006769DA" w:rsidRDefault="006769DA" w:rsidP="00231091">
            <w:pPr>
              <w:jc w:val="center"/>
            </w:pPr>
            <w:r>
              <w:rPr>
                <w:rFonts w:hint="eastAsia"/>
              </w:rPr>
              <w:t>T</w:t>
            </w:r>
            <w:r>
              <w:t>TT</w:t>
            </w:r>
          </w:p>
        </w:tc>
        <w:tc>
          <w:tcPr>
            <w:tcW w:w="3402" w:type="dxa"/>
          </w:tcPr>
          <w:p w14:paraId="1DE72040" w14:textId="77777777" w:rsidR="006769DA" w:rsidRDefault="006769DA" w:rsidP="00231091">
            <w:pPr>
              <w:jc w:val="center"/>
            </w:pPr>
            <w:r>
              <w:t xml:space="preserve">80ms (baseline), 160ms, 320ms, </w:t>
            </w:r>
            <w:r>
              <w:rPr>
                <w:rFonts w:hint="eastAsia"/>
              </w:rPr>
              <w:t>4</w:t>
            </w:r>
            <w:r>
              <w:t>80ms</w:t>
            </w:r>
          </w:p>
        </w:tc>
      </w:tr>
      <w:tr w:rsidR="006769DA" w14:paraId="2645AB01" w14:textId="77777777" w:rsidTr="00231091">
        <w:trPr>
          <w:jc w:val="center"/>
        </w:trPr>
        <w:tc>
          <w:tcPr>
            <w:tcW w:w="1701" w:type="dxa"/>
          </w:tcPr>
          <w:p w14:paraId="40A5D89A" w14:textId="77777777" w:rsidR="006769DA" w:rsidRPr="00EF0B64" w:rsidRDefault="006769DA" w:rsidP="00231091">
            <w:pPr>
              <w:jc w:val="center"/>
              <w:rPr>
                <w:b/>
                <w:bCs/>
              </w:rPr>
            </w:pPr>
            <w:r w:rsidRPr="00EF0B64">
              <w:rPr>
                <w:rFonts w:hint="eastAsia"/>
                <w:b/>
                <w:bCs/>
              </w:rPr>
              <w:t>P</w:t>
            </w:r>
            <w:r w:rsidRPr="00EF0B64">
              <w:rPr>
                <w:b/>
                <w:bCs/>
              </w:rPr>
              <w:t>reparation and execution time</w:t>
            </w:r>
          </w:p>
        </w:tc>
        <w:tc>
          <w:tcPr>
            <w:tcW w:w="3402" w:type="dxa"/>
          </w:tcPr>
          <w:p w14:paraId="35736064" w14:textId="77777777" w:rsidR="006769DA" w:rsidRPr="00EF0B64" w:rsidRDefault="006769DA" w:rsidP="00231091">
            <w:pPr>
              <w:jc w:val="center"/>
              <w:rPr>
                <w:b/>
                <w:bCs/>
              </w:rPr>
            </w:pPr>
            <w:r w:rsidRPr="00EF0B64">
              <w:rPr>
                <w:b/>
                <w:bCs/>
              </w:rPr>
              <w:t>80ms</w:t>
            </w:r>
          </w:p>
        </w:tc>
      </w:tr>
    </w:tbl>
    <w:p w14:paraId="59BE1490" w14:textId="77777777" w:rsidR="006769DA" w:rsidRDefault="006769DA" w:rsidP="006769DA">
      <w:pPr>
        <w:spacing w:beforeLines="50" w:before="120"/>
        <w:jc w:val="center"/>
      </w:pPr>
      <w:r>
        <w:t>Table 2.4-1</w:t>
      </w:r>
    </w:p>
    <w:p w14:paraId="6C27B1ED" w14:textId="77777777" w:rsidR="006769DA" w:rsidRDefault="006769DA" w:rsidP="006769DA">
      <w:pPr>
        <w:pStyle w:val="Doc-text2"/>
        <w:rPr>
          <w:lang w:val="en-US"/>
        </w:rPr>
      </w:pPr>
    </w:p>
    <w:p w14:paraId="49E1B43A" w14:textId="77777777" w:rsidR="006769DA" w:rsidRDefault="006769DA" w:rsidP="006769DA">
      <w:pPr>
        <w:pStyle w:val="Doc-text2"/>
        <w:rPr>
          <w:lang w:val="en-US"/>
        </w:rPr>
      </w:pPr>
      <w:r>
        <w:rPr>
          <w:lang w:val="en-US"/>
        </w:rPr>
        <w:t>-</w:t>
      </w:r>
      <w:r>
        <w:rPr>
          <w:lang w:val="en-US"/>
        </w:rPr>
        <w:tab/>
        <w:t xml:space="preserve">Vivo thinks that for TTT and offset we should pick less values so it is easier to compare.  Huawei and CATT thinks we can pick one A3 offset but TTT we need more.  Samsung thinks that we can have different values based on companies preference.  For A3 we can chose 2dB but for TTT we need to decide the criteria on how to chose the value.   </w:t>
      </w:r>
    </w:p>
    <w:p w14:paraId="72CBFAE5" w14:textId="77777777" w:rsidR="006769DA" w:rsidRDefault="006769DA" w:rsidP="006769DA">
      <w:pPr>
        <w:pStyle w:val="Doc-text2"/>
        <w:rPr>
          <w:lang w:val="en-US"/>
        </w:rPr>
      </w:pPr>
      <w:r>
        <w:rPr>
          <w:lang w:val="en-US"/>
        </w:rPr>
        <w:t>-</w:t>
      </w:r>
      <w:r>
        <w:rPr>
          <w:lang w:val="en-US"/>
        </w:rPr>
        <w:tab/>
        <w:t>CATT thinks we can exclude 0dB.  Qualcomm would like to check internally for FR2</w:t>
      </w:r>
    </w:p>
    <w:p w14:paraId="16651DA1" w14:textId="77777777" w:rsidR="006769DA" w:rsidRDefault="006769DA" w:rsidP="006769DA">
      <w:pPr>
        <w:pStyle w:val="Doc-text2"/>
        <w:rPr>
          <w:lang w:val="en-US"/>
        </w:rPr>
      </w:pPr>
      <w:r>
        <w:rPr>
          <w:lang w:val="en-US"/>
        </w:rPr>
        <w:t>-</w:t>
      </w:r>
      <w:r>
        <w:rPr>
          <w:lang w:val="en-US"/>
        </w:rPr>
        <w:tab/>
        <w:t xml:space="preserve">ZTE thinks that if want to do study goal two we need to create an unreasonable scenario and then prove that we can improve.  That cannot be done with A3 event offset set to 2bB (as there will be no ping pong scenarios).    Apple thinks that we can just drop all UEs at cell edge.   Qualcomm thinks that if we go to higher speeds we will some more problems.  .  </w:t>
      </w:r>
    </w:p>
    <w:p w14:paraId="402E5579" w14:textId="77777777" w:rsidR="006769DA" w:rsidRDefault="006769DA" w:rsidP="006769DA">
      <w:pPr>
        <w:pStyle w:val="Doc-text2"/>
        <w:rPr>
          <w:lang w:val="en-US"/>
        </w:rPr>
      </w:pPr>
    </w:p>
    <w:p w14:paraId="10A588BF" w14:textId="77777777" w:rsidR="006769DA" w:rsidRPr="00790D76" w:rsidRDefault="006769DA" w:rsidP="006769DA">
      <w:pPr>
        <w:pStyle w:val="Doc-text2"/>
        <w:rPr>
          <w:lang w:val="en-US"/>
        </w:rPr>
      </w:pPr>
    </w:p>
    <w:p w14:paraId="397BB026" w14:textId="23741C9A" w:rsidR="006769DA" w:rsidRDefault="006769DA" w:rsidP="006769DA">
      <w:pPr>
        <w:pStyle w:val="Doc-title"/>
      </w:pPr>
      <w:r w:rsidRPr="00A86CE1">
        <w:t>R2-2408737</w:t>
      </w:r>
      <w:r>
        <w:tab/>
        <w:t>Discussion on simulations for measurement event prediction</w:t>
      </w:r>
      <w:r>
        <w:tab/>
        <w:t>Huawei, HiSilicon</w:t>
      </w:r>
      <w:r>
        <w:tab/>
        <w:t>discussion</w:t>
      </w:r>
      <w:r>
        <w:tab/>
        <w:t>Rel-19</w:t>
      </w:r>
      <w:r>
        <w:tab/>
        <w:t>FS_NR_AIML_Mob</w:t>
      </w:r>
    </w:p>
    <w:p w14:paraId="59217473"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737D4707" w14:textId="77777777" w:rsidR="006769DA" w:rsidRDefault="006769DA" w:rsidP="006769DA">
      <w:pPr>
        <w:pStyle w:val="Doc-text2"/>
      </w:pPr>
    </w:p>
    <w:p w14:paraId="281ABCEC" w14:textId="77777777" w:rsidR="006769DA" w:rsidRPr="00C53B90" w:rsidRDefault="006769DA" w:rsidP="006769DA">
      <w:pPr>
        <w:pStyle w:val="Doc-text2"/>
      </w:pPr>
      <w:r w:rsidRPr="00C53B90">
        <w:t>Proposal 5: The following assumptions and settings can be used for measurement event prediction simulation.</w:t>
      </w:r>
    </w:p>
    <w:p w14:paraId="24CE7A6F" w14:textId="77777777" w:rsidR="006769DA" w:rsidRPr="00C857BA" w:rsidRDefault="006769DA" w:rsidP="006769DA">
      <w:pPr>
        <w:spacing w:after="120"/>
        <w:ind w:left="1259" w:right="200"/>
        <w:jc w:val="both"/>
        <w:rPr>
          <w:rFonts w:eastAsiaTheme="minorEastAsia"/>
          <w:bCs/>
        </w:rPr>
      </w:pPr>
    </w:p>
    <w:tbl>
      <w:tblPr>
        <w:tblStyle w:val="TableGrid"/>
        <w:tblW w:w="0" w:type="auto"/>
        <w:tblLook w:val="04A0" w:firstRow="1" w:lastRow="0" w:firstColumn="1" w:lastColumn="0" w:noHBand="0" w:noVBand="1"/>
      </w:tblPr>
      <w:tblGrid>
        <w:gridCol w:w="1615"/>
        <w:gridCol w:w="2880"/>
        <w:gridCol w:w="3240"/>
      </w:tblGrid>
      <w:tr w:rsidR="006769DA" w:rsidRPr="00C857BA" w14:paraId="1F173BB2" w14:textId="77777777" w:rsidTr="00231091">
        <w:trPr>
          <w:trHeight w:val="485"/>
        </w:trPr>
        <w:tc>
          <w:tcPr>
            <w:tcW w:w="1615" w:type="dxa"/>
          </w:tcPr>
          <w:p w14:paraId="203BBFDB" w14:textId="77777777" w:rsidR="006769DA" w:rsidRPr="00C857BA" w:rsidRDefault="006769DA" w:rsidP="00231091">
            <w:pPr>
              <w:spacing w:after="120"/>
              <w:ind w:left="337" w:rightChars="100" w:right="200" w:hanging="337"/>
              <w:jc w:val="both"/>
              <w:rPr>
                <w:rFonts w:eastAsiaTheme="minorEastAsia" w:cs="Arial"/>
                <w:bCs/>
                <w:sz w:val="18"/>
                <w:szCs w:val="22"/>
              </w:rPr>
            </w:pPr>
          </w:p>
        </w:tc>
        <w:tc>
          <w:tcPr>
            <w:tcW w:w="2880" w:type="dxa"/>
          </w:tcPr>
          <w:p w14:paraId="2F3BEBA2"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 xml:space="preserve"> Case 2: FR1 to FR1 intra-frequency temporal domain case B</w:t>
            </w:r>
          </w:p>
        </w:tc>
        <w:tc>
          <w:tcPr>
            <w:tcW w:w="3240" w:type="dxa"/>
          </w:tcPr>
          <w:p w14:paraId="28CB6CBC"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Case 4: FR2 to FR2 intra-frequency temporal domain case A</w:t>
            </w:r>
          </w:p>
        </w:tc>
      </w:tr>
      <w:tr w:rsidR="006769DA" w:rsidRPr="00C857BA" w14:paraId="41C5088A" w14:textId="77777777" w:rsidTr="00231091">
        <w:tc>
          <w:tcPr>
            <w:tcW w:w="1615" w:type="dxa"/>
          </w:tcPr>
          <w:p w14:paraId="5959D582"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Goal</w:t>
            </w:r>
          </w:p>
        </w:tc>
        <w:tc>
          <w:tcPr>
            <w:tcW w:w="2880" w:type="dxa"/>
          </w:tcPr>
          <w:p w14:paraId="6660BEC1"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Measurement overhead reduction</w:t>
            </w:r>
          </w:p>
        </w:tc>
        <w:tc>
          <w:tcPr>
            <w:tcW w:w="3240" w:type="dxa"/>
          </w:tcPr>
          <w:p w14:paraId="2882ECD9"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HO performance improvement</w:t>
            </w:r>
          </w:p>
        </w:tc>
      </w:tr>
      <w:tr w:rsidR="006769DA" w:rsidRPr="00C857BA" w14:paraId="276EB1D4" w14:textId="77777777" w:rsidTr="00231091">
        <w:tc>
          <w:tcPr>
            <w:tcW w:w="1615" w:type="dxa"/>
          </w:tcPr>
          <w:p w14:paraId="3EE56974"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UE speeds</w:t>
            </w:r>
          </w:p>
        </w:tc>
        <w:tc>
          <w:tcPr>
            <w:tcW w:w="2880" w:type="dxa"/>
          </w:tcPr>
          <w:p w14:paraId="020B6062"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30, 60, 90 km/h</w:t>
            </w:r>
          </w:p>
        </w:tc>
        <w:tc>
          <w:tcPr>
            <w:tcW w:w="3240" w:type="dxa"/>
          </w:tcPr>
          <w:p w14:paraId="097D4FE5"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60, 90, 120 km/h</w:t>
            </w:r>
          </w:p>
        </w:tc>
      </w:tr>
      <w:tr w:rsidR="006769DA" w:rsidRPr="00C857BA" w14:paraId="46CC8DEF" w14:textId="77777777" w:rsidTr="00231091">
        <w:tc>
          <w:tcPr>
            <w:tcW w:w="1615" w:type="dxa"/>
          </w:tcPr>
          <w:p w14:paraId="5CA8CDDF"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OW/PW</w:t>
            </w:r>
          </w:p>
        </w:tc>
        <w:tc>
          <w:tcPr>
            <w:tcW w:w="2880" w:type="dxa"/>
          </w:tcPr>
          <w:p w14:paraId="52EED9FC"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1000/200 ms</w:t>
            </w:r>
          </w:p>
          <w:p w14:paraId="302D8558"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1000/600 ms</w:t>
            </w:r>
          </w:p>
        </w:tc>
        <w:tc>
          <w:tcPr>
            <w:tcW w:w="3240" w:type="dxa"/>
          </w:tcPr>
          <w:p w14:paraId="5D6150EA"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400/400 ms (RRM sub use case 2)</w:t>
            </w:r>
          </w:p>
          <w:p w14:paraId="796A19F0"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800/400 ms (RRM sub use case 2)</w:t>
            </w:r>
          </w:p>
          <w:p w14:paraId="767212D5"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160/160 ms (RRM sub use case 1)</w:t>
            </w:r>
          </w:p>
          <w:p w14:paraId="11495EF5"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320/160 ms (RRM sub use case 1)</w:t>
            </w:r>
          </w:p>
        </w:tc>
      </w:tr>
      <w:tr w:rsidR="006769DA" w:rsidRPr="00C857BA" w14:paraId="2EFB2593" w14:textId="77777777" w:rsidTr="00231091">
        <w:tc>
          <w:tcPr>
            <w:tcW w:w="1615" w:type="dxa"/>
          </w:tcPr>
          <w:p w14:paraId="306DD4C1"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MRRT</w:t>
            </w:r>
          </w:p>
        </w:tc>
        <w:tc>
          <w:tcPr>
            <w:tcW w:w="2880" w:type="dxa"/>
          </w:tcPr>
          <w:p w14:paraId="0087BC2B"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50% for target frequency, no reduction on serving frequency</w:t>
            </w:r>
          </w:p>
        </w:tc>
        <w:tc>
          <w:tcPr>
            <w:tcW w:w="3240" w:type="dxa"/>
          </w:tcPr>
          <w:p w14:paraId="724A7F1B" w14:textId="77777777" w:rsidR="006769DA" w:rsidRPr="00C857BA" w:rsidRDefault="006769DA" w:rsidP="00231091">
            <w:pPr>
              <w:spacing w:after="120"/>
              <w:ind w:rightChars="100" w:right="200"/>
              <w:jc w:val="center"/>
              <w:rPr>
                <w:rFonts w:eastAsiaTheme="minorEastAsia" w:cs="Arial"/>
                <w:bCs/>
                <w:sz w:val="18"/>
                <w:szCs w:val="22"/>
              </w:rPr>
            </w:pPr>
            <w:r w:rsidRPr="00C857BA">
              <w:rPr>
                <w:rFonts w:eastAsiaTheme="minorEastAsia" w:cs="Arial"/>
                <w:bCs/>
                <w:sz w:val="18"/>
                <w:szCs w:val="22"/>
              </w:rPr>
              <w:t>N/A</w:t>
            </w:r>
          </w:p>
        </w:tc>
      </w:tr>
      <w:tr w:rsidR="006769DA" w:rsidRPr="00C857BA" w14:paraId="71689F0E" w14:textId="77777777" w:rsidTr="00231091">
        <w:tc>
          <w:tcPr>
            <w:tcW w:w="1615" w:type="dxa"/>
          </w:tcPr>
          <w:p w14:paraId="73DD33AB"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Frequency layers</w:t>
            </w:r>
          </w:p>
        </w:tc>
        <w:tc>
          <w:tcPr>
            <w:tcW w:w="2880" w:type="dxa"/>
          </w:tcPr>
          <w:p w14:paraId="08141AF7" w14:textId="77777777" w:rsidR="006769DA" w:rsidRPr="00C857BA" w:rsidRDefault="006769DA" w:rsidP="00231091">
            <w:pPr>
              <w:spacing w:after="120"/>
              <w:ind w:rightChars="100" w:right="200"/>
              <w:rPr>
                <w:rFonts w:eastAsiaTheme="minorEastAsia" w:cs="Arial"/>
                <w:bCs/>
                <w:sz w:val="18"/>
                <w:szCs w:val="22"/>
              </w:rPr>
            </w:pPr>
            <w:r w:rsidRPr="00C857BA">
              <w:rPr>
                <w:rFonts w:eastAsiaTheme="minorEastAsia" w:cs="Arial"/>
                <w:bCs/>
                <w:sz w:val="18"/>
                <w:szCs w:val="22"/>
              </w:rPr>
              <w:t>Inter-frequency HO:</w:t>
            </w:r>
          </w:p>
          <w:p w14:paraId="065B2251" w14:textId="77777777" w:rsidR="006769DA" w:rsidRPr="00C857BA" w:rsidRDefault="006769DA">
            <w:pPr>
              <w:pStyle w:val="ListParagraph"/>
              <w:numPr>
                <w:ilvl w:val="0"/>
                <w:numId w:val="35"/>
              </w:numPr>
              <w:spacing w:after="120"/>
              <w:ind w:rightChars="100" w:right="200"/>
              <w:rPr>
                <w:rFonts w:ascii="Arial" w:eastAsiaTheme="minorEastAsia" w:hAnsi="Arial" w:cs="Arial"/>
                <w:bCs/>
                <w:sz w:val="18"/>
              </w:rPr>
            </w:pPr>
            <w:r w:rsidRPr="00C857BA">
              <w:rPr>
                <w:rFonts w:ascii="Arial" w:eastAsiaTheme="minorEastAsia" w:hAnsi="Arial" w:cs="Arial"/>
                <w:bCs/>
                <w:sz w:val="18"/>
              </w:rPr>
              <w:t>Serving frequency: 2 GHz</w:t>
            </w:r>
          </w:p>
          <w:p w14:paraId="714033D2" w14:textId="77777777" w:rsidR="006769DA" w:rsidRPr="00C857BA" w:rsidRDefault="006769DA">
            <w:pPr>
              <w:pStyle w:val="ListParagraph"/>
              <w:numPr>
                <w:ilvl w:val="0"/>
                <w:numId w:val="35"/>
              </w:numPr>
              <w:spacing w:after="120"/>
              <w:ind w:rightChars="100" w:right="200"/>
              <w:rPr>
                <w:rFonts w:ascii="Arial" w:eastAsiaTheme="minorEastAsia" w:hAnsi="Arial" w:cs="Arial"/>
                <w:bCs/>
                <w:sz w:val="18"/>
              </w:rPr>
            </w:pPr>
            <w:r w:rsidRPr="00C857BA">
              <w:rPr>
                <w:rFonts w:ascii="Arial" w:eastAsiaTheme="minorEastAsia" w:hAnsi="Arial" w:cs="Arial"/>
                <w:bCs/>
                <w:sz w:val="18"/>
              </w:rPr>
              <w:t>Target Frequency: 4 GHz</w:t>
            </w:r>
          </w:p>
        </w:tc>
        <w:tc>
          <w:tcPr>
            <w:tcW w:w="3240" w:type="dxa"/>
          </w:tcPr>
          <w:p w14:paraId="4710FA8C" w14:textId="77777777" w:rsidR="006769DA" w:rsidRPr="00C857BA" w:rsidRDefault="006769DA" w:rsidP="00231091">
            <w:pPr>
              <w:spacing w:after="120"/>
              <w:ind w:rightChars="100" w:right="200"/>
              <w:rPr>
                <w:rFonts w:eastAsiaTheme="minorEastAsia" w:cs="Arial"/>
                <w:bCs/>
                <w:sz w:val="18"/>
                <w:szCs w:val="22"/>
              </w:rPr>
            </w:pPr>
            <w:r w:rsidRPr="00C857BA">
              <w:rPr>
                <w:rFonts w:eastAsiaTheme="minorEastAsia" w:cs="Arial"/>
                <w:bCs/>
                <w:sz w:val="18"/>
                <w:szCs w:val="22"/>
              </w:rPr>
              <w:t>Intra-frequency HO: Freq=30 GHz</w:t>
            </w:r>
          </w:p>
        </w:tc>
      </w:tr>
      <w:tr w:rsidR="006769DA" w:rsidRPr="00C857BA" w14:paraId="25A09C33" w14:textId="77777777" w:rsidTr="00231091">
        <w:tc>
          <w:tcPr>
            <w:tcW w:w="1615" w:type="dxa"/>
          </w:tcPr>
          <w:p w14:paraId="55AABFE4" w14:textId="77777777" w:rsidR="006769DA" w:rsidRPr="00C857BA" w:rsidRDefault="006769DA" w:rsidP="00231091">
            <w:pPr>
              <w:spacing w:after="120"/>
              <w:ind w:rightChars="100" w:right="200"/>
              <w:jc w:val="both"/>
              <w:rPr>
                <w:rFonts w:eastAsiaTheme="minorEastAsia" w:cs="Arial"/>
                <w:bCs/>
                <w:sz w:val="18"/>
                <w:szCs w:val="22"/>
              </w:rPr>
            </w:pPr>
            <w:r w:rsidRPr="00C857BA">
              <w:rPr>
                <w:rFonts w:eastAsiaTheme="minorEastAsia" w:cs="Arial"/>
                <w:bCs/>
                <w:sz w:val="18"/>
                <w:szCs w:val="22"/>
              </w:rPr>
              <w:t>A3 event settings</w:t>
            </w:r>
          </w:p>
        </w:tc>
        <w:tc>
          <w:tcPr>
            <w:tcW w:w="6120" w:type="dxa"/>
            <w:gridSpan w:val="2"/>
          </w:tcPr>
          <w:p w14:paraId="12906592" w14:textId="77777777" w:rsidR="006769DA" w:rsidRPr="00C857BA" w:rsidRDefault="006769DA">
            <w:pPr>
              <w:pStyle w:val="ListParagraph"/>
              <w:numPr>
                <w:ilvl w:val="0"/>
                <w:numId w:val="35"/>
              </w:numPr>
              <w:spacing w:after="120"/>
              <w:ind w:rightChars="100" w:right="200"/>
              <w:rPr>
                <w:rFonts w:ascii="Arial" w:eastAsiaTheme="minorEastAsia" w:hAnsi="Arial" w:cs="Arial"/>
                <w:bCs/>
                <w:sz w:val="18"/>
              </w:rPr>
            </w:pPr>
            <w:r w:rsidRPr="00C857BA">
              <w:rPr>
                <w:rFonts w:ascii="Arial" w:eastAsiaTheme="minorEastAsia" w:hAnsi="Arial" w:cs="Arial"/>
                <w:bCs/>
                <w:sz w:val="18"/>
              </w:rPr>
              <w:t>TTT: 40, 80, 160, 480 ms</w:t>
            </w:r>
          </w:p>
          <w:p w14:paraId="4895606A" w14:textId="77777777" w:rsidR="006769DA" w:rsidRPr="00C857BA" w:rsidRDefault="006769DA">
            <w:pPr>
              <w:pStyle w:val="ListParagraph"/>
              <w:numPr>
                <w:ilvl w:val="0"/>
                <w:numId w:val="35"/>
              </w:numPr>
              <w:spacing w:after="120"/>
              <w:ind w:rightChars="100" w:right="200"/>
              <w:rPr>
                <w:rFonts w:ascii="Arial" w:eastAsiaTheme="minorEastAsia" w:hAnsi="Arial" w:cs="Arial"/>
                <w:bCs/>
                <w:sz w:val="18"/>
              </w:rPr>
            </w:pPr>
            <w:r w:rsidRPr="00C857BA">
              <w:rPr>
                <w:rFonts w:ascii="Arial" w:hAnsi="Arial" w:cs="Arial"/>
                <w:bCs/>
                <w:color w:val="000000"/>
                <w:sz w:val="18"/>
              </w:rPr>
              <w:t>a3-offset: -1, 0, 1, 2, 3 dB</w:t>
            </w:r>
          </w:p>
        </w:tc>
      </w:tr>
    </w:tbl>
    <w:p w14:paraId="1D951444" w14:textId="77777777" w:rsidR="006769DA" w:rsidRDefault="006769DA" w:rsidP="006769DA">
      <w:pPr>
        <w:pStyle w:val="Agreement"/>
        <w:tabs>
          <w:tab w:val="clear" w:pos="9990"/>
        </w:tabs>
        <w:overflowPunct/>
        <w:autoSpaceDE/>
        <w:autoSpaceDN/>
        <w:adjustRightInd/>
        <w:ind w:left="1619" w:hanging="360"/>
        <w:textAlignment w:val="auto"/>
        <w:rPr>
          <w:lang w:val="en-US"/>
        </w:rPr>
      </w:pPr>
      <w:r>
        <w:rPr>
          <w:lang w:val="en-US"/>
        </w:rPr>
        <w:t>Aim to narrow down options and values.   Will continue this discussion over email discussion</w:t>
      </w:r>
    </w:p>
    <w:p w14:paraId="7B372FF8" w14:textId="44EE4100" w:rsidR="006769DA" w:rsidRDefault="006769DA" w:rsidP="006769DA">
      <w:pPr>
        <w:pStyle w:val="Agreement"/>
        <w:tabs>
          <w:tab w:val="clear" w:pos="9990"/>
        </w:tabs>
        <w:overflowPunct/>
        <w:autoSpaceDE/>
        <w:autoSpaceDN/>
        <w:adjustRightInd/>
        <w:ind w:left="1619" w:hanging="360"/>
        <w:textAlignment w:val="auto"/>
        <w:rPr>
          <w:rFonts w:eastAsiaTheme="minorEastAsia"/>
          <w:lang w:val="en-US"/>
        </w:rPr>
      </w:pPr>
      <w:r>
        <w:rPr>
          <w:lang w:val="en-US"/>
        </w:rPr>
        <w:t>Noted</w:t>
      </w:r>
    </w:p>
    <w:p w14:paraId="5CA895EE" w14:textId="77777777" w:rsidR="00694F76" w:rsidRPr="00694F76" w:rsidRDefault="00694F76" w:rsidP="00694F76">
      <w:pPr>
        <w:pStyle w:val="Doc-text2"/>
        <w:rPr>
          <w:rFonts w:eastAsiaTheme="minorEastAsia"/>
          <w:lang w:val="en-US"/>
        </w:rPr>
      </w:pPr>
    </w:p>
    <w:p w14:paraId="0F3830F0" w14:textId="77777777" w:rsidR="006769DA" w:rsidRPr="00694F76" w:rsidRDefault="006769DA" w:rsidP="00694F76">
      <w:pPr>
        <w:rPr>
          <w:b/>
          <w:bCs/>
          <w:sz w:val="14"/>
          <w:lang w:val="en-US"/>
        </w:rPr>
      </w:pPr>
      <w:r w:rsidRPr="00694F76">
        <w:rPr>
          <w:b/>
          <w:bCs/>
          <w:lang w:val="en-US"/>
        </w:rPr>
        <w:t>HO procedure simulation:</w:t>
      </w:r>
    </w:p>
    <w:p w14:paraId="79BA13C4" w14:textId="2E23EE6F" w:rsidR="006769DA" w:rsidRDefault="006769DA" w:rsidP="006769DA">
      <w:pPr>
        <w:pStyle w:val="Doc-title"/>
      </w:pPr>
      <w:r w:rsidRPr="00A86CE1">
        <w:t>R2-2408032</w:t>
      </w:r>
      <w:r>
        <w:tab/>
        <w:t>Measurement event prediction</w:t>
      </w:r>
      <w:r>
        <w:tab/>
        <w:t>Xiaomi</w:t>
      </w:r>
      <w:r>
        <w:tab/>
        <w:t>discussion</w:t>
      </w:r>
      <w:r>
        <w:tab/>
        <w:t>Rel-19</w:t>
      </w:r>
      <w:r>
        <w:tab/>
        <w:t>FS_NR_AIML_Mob</w:t>
      </w:r>
    </w:p>
    <w:p w14:paraId="72954953" w14:textId="37DF4482" w:rsidR="006769DA" w:rsidRPr="00C53B90" w:rsidRDefault="006769DA" w:rsidP="006769DA">
      <w:pPr>
        <w:pStyle w:val="Doc-text2"/>
      </w:pPr>
      <w:r w:rsidRPr="00C53B90">
        <w:t>Proposal 7: For event prediction, at current stage, there is no need to model HO procedure. Companies should ensure that only reasonable simulation data is collected with respect to UE mobility and coverage.</w:t>
      </w:r>
    </w:p>
    <w:p w14:paraId="642AF08F" w14:textId="76079182" w:rsidR="006769DA" w:rsidRPr="00C53B90" w:rsidRDefault="006769DA" w:rsidP="006769DA">
      <w:pPr>
        <w:pStyle w:val="Doc-text2"/>
      </w:pPr>
      <w:r w:rsidRPr="00C53B90">
        <w:t>Proposal 8: RAN2 to confirm that for measurement event prediction, traffic is not simulated.</w:t>
      </w:r>
    </w:p>
    <w:p w14:paraId="5E5B7E15" w14:textId="77777777" w:rsidR="006769DA" w:rsidRDefault="006769DA" w:rsidP="006769DA">
      <w:pPr>
        <w:ind w:left="720"/>
        <w:rPr>
          <w:rFonts w:eastAsiaTheme="minorEastAsia"/>
          <w:lang w:val="en-US" w:eastAsia="ko-KR"/>
        </w:rPr>
      </w:pPr>
    </w:p>
    <w:p w14:paraId="7700C730" w14:textId="3D7F8F84" w:rsidR="006769DA" w:rsidRDefault="006769DA" w:rsidP="006769DA">
      <w:pPr>
        <w:pStyle w:val="Doc-title"/>
      </w:pPr>
      <w:r w:rsidRPr="00A86CE1">
        <w:t>R2-2407978</w:t>
      </w:r>
      <w:r>
        <w:tab/>
        <w:t>Discussion on measurement event prediction</w:t>
      </w:r>
      <w:r>
        <w:tab/>
        <w:t>OPPO</w:t>
      </w:r>
      <w:r>
        <w:tab/>
        <w:t>discussion</w:t>
      </w:r>
      <w:r>
        <w:tab/>
        <w:t>Rel-19</w:t>
      </w:r>
      <w:r>
        <w:tab/>
        <w:t>FS_NR_AIML_Mob</w:t>
      </w:r>
    </w:p>
    <w:p w14:paraId="73E67B4A" w14:textId="77777777" w:rsidR="006769DA" w:rsidRDefault="006769DA" w:rsidP="006769DA">
      <w:pPr>
        <w:pStyle w:val="Doc-text2"/>
      </w:pPr>
      <w:r w:rsidRPr="00C53B90">
        <w:rPr>
          <w:rFonts w:hint="eastAsia"/>
        </w:rPr>
        <w:t>P</w:t>
      </w:r>
      <w:r w:rsidRPr="00C53B90">
        <w:t>roposal 7: A hypothetical HO procedure based on measurement event A3 is running to help identify serving cell during simulation</w:t>
      </w:r>
    </w:p>
    <w:p w14:paraId="6C14B3A7" w14:textId="77777777" w:rsidR="006769DA" w:rsidRDefault="006769DA" w:rsidP="006769DA">
      <w:pPr>
        <w:pStyle w:val="Doc-text2"/>
      </w:pPr>
    </w:p>
    <w:p w14:paraId="713CEB8D" w14:textId="77777777" w:rsidR="006769DA" w:rsidRDefault="006769DA" w:rsidP="006769DA">
      <w:pPr>
        <w:pStyle w:val="Doc-text2"/>
      </w:pPr>
      <w:r>
        <w:t>Discusssion</w:t>
      </w:r>
    </w:p>
    <w:p w14:paraId="492570FD" w14:textId="77777777" w:rsidR="006769DA" w:rsidRDefault="006769DA" w:rsidP="006769DA">
      <w:pPr>
        <w:pStyle w:val="Doc-text2"/>
      </w:pPr>
      <w:r>
        <w:t>-</w:t>
      </w:r>
      <w:r>
        <w:tab/>
        <w:t xml:space="preserve">Interdigital, CATT, Apple, Ericsson agrees with Xiaomi as all we need to do is collect the samples.  Vivo thinks that system level performance should be considered and HO.   CATT, Samsung and Ericsson thinks that as first step we should focus on inter-mediate KPI.  System level can be considered later.   </w:t>
      </w:r>
    </w:p>
    <w:p w14:paraId="3C6C81FC" w14:textId="77777777" w:rsidR="006769DA" w:rsidRDefault="006769DA" w:rsidP="006769DA">
      <w:pPr>
        <w:pStyle w:val="Doc-text2"/>
      </w:pPr>
      <w:r>
        <w:t>-</w:t>
      </w:r>
      <w:r>
        <w:tab/>
        <w:t xml:space="preserve">Qualcomm asks what is HO procedure modelling and there should be no need to simulate messages.  </w:t>
      </w:r>
    </w:p>
    <w:p w14:paraId="29C385DA" w14:textId="77777777" w:rsidR="006769DA" w:rsidRDefault="006769DA" w:rsidP="006769DA">
      <w:pPr>
        <w:pStyle w:val="Doc-text2"/>
      </w:pPr>
      <w:r>
        <w:t>-</w:t>
      </w:r>
      <w:r>
        <w:tab/>
        <w:t xml:space="preserve">Qualcomm and Samsung also agree on no traffic simulation. </w:t>
      </w:r>
    </w:p>
    <w:p w14:paraId="4CF2C5D9" w14:textId="77777777" w:rsidR="006769DA" w:rsidRDefault="006769DA" w:rsidP="006769DA">
      <w:pPr>
        <w:pStyle w:val="Doc-text2"/>
      </w:pPr>
      <w:r>
        <w:t>-</w:t>
      </w:r>
      <w:r>
        <w:tab/>
        <w:t>Huawei thinks that HO performance we can assume agreements on RRM predictions already and the HO modelling would need be discussed.  For modelling we can reuse the LTE TR.   Mediatek agrees at the end we will have to model HO procedure for system level.  Nokia agrees.</w:t>
      </w:r>
    </w:p>
    <w:p w14:paraId="189D04E1" w14:textId="77777777" w:rsidR="006769DA" w:rsidRDefault="006769DA" w:rsidP="006769DA">
      <w:pPr>
        <w:pStyle w:val="Doc-text2"/>
      </w:pPr>
      <w:r>
        <w:t>-</w:t>
      </w:r>
      <w:r>
        <w:tab/>
        <w:t xml:space="preserve">Oppo thinks that this is just for methodology and we are not proposing to model HO procedure.    Nokia thinks we should have the hypothetical HO procedure as that will simplify.   Interdigital thinks that this would slow the simulation and dropping the user somewhere else right away would be more efficient.    Samsung has the same understanding as interdigital.  How to inentify the serving cell can be up to company implementation.  </w:t>
      </w:r>
    </w:p>
    <w:p w14:paraId="5AD0E68E" w14:textId="77777777" w:rsidR="006769DA" w:rsidRDefault="006769DA" w:rsidP="006769DA">
      <w:pPr>
        <w:pStyle w:val="Doc-text2"/>
      </w:pPr>
    </w:p>
    <w:p w14:paraId="1B29C5FB" w14:textId="77777777" w:rsidR="006769DA" w:rsidRDefault="006769DA" w:rsidP="006769DA">
      <w:pPr>
        <w:pStyle w:val="Doc-text2"/>
        <w:pBdr>
          <w:top w:val="single" w:sz="4" w:space="1" w:color="auto"/>
          <w:left w:val="single" w:sz="4" w:space="1" w:color="auto"/>
          <w:bottom w:val="single" w:sz="4" w:space="1" w:color="auto"/>
          <w:right w:val="single" w:sz="4" w:space="1" w:color="auto"/>
        </w:pBdr>
        <w:rPr>
          <w:lang w:val="en-US"/>
        </w:rPr>
      </w:pPr>
      <w:r>
        <w:rPr>
          <w:lang w:val="en-US"/>
        </w:rPr>
        <w:t>Agreements on simulation assumptions</w:t>
      </w:r>
    </w:p>
    <w:p w14:paraId="2C9CF358" w14:textId="77777777" w:rsidR="006769DA"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rPr>
          <w:i/>
          <w:iCs/>
        </w:rPr>
      </w:pPr>
      <w:r w:rsidRPr="00EF0B64">
        <w:rPr>
          <w:i/>
          <w:iCs/>
        </w:rPr>
        <w:t xml:space="preserve">The Simulation assumption of RRM measurement prediction </w:t>
      </w:r>
      <w:r>
        <w:rPr>
          <w:i/>
          <w:iCs/>
        </w:rPr>
        <w:t xml:space="preserve">can be reused unless otherwise specified.  </w:t>
      </w:r>
    </w:p>
    <w:p w14:paraId="1C30438C" w14:textId="77777777" w:rsidR="006769DA" w:rsidRPr="00EF0B64"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Companies can pick and report what they are using for filtering options (similar to RRM prediction)</w:t>
      </w:r>
    </w:p>
    <w:p w14:paraId="029C1DC4" w14:textId="77777777" w:rsidR="006769DA"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Companies will focus on</w:t>
      </w:r>
      <w:r w:rsidRPr="00790D76">
        <w:t xml:space="preserve"> sub-case 2 for measurement event prediction</w:t>
      </w:r>
      <w:r>
        <w:t xml:space="preserve">.   Companies can simulate other sub-cases if they wish and report what they are using.  </w:t>
      </w:r>
    </w:p>
    <w:p w14:paraId="3A2E9BC1" w14:textId="77777777" w:rsidR="006769DA"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rPr>
          <w:lang w:val="en-US"/>
        </w:rPr>
      </w:pPr>
      <w:r>
        <w:rPr>
          <w:lang w:val="en-US"/>
        </w:rPr>
        <w:t xml:space="preserve">Leave the simulation parameter discussion for email discussion.  Pick only one value for A3. </w:t>
      </w:r>
    </w:p>
    <w:p w14:paraId="291A13C2" w14:textId="77777777" w:rsidR="006769DA" w:rsidRPr="00C53B90"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It is up to company implementation how to model UE behavior after A3 event is trigger.  Focus on intermediate KPIs for this exercise.  System level KPI is FFFs</w:t>
      </w:r>
    </w:p>
    <w:p w14:paraId="6874BF62" w14:textId="63070DE9" w:rsidR="006769DA" w:rsidRPr="00723A6E" w:rsidRDefault="006769DA" w:rsidP="006769DA">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F</w:t>
      </w:r>
      <w:r w:rsidRPr="00C53B90">
        <w:t>or measurement event prediction, traffic is not simulated.</w:t>
      </w:r>
    </w:p>
    <w:p w14:paraId="61DEFE7F" w14:textId="77777777" w:rsidR="006769DA" w:rsidRPr="00723A6E" w:rsidRDefault="006769DA" w:rsidP="006769DA">
      <w:pPr>
        <w:pStyle w:val="Doc-text2"/>
      </w:pPr>
    </w:p>
    <w:p w14:paraId="42D63D8E" w14:textId="77777777" w:rsidR="006769DA" w:rsidRDefault="006769DA" w:rsidP="00694F76">
      <w:pPr>
        <w:rPr>
          <w:rFonts w:eastAsiaTheme="minorEastAsia"/>
          <w:b/>
          <w:bCs/>
          <w:lang w:val="en-US"/>
        </w:rPr>
      </w:pPr>
      <w:r w:rsidRPr="00694F76">
        <w:rPr>
          <w:b/>
          <w:bCs/>
          <w:lang w:val="en-US"/>
        </w:rPr>
        <w:t>Input/Output:</w:t>
      </w:r>
    </w:p>
    <w:p w14:paraId="119FD8CA" w14:textId="77777777" w:rsidR="00694F76" w:rsidRPr="00694F76" w:rsidRDefault="00694F76" w:rsidP="00694F76">
      <w:pPr>
        <w:rPr>
          <w:rFonts w:eastAsiaTheme="minorEastAsia"/>
          <w:b/>
          <w:bCs/>
          <w:lang w:val="en-US"/>
        </w:rPr>
      </w:pPr>
    </w:p>
    <w:p w14:paraId="30044E3F" w14:textId="62D887D8" w:rsidR="006769DA" w:rsidRDefault="006769DA" w:rsidP="006769DA">
      <w:pPr>
        <w:pStyle w:val="Doc-title"/>
      </w:pPr>
      <w:r w:rsidRPr="00A86CE1">
        <w:t>R2-2408616</w:t>
      </w:r>
      <w:r>
        <w:tab/>
        <w:t>Discussion on measurement event prediction</w:t>
      </w:r>
      <w:r>
        <w:tab/>
        <w:t>Samsung</w:t>
      </w:r>
      <w:r>
        <w:tab/>
        <w:t>discussion</w:t>
      </w:r>
      <w:r>
        <w:tab/>
        <w:t>Rel-19</w:t>
      </w:r>
      <w:r>
        <w:tab/>
        <w:t>FS_NR_AIML_Mob</w:t>
      </w:r>
    </w:p>
    <w:p w14:paraId="303AA2AD" w14:textId="77777777" w:rsidR="006769DA" w:rsidRDefault="006769DA" w:rsidP="006769DA">
      <w:pPr>
        <w:pStyle w:val="Doc-text2"/>
        <w:rPr>
          <w:i/>
          <w:iCs/>
        </w:rPr>
      </w:pPr>
      <w:r w:rsidRPr="00723A6E">
        <w:rPr>
          <w:rFonts w:hint="eastAsia"/>
          <w:i/>
          <w:iCs/>
        </w:rPr>
        <w:t>P</w:t>
      </w:r>
      <w:r w:rsidRPr="00723A6E">
        <w:rPr>
          <w:i/>
          <w:iCs/>
        </w:rPr>
        <w:t xml:space="preserve">roposal 1. For indirect measurement event prediction, the intermediate output (i.e., the output of RRM prediction model) is RSRP of serving/neighboring cells. </w:t>
      </w:r>
    </w:p>
    <w:p w14:paraId="547F8DE1" w14:textId="77777777" w:rsidR="006769DA" w:rsidRDefault="006769DA" w:rsidP="006769DA">
      <w:pPr>
        <w:pStyle w:val="Doc-text2"/>
        <w:rPr>
          <w:i/>
          <w:iCs/>
        </w:rPr>
      </w:pPr>
      <w:r w:rsidRPr="00723A6E">
        <w:rPr>
          <w:i/>
          <w:iCs/>
        </w:rPr>
        <w:t>The final output is the expected occurrence time of a certain measurement event (ex. event A3).</w:t>
      </w:r>
    </w:p>
    <w:p w14:paraId="3C72D212" w14:textId="77777777" w:rsidR="006769DA" w:rsidRDefault="006769DA" w:rsidP="006769DA">
      <w:pPr>
        <w:pStyle w:val="Doc-text2"/>
      </w:pPr>
      <w:r w:rsidRPr="003A0D3B">
        <w:t>-</w:t>
      </w:r>
      <w:r w:rsidRPr="003A0D3B">
        <w:tab/>
        <w:t xml:space="preserve">Nokia asks what this means as this is different from RLF.  The network is interested of the time as the UE will vanish.   Qualcomm and Nokia the time of occurrence gives the network time to do preparation and it is useful.   </w:t>
      </w:r>
    </w:p>
    <w:p w14:paraId="1BF1D482" w14:textId="77777777" w:rsidR="006769DA" w:rsidRDefault="006769DA" w:rsidP="006769DA">
      <w:pPr>
        <w:pStyle w:val="Doc-text2"/>
      </w:pPr>
      <w:r>
        <w:t>-</w:t>
      </w:r>
      <w:r>
        <w:tab/>
        <w:t xml:space="preserve">Interdigital explains that there must be a time window so we should add a time limit window as classification problem doesn’t have a time limit.   Oppo explains that similar to RLF the prediction for indirect it is exactly one time instance for the prediction.   Nokia explains it is a bit different for RLF and we should capture the same thing for direct and indirect as in this case we </w:t>
      </w:r>
      <w:r>
        <w:lastRenderedPageBreak/>
        <w:t xml:space="preserve">only care about the event.   Levono thinks that we don’t want to have a report of an event that can occur at any point in time, so it is relevant to have a time window.   ZTE and Qualcomm explains that the time is there and it corresponds to the prediction window.  ZTE thinks that the prediction window is sliding and if TTT can occur within prediction window.   Qualcomm thinks that the prediction window should include the TT Time.  </w:t>
      </w:r>
    </w:p>
    <w:p w14:paraId="27723C25" w14:textId="77777777" w:rsidR="006769DA" w:rsidRDefault="006769DA" w:rsidP="006769DA">
      <w:pPr>
        <w:pStyle w:val="Doc-text2"/>
      </w:pPr>
      <w:r>
        <w:t>-</w:t>
      </w:r>
      <w:r>
        <w:tab/>
        <w:t xml:space="preserve">Mediatek thinks that the most important aspect is how we want to calculate the KPI do we want to predict the event at a specific time or do we want to predict in a time range.  </w:t>
      </w:r>
    </w:p>
    <w:p w14:paraId="647A24C4" w14:textId="77777777" w:rsidR="006769DA" w:rsidRDefault="006769DA" w:rsidP="006769DA">
      <w:pPr>
        <w:pStyle w:val="Doc-text2"/>
      </w:pPr>
      <w:r>
        <w:t>-</w:t>
      </w:r>
      <w:r>
        <w:tab/>
        <w:t xml:space="preserve">Xiaomi thinks for simulation we just calculate the time it occurs but for KPI calculation we would need to consider window.    </w:t>
      </w:r>
    </w:p>
    <w:p w14:paraId="3CE15E6D" w14:textId="77777777" w:rsidR="006769DA" w:rsidRPr="003A0D3B" w:rsidRDefault="006769DA" w:rsidP="006769DA">
      <w:pPr>
        <w:pStyle w:val="Doc-text2"/>
      </w:pPr>
      <w:r>
        <w:t>-</w:t>
      </w:r>
      <w:r>
        <w:tab/>
        <w:t xml:space="preserve">Apple thinks at the end we will consider F1 score and we would need to have the window.   Interidigital agrees that we need to bound it with a time window.  Samsung has same understanding.  To calculate the F1 score we need this first output whether it occurs or not.  </w:t>
      </w:r>
    </w:p>
    <w:p w14:paraId="2CF052AA" w14:textId="77777777" w:rsidR="006769DA" w:rsidRDefault="006769DA" w:rsidP="006769DA">
      <w:pPr>
        <w:pStyle w:val="Doc-text2"/>
      </w:pPr>
      <w:r>
        <w:t>-</w:t>
      </w:r>
      <w:r>
        <w:tab/>
        <w:t xml:space="preserve">Oppo thinks that this is what we were doing for RLF prediction.   Nokia think that this should be the same for RLF and we can apply the discussion in the email discussion.  </w:t>
      </w:r>
    </w:p>
    <w:p w14:paraId="1AA02026" w14:textId="77777777" w:rsidR="006769DA" w:rsidRDefault="006769DA" w:rsidP="006769DA">
      <w:pPr>
        <w:pStyle w:val="Doc-text2"/>
        <w:rPr>
          <w:i/>
          <w:iCs/>
        </w:rPr>
      </w:pPr>
      <w:r w:rsidRPr="00723A6E">
        <w:rPr>
          <w:rFonts w:hint="eastAsia"/>
          <w:i/>
          <w:iCs/>
        </w:rPr>
        <w:t>P</w:t>
      </w:r>
      <w:r w:rsidRPr="00723A6E">
        <w:rPr>
          <w:i/>
          <w:iCs/>
        </w:rPr>
        <w:t>roposal 2. For direct measurement event prediction, the model output is the probability of event occurrence within a time window.</w:t>
      </w:r>
    </w:p>
    <w:p w14:paraId="0BFE03DC" w14:textId="77777777" w:rsidR="006769DA" w:rsidRDefault="006769DA" w:rsidP="006769DA">
      <w:pPr>
        <w:pStyle w:val="Doc-text2"/>
      </w:pPr>
      <w:r>
        <w:softHyphen/>
        <w:t>-</w:t>
      </w:r>
      <w:r>
        <w:tab/>
        <w:t xml:space="preserve">Apple thinks that there are more problems with indirect and we should define what time window means in email discussion.   </w:t>
      </w:r>
    </w:p>
    <w:p w14:paraId="2AE6CF49" w14:textId="77777777" w:rsidR="006769DA" w:rsidRDefault="006769DA" w:rsidP="006769DA">
      <w:pPr>
        <w:pStyle w:val="Doc-text2"/>
      </w:pPr>
      <w:r>
        <w:t>-</w:t>
      </w:r>
      <w:r>
        <w:tab/>
        <w:t xml:space="preserve">Huawei asks what does it mean for event A3 to occur.  InterDigital thinks that it should be at the end of TTT like in normal HO procedure.  Mediatek ask when the UE sends the report, either immediately.  Interdigital thinks those are secondary discussions and don’t effect the simulation.  Samsung agrees but when we discuss the system level we may need to decide.    </w:t>
      </w:r>
    </w:p>
    <w:p w14:paraId="73AAFE7B" w14:textId="77777777" w:rsidR="006769DA" w:rsidRDefault="006769DA" w:rsidP="006769DA">
      <w:pPr>
        <w:pStyle w:val="Doc-text2"/>
      </w:pPr>
      <w:r>
        <w:t>-</w:t>
      </w:r>
      <w:r>
        <w:tab/>
        <w:t xml:space="preserve">Oppo thinks that for direct the training can be done with TTT already.  </w:t>
      </w:r>
    </w:p>
    <w:p w14:paraId="01F1A228"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2DE69A8B" w14:textId="77777777" w:rsidR="006769DA" w:rsidRDefault="006769DA" w:rsidP="006769DA">
      <w:pPr>
        <w:pStyle w:val="Comments"/>
        <w:rPr>
          <w:lang w:val="en-US"/>
        </w:rPr>
      </w:pPr>
    </w:p>
    <w:p w14:paraId="02C3A151" w14:textId="71E09D4A" w:rsidR="006769DA" w:rsidRDefault="006769DA" w:rsidP="006769DA">
      <w:pPr>
        <w:pStyle w:val="Doc-title"/>
      </w:pPr>
      <w:r w:rsidRPr="00A86CE1">
        <w:t>R2-2408079</w:t>
      </w:r>
      <w:r>
        <w:tab/>
        <w:t>Discussion on measurement event prediction</w:t>
      </w:r>
      <w:r>
        <w:tab/>
        <w:t>CMCC</w:t>
      </w:r>
      <w:r>
        <w:tab/>
        <w:t>discussion</w:t>
      </w:r>
      <w:r>
        <w:tab/>
        <w:t>Rel-19</w:t>
      </w:r>
      <w:r>
        <w:tab/>
        <w:t>FS_NR_AIML_Mob</w:t>
      </w:r>
    </w:p>
    <w:p w14:paraId="26104A3D" w14:textId="77777777" w:rsidR="006769DA" w:rsidRPr="00C53B90" w:rsidRDefault="006769DA" w:rsidP="006769DA">
      <w:pPr>
        <w:pStyle w:val="Doc-text2"/>
      </w:pPr>
      <w:r w:rsidRPr="00C53B90">
        <w:rPr>
          <w:rFonts w:hint="eastAsia"/>
        </w:rPr>
        <w:t>Proposal 2: For indirect prediction, the input and output of AI/ML model are as follows:</w:t>
      </w:r>
    </w:p>
    <w:p w14:paraId="59FCC746" w14:textId="77777777" w:rsidR="006769DA" w:rsidRPr="00C53B90" w:rsidRDefault="006769DA" w:rsidP="006769DA">
      <w:pPr>
        <w:pStyle w:val="Doc-text2"/>
        <w:ind w:left="1803"/>
      </w:pPr>
      <w:r w:rsidRPr="00C53B90">
        <w:rPr>
          <w:rFonts w:hint="eastAsia"/>
        </w:rPr>
        <w:t>- Input: L1 or L3 measurement results</w:t>
      </w:r>
    </w:p>
    <w:p w14:paraId="5175B35A" w14:textId="77777777" w:rsidR="006769DA" w:rsidRPr="00C53B90" w:rsidRDefault="006769DA" w:rsidP="006769DA">
      <w:pPr>
        <w:pStyle w:val="Doc-text2"/>
        <w:ind w:left="1803"/>
      </w:pPr>
      <w:r w:rsidRPr="00C53B90">
        <w:rPr>
          <w:rFonts w:hint="eastAsia"/>
        </w:rPr>
        <w:t xml:space="preserve">- Output: predicted RRM measurement (e.g. RSRP, RSRQ) </w:t>
      </w:r>
    </w:p>
    <w:p w14:paraId="2B6E6541" w14:textId="77777777" w:rsidR="006769DA" w:rsidRPr="00C53B90" w:rsidRDefault="006769DA" w:rsidP="006769DA">
      <w:pPr>
        <w:pStyle w:val="Doc-text2"/>
      </w:pPr>
      <w:r w:rsidRPr="00C53B90">
        <w:rPr>
          <w:rFonts w:hint="eastAsia"/>
        </w:rPr>
        <w:t>Proposal 3: For direct prediction, the input and output of AI/ML model are as follows:</w:t>
      </w:r>
    </w:p>
    <w:p w14:paraId="452F351F" w14:textId="77777777" w:rsidR="006769DA" w:rsidRPr="00C53B90" w:rsidRDefault="006769DA" w:rsidP="006769DA">
      <w:pPr>
        <w:pStyle w:val="Doc-text2"/>
        <w:ind w:left="1803"/>
      </w:pPr>
      <w:r w:rsidRPr="00C53B90">
        <w:rPr>
          <w:rFonts w:hint="eastAsia"/>
        </w:rPr>
        <w:t>- Input: at least includes L1/L3 measurement results, measurement event configuration (i.e. A3 event)</w:t>
      </w:r>
    </w:p>
    <w:p w14:paraId="3F15BD2E" w14:textId="77777777" w:rsidR="006769DA" w:rsidRDefault="006769DA" w:rsidP="006769DA">
      <w:pPr>
        <w:pStyle w:val="Doc-text2"/>
        <w:ind w:left="1803"/>
      </w:pPr>
      <w:r w:rsidRPr="00C53B90">
        <w:rPr>
          <w:rFonts w:hint="eastAsia"/>
        </w:rPr>
        <w:t>- Output: probability of measurement event occurrence within a window</w:t>
      </w:r>
    </w:p>
    <w:p w14:paraId="40075C29" w14:textId="77777777" w:rsidR="006769DA" w:rsidRPr="00333F81" w:rsidRDefault="006769DA" w:rsidP="006769DA">
      <w:pPr>
        <w:pStyle w:val="Agreement"/>
        <w:tabs>
          <w:tab w:val="clear" w:pos="9990"/>
        </w:tabs>
        <w:overflowPunct/>
        <w:autoSpaceDE/>
        <w:autoSpaceDN/>
        <w:adjustRightInd/>
        <w:ind w:left="1619" w:hanging="360"/>
        <w:textAlignment w:val="auto"/>
      </w:pPr>
      <w:r>
        <w:t>Noted</w:t>
      </w:r>
    </w:p>
    <w:p w14:paraId="7567718D" w14:textId="77777777" w:rsidR="006769DA" w:rsidRPr="00C53B90" w:rsidRDefault="006769DA" w:rsidP="006769DA">
      <w:pPr>
        <w:pStyle w:val="Doc-text2"/>
        <w:ind w:left="1803"/>
      </w:pPr>
    </w:p>
    <w:p w14:paraId="1C7C1434" w14:textId="77777777" w:rsidR="006769DA" w:rsidRDefault="006769DA" w:rsidP="00694F76">
      <w:pPr>
        <w:rPr>
          <w:rFonts w:eastAsiaTheme="minorEastAsia"/>
          <w:b/>
          <w:bCs/>
          <w:lang w:val="en-US"/>
        </w:rPr>
      </w:pPr>
      <w:r w:rsidRPr="00694F76">
        <w:rPr>
          <w:b/>
          <w:bCs/>
          <w:lang w:val="en-US"/>
        </w:rPr>
        <w:t>KPIs:</w:t>
      </w:r>
    </w:p>
    <w:p w14:paraId="5A02EB92" w14:textId="77777777" w:rsidR="00694F76" w:rsidRPr="00694F76" w:rsidRDefault="00694F76" w:rsidP="00694F76">
      <w:pPr>
        <w:rPr>
          <w:rFonts w:eastAsiaTheme="minorEastAsia"/>
          <w:b/>
          <w:bCs/>
          <w:lang w:val="en-US"/>
        </w:rPr>
      </w:pPr>
    </w:p>
    <w:p w14:paraId="5F1FCA9B" w14:textId="06987610" w:rsidR="006769DA" w:rsidRDefault="006769DA" w:rsidP="006769DA">
      <w:pPr>
        <w:pStyle w:val="Doc-title"/>
      </w:pPr>
      <w:r w:rsidRPr="00A86CE1">
        <w:t>R2-2408207</w:t>
      </w:r>
      <w:r>
        <w:tab/>
        <w:t>Discussion on Measurement Event Prediction</w:t>
      </w:r>
      <w:r>
        <w:tab/>
        <w:t>CATT, Turkcell</w:t>
      </w:r>
      <w:r>
        <w:tab/>
        <w:t>discussion</w:t>
      </w:r>
      <w:r>
        <w:tab/>
        <w:t>Rel-19</w:t>
      </w:r>
      <w:r>
        <w:tab/>
        <w:t>FS_NR_AIML_Mob</w:t>
      </w:r>
    </w:p>
    <w:p w14:paraId="61AC9398" w14:textId="77777777" w:rsidR="006769DA" w:rsidRPr="00C53B90" w:rsidRDefault="006769DA" w:rsidP="006769DA">
      <w:pPr>
        <w:pStyle w:val="Doc-text2"/>
      </w:pPr>
      <w:r w:rsidRPr="00C53B90">
        <w:rPr>
          <w:rFonts w:hint="eastAsia"/>
        </w:rPr>
        <w:t>Proposal 6: RAN2 to adopt the following KPIs for measurement event prediction use case:</w:t>
      </w:r>
    </w:p>
    <w:p w14:paraId="34A70EA7" w14:textId="77777777" w:rsidR="006769DA" w:rsidRPr="00C53B90" w:rsidRDefault="006769DA" w:rsidP="006769DA">
      <w:pPr>
        <w:pStyle w:val="Doc-text2"/>
        <w:ind w:left="1803"/>
      </w:pPr>
      <w:r w:rsidRPr="00C53B90">
        <w:rPr>
          <w:rFonts w:hint="eastAsia"/>
        </w:rPr>
        <w:t>f</w:t>
      </w:r>
      <w:r w:rsidRPr="00C53B90">
        <w:t>or indirect</w:t>
      </w:r>
      <w:r w:rsidRPr="00C53B90">
        <w:rPr>
          <w:rFonts w:hint="eastAsia"/>
        </w:rPr>
        <w:t xml:space="preserve">: </w:t>
      </w:r>
      <w:r w:rsidRPr="00C53B90">
        <w:t>the RSRP difference, missed event detection, false event detection, F1 score, time difference of true time event reporting triggered and predicted time event reporting triggered</w:t>
      </w:r>
      <w:r w:rsidRPr="00C53B90">
        <w:rPr>
          <w:rFonts w:hint="eastAsia"/>
        </w:rPr>
        <w:t xml:space="preserve">, </w:t>
      </w:r>
      <w:r w:rsidRPr="00C53B90">
        <w:t>true event prediction.</w:t>
      </w:r>
    </w:p>
    <w:p w14:paraId="07E9EDBE" w14:textId="77777777" w:rsidR="006769DA" w:rsidRDefault="006769DA" w:rsidP="006769DA">
      <w:pPr>
        <w:pStyle w:val="Doc-text2"/>
        <w:ind w:left="1803"/>
      </w:pPr>
      <w:r w:rsidRPr="00C53B90">
        <w:rPr>
          <w:rFonts w:hint="eastAsia"/>
        </w:rPr>
        <w:t xml:space="preserve">for direct: </w:t>
      </w:r>
      <w:r w:rsidRPr="00C53B90">
        <w:t>missed event detection, false event detection, F1 score</w:t>
      </w:r>
      <w:r w:rsidRPr="00C53B90">
        <w:rPr>
          <w:rFonts w:hint="eastAsia"/>
        </w:rPr>
        <w:t>.</w:t>
      </w:r>
    </w:p>
    <w:p w14:paraId="34525A08" w14:textId="77777777" w:rsidR="006769DA" w:rsidRDefault="006769DA" w:rsidP="006769DA">
      <w:pPr>
        <w:pStyle w:val="Doc-text2"/>
        <w:ind w:left="1803"/>
      </w:pPr>
      <w:r>
        <w:t>-</w:t>
      </w:r>
      <w:r>
        <w:tab/>
        <w:t xml:space="preserve">Ericsson asks when the inference begins, as soon as a measurement enters the condition and then you start prediction.  Interdigital thinks that it should be up to implementation.  Mediatek agrees with ericsson but it is too early and companies can first run some simulations.   </w:t>
      </w:r>
    </w:p>
    <w:p w14:paraId="5654ADBC" w14:textId="77777777" w:rsidR="006769DA" w:rsidRDefault="006769DA" w:rsidP="006769DA">
      <w:pPr>
        <w:pStyle w:val="Doc-text2"/>
        <w:ind w:left="1803"/>
      </w:pPr>
    </w:p>
    <w:p w14:paraId="0999F46B" w14:textId="77777777" w:rsidR="006769DA" w:rsidRDefault="006769DA" w:rsidP="006769DA">
      <w:pPr>
        <w:pStyle w:val="Doc-text2"/>
        <w:ind w:left="1803"/>
      </w:pPr>
    </w:p>
    <w:tbl>
      <w:tblPr>
        <w:tblStyle w:val="TableGrid"/>
        <w:tblW w:w="0" w:type="auto"/>
        <w:tblInd w:w="1165" w:type="dxa"/>
        <w:tblLook w:val="04A0" w:firstRow="1" w:lastRow="0" w:firstColumn="1" w:lastColumn="0" w:noHBand="0" w:noVBand="1"/>
      </w:tblPr>
      <w:tblGrid>
        <w:gridCol w:w="9029"/>
      </w:tblGrid>
      <w:tr w:rsidR="006769DA" w14:paraId="7560484B" w14:textId="77777777" w:rsidTr="00231091">
        <w:tc>
          <w:tcPr>
            <w:tcW w:w="9029" w:type="dxa"/>
          </w:tcPr>
          <w:p w14:paraId="72426EA8" w14:textId="77777777" w:rsidR="006769DA" w:rsidRPr="003237FA" w:rsidRDefault="006769DA" w:rsidP="00231091">
            <w:pPr>
              <w:pStyle w:val="Doc-text2"/>
              <w:ind w:left="363"/>
              <w:rPr>
                <w:b/>
                <w:bCs/>
              </w:rPr>
            </w:pPr>
            <w:r w:rsidRPr="003237FA">
              <w:rPr>
                <w:b/>
                <w:bCs/>
              </w:rPr>
              <w:t>Agreements on inputs/outputs and KPIs</w:t>
            </w:r>
          </w:p>
          <w:p w14:paraId="799C0F4D" w14:textId="77777777" w:rsidR="006769DA" w:rsidRPr="003237FA" w:rsidRDefault="006769DA">
            <w:pPr>
              <w:pStyle w:val="Agreement"/>
              <w:numPr>
                <w:ilvl w:val="0"/>
                <w:numId w:val="39"/>
              </w:numPr>
              <w:overflowPunct/>
              <w:autoSpaceDE/>
              <w:autoSpaceDN/>
              <w:adjustRightInd/>
              <w:ind w:left="360"/>
              <w:textAlignment w:val="auto"/>
              <w:rPr>
                <w:b w:val="0"/>
                <w:bCs/>
              </w:rPr>
            </w:pPr>
            <w:r w:rsidRPr="003237FA">
              <w:rPr>
                <w:b w:val="0"/>
                <w:bCs/>
              </w:rPr>
              <w:t>For indirect measurement event prediction, the intermediate output (i.e., the output of RRM prediction model) is RSRP of serving/neighboring cells.  The final output is the expected occurrence time of a certain measurement event (ex. event A3).</w:t>
            </w:r>
          </w:p>
          <w:p w14:paraId="7303E8F1" w14:textId="77777777" w:rsidR="006769DA" w:rsidRDefault="006769DA">
            <w:pPr>
              <w:pStyle w:val="Agreement"/>
              <w:numPr>
                <w:ilvl w:val="0"/>
                <w:numId w:val="39"/>
              </w:numPr>
              <w:overflowPunct/>
              <w:autoSpaceDE/>
              <w:autoSpaceDN/>
              <w:adjustRightInd/>
              <w:ind w:left="360"/>
              <w:textAlignment w:val="auto"/>
              <w:rPr>
                <w:b w:val="0"/>
                <w:bCs/>
              </w:rPr>
            </w:pPr>
            <w:r w:rsidRPr="003237FA">
              <w:rPr>
                <w:b w:val="0"/>
                <w:bCs/>
              </w:rPr>
              <w:t>For direct measurement event prediction, the model output is the probability of event occurrence within a time window.</w:t>
            </w:r>
          </w:p>
          <w:p w14:paraId="780C5C02" w14:textId="77777777" w:rsidR="006769DA" w:rsidRDefault="006769DA">
            <w:pPr>
              <w:pStyle w:val="Doc-text2"/>
              <w:numPr>
                <w:ilvl w:val="0"/>
                <w:numId w:val="39"/>
              </w:numPr>
              <w:overflowPunct/>
              <w:autoSpaceDE/>
              <w:autoSpaceDN/>
              <w:adjustRightInd/>
              <w:ind w:left="360"/>
              <w:textAlignment w:val="auto"/>
            </w:pPr>
            <w:r>
              <w:t xml:space="preserve">A3 event prediction should follow legacy rules (i.e. the “predicted” conditions have to persist for the duration of TTT).  </w:t>
            </w:r>
          </w:p>
          <w:p w14:paraId="0D32BFAD" w14:textId="77777777" w:rsidR="006769DA" w:rsidRDefault="006769DA">
            <w:pPr>
              <w:pStyle w:val="Doc-text2"/>
              <w:numPr>
                <w:ilvl w:val="0"/>
                <w:numId w:val="39"/>
              </w:numPr>
              <w:overflowPunct/>
              <w:autoSpaceDE/>
              <w:autoSpaceDN/>
              <w:adjustRightInd/>
              <w:ind w:left="360"/>
              <w:textAlignment w:val="auto"/>
            </w:pPr>
            <w:r>
              <w:t>As baseline, we will use RLF event prediction KPI:</w:t>
            </w:r>
          </w:p>
          <w:p w14:paraId="6EF00891" w14:textId="77777777" w:rsidR="006769DA" w:rsidRDefault="006769DA">
            <w:pPr>
              <w:pStyle w:val="Doc-text2"/>
              <w:numPr>
                <w:ilvl w:val="0"/>
                <w:numId w:val="49"/>
              </w:numPr>
              <w:overflowPunct/>
              <w:autoSpaceDE/>
              <w:autoSpaceDN/>
              <w:adjustRightInd/>
              <w:textAlignment w:val="auto"/>
            </w:pPr>
            <w:r w:rsidRPr="00C53B90">
              <w:rPr>
                <w:rFonts w:hint="eastAsia"/>
              </w:rPr>
              <w:lastRenderedPageBreak/>
              <w:t>f</w:t>
            </w:r>
            <w:r w:rsidRPr="00C53B90">
              <w:t>or indirect</w:t>
            </w:r>
            <w:r w:rsidRPr="00C53B90">
              <w:rPr>
                <w:rFonts w:hint="eastAsia"/>
              </w:rPr>
              <w:t>:</w:t>
            </w:r>
            <w:r>
              <w:t xml:space="preserve"> </w:t>
            </w:r>
            <w:r w:rsidRPr="00C53B90">
              <w:t>F1 score</w:t>
            </w:r>
            <w:r>
              <w:t xml:space="preserve">.  the following can be reported: RSRP difference, missed event detection, false event detection.  FFS how to define F1 score.  </w:t>
            </w:r>
          </w:p>
          <w:p w14:paraId="09858FC6" w14:textId="77777777" w:rsidR="006769DA" w:rsidRPr="00C53B90" w:rsidRDefault="006769DA">
            <w:pPr>
              <w:pStyle w:val="Doc-text2"/>
              <w:numPr>
                <w:ilvl w:val="0"/>
                <w:numId w:val="49"/>
              </w:numPr>
              <w:overflowPunct/>
              <w:autoSpaceDE/>
              <w:autoSpaceDN/>
              <w:adjustRightInd/>
              <w:textAlignment w:val="auto"/>
            </w:pPr>
            <w:r>
              <w:t>time difference of true time event reporting triggered and predicted time event reporting triggered, true event prediction.</w:t>
            </w:r>
            <w:r w:rsidRPr="00C53B90">
              <w:t xml:space="preserve"> </w:t>
            </w:r>
          </w:p>
          <w:p w14:paraId="63E96463" w14:textId="77777777" w:rsidR="006769DA" w:rsidRDefault="006769DA">
            <w:pPr>
              <w:pStyle w:val="Doc-text2"/>
              <w:numPr>
                <w:ilvl w:val="0"/>
                <w:numId w:val="49"/>
              </w:numPr>
              <w:overflowPunct/>
              <w:autoSpaceDE/>
              <w:autoSpaceDN/>
              <w:adjustRightInd/>
              <w:textAlignment w:val="auto"/>
            </w:pPr>
            <w:r w:rsidRPr="00C53B90">
              <w:rPr>
                <w:rFonts w:hint="eastAsia"/>
              </w:rPr>
              <w:t xml:space="preserve">for direct: </w:t>
            </w:r>
            <w:r w:rsidRPr="00C53B90">
              <w:t>F1 score</w:t>
            </w:r>
            <w:r>
              <w:t xml:space="preserve">.  The following can be reported: </w:t>
            </w:r>
            <w:r w:rsidRPr="00C53B90">
              <w:t>missed event detection, false event detection,</w:t>
            </w:r>
          </w:p>
          <w:p w14:paraId="0BBD126B" w14:textId="77777777" w:rsidR="006769DA" w:rsidRDefault="006769DA">
            <w:pPr>
              <w:pStyle w:val="Doc-text2"/>
              <w:numPr>
                <w:ilvl w:val="0"/>
                <w:numId w:val="49"/>
              </w:numPr>
              <w:overflowPunct/>
              <w:autoSpaceDE/>
              <w:autoSpaceDN/>
              <w:adjustRightInd/>
              <w:textAlignment w:val="auto"/>
            </w:pPr>
            <w:r>
              <w:t xml:space="preserve">Continue discussion over email discussion to see if there is a difference.  </w:t>
            </w:r>
          </w:p>
          <w:p w14:paraId="6F784E49" w14:textId="77777777" w:rsidR="006769DA" w:rsidRDefault="006769DA" w:rsidP="00231091">
            <w:pPr>
              <w:pStyle w:val="Doc-text2"/>
              <w:ind w:left="0" w:firstLine="0"/>
              <w:rPr>
                <w:b/>
                <w:bCs/>
              </w:rPr>
            </w:pPr>
          </w:p>
        </w:tc>
      </w:tr>
    </w:tbl>
    <w:p w14:paraId="09C2562B" w14:textId="77777777" w:rsidR="006769DA" w:rsidRDefault="006769DA" w:rsidP="006769DA">
      <w:pPr>
        <w:pStyle w:val="Doc-text2"/>
        <w:rPr>
          <w:b/>
          <w:bCs/>
        </w:rPr>
      </w:pPr>
    </w:p>
    <w:p w14:paraId="7F7058E7" w14:textId="77777777" w:rsidR="006769DA" w:rsidRPr="001A0A4E" w:rsidRDefault="006769DA" w:rsidP="006769DA">
      <w:pPr>
        <w:pStyle w:val="Doc-text2"/>
      </w:pPr>
    </w:p>
    <w:p w14:paraId="140F9958" w14:textId="77777777" w:rsidR="006769DA" w:rsidRPr="00C53B90" w:rsidRDefault="006769DA" w:rsidP="006769DA">
      <w:pPr>
        <w:pStyle w:val="Doc-text2"/>
        <w:ind w:left="1803"/>
      </w:pPr>
    </w:p>
    <w:p w14:paraId="357A8F86" w14:textId="77777777" w:rsidR="006769DA" w:rsidRPr="00BE0C64" w:rsidRDefault="006769DA" w:rsidP="006769DA">
      <w:pPr>
        <w:pStyle w:val="Comments"/>
        <w:rPr>
          <w:b/>
          <w:bCs/>
          <w:lang w:val="en-US"/>
        </w:rPr>
      </w:pPr>
      <w:r w:rsidRPr="00BE0C64">
        <w:rPr>
          <w:b/>
          <w:bCs/>
          <w:lang w:val="en-US"/>
        </w:rPr>
        <w:t>Not Treated</w:t>
      </w:r>
    </w:p>
    <w:p w14:paraId="39E0D741" w14:textId="2E3A3AE5" w:rsidR="006769DA" w:rsidRDefault="006769DA" w:rsidP="006769DA">
      <w:pPr>
        <w:pStyle w:val="Doc-title"/>
      </w:pPr>
      <w:r w:rsidRPr="00A86CE1">
        <w:t>R2-2408431</w:t>
      </w:r>
      <w:r>
        <w:tab/>
        <w:t>Evaluation methodology, scenario and simulation assumption for measurement event prediction</w:t>
      </w:r>
      <w:r>
        <w:tab/>
        <w:t>MediaTek (Chengdu) Inc.</w:t>
      </w:r>
      <w:r>
        <w:tab/>
        <w:t>discussion</w:t>
      </w:r>
      <w:r>
        <w:tab/>
        <w:t>Rel-19</w:t>
      </w:r>
      <w:r>
        <w:tab/>
        <w:t>FS_NR_AIML_Mob</w:t>
      </w:r>
    </w:p>
    <w:p w14:paraId="01AEAEB6" w14:textId="77777777" w:rsidR="006769DA" w:rsidRPr="00983F60" w:rsidRDefault="006769DA" w:rsidP="006769DA">
      <w:pPr>
        <w:pStyle w:val="Doc-text2"/>
        <w:rPr>
          <w:lang w:val="en-US"/>
        </w:rPr>
      </w:pPr>
      <w:r w:rsidRPr="00C53B90">
        <w:rPr>
          <w:rFonts w:hint="eastAsia"/>
        </w:rPr>
        <w:t>P</w:t>
      </w:r>
      <w:r w:rsidRPr="00C53B90">
        <w:t>roposal</w:t>
      </w:r>
      <w:r w:rsidRPr="00983F60">
        <w:rPr>
          <w:lang w:val="en-US"/>
        </w:rPr>
        <w:t xml:space="preserve"> 14: System-level performance KPIs is needed to reflect the impact of RRM measurement event prediction results</w:t>
      </w:r>
      <w:r>
        <w:rPr>
          <w:lang w:val="en-US"/>
        </w:rPr>
        <w:t xml:space="preserve"> </w:t>
      </w:r>
      <w:r w:rsidRPr="00983F60">
        <w:rPr>
          <w:lang w:val="en-US"/>
        </w:rPr>
        <w:t>(ind</w:t>
      </w:r>
      <w:r>
        <w:rPr>
          <w:lang w:val="en-US"/>
        </w:rPr>
        <w:t>i</w:t>
      </w:r>
      <w:r w:rsidRPr="00983F60">
        <w:rPr>
          <w:lang w:val="en-US"/>
        </w:rPr>
        <w:t>rect prediction) and event prediction recall/precision (direct prediction) on handover performance for the 2nd study goal.</w:t>
      </w:r>
    </w:p>
    <w:p w14:paraId="25712448" w14:textId="77777777" w:rsidR="006769DA" w:rsidRDefault="006769DA" w:rsidP="006769DA">
      <w:pPr>
        <w:pStyle w:val="Comments"/>
        <w:rPr>
          <w:lang w:val="en-US"/>
        </w:rPr>
      </w:pPr>
    </w:p>
    <w:p w14:paraId="00899F6D" w14:textId="068C8D64" w:rsidR="006769DA" w:rsidRDefault="006769DA" w:rsidP="006769DA">
      <w:pPr>
        <w:pStyle w:val="Doc-title"/>
      </w:pPr>
      <w:r w:rsidRPr="00A86CE1">
        <w:t>R2-2407978</w:t>
      </w:r>
      <w:r>
        <w:tab/>
        <w:t>Discussion on measurement event prediction</w:t>
      </w:r>
      <w:r>
        <w:tab/>
        <w:t>OPPO</w:t>
      </w:r>
      <w:r>
        <w:tab/>
        <w:t>discussion</w:t>
      </w:r>
      <w:r>
        <w:tab/>
        <w:t>Rel-19</w:t>
      </w:r>
      <w:r>
        <w:tab/>
        <w:t>FS_NR_AIML_Mob</w:t>
      </w:r>
    </w:p>
    <w:p w14:paraId="3AB5C4BB" w14:textId="7BE94256" w:rsidR="006769DA" w:rsidRDefault="006769DA" w:rsidP="006769DA">
      <w:pPr>
        <w:pStyle w:val="Doc-title"/>
      </w:pPr>
      <w:r w:rsidRPr="00A86CE1">
        <w:t>R2-2407980</w:t>
      </w:r>
      <w:r>
        <w:tab/>
        <w:t>Discussion on measurement event prediction</w:t>
      </w:r>
      <w:r>
        <w:tab/>
        <w:t>vivo</w:t>
      </w:r>
      <w:r>
        <w:tab/>
        <w:t>discussion</w:t>
      </w:r>
      <w:r>
        <w:tab/>
        <w:t>Rel-19</w:t>
      </w:r>
      <w:r>
        <w:tab/>
        <w:t>FS_NR_AIML_Mob</w:t>
      </w:r>
    </w:p>
    <w:p w14:paraId="6A49133F" w14:textId="428D3D74" w:rsidR="006769DA" w:rsidRDefault="006769DA" w:rsidP="006769DA">
      <w:pPr>
        <w:pStyle w:val="Doc-title"/>
      </w:pPr>
      <w:r w:rsidRPr="00A86CE1">
        <w:t>R2-2408032</w:t>
      </w:r>
      <w:r>
        <w:tab/>
        <w:t>Measurement event prediction</w:t>
      </w:r>
      <w:r>
        <w:tab/>
        <w:t>Xiaomi</w:t>
      </w:r>
      <w:r>
        <w:tab/>
        <w:t>discussion</w:t>
      </w:r>
      <w:r>
        <w:tab/>
        <w:t>Rel-19</w:t>
      </w:r>
      <w:r>
        <w:tab/>
        <w:t>FS_NR_AIML_Mob</w:t>
      </w:r>
    </w:p>
    <w:p w14:paraId="107450F9" w14:textId="46F0C263" w:rsidR="006769DA" w:rsidRDefault="006769DA" w:rsidP="006769DA">
      <w:pPr>
        <w:pStyle w:val="Doc-title"/>
      </w:pPr>
      <w:r w:rsidRPr="00A86CE1">
        <w:t>R2-2408079</w:t>
      </w:r>
      <w:r>
        <w:tab/>
        <w:t>Discussion on measurement event prediction</w:t>
      </w:r>
      <w:r>
        <w:tab/>
        <w:t>CMCC</w:t>
      </w:r>
      <w:r>
        <w:tab/>
        <w:t>discussion</w:t>
      </w:r>
      <w:r>
        <w:tab/>
        <w:t>Rel-19</w:t>
      </w:r>
      <w:r>
        <w:tab/>
        <w:t>FS_NR_AIML_Mob</w:t>
      </w:r>
    </w:p>
    <w:p w14:paraId="59532850" w14:textId="38937D6A" w:rsidR="006769DA" w:rsidRDefault="006769DA" w:rsidP="006769DA">
      <w:pPr>
        <w:pStyle w:val="Doc-title"/>
      </w:pPr>
      <w:r w:rsidRPr="00A86CE1">
        <w:t>R2-2408207</w:t>
      </w:r>
      <w:r>
        <w:tab/>
        <w:t>Discussion on Measurement Event Prediction</w:t>
      </w:r>
      <w:r>
        <w:tab/>
        <w:t>CATT, Turkcell</w:t>
      </w:r>
      <w:r>
        <w:tab/>
        <w:t>discussion</w:t>
      </w:r>
      <w:r>
        <w:tab/>
        <w:t>Rel-19</w:t>
      </w:r>
      <w:r>
        <w:tab/>
        <w:t>FS_NR_AIML_Mob</w:t>
      </w:r>
    </w:p>
    <w:p w14:paraId="663E6651" w14:textId="2DD8BC05" w:rsidR="006769DA" w:rsidRDefault="006769DA" w:rsidP="006769DA">
      <w:pPr>
        <w:pStyle w:val="Doc-title"/>
      </w:pPr>
      <w:r w:rsidRPr="00A86CE1">
        <w:t>R2-2408298</w:t>
      </w:r>
      <w:r>
        <w:tab/>
        <w:t>Other Aspects for AI based Measurement Event Prediction</w:t>
      </w:r>
      <w:r>
        <w:tab/>
        <w:t>Continental Automotive</w:t>
      </w:r>
      <w:r>
        <w:tab/>
        <w:t>discussion</w:t>
      </w:r>
      <w:r>
        <w:tab/>
        <w:t>Rel-19</w:t>
      </w:r>
    </w:p>
    <w:p w14:paraId="02E828CA" w14:textId="71B2F9B8" w:rsidR="006769DA" w:rsidRDefault="006769DA" w:rsidP="006769DA">
      <w:pPr>
        <w:pStyle w:val="Doc-title"/>
      </w:pPr>
      <w:r w:rsidRPr="00A86CE1">
        <w:t>R2-2408318</w:t>
      </w:r>
      <w:r>
        <w:tab/>
        <w:t>Discussion on measurement event prediction</w:t>
      </w:r>
      <w:r>
        <w:tab/>
        <w:t>Lenovo</w:t>
      </w:r>
      <w:r>
        <w:tab/>
        <w:t>discussion</w:t>
      </w:r>
      <w:r>
        <w:tab/>
        <w:t>Rel-19</w:t>
      </w:r>
    </w:p>
    <w:p w14:paraId="1F718E6C" w14:textId="281F3F2E" w:rsidR="006769DA" w:rsidRDefault="006769DA" w:rsidP="006769DA">
      <w:pPr>
        <w:pStyle w:val="Doc-title"/>
      </w:pPr>
      <w:r w:rsidRPr="00A86CE1">
        <w:t>R2-2408327</w:t>
      </w:r>
      <w:r>
        <w:tab/>
        <w:t>Discussions on measurement event prediction</w:t>
      </w:r>
      <w:r>
        <w:tab/>
        <w:t>NTT DOCOMO, INC.</w:t>
      </w:r>
      <w:r>
        <w:tab/>
        <w:t>discussion</w:t>
      </w:r>
    </w:p>
    <w:p w14:paraId="62719230" w14:textId="0652D65B" w:rsidR="006769DA" w:rsidRDefault="006769DA" w:rsidP="006769DA">
      <w:pPr>
        <w:pStyle w:val="Doc-title"/>
      </w:pPr>
      <w:r w:rsidRPr="00A86CE1">
        <w:t>R2-2408359</w:t>
      </w:r>
      <w:r>
        <w:tab/>
        <w:t>Discussion on measurement event prediction</w:t>
      </w:r>
      <w:r>
        <w:tab/>
        <w:t>ASUSTeK</w:t>
      </w:r>
      <w:r>
        <w:tab/>
        <w:t>discussion</w:t>
      </w:r>
      <w:r>
        <w:tab/>
        <w:t>Rel-19</w:t>
      </w:r>
      <w:r>
        <w:tab/>
        <w:t>FS_NR_AIML_Mob</w:t>
      </w:r>
    </w:p>
    <w:p w14:paraId="3A021AD2" w14:textId="33172754" w:rsidR="006769DA" w:rsidRDefault="006769DA" w:rsidP="006769DA">
      <w:pPr>
        <w:pStyle w:val="Doc-title"/>
      </w:pPr>
      <w:r w:rsidRPr="00A86CE1">
        <w:t>R2-2408394</w:t>
      </w:r>
      <w:r>
        <w:tab/>
        <w:t>Measurement Event prediction</w:t>
      </w:r>
      <w:r>
        <w:tab/>
        <w:t>Qualcomm Incorporated</w:t>
      </w:r>
      <w:r>
        <w:tab/>
        <w:t>discussion</w:t>
      </w:r>
      <w:r>
        <w:tab/>
        <w:t>Rel-19</w:t>
      </w:r>
    </w:p>
    <w:p w14:paraId="7DCBCCE4" w14:textId="62ED04E8" w:rsidR="006769DA" w:rsidRDefault="006769DA" w:rsidP="006769DA">
      <w:pPr>
        <w:pStyle w:val="Doc-title"/>
      </w:pPr>
      <w:r w:rsidRPr="00A86CE1">
        <w:t>R2-2408431</w:t>
      </w:r>
      <w:r>
        <w:tab/>
        <w:t>Evaluation methodology, scenario and simulation assumption for measurement event prediction</w:t>
      </w:r>
      <w:r>
        <w:tab/>
        <w:t>MediaTek (Chengdu) Inc.</w:t>
      </w:r>
      <w:r>
        <w:tab/>
        <w:t>discussion</w:t>
      </w:r>
      <w:r>
        <w:tab/>
        <w:t>Rel-19</w:t>
      </w:r>
      <w:r>
        <w:tab/>
        <w:t>FS_NR_AIML_Mob</w:t>
      </w:r>
    </w:p>
    <w:p w14:paraId="0E804888" w14:textId="494E2BD1" w:rsidR="006769DA" w:rsidRDefault="006769DA" w:rsidP="006769DA">
      <w:pPr>
        <w:pStyle w:val="Doc-title"/>
      </w:pPr>
      <w:r w:rsidRPr="00A86CE1">
        <w:t>R2-2408493</w:t>
      </w:r>
      <w:r>
        <w:tab/>
        <w:t>Discussion on measurement event prediction</w:t>
      </w:r>
      <w:r>
        <w:tab/>
        <w:t>Jio</w:t>
      </w:r>
      <w:r>
        <w:tab/>
        <w:t>discussion</w:t>
      </w:r>
    </w:p>
    <w:p w14:paraId="6A6B4D10" w14:textId="245F12EB" w:rsidR="006769DA" w:rsidRDefault="006769DA" w:rsidP="006769DA">
      <w:pPr>
        <w:pStyle w:val="Doc-title"/>
      </w:pPr>
      <w:r w:rsidRPr="00A86CE1">
        <w:t>R2-2408521</w:t>
      </w:r>
      <w:r>
        <w:tab/>
        <w:t>Discussion on measurement event prediction</w:t>
      </w:r>
      <w:r>
        <w:tab/>
        <w:t>ZTE Corporation</w:t>
      </w:r>
      <w:r>
        <w:tab/>
        <w:t>discussion</w:t>
      </w:r>
      <w:r>
        <w:tab/>
        <w:t>Rel-19</w:t>
      </w:r>
      <w:r>
        <w:tab/>
        <w:t>FS_NR_AIML_Mob</w:t>
      </w:r>
    </w:p>
    <w:p w14:paraId="31785FD7" w14:textId="5EB7B50B" w:rsidR="006769DA" w:rsidRDefault="006769DA" w:rsidP="006769DA">
      <w:pPr>
        <w:pStyle w:val="Doc-title"/>
      </w:pPr>
      <w:r w:rsidRPr="00A86CE1">
        <w:t>R2-2408551</w:t>
      </w:r>
      <w:r>
        <w:tab/>
        <w:t>Target scenarios for measurement event prediction</w:t>
      </w:r>
      <w:r>
        <w:tab/>
        <w:t>NEC</w:t>
      </w:r>
      <w:r>
        <w:tab/>
        <w:t>discussion</w:t>
      </w:r>
    </w:p>
    <w:p w14:paraId="72018CB3" w14:textId="1BDE7F1D" w:rsidR="006769DA" w:rsidRDefault="006769DA" w:rsidP="006769DA">
      <w:pPr>
        <w:pStyle w:val="Doc-title"/>
      </w:pPr>
      <w:r w:rsidRPr="00A86CE1">
        <w:t>R2-2408557</w:t>
      </w:r>
      <w:r>
        <w:tab/>
        <w:t>On Measurement Event Prediction Evaluation</w:t>
      </w:r>
      <w:r>
        <w:tab/>
        <w:t>Apple Inc</w:t>
      </w:r>
      <w:r>
        <w:tab/>
        <w:t>discussion</w:t>
      </w:r>
    </w:p>
    <w:p w14:paraId="407FA7D0" w14:textId="488C0FA5" w:rsidR="006769DA" w:rsidRDefault="006769DA" w:rsidP="006769DA">
      <w:pPr>
        <w:pStyle w:val="Doc-title"/>
      </w:pPr>
      <w:r w:rsidRPr="00A86CE1">
        <w:t>R2-2408616</w:t>
      </w:r>
      <w:r>
        <w:tab/>
        <w:t>Discussion on measurement event prediction</w:t>
      </w:r>
      <w:r>
        <w:tab/>
        <w:t>Samsung</w:t>
      </w:r>
      <w:r>
        <w:tab/>
        <w:t>discussion</w:t>
      </w:r>
      <w:r>
        <w:tab/>
        <w:t>Rel-19</w:t>
      </w:r>
      <w:r>
        <w:tab/>
        <w:t>FS_NR_AIML_Mob</w:t>
      </w:r>
    </w:p>
    <w:p w14:paraId="7C55A8E8" w14:textId="2867D2C4" w:rsidR="006769DA" w:rsidRDefault="006769DA" w:rsidP="006769DA">
      <w:pPr>
        <w:pStyle w:val="Doc-title"/>
      </w:pPr>
      <w:r w:rsidRPr="00A86CE1">
        <w:t>R2-2408679</w:t>
      </w:r>
      <w:r>
        <w:tab/>
        <w:t>Discussion on measurement event predictions</w:t>
      </w:r>
      <w:r>
        <w:tab/>
        <w:t>III</w:t>
      </w:r>
      <w:r>
        <w:tab/>
        <w:t>discussion</w:t>
      </w:r>
      <w:r>
        <w:tab/>
        <w:t>FS_NR_AIML_Mob</w:t>
      </w:r>
    </w:p>
    <w:p w14:paraId="7D3DBE05" w14:textId="1A4EF695" w:rsidR="006769DA" w:rsidRDefault="006769DA" w:rsidP="006769DA">
      <w:pPr>
        <w:pStyle w:val="Doc-title"/>
      </w:pPr>
      <w:r w:rsidRPr="00A86CE1">
        <w:t>R2-2408737</w:t>
      </w:r>
      <w:r>
        <w:tab/>
        <w:t>Discussion on simulations for measurement event prediction</w:t>
      </w:r>
      <w:r>
        <w:tab/>
        <w:t>Huawei, HiSilicon</w:t>
      </w:r>
      <w:r>
        <w:tab/>
        <w:t>discussion</w:t>
      </w:r>
      <w:r>
        <w:tab/>
        <w:t>Rel-19</w:t>
      </w:r>
      <w:r>
        <w:tab/>
        <w:t>FS_NR_AIML_Mob</w:t>
      </w:r>
    </w:p>
    <w:p w14:paraId="44AFBBD4" w14:textId="2A953428" w:rsidR="006769DA" w:rsidRDefault="006769DA" w:rsidP="006769DA">
      <w:pPr>
        <w:pStyle w:val="Doc-title"/>
      </w:pPr>
      <w:r w:rsidRPr="00A86CE1">
        <w:t>R2-2408825</w:t>
      </w:r>
      <w:r>
        <w:tab/>
        <w:t>AI based measurement events prediction: Use cases, and simulations</w:t>
      </w:r>
      <w:r>
        <w:tab/>
        <w:t>Ericsson</w:t>
      </w:r>
      <w:r>
        <w:tab/>
        <w:t>discussion</w:t>
      </w:r>
      <w:r>
        <w:tab/>
        <w:t>FS_NR_AIML_Mob</w:t>
      </w:r>
    </w:p>
    <w:p w14:paraId="24C59127" w14:textId="654108EE" w:rsidR="006769DA" w:rsidRDefault="006769DA" w:rsidP="006769DA">
      <w:pPr>
        <w:pStyle w:val="Doc-title"/>
      </w:pPr>
      <w:r w:rsidRPr="00A86CE1">
        <w:t>R2-2408926</w:t>
      </w:r>
      <w:r>
        <w:tab/>
        <w:t>Measurement event prediction</w:t>
      </w:r>
      <w:r>
        <w:tab/>
        <w:t>Interdigital Inc.</w:t>
      </w:r>
      <w:r>
        <w:tab/>
        <w:t>discussion</w:t>
      </w:r>
      <w:r>
        <w:tab/>
        <w:t>Rel-19</w:t>
      </w:r>
      <w:r>
        <w:tab/>
        <w:t>FS_NR_AIML_Mob</w:t>
      </w:r>
    </w:p>
    <w:p w14:paraId="4A5E568A" w14:textId="7BAC2BBD" w:rsidR="006769DA" w:rsidRDefault="006769DA" w:rsidP="006769DA">
      <w:pPr>
        <w:pStyle w:val="Doc-title"/>
      </w:pPr>
      <w:r w:rsidRPr="00A86CE1">
        <w:t>R2-2408930</w:t>
      </w:r>
      <w:r>
        <w:tab/>
        <w:t>Discussion on Measurement Event Prediction</w:t>
      </w:r>
      <w:r>
        <w:tab/>
        <w:t>Nokia</w:t>
      </w:r>
      <w:r>
        <w:tab/>
        <w:t>discussion</w:t>
      </w:r>
      <w:r>
        <w:tab/>
        <w:t>Rel-19</w:t>
      </w:r>
      <w:r>
        <w:tab/>
        <w:t>FS_NR_AIML_Mob</w:t>
      </w:r>
    </w:p>
    <w:p w14:paraId="202AD004" w14:textId="5E6A8F06" w:rsidR="006769DA" w:rsidRDefault="006769DA" w:rsidP="006769DA">
      <w:pPr>
        <w:pStyle w:val="Doc-title"/>
      </w:pPr>
      <w:r w:rsidRPr="00A86CE1">
        <w:t>R2-2408978</w:t>
      </w:r>
      <w:r>
        <w:tab/>
        <w:t>Discussion on measurement event predictions</w:t>
      </w:r>
      <w:r>
        <w:tab/>
        <w:t>ETRI</w:t>
      </w:r>
      <w:r>
        <w:tab/>
        <w:t>discussion</w:t>
      </w:r>
    </w:p>
    <w:p w14:paraId="257AE1CD" w14:textId="5591E45A" w:rsidR="006769DA" w:rsidRDefault="006769DA" w:rsidP="006769DA">
      <w:pPr>
        <w:pStyle w:val="Doc-title"/>
      </w:pPr>
      <w:r w:rsidRPr="00A86CE1">
        <w:t>R2-2409066</w:t>
      </w:r>
      <w:r>
        <w:tab/>
        <w:t>Event prediction use cases and KPI</w:t>
      </w:r>
      <w:r>
        <w:tab/>
        <w:t>LG Electronics Inc.</w:t>
      </w:r>
      <w:r>
        <w:tab/>
        <w:t>discussion</w:t>
      </w:r>
      <w:r>
        <w:tab/>
        <w:t>FS_NR_AIML_Mob</w:t>
      </w:r>
    </w:p>
    <w:p w14:paraId="76353FB9" w14:textId="0F228398" w:rsidR="006769DA" w:rsidRDefault="006769DA" w:rsidP="006769DA">
      <w:pPr>
        <w:pStyle w:val="Doc-title"/>
      </w:pPr>
      <w:r w:rsidRPr="00A86CE1">
        <w:t>R2-2409095</w:t>
      </w:r>
      <w:r>
        <w:tab/>
        <w:t>Discussion on Measurement Event Predictions</w:t>
      </w:r>
      <w:r>
        <w:tab/>
        <w:t>SHARP Corporation</w:t>
      </w:r>
      <w:r>
        <w:tab/>
        <w:t>discussion</w:t>
      </w:r>
      <w:r>
        <w:tab/>
        <w:t>Rel-19</w:t>
      </w:r>
    </w:p>
    <w:p w14:paraId="73DA9CA2" w14:textId="77777777" w:rsidR="006769DA" w:rsidRPr="00E436ED" w:rsidRDefault="006769DA" w:rsidP="006769DA">
      <w:pPr>
        <w:pStyle w:val="Doc-text2"/>
      </w:pPr>
    </w:p>
    <w:p w14:paraId="24B7D995" w14:textId="77777777" w:rsidR="006769DA" w:rsidRPr="00E436ED" w:rsidRDefault="006769DA" w:rsidP="006769DA">
      <w:pPr>
        <w:pStyle w:val="Doc-text2"/>
      </w:pPr>
    </w:p>
    <w:p w14:paraId="3C22DDCE" w14:textId="77777777" w:rsidR="006769DA" w:rsidRPr="00EC3762" w:rsidRDefault="006769DA" w:rsidP="006769DA"/>
    <w:p w14:paraId="20A3F5EA" w14:textId="77777777" w:rsidR="006769DA" w:rsidRPr="00DB2F94" w:rsidRDefault="006769DA" w:rsidP="006769DA">
      <w:pPr>
        <w:pStyle w:val="Heading2"/>
      </w:pPr>
      <w:bookmarkStart w:id="556" w:name="_Toc180701931"/>
      <w:bookmarkStart w:id="557" w:name="_Toc181909316"/>
      <w:r w:rsidRPr="00DB2F94">
        <w:t>8.4</w:t>
      </w:r>
      <w:r w:rsidRPr="00DB2F94">
        <w:tab/>
        <w:t>Low-power wake-up signal and receiver for NR (LP-WUS/WUR)</w:t>
      </w:r>
      <w:bookmarkEnd w:id="556"/>
      <w:bookmarkEnd w:id="557"/>
    </w:p>
    <w:p w14:paraId="4D1DCFD3" w14:textId="72994FA0" w:rsidR="006769DA" w:rsidRPr="00DB2F94" w:rsidRDefault="006769DA" w:rsidP="006769DA">
      <w:pPr>
        <w:pStyle w:val="Comments"/>
      </w:pPr>
      <w:r w:rsidRPr="00DB2F94">
        <w:t>(</w:t>
      </w:r>
      <w:r w:rsidRPr="00DB2F94">
        <w:rPr>
          <w:rFonts w:eastAsia="Malgun Gothic" w:cs="Arial"/>
          <w:lang w:val="en-US" w:eastAsia="en-US"/>
        </w:rPr>
        <w:t>NR_LPWUS-Core</w:t>
      </w:r>
      <w:r w:rsidRPr="00DB2F94">
        <w:t>; leading WG: RAN1; REL-19; WID</w:t>
      </w:r>
      <w:r>
        <w:t xml:space="preserve"> </w:t>
      </w:r>
      <w:r w:rsidRPr="00A86CE1">
        <w:rPr>
          <w:rFonts w:cs="Arial"/>
          <w:szCs w:val="18"/>
        </w:rPr>
        <w:t>RP-241824</w:t>
      </w:r>
      <w:r w:rsidRPr="00DB2F94">
        <w:t>)</w:t>
      </w:r>
    </w:p>
    <w:p w14:paraId="0BBAA5E0" w14:textId="77777777" w:rsidR="006769DA" w:rsidRPr="00DB2F94" w:rsidRDefault="006769DA" w:rsidP="006769DA">
      <w:pPr>
        <w:pStyle w:val="Comments"/>
      </w:pPr>
      <w:r w:rsidRPr="00DB2F94">
        <w:t xml:space="preserve">Time budget: </w:t>
      </w:r>
      <w:r w:rsidRPr="00DB2F94">
        <w:rPr>
          <w:rFonts w:eastAsia="SimSun" w:hint="eastAsia"/>
          <w:lang w:eastAsia="zh-CN"/>
        </w:rPr>
        <w:t>1</w:t>
      </w:r>
      <w:r w:rsidRPr="00DB2F94">
        <w:t xml:space="preserve"> TU</w:t>
      </w:r>
    </w:p>
    <w:p w14:paraId="127A3C26" w14:textId="77777777" w:rsidR="006769DA" w:rsidRPr="00DB2F94" w:rsidRDefault="006769DA" w:rsidP="006769DA">
      <w:pPr>
        <w:pStyle w:val="Comments"/>
      </w:pPr>
      <w:r w:rsidRPr="00DB2F94">
        <w:t xml:space="preserve">Tdoc Limitation: </w:t>
      </w:r>
      <w:r w:rsidRPr="00DB2F94">
        <w:rPr>
          <w:rFonts w:eastAsia="SimSun" w:hint="eastAsia"/>
          <w:lang w:eastAsia="zh-CN"/>
        </w:rPr>
        <w:t>3</w:t>
      </w:r>
      <w:r w:rsidRPr="00DB2F94">
        <w:t xml:space="preserve"> tdocs </w:t>
      </w:r>
    </w:p>
    <w:p w14:paraId="4C02F3E2" w14:textId="77777777" w:rsidR="00851052" w:rsidRPr="00DB2F94" w:rsidRDefault="00851052" w:rsidP="00851052">
      <w:pPr>
        <w:pStyle w:val="Heading3"/>
      </w:pPr>
      <w:bookmarkStart w:id="558" w:name="_Toc181909317"/>
      <w:r w:rsidRPr="00DB2F94">
        <w:t>8.4.1</w:t>
      </w:r>
      <w:r w:rsidRPr="00DB2F94">
        <w:tab/>
        <w:t>Organizational</w:t>
      </w:r>
      <w:bookmarkEnd w:id="558"/>
    </w:p>
    <w:p w14:paraId="285304A3" w14:textId="77777777" w:rsidR="00851052" w:rsidRDefault="00851052" w:rsidP="00851052">
      <w:pPr>
        <w:pStyle w:val="Comments"/>
        <w:rPr>
          <w:lang w:val="en-US"/>
        </w:rPr>
      </w:pPr>
      <w:r w:rsidRPr="00DB2F94">
        <w:rPr>
          <w:lang w:val="en-US"/>
        </w:rPr>
        <w:t>LS, Rapporteur input, including workplan, etc.</w:t>
      </w:r>
    </w:p>
    <w:p w14:paraId="13E5AB66" w14:textId="77777777" w:rsidR="00851052" w:rsidRDefault="00851052" w:rsidP="00851052">
      <w:pPr>
        <w:pStyle w:val="Comments"/>
        <w:rPr>
          <w:rFonts w:eastAsia="SimSun"/>
          <w:lang w:val="en-US" w:eastAsia="zh-CN"/>
        </w:rPr>
      </w:pPr>
    </w:p>
    <w:p w14:paraId="6CED14C9" w14:textId="77777777" w:rsidR="00851052" w:rsidRDefault="00851052" w:rsidP="00851052">
      <w:pPr>
        <w:pStyle w:val="Comments"/>
        <w:rPr>
          <w:rFonts w:eastAsia="SimSun"/>
          <w:lang w:val="en-US" w:eastAsia="zh-CN"/>
        </w:rPr>
      </w:pPr>
    </w:p>
    <w:p w14:paraId="5E434DB7" w14:textId="77777777" w:rsidR="00851052" w:rsidRPr="006548E6" w:rsidRDefault="00851052" w:rsidP="00851052">
      <w:pPr>
        <w:pStyle w:val="Comments"/>
        <w:rPr>
          <w:rFonts w:eastAsia="SimSun"/>
          <w:i w:val="0"/>
          <w:u w:val="single"/>
          <w:lang w:val="en-US" w:eastAsia="zh-CN"/>
        </w:rPr>
      </w:pPr>
      <w:r w:rsidRPr="006548E6">
        <w:rPr>
          <w:rFonts w:eastAsia="SimSun" w:hint="eastAsia"/>
          <w:i w:val="0"/>
          <w:u w:val="single"/>
          <w:lang w:val="en-US" w:eastAsia="zh-CN"/>
        </w:rPr>
        <w:t>R1 LS</w:t>
      </w:r>
    </w:p>
    <w:p w14:paraId="5709587F" w14:textId="77777777" w:rsidR="00851052" w:rsidRDefault="00851052" w:rsidP="00851052">
      <w:pPr>
        <w:pStyle w:val="Doc-title"/>
        <w:rPr>
          <w:rFonts w:eastAsia="SimSun"/>
          <w:lang w:eastAsia="zh-CN"/>
        </w:rPr>
      </w:pPr>
      <w:r>
        <w:t>R2-2407921</w:t>
      </w:r>
      <w:r>
        <w:tab/>
        <w:t>LS on LP-WUS operation in IDLE/INACTIVE mode (R1-2407559; contact: Apple)</w:t>
      </w:r>
      <w:r>
        <w:tab/>
        <w:t>RAN1</w:t>
      </w:r>
      <w:r>
        <w:tab/>
        <w:t>LS in</w:t>
      </w:r>
      <w:r>
        <w:tab/>
        <w:t>Rel-19</w:t>
      </w:r>
      <w:r>
        <w:tab/>
        <w:t>NR_LPWUS</w:t>
      </w:r>
      <w:r>
        <w:tab/>
        <w:t>To:RAN2, RAN4</w:t>
      </w:r>
    </w:p>
    <w:p w14:paraId="1C94D303" w14:textId="77777777" w:rsidR="00851052" w:rsidRPr="001C3803" w:rsidRDefault="00851052" w:rsidP="0085105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146FC986" w14:textId="77777777" w:rsidR="00851052" w:rsidRDefault="00851052" w:rsidP="00851052">
      <w:pPr>
        <w:pStyle w:val="Doc-text2"/>
        <w:ind w:left="0" w:firstLine="0"/>
        <w:rPr>
          <w:rFonts w:eastAsia="SimSun"/>
          <w:i/>
          <w:lang w:eastAsia="zh-CN"/>
        </w:rPr>
      </w:pPr>
    </w:p>
    <w:p w14:paraId="1F92CC55" w14:textId="77777777" w:rsidR="00851052" w:rsidRPr="00131343" w:rsidRDefault="00851052" w:rsidP="00851052">
      <w:pPr>
        <w:pStyle w:val="Doc-text2"/>
        <w:ind w:left="0" w:firstLine="0"/>
        <w:rPr>
          <w:rFonts w:eastAsia="SimSun"/>
          <w:lang w:eastAsia="zh-CN"/>
        </w:rPr>
      </w:pPr>
    </w:p>
    <w:p w14:paraId="5DB5AAA0" w14:textId="77777777" w:rsidR="00851052" w:rsidRPr="00DB2F94" w:rsidRDefault="00851052" w:rsidP="00851052">
      <w:pPr>
        <w:pStyle w:val="Heading3"/>
        <w:rPr>
          <w:rFonts w:eastAsia="SimSun"/>
          <w:lang w:val="en-US" w:eastAsia="zh-CN"/>
        </w:rPr>
      </w:pPr>
      <w:bookmarkStart w:id="559" w:name="_Toc181909318"/>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Pr="00DB2F94">
        <w:rPr>
          <w:rFonts w:eastAsia="SimSun" w:hint="eastAsia"/>
          <w:lang w:eastAsia="zh-CN"/>
        </w:rPr>
        <w:t>in</w:t>
      </w:r>
      <w:r w:rsidRPr="00DB2F94">
        <w:rPr>
          <w:rFonts w:eastAsiaTheme="minorEastAsia"/>
          <w:lang w:eastAsia="zh-CN"/>
        </w:rPr>
        <w:t xml:space="preserve"> </w:t>
      </w:r>
      <w:r w:rsidRPr="00DB2F94">
        <w:rPr>
          <w:rFonts w:eastAsia="SimSun" w:hint="eastAsia"/>
          <w:lang w:eastAsia="zh-CN"/>
        </w:rPr>
        <w:t>RRC_</w:t>
      </w:r>
      <w:r w:rsidRPr="00DB2F94">
        <w:rPr>
          <w:rFonts w:eastAsiaTheme="minorEastAsia"/>
          <w:lang w:eastAsia="zh-CN"/>
        </w:rPr>
        <w:t>IDLE/INACTIVE</w:t>
      </w:r>
      <w:bookmarkEnd w:id="559"/>
    </w:p>
    <w:p w14:paraId="1D5F9C7C" w14:textId="77777777" w:rsidR="00851052" w:rsidRDefault="00851052" w:rsidP="00851052">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78030B26" w14:textId="77777777" w:rsidR="00851052" w:rsidRDefault="00851052" w:rsidP="00851052">
      <w:pPr>
        <w:pStyle w:val="Comments"/>
        <w:rPr>
          <w:rFonts w:eastAsia="SimSun"/>
          <w:lang w:eastAsia="zh-CN"/>
        </w:rPr>
      </w:pPr>
    </w:p>
    <w:p w14:paraId="27CFA34C" w14:textId="77777777" w:rsidR="00851052" w:rsidRPr="00822813" w:rsidRDefault="00851052" w:rsidP="00851052">
      <w:pPr>
        <w:pStyle w:val="Comments"/>
        <w:rPr>
          <w:rFonts w:eastAsia="SimSun"/>
          <w:i w:val="0"/>
          <w:sz w:val="20"/>
          <w:u w:val="single"/>
          <w:lang w:eastAsia="zh-CN"/>
        </w:rPr>
      </w:pPr>
      <w:r w:rsidRPr="00822813">
        <w:rPr>
          <w:rFonts w:eastAsia="SimSun" w:hint="eastAsia"/>
          <w:i w:val="0"/>
          <w:sz w:val="20"/>
          <w:u w:val="single"/>
          <w:lang w:eastAsia="zh-CN"/>
        </w:rPr>
        <w:t>Entry/exit condition</w:t>
      </w:r>
    </w:p>
    <w:p w14:paraId="63B86310" w14:textId="77777777" w:rsidR="00851052" w:rsidRDefault="00851052" w:rsidP="00851052">
      <w:pPr>
        <w:pStyle w:val="Doc-title"/>
        <w:rPr>
          <w:rFonts w:eastAsia="SimSun"/>
          <w:lang w:eastAsia="zh-CN"/>
        </w:rPr>
      </w:pPr>
      <w:r>
        <w:t>R2-2408447</w:t>
      </w:r>
      <w:r>
        <w:tab/>
        <w:t>Discussion on procedure and configuration of LP-WUS in RRC_IDLE/INACTIVE</w:t>
      </w:r>
      <w:r>
        <w:tab/>
        <w:t>Huawei, HiSilicon</w:t>
      </w:r>
      <w:r>
        <w:tab/>
        <w:t>discussion</w:t>
      </w:r>
      <w:r>
        <w:tab/>
        <w:t>Rel-19</w:t>
      </w:r>
    </w:p>
    <w:p w14:paraId="33BD4F74" w14:textId="77777777" w:rsidR="00851052" w:rsidRPr="00D92844" w:rsidRDefault="00851052" w:rsidP="00851052">
      <w:pPr>
        <w:pStyle w:val="Doc-text2"/>
        <w:rPr>
          <w:rFonts w:eastAsia="SimSun"/>
          <w:i/>
          <w:lang w:eastAsia="zh-CN"/>
        </w:rPr>
      </w:pPr>
      <w:r w:rsidRPr="00D92844">
        <w:rPr>
          <w:rFonts w:eastAsia="SimSun"/>
          <w:i/>
          <w:lang w:eastAsia="zh-CN"/>
        </w:rPr>
        <w:t>Proposal 4: Thresholds of LP-WUS entry/exit conditions for OOK and OFDM based receivers are always configured when the respective LP-WUS configuration is provided by the network.</w:t>
      </w:r>
    </w:p>
    <w:p w14:paraId="009DEB8A" w14:textId="77777777" w:rsidR="00851052" w:rsidRPr="00D92844" w:rsidRDefault="00851052" w:rsidP="00851052">
      <w:pPr>
        <w:pStyle w:val="Doc-text2"/>
        <w:rPr>
          <w:rFonts w:eastAsia="SimSun"/>
          <w:i/>
          <w:lang w:eastAsia="zh-CN"/>
        </w:rPr>
      </w:pPr>
      <w:r w:rsidRPr="00D92844">
        <w:rPr>
          <w:rFonts w:eastAsia="SimSun"/>
          <w:i/>
          <w:lang w:eastAsia="zh-CN"/>
        </w:rPr>
        <w:t>Proposal 5: Whether the measurement by LP-WUR is needed or not for LP-WUS entry condition should wait for RAN1/4’s further input.</w:t>
      </w:r>
    </w:p>
    <w:p w14:paraId="4561AACE" w14:textId="77777777" w:rsidR="00851052" w:rsidRPr="00D92844" w:rsidRDefault="00851052" w:rsidP="00851052">
      <w:pPr>
        <w:pStyle w:val="Doc-text2"/>
        <w:rPr>
          <w:rFonts w:eastAsia="SimSun"/>
          <w:i/>
          <w:lang w:eastAsia="zh-CN"/>
        </w:rPr>
      </w:pPr>
      <w:r w:rsidRPr="00D92844">
        <w:rPr>
          <w:rFonts w:eastAsia="SimSun"/>
          <w:i/>
          <w:lang w:eastAsia="zh-CN"/>
        </w:rPr>
        <w:t>Proposal 6: RAN2 to consider that the serving cell measurement by LP-WUR below configured threshold(s) as the baseline for LP-WUS exit condition. No need to introduce any additional conditions.</w:t>
      </w:r>
    </w:p>
    <w:p w14:paraId="4EE277FA" w14:textId="77777777" w:rsidR="00851052" w:rsidRPr="004A34B7" w:rsidRDefault="00851052" w:rsidP="00851052">
      <w:pPr>
        <w:pStyle w:val="Doc-text2"/>
        <w:rPr>
          <w:rFonts w:eastAsia="SimSun"/>
          <w:i/>
          <w:lang w:eastAsia="zh-CN"/>
        </w:rPr>
      </w:pPr>
      <w:r w:rsidRPr="00D92844">
        <w:rPr>
          <w:rFonts w:eastAsia="SimSun"/>
          <w:i/>
          <w:lang w:eastAsia="zh-CN"/>
        </w:rPr>
        <w:t>Proposal 7: RAN2 to consider how to avoid ping-pong behavior for LP-WUS entry/exit procedure.</w:t>
      </w:r>
    </w:p>
    <w:p w14:paraId="6121A0A3" w14:textId="77777777" w:rsidR="00851052" w:rsidRDefault="00851052" w:rsidP="00851052">
      <w:pPr>
        <w:pStyle w:val="Agreement"/>
        <w:tabs>
          <w:tab w:val="clear" w:pos="9990"/>
        </w:tabs>
        <w:overflowPunct/>
        <w:autoSpaceDE/>
        <w:autoSpaceDN/>
        <w:adjustRightInd/>
        <w:ind w:left="1619" w:hanging="360"/>
        <w:textAlignment w:val="auto"/>
        <w:rPr>
          <w:rFonts w:eastAsia="SimSun"/>
          <w:i/>
          <w:lang w:eastAsia="zh-CN"/>
        </w:rPr>
      </w:pPr>
      <w:r>
        <w:rPr>
          <w:lang w:val="en-US" w:eastAsia="zh-CN"/>
        </w:rPr>
        <w:t>Noted.</w:t>
      </w:r>
    </w:p>
    <w:p w14:paraId="621C7FDA" w14:textId="77777777" w:rsidR="00851052" w:rsidRPr="006A43DC" w:rsidRDefault="00851052" w:rsidP="00851052">
      <w:pPr>
        <w:pStyle w:val="Doc-text2"/>
        <w:rPr>
          <w:rFonts w:eastAsia="SimSun"/>
          <w:lang w:eastAsia="zh-CN"/>
        </w:rPr>
      </w:pPr>
    </w:p>
    <w:p w14:paraId="7A61CAF3" w14:textId="77777777" w:rsidR="00851052" w:rsidRDefault="00851052" w:rsidP="00851052">
      <w:pPr>
        <w:pStyle w:val="Doc-title"/>
        <w:rPr>
          <w:rFonts w:eastAsia="SimSun"/>
          <w:lang w:eastAsia="zh-CN"/>
        </w:rPr>
      </w:pPr>
      <w:r>
        <w:t>R2-2409058</w:t>
      </w:r>
      <w:r>
        <w:tab/>
        <w:t>LP-WUS in Idle and Inactive</w:t>
      </w:r>
      <w:r>
        <w:tab/>
        <w:t>Ericsson</w:t>
      </w:r>
      <w:r>
        <w:tab/>
        <w:t>discussion</w:t>
      </w:r>
      <w:r>
        <w:tab/>
        <w:t>Rel-19</w:t>
      </w:r>
      <w:r>
        <w:tab/>
        <w:t>NR_LPWUS-Core</w:t>
      </w:r>
      <w:r w:rsidRPr="004E2E6D">
        <w:t xml:space="preserve"> </w:t>
      </w:r>
      <w:r w:rsidRPr="004E2E6D">
        <w:tab/>
        <w:t>R2-2407396</w:t>
      </w:r>
    </w:p>
    <w:p w14:paraId="14B3B6AE" w14:textId="77777777" w:rsidR="00851052" w:rsidRPr="00D92844" w:rsidRDefault="00851052" w:rsidP="00851052">
      <w:pPr>
        <w:pStyle w:val="Doc-text2"/>
        <w:rPr>
          <w:rFonts w:eastAsia="SimSun"/>
          <w:i/>
          <w:lang w:eastAsia="zh-CN"/>
        </w:rPr>
      </w:pPr>
      <w:r w:rsidRPr="00D92844">
        <w:rPr>
          <w:rFonts w:eastAsia="SimSun"/>
          <w:i/>
          <w:lang w:eastAsia="zh-CN"/>
        </w:rPr>
        <w:t>Proposal 23</w:t>
      </w:r>
      <w:r w:rsidRPr="00D92844">
        <w:rPr>
          <w:rFonts w:eastAsia="SimSun"/>
          <w:i/>
          <w:lang w:eastAsia="zh-CN"/>
        </w:rPr>
        <w:tab/>
        <w:t>The LR exit condition does not include MR measurements. Use cases where the UE is required to perform MR and LR measurements simultaneously can be discussed separately.</w:t>
      </w:r>
    </w:p>
    <w:p w14:paraId="4D73E1FD" w14:textId="77777777" w:rsidR="00851052" w:rsidRPr="00D92844" w:rsidRDefault="00851052" w:rsidP="00851052">
      <w:pPr>
        <w:pStyle w:val="Doc-text2"/>
        <w:rPr>
          <w:rFonts w:eastAsia="SimSun"/>
          <w:i/>
          <w:lang w:eastAsia="zh-CN"/>
        </w:rPr>
      </w:pPr>
      <w:r w:rsidRPr="00D92844">
        <w:rPr>
          <w:rFonts w:eastAsia="SimSun"/>
          <w:i/>
          <w:lang w:eastAsia="zh-CN"/>
        </w:rPr>
        <w:t>Proposal 24</w:t>
      </w:r>
      <w:r w:rsidRPr="00D92844">
        <w:rPr>
          <w:rFonts w:eastAsia="SimSun"/>
          <w:i/>
          <w:lang w:eastAsia="zh-CN"/>
        </w:rPr>
        <w:tab/>
        <w:t>The entry/exit threshold may include RSRP threshold, RSRQ threshold or both.</w:t>
      </w:r>
    </w:p>
    <w:p w14:paraId="71B18A43" w14:textId="77777777" w:rsidR="00851052" w:rsidRPr="00D92844" w:rsidRDefault="00851052" w:rsidP="00851052">
      <w:pPr>
        <w:pStyle w:val="Doc-text2"/>
        <w:rPr>
          <w:rFonts w:eastAsia="SimSun"/>
          <w:i/>
          <w:lang w:eastAsia="zh-CN"/>
        </w:rPr>
      </w:pPr>
      <w:r w:rsidRPr="00D92844">
        <w:rPr>
          <w:rFonts w:eastAsia="SimSun"/>
          <w:i/>
          <w:lang w:eastAsia="zh-CN"/>
        </w:rPr>
        <w:t>Proposal 25</w:t>
      </w:r>
      <w:r w:rsidRPr="00D92844">
        <w:rPr>
          <w:rFonts w:eastAsia="SimSun"/>
          <w:i/>
          <w:lang w:eastAsia="zh-CN"/>
        </w:rPr>
        <w:tab/>
        <w:t>The entry condition is met when all the measured quantities are above the configured threshold(s).</w:t>
      </w:r>
    </w:p>
    <w:p w14:paraId="431226FF" w14:textId="77777777" w:rsidR="00851052" w:rsidRPr="00D92844" w:rsidRDefault="00851052" w:rsidP="00851052">
      <w:pPr>
        <w:pStyle w:val="Doc-text2"/>
        <w:rPr>
          <w:rFonts w:eastAsia="SimSun"/>
          <w:i/>
          <w:lang w:eastAsia="zh-CN"/>
        </w:rPr>
      </w:pPr>
      <w:r w:rsidRPr="00D92844">
        <w:rPr>
          <w:rFonts w:eastAsia="SimSun"/>
          <w:i/>
          <w:lang w:eastAsia="zh-CN"/>
        </w:rPr>
        <w:t>Proposal 26</w:t>
      </w:r>
      <w:r w:rsidRPr="00D92844">
        <w:rPr>
          <w:rFonts w:eastAsia="SimSun"/>
          <w:i/>
          <w:lang w:eastAsia="zh-CN"/>
        </w:rPr>
        <w:tab/>
        <w:t>The exit condition is met when one or more of the measured quantities are above the configured threshold(s).</w:t>
      </w:r>
    </w:p>
    <w:p w14:paraId="2A6EEBD1" w14:textId="77777777" w:rsidR="00851052" w:rsidRPr="00D92844" w:rsidRDefault="00851052" w:rsidP="00851052">
      <w:pPr>
        <w:pStyle w:val="Doc-text2"/>
        <w:rPr>
          <w:rFonts w:eastAsia="SimSun"/>
          <w:i/>
          <w:lang w:eastAsia="zh-CN"/>
        </w:rPr>
      </w:pPr>
      <w:r w:rsidRPr="00D92844">
        <w:rPr>
          <w:rFonts w:eastAsia="SimSun"/>
          <w:i/>
          <w:lang w:eastAsia="zh-CN"/>
        </w:rPr>
        <w:t>Proposal 27</w:t>
      </w:r>
      <w:r w:rsidRPr="00D92844">
        <w:rPr>
          <w:rFonts w:eastAsia="SimSun"/>
          <w:i/>
          <w:lang w:eastAsia="zh-CN"/>
        </w:rPr>
        <w:tab/>
        <w:t>If an LP-SS threshold is configured, a threshold below the MR serving cell threshold of the entry condition can be configured where the UE is required to perform LP-SS measurements.</w:t>
      </w:r>
    </w:p>
    <w:p w14:paraId="7C5968F8" w14:textId="77777777" w:rsidR="00851052" w:rsidRPr="00D92844" w:rsidRDefault="00851052" w:rsidP="00851052">
      <w:pPr>
        <w:pStyle w:val="Doc-text2"/>
        <w:rPr>
          <w:rFonts w:eastAsia="SimSun"/>
          <w:i/>
          <w:lang w:eastAsia="zh-CN"/>
        </w:rPr>
      </w:pPr>
      <w:r w:rsidRPr="00D92844">
        <w:rPr>
          <w:rFonts w:eastAsia="SimSun"/>
          <w:i/>
          <w:lang w:eastAsia="zh-CN"/>
        </w:rPr>
        <w:t>Proposal 28</w:t>
      </w:r>
      <w:r w:rsidRPr="00D92844">
        <w:rPr>
          <w:rFonts w:eastAsia="SimSun"/>
          <w:i/>
          <w:lang w:eastAsia="zh-CN"/>
        </w:rPr>
        <w:tab/>
        <w:t>Discuss MP or OP for the entry/exist condition for LP-WUS monitoring further during stage 3.</w:t>
      </w:r>
    </w:p>
    <w:p w14:paraId="0D1CED34" w14:textId="77777777" w:rsidR="00851052" w:rsidRPr="00D92844" w:rsidRDefault="00851052" w:rsidP="00851052">
      <w:pPr>
        <w:pStyle w:val="Agreement"/>
        <w:tabs>
          <w:tab w:val="clear" w:pos="9990"/>
        </w:tabs>
        <w:overflowPunct/>
        <w:autoSpaceDE/>
        <w:autoSpaceDN/>
        <w:adjustRightInd/>
        <w:ind w:left="1619" w:hanging="360"/>
        <w:textAlignment w:val="auto"/>
        <w:rPr>
          <w:rFonts w:eastAsia="SimSun"/>
          <w:i/>
          <w:lang w:eastAsia="zh-CN"/>
        </w:rPr>
      </w:pPr>
      <w:r w:rsidRPr="00D92844">
        <w:rPr>
          <w:lang w:val="en-US" w:eastAsia="zh-CN"/>
        </w:rPr>
        <w:t>Noted.</w:t>
      </w:r>
    </w:p>
    <w:p w14:paraId="29C4A827" w14:textId="77777777" w:rsidR="00851052" w:rsidRDefault="00851052" w:rsidP="00851052">
      <w:pPr>
        <w:pStyle w:val="Doc-text2"/>
        <w:rPr>
          <w:rFonts w:eastAsia="SimSun"/>
          <w:iCs/>
          <w:lang w:eastAsia="zh-CN"/>
        </w:rPr>
      </w:pPr>
    </w:p>
    <w:p w14:paraId="7873A5D9" w14:textId="3E284B1E" w:rsidR="00851052" w:rsidRDefault="00851052" w:rsidP="00851052">
      <w:pPr>
        <w:pStyle w:val="Doc-text2"/>
        <w:tabs>
          <w:tab w:val="left" w:pos="9139"/>
        </w:tabs>
        <w:rPr>
          <w:rFonts w:eastAsia="SimSun"/>
          <w:iCs/>
          <w:lang w:eastAsia="zh-CN"/>
        </w:rPr>
      </w:pPr>
      <w:r w:rsidRPr="00E91242">
        <w:rPr>
          <w:rFonts w:eastAsia="SimSun"/>
          <w:iCs/>
          <w:lang w:eastAsia="zh-CN"/>
        </w:rPr>
        <w:t>DISCUSSION</w:t>
      </w:r>
    </w:p>
    <w:p w14:paraId="07AE7331" w14:textId="77777777" w:rsidR="00851052" w:rsidRDefault="00851052" w:rsidP="00851052">
      <w:pPr>
        <w:pStyle w:val="Doc-text2"/>
        <w:rPr>
          <w:rFonts w:eastAsia="SimSun"/>
          <w:iCs/>
          <w:lang w:eastAsia="zh-CN"/>
        </w:rPr>
      </w:pPr>
      <w:r>
        <w:rPr>
          <w:rFonts w:eastAsia="SimSun"/>
          <w:iCs/>
          <w:lang w:eastAsia="zh-CN"/>
        </w:rPr>
        <w:t xml:space="preserve">P4 from </w:t>
      </w:r>
      <w:r>
        <w:t>R2-2408447</w:t>
      </w:r>
    </w:p>
    <w:p w14:paraId="4A85CDEE"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OPPO OK with P4. Nokia support. </w:t>
      </w:r>
    </w:p>
    <w:p w14:paraId="0A3A06F8"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QC ask whether NW should provide config for both receiver types, or only one of them. HW think if NW support both then it provide config for both types.  </w:t>
      </w:r>
    </w:p>
    <w:p w14:paraId="6F2A13F5"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lastRenderedPageBreak/>
        <w:t xml:space="preserve">Vodafone think this is NW implementation so no need for further discussion now. </w:t>
      </w:r>
    </w:p>
    <w:p w14:paraId="3C4CA33A" w14:textId="77777777" w:rsidR="00851052" w:rsidRDefault="00851052" w:rsidP="00851052">
      <w:pPr>
        <w:pStyle w:val="Doc-text2"/>
        <w:rPr>
          <w:rFonts w:eastAsia="SimSun"/>
          <w:iCs/>
          <w:lang w:eastAsia="zh-CN"/>
        </w:rPr>
      </w:pPr>
    </w:p>
    <w:p w14:paraId="631EC069" w14:textId="77777777" w:rsidR="00851052" w:rsidRDefault="00851052" w:rsidP="00851052">
      <w:pPr>
        <w:pStyle w:val="Doc-text2"/>
        <w:rPr>
          <w:rFonts w:eastAsia="SimSun"/>
          <w:iCs/>
          <w:lang w:eastAsia="zh-CN"/>
        </w:rPr>
      </w:pPr>
      <w:r>
        <w:rPr>
          <w:rFonts w:eastAsia="SimSun"/>
          <w:iCs/>
          <w:lang w:eastAsia="zh-CN"/>
        </w:rPr>
        <w:t xml:space="preserve">Chair: seems not easy to converge for now. </w:t>
      </w:r>
    </w:p>
    <w:p w14:paraId="2DC85BE8" w14:textId="77777777" w:rsidR="00851052" w:rsidRDefault="00851052" w:rsidP="00851052">
      <w:pPr>
        <w:pStyle w:val="Doc-text2"/>
        <w:rPr>
          <w:rFonts w:eastAsia="SimSun"/>
          <w:iCs/>
          <w:lang w:eastAsia="zh-CN"/>
        </w:rPr>
      </w:pPr>
    </w:p>
    <w:p w14:paraId="7A7A8C00" w14:textId="77777777" w:rsidR="00851052" w:rsidRDefault="00851052" w:rsidP="00851052">
      <w:pPr>
        <w:pStyle w:val="Doc-text2"/>
      </w:pPr>
      <w:r>
        <w:rPr>
          <w:rFonts w:eastAsia="SimSun"/>
          <w:iCs/>
          <w:lang w:eastAsia="zh-CN"/>
        </w:rPr>
        <w:t xml:space="preserve">P5 from </w:t>
      </w:r>
      <w:r>
        <w:t>R2-2408447</w:t>
      </w:r>
    </w:p>
    <w:p w14:paraId="4A59C918"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IDT think R1 will not discuss entry conditions and think we can confirm from R2. ZTE, Nokia share this view. </w:t>
      </w:r>
    </w:p>
    <w:p w14:paraId="7184898A"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ZTE think LR results are needed and it is up to NW to configure. LG E agree. </w:t>
      </w:r>
    </w:p>
    <w:p w14:paraId="049D5B96"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Apple think R4 is discussing and we can wait. </w:t>
      </w:r>
    </w:p>
    <w:p w14:paraId="23CF4510"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OPPO suggest we tell R4 to work on related requirements for LR. vivo think R4 will work on it.</w:t>
      </w:r>
    </w:p>
    <w:p w14:paraId="619939CC" w14:textId="77777777" w:rsidR="00851052" w:rsidRPr="00471DE3" w:rsidRDefault="00851052" w:rsidP="00851052">
      <w:pPr>
        <w:pStyle w:val="Agreement"/>
        <w:tabs>
          <w:tab w:val="clear" w:pos="9990"/>
        </w:tabs>
        <w:overflowPunct/>
        <w:autoSpaceDE/>
        <w:autoSpaceDN/>
        <w:adjustRightInd/>
        <w:ind w:left="1619" w:hanging="360"/>
        <w:textAlignment w:val="auto"/>
        <w:rPr>
          <w:iCs/>
          <w:lang w:eastAsia="zh-CN"/>
        </w:rPr>
      </w:pPr>
      <w:r w:rsidRPr="00471DE3">
        <w:rPr>
          <w:lang w:eastAsia="zh-CN"/>
        </w:rPr>
        <w:t>If NW configure thresholds for both MR and LR measurements, then the entry condition is met when all the measured results are above the configured threshold(s).</w:t>
      </w:r>
    </w:p>
    <w:p w14:paraId="4E4B2FC9" w14:textId="77777777" w:rsidR="00851052" w:rsidRPr="0007439C" w:rsidRDefault="00851052" w:rsidP="00851052">
      <w:pPr>
        <w:pStyle w:val="Comments"/>
        <w:rPr>
          <w:rFonts w:eastAsia="SimSun"/>
          <w:b/>
          <w:bCs/>
          <w:lang w:eastAsia="zh-CN"/>
        </w:rPr>
      </w:pPr>
    </w:p>
    <w:p w14:paraId="35750258" w14:textId="77777777" w:rsidR="00851052" w:rsidRDefault="00851052" w:rsidP="00851052">
      <w:pPr>
        <w:pStyle w:val="Doc-text2"/>
        <w:rPr>
          <w:rFonts w:eastAsia="SimSun"/>
          <w:iCs/>
          <w:lang w:eastAsia="zh-CN"/>
        </w:rPr>
      </w:pPr>
      <w:r w:rsidRPr="00D80326">
        <w:rPr>
          <w:rFonts w:eastAsia="SimSun"/>
          <w:iCs/>
          <w:lang w:eastAsia="zh-CN"/>
        </w:rPr>
        <w:t>P23 from R2-2409058</w:t>
      </w:r>
    </w:p>
    <w:p w14:paraId="64E7B904" w14:textId="77777777" w:rsidR="00851052" w:rsidRPr="008C720F"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Xiaomi not sure which case is this propsoal for. Lenovo think this proposal is for LPWUS exit condition and support it. Nokia, NEC agree. </w:t>
      </w:r>
    </w:p>
    <w:p w14:paraId="28B1C07F" w14:textId="77777777" w:rsidR="00851052" w:rsidRPr="008C720F"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Sony think for exit condition if we also include MR it may help to aviod ping-pong. HW, Ericsson do not think it useful. </w:t>
      </w:r>
    </w:p>
    <w:p w14:paraId="46328D25" w14:textId="77777777" w:rsidR="00851052" w:rsidRPr="00464EF8" w:rsidRDefault="00851052" w:rsidP="00851052">
      <w:pPr>
        <w:pStyle w:val="Agreement"/>
        <w:tabs>
          <w:tab w:val="clear" w:pos="9990"/>
        </w:tabs>
        <w:overflowPunct/>
        <w:autoSpaceDE/>
        <w:autoSpaceDN/>
        <w:adjustRightInd/>
        <w:ind w:left="1619" w:hanging="360"/>
        <w:textAlignment w:val="auto"/>
        <w:rPr>
          <w:rFonts w:eastAsia="SimSun"/>
          <w:iCs/>
          <w:lang w:eastAsia="zh-CN"/>
        </w:rPr>
      </w:pPr>
      <w:r w:rsidRPr="003012DD">
        <w:rPr>
          <w:lang w:eastAsia="zh-CN"/>
        </w:rPr>
        <w:t>The LPWUS monitoring exit condition does not include MR measurements.</w:t>
      </w:r>
    </w:p>
    <w:p w14:paraId="1C5DA972" w14:textId="77777777" w:rsidR="00851052" w:rsidRDefault="00851052" w:rsidP="00851052">
      <w:pPr>
        <w:pStyle w:val="Comments"/>
        <w:rPr>
          <w:rFonts w:eastAsia="SimSun"/>
          <w:lang w:eastAsia="zh-CN"/>
        </w:rPr>
      </w:pPr>
    </w:p>
    <w:p w14:paraId="503A4E8F" w14:textId="77777777" w:rsidR="00851052" w:rsidRPr="00822813" w:rsidRDefault="00851052" w:rsidP="00851052">
      <w:pPr>
        <w:pStyle w:val="Comments"/>
        <w:rPr>
          <w:rFonts w:eastAsia="SimSun"/>
          <w:i w:val="0"/>
          <w:sz w:val="20"/>
          <w:u w:val="single"/>
          <w:lang w:eastAsia="zh-CN"/>
        </w:rPr>
      </w:pPr>
      <w:r w:rsidRPr="00822813">
        <w:rPr>
          <w:rFonts w:eastAsia="SimSun"/>
          <w:i w:val="0"/>
          <w:sz w:val="20"/>
          <w:u w:val="single"/>
          <w:lang w:eastAsia="zh-CN"/>
        </w:rPr>
        <w:t>S</w:t>
      </w:r>
      <w:r w:rsidRPr="00822813">
        <w:rPr>
          <w:rFonts w:eastAsia="SimSun" w:hint="eastAsia"/>
          <w:i w:val="0"/>
          <w:sz w:val="20"/>
          <w:u w:val="single"/>
          <w:lang w:eastAsia="zh-CN"/>
        </w:rPr>
        <w:t>ubgrouping</w:t>
      </w:r>
    </w:p>
    <w:p w14:paraId="67E49D1D" w14:textId="77777777" w:rsidR="00851052" w:rsidRDefault="00851052" w:rsidP="00851052">
      <w:pPr>
        <w:pStyle w:val="Doc-title"/>
        <w:rPr>
          <w:rFonts w:eastAsia="SimSun"/>
          <w:lang w:eastAsia="zh-CN"/>
        </w:rPr>
      </w:pPr>
      <w:r>
        <w:t>R2-2408114</w:t>
      </w:r>
      <w:r>
        <w:tab/>
        <w:t>Discussion on LP-WUS WUR in RRC_IDLE INACTIVE</w:t>
      </w:r>
      <w:r>
        <w:tab/>
        <w:t>vivo</w:t>
      </w:r>
      <w:r>
        <w:tab/>
        <w:t>discussion</w:t>
      </w:r>
      <w:r>
        <w:tab/>
        <w:t>Rel-19</w:t>
      </w:r>
      <w:r>
        <w:tab/>
        <w:t>NR_LPWUS-Core</w:t>
      </w:r>
    </w:p>
    <w:p w14:paraId="486C4138" w14:textId="77777777" w:rsidR="00851052" w:rsidRPr="00D92844" w:rsidRDefault="00851052" w:rsidP="00851052">
      <w:pPr>
        <w:pStyle w:val="Doc-text2"/>
        <w:rPr>
          <w:rFonts w:eastAsia="SimSun"/>
          <w:i/>
          <w:lang w:eastAsia="zh-CN"/>
        </w:rPr>
      </w:pPr>
      <w:r w:rsidRPr="00D92844">
        <w:rPr>
          <w:rFonts w:eastAsia="SimSun"/>
          <w:i/>
          <w:lang w:eastAsia="zh-CN"/>
        </w:rPr>
        <w:t>Proposal 7: For CN assigned LP-WUS subgrouping, RAN2 assumes similar signalling defined for PEI should be reused for LP-WUS subgrouping. Final design is up to SA2/CT1/RAN3 discussion.</w:t>
      </w:r>
    </w:p>
    <w:p w14:paraId="7C0ED975" w14:textId="77777777" w:rsidR="00851052" w:rsidRPr="00D92844" w:rsidRDefault="00851052" w:rsidP="00851052">
      <w:pPr>
        <w:pStyle w:val="Doc-text2"/>
        <w:rPr>
          <w:rFonts w:eastAsia="SimSun"/>
          <w:i/>
          <w:lang w:eastAsia="zh-CN"/>
        </w:rPr>
      </w:pPr>
      <w:r w:rsidRPr="00D92844">
        <w:rPr>
          <w:rFonts w:eastAsia="SimSun"/>
          <w:i/>
          <w:lang w:eastAsia="zh-CN"/>
        </w:rPr>
        <w:t>Proposal 8: For UE_ID based subgrouping, similar formula defined for PEI subgrouping is reused for LP-WUS subgrouping, i.e.,</w:t>
      </w:r>
    </w:p>
    <w:p w14:paraId="60B94EB8" w14:textId="77777777" w:rsidR="00851052" w:rsidRPr="00D92844" w:rsidRDefault="00851052" w:rsidP="00851052">
      <w:pPr>
        <w:pStyle w:val="Doc-text2"/>
        <w:rPr>
          <w:rFonts w:eastAsia="SimSun"/>
          <w:i/>
          <w:lang w:eastAsia="zh-CN"/>
        </w:rPr>
      </w:pPr>
      <w:r w:rsidRPr="00D92844">
        <w:rPr>
          <w:rFonts w:eastAsia="SimSun"/>
          <w:i/>
          <w:lang w:eastAsia="zh-CN"/>
        </w:rPr>
        <w:t>SubgroupID = (floor (UE_ID/(N*Ns*Np)) mod subgroupsNumForUEID) + (subgroupsNumPerPO – subgroupsNumForUEID), where</w:t>
      </w:r>
    </w:p>
    <w:p w14:paraId="400DD45E" w14:textId="77777777" w:rsidR="00851052" w:rsidRPr="00D92844" w:rsidRDefault="00851052" w:rsidP="00851052">
      <w:pPr>
        <w:pStyle w:val="Doc-text2"/>
        <w:rPr>
          <w:rFonts w:eastAsia="SimSun"/>
          <w:i/>
          <w:lang w:eastAsia="zh-CN"/>
        </w:rPr>
      </w:pPr>
      <w:r w:rsidRPr="00D92844">
        <w:rPr>
          <w:rFonts w:eastAsia="SimSun"/>
          <w:i/>
          <w:lang w:eastAsia="zh-CN"/>
        </w:rPr>
        <w:t>-</w:t>
      </w:r>
      <w:r w:rsidRPr="00D92844">
        <w:rPr>
          <w:rFonts w:eastAsia="SimSun"/>
          <w:i/>
          <w:lang w:eastAsia="zh-CN"/>
        </w:rPr>
        <w:tab/>
        <w:t xml:space="preserve">UE_ID is related to 5G-S-TMSI, </w:t>
      </w:r>
    </w:p>
    <w:p w14:paraId="6D98E6B9" w14:textId="77777777" w:rsidR="00851052" w:rsidRPr="00D92844" w:rsidRDefault="00851052" w:rsidP="00851052">
      <w:pPr>
        <w:pStyle w:val="Doc-text2"/>
        <w:rPr>
          <w:rFonts w:eastAsia="SimSun"/>
          <w:i/>
          <w:lang w:eastAsia="zh-CN"/>
        </w:rPr>
      </w:pPr>
      <w:r w:rsidRPr="00D92844">
        <w:rPr>
          <w:rFonts w:eastAsia="SimSun"/>
          <w:i/>
          <w:lang w:eastAsia="zh-CN"/>
        </w:rPr>
        <w:t>-</w:t>
      </w:r>
      <w:r w:rsidRPr="00D92844">
        <w:rPr>
          <w:rFonts w:eastAsia="SimSun"/>
          <w:i/>
          <w:lang w:eastAsia="zh-CN"/>
        </w:rPr>
        <w:tab/>
        <w:t xml:space="preserve">N is the number of total paging frames in one DRX cycle, </w:t>
      </w:r>
    </w:p>
    <w:p w14:paraId="1DD8397A" w14:textId="77777777" w:rsidR="00851052" w:rsidRPr="00D92844" w:rsidRDefault="00851052" w:rsidP="00851052">
      <w:pPr>
        <w:pStyle w:val="Doc-text2"/>
        <w:rPr>
          <w:rFonts w:eastAsia="SimSun"/>
          <w:i/>
          <w:lang w:eastAsia="zh-CN"/>
        </w:rPr>
      </w:pPr>
      <w:r w:rsidRPr="00D92844">
        <w:rPr>
          <w:rFonts w:eastAsia="SimSun"/>
          <w:i/>
          <w:lang w:eastAsia="zh-CN"/>
        </w:rPr>
        <w:t>-</w:t>
      </w:r>
      <w:r w:rsidRPr="00D92844">
        <w:rPr>
          <w:rFonts w:eastAsia="SimSun"/>
          <w:i/>
          <w:lang w:eastAsia="zh-CN"/>
        </w:rPr>
        <w:tab/>
        <w:t xml:space="preserve">Ns is the number of the PO for a PF, </w:t>
      </w:r>
    </w:p>
    <w:p w14:paraId="0B21B0F3" w14:textId="77777777" w:rsidR="00851052" w:rsidRPr="00D92844" w:rsidRDefault="00851052" w:rsidP="00851052">
      <w:pPr>
        <w:pStyle w:val="Doc-text2"/>
        <w:rPr>
          <w:rFonts w:eastAsia="SimSun"/>
          <w:i/>
          <w:lang w:eastAsia="zh-CN"/>
        </w:rPr>
      </w:pPr>
      <w:r w:rsidRPr="00D92844">
        <w:rPr>
          <w:rFonts w:eastAsia="SimSun"/>
          <w:i/>
          <w:lang w:eastAsia="zh-CN"/>
        </w:rPr>
        <w:t>-</w:t>
      </w:r>
      <w:r w:rsidRPr="00D92844">
        <w:rPr>
          <w:rFonts w:eastAsia="SimSun"/>
          <w:i/>
          <w:lang w:eastAsia="zh-CN"/>
        </w:rPr>
        <w:tab/>
        <w:t>Np is the number of subgroupNumForUEID for PEI, if configured; otherwise, Np is 1,</w:t>
      </w:r>
    </w:p>
    <w:p w14:paraId="268E1386" w14:textId="77777777" w:rsidR="00851052" w:rsidRPr="00D92844" w:rsidRDefault="00851052" w:rsidP="00851052">
      <w:pPr>
        <w:pStyle w:val="Doc-text2"/>
        <w:rPr>
          <w:rFonts w:eastAsia="SimSun"/>
          <w:i/>
          <w:lang w:eastAsia="zh-CN"/>
        </w:rPr>
      </w:pPr>
      <w:r w:rsidRPr="00D92844">
        <w:rPr>
          <w:rFonts w:eastAsia="SimSun"/>
          <w:i/>
          <w:lang w:eastAsia="zh-CN"/>
        </w:rPr>
        <w:t>-</w:t>
      </w:r>
      <w:r w:rsidRPr="00D92844">
        <w:rPr>
          <w:rFonts w:eastAsia="SimSun"/>
          <w:i/>
          <w:lang w:eastAsia="zh-CN"/>
        </w:rPr>
        <w:tab/>
        <w:t xml:space="preserve">subgroupsNumForUEID and subgroupsNumPerPO are the subgroup number for UE_ID based subgrouping for LP-WUS and the total subgroup number for LP-WUS, respectively. </w:t>
      </w:r>
    </w:p>
    <w:p w14:paraId="338FCCD4" w14:textId="77777777" w:rsidR="00851052" w:rsidRPr="00D92844" w:rsidRDefault="00851052" w:rsidP="00851052">
      <w:pPr>
        <w:pStyle w:val="Doc-text2"/>
        <w:rPr>
          <w:rFonts w:eastAsia="SimSun"/>
          <w:i/>
          <w:lang w:eastAsia="zh-CN"/>
        </w:rPr>
      </w:pPr>
      <w:r w:rsidRPr="00D92844">
        <w:rPr>
          <w:rFonts w:eastAsia="SimSun"/>
          <w:i/>
          <w:lang w:eastAsia="zh-CN"/>
        </w:rPr>
        <w:t xml:space="preserve">Proposal 9: In order to allow UE to use LP-WUS together with PEI to reduce paging false alarm rate, it is expected independent subgroup ID is applied for a UE. </w:t>
      </w:r>
    </w:p>
    <w:p w14:paraId="2EB1AFFE" w14:textId="77777777" w:rsidR="00851052" w:rsidRPr="00CF3B9A" w:rsidRDefault="00851052" w:rsidP="00851052">
      <w:pPr>
        <w:pStyle w:val="Doc-text2"/>
        <w:rPr>
          <w:rFonts w:eastAsia="SimSun"/>
          <w:i/>
          <w:lang w:eastAsia="zh-CN"/>
        </w:rPr>
      </w:pPr>
      <w:r w:rsidRPr="00D92844">
        <w:rPr>
          <w:rFonts w:eastAsia="SimSun"/>
          <w:i/>
          <w:lang w:eastAsia="zh-CN"/>
        </w:rPr>
        <w:t>Proposal 10: For UE_ID based subgrouping, different bits in 5G-S-TMSI are used as UE_ID for LP-WUS subgrouping and the PEI subgrouping.</w:t>
      </w:r>
    </w:p>
    <w:p w14:paraId="71B967FB" w14:textId="77777777" w:rsidR="00851052" w:rsidRDefault="00851052" w:rsidP="00851052">
      <w:pPr>
        <w:pStyle w:val="Agreement"/>
        <w:tabs>
          <w:tab w:val="clear" w:pos="9990"/>
        </w:tabs>
        <w:overflowPunct/>
        <w:autoSpaceDE/>
        <w:autoSpaceDN/>
        <w:adjustRightInd/>
        <w:ind w:left="1619" w:hanging="360"/>
        <w:textAlignment w:val="auto"/>
        <w:rPr>
          <w:rFonts w:eastAsia="SimSun"/>
          <w:i/>
          <w:lang w:eastAsia="zh-CN"/>
        </w:rPr>
      </w:pPr>
      <w:r>
        <w:rPr>
          <w:lang w:val="en-US" w:eastAsia="zh-CN"/>
        </w:rPr>
        <w:t>Noted.</w:t>
      </w:r>
    </w:p>
    <w:p w14:paraId="70D6F7AD" w14:textId="77777777" w:rsidR="00851052" w:rsidRDefault="00851052" w:rsidP="00851052">
      <w:pPr>
        <w:pStyle w:val="Doc-text2"/>
        <w:rPr>
          <w:rFonts w:eastAsia="SimSun"/>
          <w:iCs/>
          <w:lang w:eastAsia="zh-CN"/>
        </w:rPr>
      </w:pPr>
    </w:p>
    <w:p w14:paraId="01E88C7B" w14:textId="77777777" w:rsidR="00851052" w:rsidRDefault="00851052" w:rsidP="00851052">
      <w:pPr>
        <w:pStyle w:val="Doc-text2"/>
        <w:rPr>
          <w:rFonts w:eastAsia="SimSun"/>
          <w:iCs/>
          <w:lang w:eastAsia="zh-CN"/>
        </w:rPr>
      </w:pPr>
      <w:r w:rsidRPr="00E337BB">
        <w:rPr>
          <w:rFonts w:eastAsia="SimSun"/>
          <w:iCs/>
          <w:lang w:eastAsia="zh-CN"/>
        </w:rPr>
        <w:t>DISCUSSION</w:t>
      </w:r>
    </w:p>
    <w:p w14:paraId="5161FC10" w14:textId="77777777" w:rsidR="00851052" w:rsidRDefault="00851052" w:rsidP="00851052">
      <w:pPr>
        <w:pStyle w:val="Doc-text2"/>
        <w:rPr>
          <w:rFonts w:eastAsia="SimSun"/>
          <w:iCs/>
          <w:lang w:eastAsia="zh-CN"/>
        </w:rPr>
      </w:pPr>
      <w:r>
        <w:rPr>
          <w:rFonts w:eastAsia="SimSun"/>
          <w:iCs/>
          <w:lang w:eastAsia="zh-CN"/>
        </w:rPr>
        <w:t>P7</w:t>
      </w:r>
    </w:p>
    <w:p w14:paraId="370FC031"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CATT, OPPO, QC fine with P7. CATT wonders if we send LS to those impacted WGs. Vivo explain that intention is to inform them. Vivo think if we inform them we also need to conclude on P9. </w:t>
      </w:r>
    </w:p>
    <w:p w14:paraId="724CE220"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LG E support P7 and OK to send LS. </w:t>
      </w:r>
    </w:p>
    <w:p w14:paraId="0A8BED06" w14:textId="77777777" w:rsidR="00851052" w:rsidRPr="00E337BB"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OPPO not sure if we need to inform R3. Vivo think R3 is needed based on previous work for PEI.</w:t>
      </w:r>
    </w:p>
    <w:p w14:paraId="3510BB59" w14:textId="77777777" w:rsidR="00851052" w:rsidRDefault="00851052" w:rsidP="00851052">
      <w:pPr>
        <w:pStyle w:val="Comments"/>
        <w:ind w:left="539" w:firstLine="720"/>
        <w:rPr>
          <w:rFonts w:eastAsia="SimSun"/>
          <w:i w:val="0"/>
          <w:iCs/>
          <w:lang w:eastAsia="zh-CN"/>
        </w:rPr>
      </w:pPr>
    </w:p>
    <w:p w14:paraId="5DF019B3" w14:textId="77777777" w:rsidR="00851052" w:rsidRPr="008370FB" w:rsidRDefault="00851052" w:rsidP="00851052">
      <w:pPr>
        <w:pStyle w:val="Doc-text2"/>
        <w:rPr>
          <w:rFonts w:eastAsia="SimSun"/>
          <w:iCs/>
          <w:lang w:eastAsia="zh-CN"/>
        </w:rPr>
      </w:pPr>
      <w:r>
        <w:rPr>
          <w:rFonts w:eastAsia="SimSun"/>
          <w:iCs/>
          <w:lang w:eastAsia="zh-CN"/>
        </w:rPr>
        <w:t>P8</w:t>
      </w:r>
    </w:p>
    <w:p w14:paraId="5F16D618" w14:textId="77777777" w:rsidR="00851052" w:rsidRPr="000D379E" w:rsidRDefault="00851052" w:rsidP="00851052">
      <w:pPr>
        <w:pStyle w:val="Doc-text2"/>
        <w:numPr>
          <w:ilvl w:val="0"/>
          <w:numId w:val="56"/>
        </w:numPr>
        <w:overflowPunct/>
        <w:autoSpaceDE/>
        <w:autoSpaceDN/>
        <w:adjustRightInd/>
        <w:textAlignment w:val="auto"/>
        <w:rPr>
          <w:rFonts w:eastAsia="SimSun"/>
          <w:iCs/>
          <w:lang w:eastAsia="zh-CN"/>
        </w:rPr>
      </w:pPr>
      <w:r w:rsidRPr="000D379E">
        <w:rPr>
          <w:rFonts w:eastAsia="SimSun"/>
          <w:iCs/>
          <w:lang w:eastAsia="zh-CN"/>
        </w:rPr>
        <w:t xml:space="preserve">QC think for P8 we need to wait for R1. </w:t>
      </w:r>
    </w:p>
    <w:p w14:paraId="0A205068"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sidRPr="000D379E">
        <w:rPr>
          <w:rFonts w:eastAsia="SimSun"/>
          <w:iCs/>
          <w:lang w:eastAsia="zh-CN"/>
        </w:rPr>
        <w:t xml:space="preserve">Xiaomi generally fine with P8, and wonder whether this is only for UEs supporting both LPWUS and PEI. Vivo think there is no such restriction. </w:t>
      </w:r>
    </w:p>
    <w:p w14:paraId="14B958A9"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HW support P8. </w:t>
      </w:r>
    </w:p>
    <w:p w14:paraId="258B0BAF"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CATT think this formula has some problem with the introduction of Np, since we do not know what is the maximum number of subgroups that will be defined by R1. Ericsson think for inactive case, PEI use same subgroup for inactive and idle. </w:t>
      </w:r>
    </w:p>
    <w:p w14:paraId="624C0C91" w14:textId="77777777" w:rsidR="00851052"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HW think Np should be at least 8. </w:t>
      </w:r>
    </w:p>
    <w:p w14:paraId="1A8B0845" w14:textId="77777777" w:rsidR="00851052" w:rsidRPr="000D379E" w:rsidRDefault="00851052" w:rsidP="00851052">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Samsung think we just remove Np from the equation and think it is enhancement. LG E agree. </w:t>
      </w:r>
    </w:p>
    <w:p w14:paraId="62C900A0" w14:textId="77777777" w:rsidR="00851052" w:rsidRDefault="00851052" w:rsidP="00851052">
      <w:pPr>
        <w:pStyle w:val="Doc-text2"/>
        <w:rPr>
          <w:rFonts w:eastAsia="SimSun"/>
          <w:i/>
          <w:lang w:eastAsia="zh-CN"/>
        </w:rPr>
      </w:pPr>
    </w:p>
    <w:p w14:paraId="5429F7DB" w14:textId="77777777" w:rsidR="00851052" w:rsidRPr="00E90D83" w:rsidRDefault="00851052" w:rsidP="00851052">
      <w:pPr>
        <w:pStyle w:val="Doc-text2"/>
        <w:rPr>
          <w:rFonts w:eastAsia="SimSun"/>
          <w:iCs/>
          <w:lang w:eastAsia="zh-CN"/>
        </w:rPr>
      </w:pPr>
      <w:r w:rsidRPr="00E90D83">
        <w:rPr>
          <w:rFonts w:eastAsia="SimSun"/>
          <w:iCs/>
          <w:lang w:eastAsia="zh-CN"/>
        </w:rPr>
        <w:lastRenderedPageBreak/>
        <w:t>P9</w:t>
      </w:r>
    </w:p>
    <w:p w14:paraId="69165E74" w14:textId="77777777" w:rsidR="00851052" w:rsidRPr="00124CC7" w:rsidRDefault="00851052" w:rsidP="00851052">
      <w:pPr>
        <w:pStyle w:val="Doc-text2"/>
        <w:numPr>
          <w:ilvl w:val="0"/>
          <w:numId w:val="56"/>
        </w:numPr>
        <w:overflowPunct/>
        <w:autoSpaceDE/>
        <w:autoSpaceDN/>
        <w:adjustRightInd/>
        <w:textAlignment w:val="auto"/>
        <w:rPr>
          <w:rFonts w:eastAsia="SimSun"/>
          <w:i/>
          <w:lang w:eastAsia="zh-CN"/>
        </w:rPr>
      </w:pPr>
      <w:r>
        <w:rPr>
          <w:rFonts w:eastAsia="SimSun"/>
          <w:iCs/>
          <w:lang w:eastAsia="zh-CN"/>
        </w:rPr>
        <w:t>Xiaomi not sure whether we need this and think we leave this to CT1.</w:t>
      </w:r>
    </w:p>
    <w:p w14:paraId="1A327670" w14:textId="77777777" w:rsidR="00851052" w:rsidRPr="0071799B" w:rsidRDefault="00851052" w:rsidP="00851052">
      <w:pPr>
        <w:pStyle w:val="Doc-text2"/>
        <w:numPr>
          <w:ilvl w:val="0"/>
          <w:numId w:val="56"/>
        </w:numPr>
        <w:overflowPunct/>
        <w:autoSpaceDE/>
        <w:autoSpaceDN/>
        <w:adjustRightInd/>
        <w:textAlignment w:val="auto"/>
        <w:rPr>
          <w:rFonts w:eastAsia="SimSun"/>
          <w:i/>
          <w:lang w:eastAsia="zh-CN"/>
        </w:rPr>
      </w:pPr>
      <w:r>
        <w:rPr>
          <w:rFonts w:eastAsia="SimSun"/>
          <w:iCs/>
          <w:lang w:eastAsia="zh-CN"/>
        </w:rPr>
        <w:t xml:space="preserve">OPPO do not want to couple these two features and think this relates to the R1 discussion on # of subgrouping. Sony share this view, but from UE power saving point of view. </w:t>
      </w:r>
    </w:p>
    <w:p w14:paraId="1CF6688D" w14:textId="77777777" w:rsidR="00851052" w:rsidRPr="00C64BE2" w:rsidRDefault="00851052" w:rsidP="00851052">
      <w:pPr>
        <w:pStyle w:val="Doc-text2"/>
        <w:numPr>
          <w:ilvl w:val="0"/>
          <w:numId w:val="56"/>
        </w:numPr>
        <w:overflowPunct/>
        <w:autoSpaceDE/>
        <w:autoSpaceDN/>
        <w:adjustRightInd/>
        <w:textAlignment w:val="auto"/>
        <w:rPr>
          <w:rFonts w:eastAsia="SimSun"/>
          <w:i/>
          <w:lang w:eastAsia="zh-CN"/>
        </w:rPr>
      </w:pPr>
      <w:r>
        <w:rPr>
          <w:rFonts w:eastAsia="SimSun"/>
          <w:iCs/>
          <w:lang w:eastAsia="zh-CN"/>
        </w:rPr>
        <w:t xml:space="preserve">QC think this proposal is for UE supporting both LPWUS and PEI, and support this proposal. </w:t>
      </w:r>
    </w:p>
    <w:p w14:paraId="3415B61A" w14:textId="77777777" w:rsidR="00851052" w:rsidRPr="00A1137F" w:rsidRDefault="00851052" w:rsidP="00851052">
      <w:pPr>
        <w:pStyle w:val="Doc-text2"/>
        <w:numPr>
          <w:ilvl w:val="0"/>
          <w:numId w:val="56"/>
        </w:numPr>
        <w:overflowPunct/>
        <w:autoSpaceDE/>
        <w:autoSpaceDN/>
        <w:adjustRightInd/>
        <w:textAlignment w:val="auto"/>
        <w:rPr>
          <w:rFonts w:eastAsia="SimSun"/>
          <w:i/>
          <w:lang w:eastAsia="zh-CN"/>
        </w:rPr>
      </w:pPr>
      <w:r>
        <w:rPr>
          <w:rFonts w:eastAsia="SimSun"/>
          <w:iCs/>
          <w:lang w:eastAsia="zh-CN"/>
        </w:rPr>
        <w:t xml:space="preserve">Ericsson do not agree with P9, and think there is case when there is small # of UEs supporting LPWUS and large # of UEs supporting PEI, and in this case the false alarm rate is not reduced. </w:t>
      </w:r>
    </w:p>
    <w:p w14:paraId="3FF7C4DC" w14:textId="77777777" w:rsidR="00851052" w:rsidRPr="00985868" w:rsidRDefault="00851052" w:rsidP="00851052">
      <w:pPr>
        <w:pStyle w:val="Agreement"/>
        <w:tabs>
          <w:tab w:val="clear" w:pos="9990"/>
        </w:tabs>
        <w:overflowPunct/>
        <w:autoSpaceDE/>
        <w:autoSpaceDN/>
        <w:adjustRightInd/>
        <w:ind w:left="1619" w:hanging="360"/>
        <w:textAlignment w:val="auto"/>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1F47F55B" w14:textId="77777777" w:rsidR="00851052" w:rsidRPr="00AB47CE" w:rsidRDefault="00851052" w:rsidP="00851052">
      <w:pPr>
        <w:pStyle w:val="Agreement"/>
        <w:tabs>
          <w:tab w:val="clear" w:pos="9990"/>
        </w:tabs>
        <w:overflowPunct/>
        <w:autoSpaceDE/>
        <w:autoSpaceDN/>
        <w:adjustRightInd/>
        <w:ind w:left="1619" w:hanging="360"/>
        <w:textAlignment w:val="auto"/>
        <w:rPr>
          <w:lang w:eastAsia="zh-CN"/>
        </w:rPr>
      </w:pPr>
      <w:r w:rsidRPr="00AB47CE">
        <w:rPr>
          <w:lang w:eastAsia="zh-CN"/>
        </w:rPr>
        <w:t>For UE_ID based subgrouping, similar formula defined for PEI subgrouping is reused for LP-WUS subgrouping</w:t>
      </w:r>
      <w:r>
        <w:rPr>
          <w:lang w:eastAsia="zh-CN"/>
        </w:rPr>
        <w:t>.</w:t>
      </w:r>
    </w:p>
    <w:p w14:paraId="269C57D6" w14:textId="77777777" w:rsidR="00851052" w:rsidRPr="00063430" w:rsidRDefault="00851052" w:rsidP="00851052">
      <w:pPr>
        <w:pStyle w:val="Agreement"/>
        <w:tabs>
          <w:tab w:val="clear" w:pos="9990"/>
        </w:tabs>
        <w:overflowPunct/>
        <w:autoSpaceDE/>
        <w:autoSpaceDN/>
        <w:adjustRightInd/>
        <w:ind w:left="1619" w:hanging="360"/>
        <w:textAlignment w:val="auto"/>
      </w:pPr>
      <w:r w:rsidRPr="00063430">
        <w:t>RAN2 inform this conclusion to SA2/CT1/RAN3.</w:t>
      </w:r>
    </w:p>
    <w:p w14:paraId="56E273EC" w14:textId="77777777" w:rsidR="00851052" w:rsidRPr="00F87059" w:rsidRDefault="00851052" w:rsidP="00851052">
      <w:pPr>
        <w:pStyle w:val="Header"/>
        <w:rPr>
          <w:rFonts w:eastAsia="SimSun"/>
          <w:lang w:val="en-US" w:eastAsia="zh-CN"/>
        </w:rPr>
      </w:pPr>
    </w:p>
    <w:p w14:paraId="48861401" w14:textId="77777777" w:rsidR="00851052" w:rsidRPr="00C522D8" w:rsidRDefault="00851052" w:rsidP="00851052">
      <w:pPr>
        <w:pStyle w:val="EmailDiscussion"/>
        <w:overflowPunct/>
        <w:autoSpaceDE/>
        <w:autoSpaceDN/>
        <w:adjustRightInd/>
        <w:ind w:left="1619" w:hanging="360"/>
        <w:textAlignment w:val="auto"/>
      </w:pPr>
      <w:r w:rsidRPr="00C522D8">
        <w:t>[AT127</w:t>
      </w:r>
      <w:r w:rsidRPr="00C522D8">
        <w:rPr>
          <w:rFonts w:eastAsia="SimSun" w:hint="eastAsia"/>
          <w:lang w:eastAsia="zh-CN"/>
        </w:rPr>
        <w:t>bis</w:t>
      </w:r>
      <w:r w:rsidRPr="00C522D8">
        <w:t>][20</w:t>
      </w:r>
      <w:r>
        <w:rPr>
          <w:rFonts w:eastAsia="SimSun"/>
          <w:lang w:eastAsia="zh-CN"/>
        </w:rPr>
        <w:t>2</w:t>
      </w:r>
      <w:r w:rsidRPr="00C522D8">
        <w:t>][</w:t>
      </w:r>
      <w:r w:rsidRPr="00C522D8">
        <w:rPr>
          <w:rFonts w:eastAsia="Malgun Gothic" w:cs="Arial"/>
          <w:lang w:val="en-US" w:eastAsia="en-US"/>
        </w:rPr>
        <w:t>LPWUS</w:t>
      </w:r>
      <w:r w:rsidRPr="00C522D8">
        <w:t xml:space="preserve">] </w:t>
      </w:r>
      <w:r>
        <w:t xml:space="preserve">LS to </w:t>
      </w:r>
      <w:r w:rsidRPr="00063430">
        <w:t>SA2/CT1/RAN3</w:t>
      </w:r>
      <w:r w:rsidRPr="00C522D8">
        <w:t xml:space="preserve"> </w:t>
      </w:r>
      <w:r>
        <w:t>on subgrouping progress</w:t>
      </w:r>
      <w:r w:rsidRPr="00C522D8">
        <w:t xml:space="preserve"> (</w:t>
      </w:r>
      <w:r>
        <w:rPr>
          <w:rFonts w:eastAsia="SimSun"/>
          <w:lang w:eastAsia="zh-CN"/>
        </w:rPr>
        <w:t>vivo</w:t>
      </w:r>
      <w:r w:rsidRPr="00C522D8">
        <w:t>)</w:t>
      </w:r>
    </w:p>
    <w:p w14:paraId="5ABA3A16" w14:textId="77777777" w:rsidR="00851052" w:rsidRPr="00C522D8" w:rsidRDefault="00851052" w:rsidP="00851052">
      <w:pPr>
        <w:pStyle w:val="EmailDiscussion2"/>
      </w:pPr>
      <w:r w:rsidRPr="00C522D8">
        <w:rPr>
          <w:rFonts w:eastAsia="SimSun" w:hint="eastAsia"/>
          <w:lang w:eastAsia="zh-CN"/>
        </w:rPr>
        <w:tab/>
      </w:r>
      <w:r w:rsidRPr="00C522D8">
        <w:t xml:space="preserve">Intended outcome: </w:t>
      </w:r>
      <w:r>
        <w:t xml:space="preserve">Draft LS in R2-2409222 to inform our conclusions. </w:t>
      </w:r>
    </w:p>
    <w:p w14:paraId="35534206" w14:textId="77777777" w:rsidR="00851052" w:rsidRPr="00C522D8" w:rsidRDefault="00851052" w:rsidP="00851052">
      <w:pPr>
        <w:pStyle w:val="EmailDiscussion2"/>
        <w:rPr>
          <w:rFonts w:eastAsia="SimSun"/>
          <w:lang w:eastAsia="zh-CN"/>
        </w:rPr>
      </w:pPr>
      <w:r w:rsidRPr="00C522D8">
        <w:tab/>
        <w:t xml:space="preserve">Deadline: </w:t>
      </w:r>
      <w:r>
        <w:t xml:space="preserve">before </w:t>
      </w:r>
      <w:r>
        <w:rPr>
          <w:rFonts w:eastAsia="SimSun"/>
          <w:lang w:eastAsia="zh-CN"/>
        </w:rPr>
        <w:t>CB</w:t>
      </w:r>
    </w:p>
    <w:p w14:paraId="5618A676" w14:textId="77777777" w:rsidR="00851052" w:rsidRDefault="00851052" w:rsidP="00851052">
      <w:pPr>
        <w:pStyle w:val="Comments"/>
        <w:rPr>
          <w:rFonts w:eastAsia="SimSun"/>
          <w:lang w:eastAsia="zh-CN"/>
        </w:rPr>
      </w:pPr>
    </w:p>
    <w:p w14:paraId="0AB6E53F" w14:textId="77777777" w:rsidR="00851052" w:rsidRDefault="00851052" w:rsidP="00851052">
      <w:pPr>
        <w:pStyle w:val="Doc-title"/>
        <w:rPr>
          <w:rFonts w:eastAsia="SimSun"/>
          <w:lang w:eastAsia="zh-CN"/>
        </w:rPr>
      </w:pPr>
      <w:r w:rsidRPr="00554A82">
        <w:t>R2-2409222 [Draft]LS to on LP-WUS subgrouping vivo</w:t>
      </w:r>
    </w:p>
    <w:p w14:paraId="25855657" w14:textId="77777777" w:rsidR="00851052" w:rsidRDefault="00851052" w:rsidP="00851052">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074E00C8" w14:textId="77777777" w:rsidR="00851052" w:rsidRDefault="00851052" w:rsidP="00851052">
      <w:pPr>
        <w:pStyle w:val="Doc-text2"/>
        <w:rPr>
          <w:rFonts w:eastAsia="SimSun"/>
          <w:lang w:eastAsia="zh-CN"/>
        </w:rPr>
      </w:pPr>
    </w:p>
    <w:p w14:paraId="56809C79" w14:textId="77777777" w:rsidR="00851052" w:rsidRDefault="00851052" w:rsidP="00851052">
      <w:pPr>
        <w:pStyle w:val="Doc-title"/>
        <w:rPr>
          <w:rFonts w:eastAsia="SimSun"/>
          <w:lang w:eastAsia="zh-CN"/>
        </w:rPr>
      </w:pPr>
      <w:r>
        <w:t>R2-240922</w:t>
      </w:r>
      <w:r>
        <w:rPr>
          <w:rFonts w:eastAsia="SimSun" w:hint="eastAsia"/>
          <w:lang w:eastAsia="zh-CN"/>
        </w:rPr>
        <w:t>5</w:t>
      </w:r>
      <w:r>
        <w:t xml:space="preserve"> </w:t>
      </w:r>
      <w:r w:rsidRPr="00554A82">
        <w:t>LS to on LP-WUS subgrouping vivo</w:t>
      </w:r>
    </w:p>
    <w:p w14:paraId="1EFFA10E" w14:textId="77777777" w:rsidR="00851052" w:rsidRDefault="00851052" w:rsidP="00851052">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Not treated, revised in </w:t>
      </w:r>
      <w:r>
        <w:rPr>
          <w:rFonts w:eastAsia="SimSun"/>
          <w:lang w:eastAsia="zh-CN"/>
        </w:rPr>
        <w:t>R2-240922</w:t>
      </w:r>
      <w:r>
        <w:rPr>
          <w:rFonts w:eastAsia="SimSun" w:hint="eastAsia"/>
          <w:lang w:eastAsia="zh-CN"/>
        </w:rPr>
        <w:t>6</w:t>
      </w:r>
    </w:p>
    <w:p w14:paraId="4FD25A6B" w14:textId="77777777" w:rsidR="00851052" w:rsidRDefault="00851052" w:rsidP="00851052">
      <w:pPr>
        <w:pStyle w:val="Doc-text2"/>
        <w:ind w:left="0" w:firstLine="0"/>
        <w:rPr>
          <w:rFonts w:eastAsia="SimSun"/>
          <w:lang w:eastAsia="zh-CN"/>
        </w:rPr>
      </w:pPr>
    </w:p>
    <w:p w14:paraId="53E3ADE3" w14:textId="77777777" w:rsidR="00851052" w:rsidRDefault="00851052" w:rsidP="00851052">
      <w:pPr>
        <w:pStyle w:val="Doc-title"/>
        <w:rPr>
          <w:rFonts w:eastAsia="SimSun"/>
          <w:lang w:eastAsia="zh-CN"/>
        </w:rPr>
      </w:pPr>
      <w:r>
        <w:t>R2-240922</w:t>
      </w:r>
      <w:r>
        <w:rPr>
          <w:rFonts w:eastAsia="SimSun" w:hint="eastAsia"/>
          <w:lang w:eastAsia="zh-CN"/>
        </w:rPr>
        <w:t>6</w:t>
      </w:r>
      <w:r>
        <w:t xml:space="preserve"> </w:t>
      </w:r>
      <w:r w:rsidRPr="00554A82">
        <w:t>LS on LP-WUS subgrouping vivo</w:t>
      </w:r>
    </w:p>
    <w:p w14:paraId="6092B055" w14:textId="77777777" w:rsidR="00851052" w:rsidRDefault="00851052" w:rsidP="00851052">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Approved</w:t>
      </w:r>
    </w:p>
    <w:p w14:paraId="7683A908" w14:textId="77777777" w:rsidR="00851052" w:rsidRDefault="00851052" w:rsidP="00851052">
      <w:pPr>
        <w:pStyle w:val="Comments"/>
        <w:rPr>
          <w:rFonts w:eastAsia="SimSun"/>
          <w:lang w:eastAsia="zh-CN"/>
        </w:rPr>
      </w:pPr>
    </w:p>
    <w:p w14:paraId="33F89749" w14:textId="77777777" w:rsidR="00851052" w:rsidRPr="00822813" w:rsidRDefault="00851052" w:rsidP="00851052">
      <w:pPr>
        <w:pStyle w:val="Comments"/>
        <w:rPr>
          <w:rFonts w:eastAsia="SimSun"/>
          <w:i w:val="0"/>
          <w:sz w:val="20"/>
          <w:u w:val="single"/>
          <w:lang w:eastAsia="zh-CN"/>
        </w:rPr>
      </w:pPr>
      <w:r w:rsidRPr="00822813">
        <w:rPr>
          <w:rFonts w:eastAsia="SimSun"/>
          <w:i w:val="0"/>
          <w:sz w:val="20"/>
          <w:u w:val="single"/>
          <w:lang w:eastAsia="zh-CN"/>
        </w:rPr>
        <w:t>O</w:t>
      </w:r>
      <w:r w:rsidRPr="00822813">
        <w:rPr>
          <w:rFonts w:eastAsia="SimSun" w:hint="eastAsia"/>
          <w:i w:val="0"/>
          <w:sz w:val="20"/>
          <w:u w:val="single"/>
          <w:lang w:eastAsia="zh-CN"/>
        </w:rPr>
        <w:t xml:space="preserve">n R1 LS </w:t>
      </w:r>
      <w:r>
        <w:rPr>
          <w:rFonts w:eastAsia="SimSun" w:hint="eastAsia"/>
          <w:i w:val="0"/>
          <w:sz w:val="20"/>
          <w:u w:val="single"/>
          <w:lang w:eastAsia="zh-CN"/>
        </w:rPr>
        <w:t>(</w:t>
      </w:r>
      <w:r w:rsidRPr="00822813">
        <w:rPr>
          <w:rFonts w:eastAsia="SimSun"/>
          <w:i w:val="0"/>
          <w:sz w:val="20"/>
          <w:u w:val="single"/>
          <w:lang w:eastAsia="zh-CN"/>
        </w:rPr>
        <w:t>R2-2407921</w:t>
      </w:r>
      <w:r>
        <w:rPr>
          <w:rFonts w:eastAsia="SimSun" w:hint="eastAsia"/>
          <w:i w:val="0"/>
          <w:sz w:val="20"/>
          <w:u w:val="single"/>
          <w:lang w:eastAsia="zh-CN"/>
        </w:rPr>
        <w:t>)</w:t>
      </w:r>
    </w:p>
    <w:p w14:paraId="62D09D44" w14:textId="77777777" w:rsidR="00851052" w:rsidRDefault="00851052" w:rsidP="00851052">
      <w:pPr>
        <w:pStyle w:val="Doc-title"/>
        <w:rPr>
          <w:rFonts w:eastAsia="SimSun"/>
          <w:lang w:eastAsia="zh-CN"/>
        </w:rPr>
      </w:pPr>
      <w:r>
        <w:t>R2-2409157</w:t>
      </w:r>
      <w:r>
        <w:tab/>
        <w:t>On LR and MR operating frequencies (related to LS in R1-2407559)</w:t>
      </w:r>
      <w:r>
        <w:tab/>
        <w:t>Vodafone</w:t>
      </w:r>
      <w:r>
        <w:tab/>
        <w:t>discussion</w:t>
      </w:r>
      <w:r>
        <w:tab/>
        <w:t>Rel-19</w:t>
      </w:r>
    </w:p>
    <w:p w14:paraId="782E1A0F" w14:textId="77777777" w:rsidR="00851052" w:rsidRPr="00D92844" w:rsidRDefault="00851052" w:rsidP="00851052">
      <w:pPr>
        <w:pStyle w:val="Doc-text2"/>
        <w:rPr>
          <w:rFonts w:eastAsia="SimSun"/>
          <w:i/>
          <w:lang w:eastAsia="zh-CN"/>
        </w:rPr>
      </w:pPr>
      <w:r w:rsidRPr="00D92844">
        <w:rPr>
          <w:rFonts w:eastAsia="SimSun"/>
          <w:i/>
          <w:lang w:eastAsia="zh-CN"/>
        </w:rPr>
        <w:t>Proposal 1: Support offloading RRM measurement to LR when LP-SS and NR channels are located in different carriers/bands if deemed feasible by RAN4.</w:t>
      </w:r>
    </w:p>
    <w:p w14:paraId="1BAAA1EB" w14:textId="77777777" w:rsidR="00851052" w:rsidRPr="00D92844" w:rsidRDefault="00851052" w:rsidP="00851052">
      <w:pPr>
        <w:pStyle w:val="Doc-text2"/>
        <w:rPr>
          <w:rFonts w:eastAsia="SimSun"/>
          <w:i/>
          <w:lang w:eastAsia="zh-CN"/>
        </w:rPr>
      </w:pPr>
      <w:r w:rsidRPr="00D92844">
        <w:rPr>
          <w:rFonts w:eastAsia="SimSun"/>
          <w:i/>
          <w:lang w:eastAsia="zh-CN"/>
        </w:rPr>
        <w:t>Proposal 2: To avoid overloading LR band, support that the MR of a UE is able to receive paging messages on the LR band and reselects to another band to perform random access.</w:t>
      </w:r>
    </w:p>
    <w:p w14:paraId="7C128092" w14:textId="77777777" w:rsidR="00851052" w:rsidRPr="00FC7EC9" w:rsidRDefault="00851052" w:rsidP="00851052">
      <w:pPr>
        <w:pStyle w:val="Doc-text2"/>
        <w:rPr>
          <w:rFonts w:eastAsia="SimSun"/>
          <w:i/>
          <w:lang w:eastAsia="zh-CN"/>
        </w:rPr>
      </w:pPr>
      <w:r w:rsidRPr="00D92844">
        <w:rPr>
          <w:rFonts w:eastAsia="SimSun"/>
          <w:i/>
          <w:lang w:eastAsia="zh-CN"/>
        </w:rPr>
        <w:t>Proposal 3: Before going to deep sleep mode, the UE shall store information about the LR band in order to monitor paging on this band. The UE shall also keep information on the cell it was camping on to perform random access upon being paged.</w:t>
      </w:r>
    </w:p>
    <w:p w14:paraId="6CDB56D3" w14:textId="77777777" w:rsidR="00851052" w:rsidRDefault="00851052" w:rsidP="00851052">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359ECB2C" w14:textId="77777777" w:rsidR="00851052" w:rsidRPr="005244EA" w:rsidRDefault="00851052" w:rsidP="00851052">
      <w:pPr>
        <w:pStyle w:val="Doc-text2"/>
        <w:rPr>
          <w:lang w:eastAsia="zh-CN"/>
        </w:rPr>
      </w:pPr>
    </w:p>
    <w:p w14:paraId="27E52DD4" w14:textId="77777777" w:rsidR="00851052" w:rsidRDefault="00851052" w:rsidP="00851052">
      <w:pPr>
        <w:pStyle w:val="Doc-title"/>
        <w:rPr>
          <w:rFonts w:eastAsia="SimSun"/>
          <w:lang w:eastAsia="zh-CN"/>
        </w:rPr>
      </w:pPr>
      <w:r>
        <w:t>R2-2408572</w:t>
      </w:r>
      <w:r>
        <w:tab/>
        <w:t>Procedure and configuration of LP-WUS in RRC_IDLE/INACTIVE</w:t>
      </w:r>
      <w:r>
        <w:tab/>
        <w:t>Apple</w:t>
      </w:r>
      <w:r>
        <w:tab/>
        <w:t>discussion</w:t>
      </w:r>
      <w:r>
        <w:tab/>
        <w:t>Rel-19</w:t>
      </w:r>
      <w:r>
        <w:tab/>
        <w:t>NR_LPWUS-Core</w:t>
      </w:r>
    </w:p>
    <w:p w14:paraId="1E1BE580" w14:textId="77777777" w:rsidR="00851052" w:rsidRPr="00D92844" w:rsidRDefault="00851052" w:rsidP="00851052">
      <w:pPr>
        <w:pStyle w:val="Doc-text2"/>
        <w:rPr>
          <w:rFonts w:eastAsia="SimSun"/>
          <w:i/>
          <w:lang w:val="en-US" w:eastAsia="zh-CN"/>
        </w:rPr>
      </w:pPr>
      <w:r w:rsidRPr="00D92844">
        <w:rPr>
          <w:rFonts w:eastAsia="SimSun"/>
          <w:i/>
          <w:lang w:val="en-US" w:eastAsia="zh-CN"/>
        </w:rPr>
        <w:t>Proposal 1: RAN2 LP-WUS discussion focuses on intra-frequency scenario, and the support of inter-frequency scenario is deprioritized in R18.</w:t>
      </w:r>
    </w:p>
    <w:p w14:paraId="2F401DEB" w14:textId="77777777" w:rsidR="00851052" w:rsidRDefault="00851052" w:rsidP="00851052">
      <w:pPr>
        <w:pStyle w:val="Doc-text2"/>
        <w:rPr>
          <w:rFonts w:eastAsia="SimSun"/>
          <w:i/>
          <w:lang w:val="en-US" w:eastAsia="zh-CN"/>
        </w:rPr>
      </w:pPr>
      <w:r w:rsidRPr="00D92844">
        <w:rPr>
          <w:rFonts w:eastAsia="SimSun"/>
          <w:i/>
          <w:lang w:val="en-US" w:eastAsia="zh-CN"/>
        </w:rPr>
        <w:t>Proposal 2: It’s up to NW implementation to set LP-WUS frequency as high priority in order to help LP-WUS capable UE camps on.</w:t>
      </w:r>
    </w:p>
    <w:p w14:paraId="49C87F9C" w14:textId="77777777" w:rsidR="00851052" w:rsidRDefault="00851052" w:rsidP="00851052">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2BD46934" w14:textId="77777777" w:rsidR="00851052" w:rsidRDefault="00851052" w:rsidP="00851052">
      <w:pPr>
        <w:pStyle w:val="Doc-text2"/>
        <w:rPr>
          <w:rFonts w:eastAsia="SimSun"/>
          <w:iCs/>
          <w:lang w:val="en-US" w:eastAsia="zh-CN"/>
        </w:rPr>
      </w:pPr>
    </w:p>
    <w:p w14:paraId="0ED4A817" w14:textId="77777777" w:rsidR="00851052" w:rsidRDefault="00851052" w:rsidP="00851052">
      <w:pPr>
        <w:pStyle w:val="Doc-text2"/>
        <w:rPr>
          <w:rFonts w:eastAsia="SimSun"/>
          <w:iCs/>
          <w:lang w:val="en-US" w:eastAsia="zh-CN"/>
        </w:rPr>
      </w:pPr>
      <w:r w:rsidRPr="00D6120B">
        <w:rPr>
          <w:rFonts w:eastAsia="SimSun"/>
          <w:iCs/>
          <w:lang w:val="en-US" w:eastAsia="zh-CN"/>
        </w:rPr>
        <w:t>DISCUSSION</w:t>
      </w:r>
    </w:p>
    <w:p w14:paraId="0F4136AD"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Samsung support Apple proposal, and UE should inform via UE capability if it only support LPWUS in some of the bands. HW share this view. </w:t>
      </w:r>
    </w:p>
    <w:p w14:paraId="53DB46CA"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VDF think with Apple way the load on lower band is too high and that is problematic. </w:t>
      </w:r>
    </w:p>
    <w:p w14:paraId="1E379936"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Vivo understand that from R2 point of view we cannot make decision, and we in R2 just discuss what’s the impact/possible solutions with different ways. HW support this. </w:t>
      </w:r>
    </w:p>
    <w:p w14:paraId="55FD80B0"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QC think it is very difficult to realize VDF proposals, and think some delay will be introduced for paging response. </w:t>
      </w:r>
    </w:p>
    <w:p w14:paraId="793EB221"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ZTE think we can tell R1/4 that we are now focusing on intra-freq but it does not mean we de-prioritize other cases. </w:t>
      </w:r>
    </w:p>
    <w:p w14:paraId="7544A627"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Nokia think inter freq solutions are difficult and may be considered in later release. </w:t>
      </w:r>
    </w:p>
    <w:p w14:paraId="65A72445"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lastRenderedPageBreak/>
        <w:t xml:space="preserve">CATT think R1 LS just says MR/LR work on different bands so we need to identify issues and tell R1. CATT think we do not need to discuss detailed solutions. </w:t>
      </w:r>
    </w:p>
    <w:p w14:paraId="58275FE1"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NEC has worry about working on different bands e.g., MR/LR results for measurement relax. </w:t>
      </w:r>
    </w:p>
    <w:p w14:paraId="79961B65"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Ericsson agree with VDF we cannot simply prioritize those bands supporting LPWUS, and think more discussions are needed to see what the consequences are. </w:t>
      </w:r>
    </w:p>
    <w:p w14:paraId="0EA5D7AC" w14:textId="77777777" w:rsidR="00851052" w:rsidRDefault="00851052" w:rsidP="00851052">
      <w:pPr>
        <w:pStyle w:val="Doc-text2"/>
        <w:numPr>
          <w:ilvl w:val="0"/>
          <w:numId w:val="56"/>
        </w:numPr>
        <w:overflowPunct/>
        <w:autoSpaceDE/>
        <w:autoSpaceDN/>
        <w:adjustRightInd/>
        <w:textAlignment w:val="auto"/>
        <w:rPr>
          <w:rFonts w:eastAsia="SimSun"/>
          <w:iCs/>
          <w:lang w:val="en-US" w:eastAsia="zh-CN"/>
        </w:rPr>
      </w:pPr>
      <w:r>
        <w:rPr>
          <w:rFonts w:eastAsia="SimSun"/>
          <w:iCs/>
          <w:lang w:val="en-US" w:eastAsia="zh-CN"/>
        </w:rPr>
        <w:t xml:space="preserve">OPPO not sure we need to discuss solutions. QC think the discussions in R2 does not mean we need to introduce any new solutions to support inter-band solutions. </w:t>
      </w:r>
    </w:p>
    <w:p w14:paraId="0B4F9D35" w14:textId="77777777" w:rsidR="00851052" w:rsidRPr="005244EA" w:rsidRDefault="00851052" w:rsidP="00851052">
      <w:pPr>
        <w:pStyle w:val="Comments"/>
        <w:rPr>
          <w:rFonts w:eastAsia="SimSun"/>
          <w:i w:val="0"/>
          <w:iCs/>
          <w:lang w:eastAsia="zh-CN"/>
        </w:rPr>
      </w:pPr>
    </w:p>
    <w:p w14:paraId="084EA4D1" w14:textId="77777777" w:rsidR="00851052" w:rsidRDefault="00851052" w:rsidP="00851052">
      <w:pPr>
        <w:pStyle w:val="Doc-title"/>
      </w:pPr>
      <w:r>
        <w:t>Agreements made in this agenda item</w:t>
      </w:r>
    </w:p>
    <w:tbl>
      <w:tblPr>
        <w:tblStyle w:val="TableGrid"/>
        <w:tblW w:w="0" w:type="auto"/>
        <w:tblLook w:val="04A0" w:firstRow="1" w:lastRow="0" w:firstColumn="1" w:lastColumn="0" w:noHBand="0" w:noVBand="1"/>
      </w:tblPr>
      <w:tblGrid>
        <w:gridCol w:w="10194"/>
      </w:tblGrid>
      <w:tr w:rsidR="00851052" w14:paraId="4890D475" w14:textId="77777777" w:rsidTr="00695E0D">
        <w:tc>
          <w:tcPr>
            <w:tcW w:w="10194" w:type="dxa"/>
          </w:tcPr>
          <w:p w14:paraId="4C159FFF" w14:textId="77777777" w:rsidR="00851052" w:rsidRPr="00471DE3" w:rsidRDefault="00851052" w:rsidP="00851052">
            <w:pPr>
              <w:pStyle w:val="Agreement"/>
              <w:tabs>
                <w:tab w:val="clear" w:pos="9990"/>
              </w:tabs>
              <w:overflowPunct/>
              <w:autoSpaceDE/>
              <w:autoSpaceDN/>
              <w:adjustRightInd/>
              <w:ind w:left="1619" w:hanging="360"/>
              <w:textAlignment w:val="auto"/>
              <w:rPr>
                <w:iCs/>
                <w:lang w:eastAsia="zh-CN"/>
              </w:rPr>
            </w:pPr>
            <w:r w:rsidRPr="00471DE3">
              <w:rPr>
                <w:lang w:eastAsia="zh-CN"/>
              </w:rPr>
              <w:t>If NW configure thresholds for both MR and LR measurements, then the entry condition is met when all the measured results are above the configured threshold(s).</w:t>
            </w:r>
          </w:p>
          <w:p w14:paraId="74A7CAB5" w14:textId="77777777" w:rsidR="00851052" w:rsidRPr="00464EF8" w:rsidRDefault="00851052" w:rsidP="00851052">
            <w:pPr>
              <w:pStyle w:val="Agreement"/>
              <w:tabs>
                <w:tab w:val="clear" w:pos="9990"/>
              </w:tabs>
              <w:overflowPunct/>
              <w:autoSpaceDE/>
              <w:autoSpaceDN/>
              <w:adjustRightInd/>
              <w:ind w:left="1619" w:hanging="360"/>
              <w:textAlignment w:val="auto"/>
              <w:rPr>
                <w:rFonts w:eastAsia="SimSun"/>
                <w:iCs/>
                <w:lang w:eastAsia="zh-CN"/>
              </w:rPr>
            </w:pPr>
            <w:r w:rsidRPr="003012DD">
              <w:rPr>
                <w:lang w:eastAsia="zh-CN"/>
              </w:rPr>
              <w:t>The LPWUS monitoring exit condition does not include MR measurements.</w:t>
            </w:r>
          </w:p>
          <w:p w14:paraId="6418701F" w14:textId="77777777" w:rsidR="00851052" w:rsidRDefault="00851052" w:rsidP="00695E0D">
            <w:pPr>
              <w:pStyle w:val="Doc-text2"/>
              <w:ind w:left="0" w:firstLine="0"/>
            </w:pPr>
          </w:p>
          <w:p w14:paraId="18924488" w14:textId="77777777" w:rsidR="00851052" w:rsidRPr="00985868" w:rsidRDefault="00851052" w:rsidP="00851052">
            <w:pPr>
              <w:pStyle w:val="Agreement"/>
              <w:tabs>
                <w:tab w:val="clear" w:pos="9990"/>
              </w:tabs>
              <w:overflowPunct/>
              <w:autoSpaceDE/>
              <w:autoSpaceDN/>
              <w:adjustRightInd/>
              <w:ind w:left="1619" w:hanging="360"/>
              <w:textAlignment w:val="auto"/>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3E5BE521" w14:textId="77777777" w:rsidR="00851052" w:rsidRPr="00AB47CE" w:rsidRDefault="00851052" w:rsidP="00851052">
            <w:pPr>
              <w:pStyle w:val="Agreement"/>
              <w:tabs>
                <w:tab w:val="clear" w:pos="9990"/>
              </w:tabs>
              <w:overflowPunct/>
              <w:autoSpaceDE/>
              <w:autoSpaceDN/>
              <w:adjustRightInd/>
              <w:ind w:left="1619" w:hanging="360"/>
              <w:textAlignment w:val="auto"/>
              <w:rPr>
                <w:lang w:eastAsia="zh-CN"/>
              </w:rPr>
            </w:pPr>
            <w:r w:rsidRPr="00AB47CE">
              <w:rPr>
                <w:lang w:eastAsia="zh-CN"/>
              </w:rPr>
              <w:t>For UE_ID based subgrouping, similar formula defined for PEI subgrouping is reused for LP-WUS subgrouping</w:t>
            </w:r>
            <w:r>
              <w:rPr>
                <w:lang w:eastAsia="zh-CN"/>
              </w:rPr>
              <w:t>.</w:t>
            </w:r>
          </w:p>
          <w:p w14:paraId="66720704" w14:textId="77777777" w:rsidR="00851052" w:rsidRDefault="00851052" w:rsidP="00851052">
            <w:pPr>
              <w:pStyle w:val="Agreement"/>
              <w:tabs>
                <w:tab w:val="clear" w:pos="9990"/>
              </w:tabs>
              <w:overflowPunct/>
              <w:autoSpaceDE/>
              <w:autoSpaceDN/>
              <w:adjustRightInd/>
              <w:ind w:left="1619" w:hanging="360"/>
              <w:textAlignment w:val="auto"/>
              <w:rPr>
                <w:rFonts w:eastAsia="SimSun"/>
                <w:lang w:eastAsia="zh-CN"/>
              </w:rPr>
            </w:pPr>
            <w:r w:rsidRPr="00063430">
              <w:t>RAN2 inform this conclusion to SA2/CT1/RAN3.</w:t>
            </w:r>
          </w:p>
          <w:p w14:paraId="3F841119" w14:textId="77777777" w:rsidR="00851052" w:rsidRPr="00200616" w:rsidRDefault="00851052" w:rsidP="00851052">
            <w:pPr>
              <w:pStyle w:val="Agreement"/>
              <w:tabs>
                <w:tab w:val="clear" w:pos="9990"/>
              </w:tabs>
              <w:overflowPunct/>
              <w:autoSpaceDE/>
              <w:autoSpaceDN/>
              <w:adjustRightInd/>
              <w:ind w:left="1619" w:hanging="360"/>
              <w:textAlignment w:val="auto"/>
              <w:rPr>
                <w:lang w:eastAsia="zh-CN"/>
              </w:rPr>
            </w:pPr>
            <w:r>
              <w:rPr>
                <w:lang w:eastAsia="zh-CN"/>
              </w:rPr>
              <w:t>This LS is approved in R2-240922</w:t>
            </w:r>
            <w:r>
              <w:rPr>
                <w:rFonts w:eastAsia="SimSun" w:hint="eastAsia"/>
                <w:lang w:eastAsia="zh-CN"/>
              </w:rPr>
              <w:t>6</w:t>
            </w:r>
          </w:p>
        </w:tc>
      </w:tr>
    </w:tbl>
    <w:p w14:paraId="77336750" w14:textId="77777777" w:rsidR="00851052" w:rsidRPr="00BD1D87" w:rsidRDefault="00851052" w:rsidP="00851052">
      <w:pPr>
        <w:pStyle w:val="Doc-text2"/>
        <w:ind w:left="0" w:firstLine="0"/>
      </w:pPr>
    </w:p>
    <w:p w14:paraId="0A0F6DF7" w14:textId="77777777" w:rsidR="00851052" w:rsidRDefault="00851052" w:rsidP="00851052">
      <w:pPr>
        <w:pStyle w:val="Doc-title"/>
      </w:pPr>
    </w:p>
    <w:p w14:paraId="0CFA40A0" w14:textId="77777777" w:rsidR="00851052" w:rsidRDefault="00851052" w:rsidP="00851052">
      <w:pPr>
        <w:pStyle w:val="Doc-title"/>
      </w:pPr>
      <w:r>
        <w:t>R2-2408007</w:t>
      </w:r>
      <w:r>
        <w:tab/>
        <w:t>Procedure and configuration of LP-WUS for IDLE and INACTIVE mode</w:t>
      </w:r>
      <w:r>
        <w:tab/>
        <w:t>ZTE Corporation, Sanechips</w:t>
      </w:r>
      <w:r>
        <w:tab/>
        <w:t>discussion</w:t>
      </w:r>
      <w:r>
        <w:tab/>
        <w:t>Rel-19</w:t>
      </w:r>
      <w:r>
        <w:tab/>
        <w:t>NR_LPWUS-Core</w:t>
      </w:r>
    </w:p>
    <w:p w14:paraId="778DEDD3" w14:textId="77777777" w:rsidR="00851052" w:rsidRDefault="00851052" w:rsidP="00851052">
      <w:pPr>
        <w:pStyle w:val="Doc-title"/>
      </w:pPr>
      <w:r>
        <w:t>R2-2408043</w:t>
      </w:r>
      <w:r>
        <w:tab/>
        <w:t>LP-WUS in RRC_IDLE and INACTIVE</w:t>
      </w:r>
      <w:r>
        <w:tab/>
        <w:t>China Telecom</w:t>
      </w:r>
      <w:r>
        <w:tab/>
        <w:t>discussion</w:t>
      </w:r>
      <w:r>
        <w:tab/>
        <w:t>Rel-19</w:t>
      </w:r>
      <w:r>
        <w:tab/>
        <w:t>NR_LPWUS-Core</w:t>
      </w:r>
    </w:p>
    <w:p w14:paraId="1AE99E3B" w14:textId="77777777" w:rsidR="00851052" w:rsidRDefault="00851052" w:rsidP="00851052">
      <w:pPr>
        <w:pStyle w:val="Doc-title"/>
      </w:pPr>
      <w:r>
        <w:t>R2-2408072</w:t>
      </w:r>
      <w:r>
        <w:tab/>
        <w:t>LP-WUS operation in IDLE/INACTIVE modes</w:t>
      </w:r>
      <w:r>
        <w:tab/>
        <w:t>CMCC</w:t>
      </w:r>
      <w:r>
        <w:tab/>
        <w:t>discussion</w:t>
      </w:r>
      <w:r>
        <w:tab/>
        <w:t>Rel-19</w:t>
      </w:r>
      <w:r>
        <w:tab/>
        <w:t>NR_LPWUS-Core</w:t>
      </w:r>
    </w:p>
    <w:p w14:paraId="0F680A8A" w14:textId="77777777" w:rsidR="00851052" w:rsidRDefault="00851052" w:rsidP="00851052">
      <w:pPr>
        <w:pStyle w:val="Doc-title"/>
      </w:pPr>
      <w:r>
        <w:t>R2-2408168</w:t>
      </w:r>
      <w:r>
        <w:tab/>
        <w:t>Discussion on LP-WUS operation in IDLE/INACTIVE mode</w:t>
      </w:r>
      <w:r>
        <w:tab/>
        <w:t>Spreadtrum Communications</w:t>
      </w:r>
      <w:r>
        <w:tab/>
        <w:t>discussion</w:t>
      </w:r>
      <w:r>
        <w:tab/>
        <w:t>Rel-19</w:t>
      </w:r>
    </w:p>
    <w:p w14:paraId="25690017" w14:textId="77777777" w:rsidR="00851052" w:rsidRDefault="00851052" w:rsidP="00851052">
      <w:pPr>
        <w:pStyle w:val="Doc-title"/>
      </w:pPr>
      <w:r>
        <w:t>R2-2408182</w:t>
      </w:r>
      <w:r>
        <w:tab/>
        <w:t>LP-WUS in RRC_IDLE/INACTIVE</w:t>
      </w:r>
      <w:r>
        <w:tab/>
        <w:t>CATT</w:t>
      </w:r>
      <w:r>
        <w:tab/>
        <w:t>discussion</w:t>
      </w:r>
      <w:r>
        <w:tab/>
        <w:t>Rel-19</w:t>
      </w:r>
      <w:r>
        <w:tab/>
        <w:t>NR_LPWUS-Core</w:t>
      </w:r>
    </w:p>
    <w:p w14:paraId="48352F6C" w14:textId="77777777" w:rsidR="00851052" w:rsidRDefault="00851052" w:rsidP="00851052">
      <w:pPr>
        <w:pStyle w:val="Doc-title"/>
      </w:pPr>
      <w:r>
        <w:t>R2-2408239</w:t>
      </w:r>
      <w:r>
        <w:tab/>
        <w:t>Discussion on LP-WUS in RRC_IDLE and RRC_INACTIVE</w:t>
      </w:r>
      <w:r>
        <w:tab/>
        <w:t>Sharp</w:t>
      </w:r>
      <w:r>
        <w:tab/>
        <w:t>discussion</w:t>
      </w:r>
      <w:r>
        <w:tab/>
        <w:t>Rel-19</w:t>
      </w:r>
    </w:p>
    <w:p w14:paraId="3B691D7F" w14:textId="77777777" w:rsidR="00851052" w:rsidRDefault="00851052" w:rsidP="00851052">
      <w:pPr>
        <w:pStyle w:val="Doc-title"/>
      </w:pPr>
      <w:r>
        <w:t>R2-2408289</w:t>
      </w:r>
      <w:r>
        <w:tab/>
        <w:t>Procedure of LP-WUS in RRC_IDLE and INACTIVE</w:t>
      </w:r>
      <w:r>
        <w:tab/>
        <w:t>HONOR</w:t>
      </w:r>
      <w:r>
        <w:tab/>
        <w:t>discussion</w:t>
      </w:r>
      <w:r>
        <w:tab/>
        <w:t>Rel-19</w:t>
      </w:r>
      <w:r>
        <w:tab/>
        <w:t>NR_LPWUS-Core</w:t>
      </w:r>
    </w:p>
    <w:p w14:paraId="4A9D741E" w14:textId="77777777" w:rsidR="00851052" w:rsidRDefault="00851052" w:rsidP="00851052">
      <w:pPr>
        <w:pStyle w:val="Doc-title"/>
      </w:pPr>
      <w:r>
        <w:t>R2-2408415</w:t>
      </w:r>
      <w:r>
        <w:tab/>
        <w:t xml:space="preserve">Discussion on LP-WUS in RRC_IDLE INACTIVE </w:t>
      </w:r>
      <w:r>
        <w:tab/>
        <w:t>NEC</w:t>
      </w:r>
      <w:r>
        <w:tab/>
        <w:t>discussion</w:t>
      </w:r>
      <w:r>
        <w:tab/>
        <w:t>Rel-19</w:t>
      </w:r>
      <w:r>
        <w:tab/>
        <w:t>NR_LPWUS-Core</w:t>
      </w:r>
    </w:p>
    <w:p w14:paraId="157C7AB8" w14:textId="77777777" w:rsidR="00851052" w:rsidRDefault="00851052" w:rsidP="00851052">
      <w:pPr>
        <w:pStyle w:val="Doc-title"/>
      </w:pPr>
      <w:r>
        <w:t>R2-2408428</w:t>
      </w:r>
      <w:r>
        <w:tab/>
        <w:t>General considerations on the procedure for RRC_IDLE_INACTIVE</w:t>
      </w:r>
      <w:r>
        <w:tab/>
        <w:t>Xiaomi Communications</w:t>
      </w:r>
      <w:r>
        <w:tab/>
        <w:t>discussion</w:t>
      </w:r>
    </w:p>
    <w:p w14:paraId="637C93D2" w14:textId="77777777" w:rsidR="00851052" w:rsidRDefault="00851052" w:rsidP="00851052">
      <w:pPr>
        <w:pStyle w:val="Doc-title"/>
      </w:pPr>
      <w:r>
        <w:t>R2-2408450</w:t>
      </w:r>
      <w:r>
        <w:tab/>
        <w:t>Discussion on procedure and configuration of LP-WUS in RRC_IDLEINACTIVE</w:t>
      </w:r>
      <w:r>
        <w:tab/>
        <w:t>OPPO</w:t>
      </w:r>
      <w:r>
        <w:tab/>
        <w:t>discussion</w:t>
      </w:r>
    </w:p>
    <w:p w14:paraId="3D3FDB39" w14:textId="77777777" w:rsidR="00851052" w:rsidRDefault="00851052" w:rsidP="00851052">
      <w:pPr>
        <w:pStyle w:val="Doc-title"/>
      </w:pPr>
      <w:r>
        <w:t>R2-2408489</w:t>
      </w:r>
      <w:r>
        <w:tab/>
        <w:t>Procedure and Configuration of LP-WUS in RRC Idle/ Inactive</w:t>
      </w:r>
      <w:r>
        <w:tab/>
        <w:t>Lenovo</w:t>
      </w:r>
      <w:r>
        <w:tab/>
        <w:t>discussion</w:t>
      </w:r>
      <w:r>
        <w:tab/>
        <w:t>Rel-19</w:t>
      </w:r>
      <w:r>
        <w:tab/>
        <w:t>NR_LPWUS-Core</w:t>
      </w:r>
    </w:p>
    <w:p w14:paraId="55C9DDD1" w14:textId="77777777" w:rsidR="00851052" w:rsidRDefault="00851052" w:rsidP="00851052">
      <w:pPr>
        <w:pStyle w:val="Doc-title"/>
      </w:pPr>
      <w:r>
        <w:t>R2-2408709</w:t>
      </w:r>
      <w:r>
        <w:tab/>
        <w:t>RAN2 aspects on LP-WUS/WUR in RRC Idle/Inactive mode</w:t>
      </w:r>
      <w:r>
        <w:tab/>
        <w:t>Sony</w:t>
      </w:r>
      <w:r>
        <w:tab/>
        <w:t>discussion</w:t>
      </w:r>
      <w:r>
        <w:tab/>
        <w:t>Rel-19</w:t>
      </w:r>
      <w:r>
        <w:tab/>
        <w:t>NR_LPWUS-Core</w:t>
      </w:r>
    </w:p>
    <w:p w14:paraId="3C4F7909" w14:textId="77777777" w:rsidR="00851052" w:rsidRDefault="00851052" w:rsidP="00851052">
      <w:pPr>
        <w:pStyle w:val="Doc-title"/>
      </w:pPr>
      <w:r>
        <w:t>R2-2408741</w:t>
      </w:r>
      <w:r>
        <w:tab/>
        <w:t>LP-WUS in IDLE and INACTIVE</w:t>
      </w:r>
      <w:r>
        <w:tab/>
        <w:t>Nokia</w:t>
      </w:r>
      <w:r>
        <w:tab/>
        <w:t>discussion</w:t>
      </w:r>
      <w:r>
        <w:tab/>
        <w:t>Rel-19</w:t>
      </w:r>
      <w:r>
        <w:tab/>
        <w:t>NR_LPWUS-Core</w:t>
      </w:r>
    </w:p>
    <w:p w14:paraId="4FE32D81" w14:textId="77777777" w:rsidR="00851052" w:rsidRDefault="00851052" w:rsidP="00851052">
      <w:pPr>
        <w:pStyle w:val="Doc-title"/>
      </w:pPr>
      <w:r>
        <w:t>R2-2408763</w:t>
      </w:r>
      <w:r>
        <w:tab/>
        <w:t>LP-WUS operation in IDLE/Inactive state</w:t>
      </w:r>
      <w:r>
        <w:tab/>
        <w:t>Qualcomm Incorporated</w:t>
      </w:r>
      <w:r>
        <w:tab/>
        <w:t>discussion</w:t>
      </w:r>
      <w:r>
        <w:tab/>
        <w:t>NR_LPWUS-Core</w:t>
      </w:r>
    </w:p>
    <w:p w14:paraId="59558288" w14:textId="77777777" w:rsidR="00851052" w:rsidRDefault="00851052" w:rsidP="00851052">
      <w:pPr>
        <w:pStyle w:val="Doc-title"/>
        <w:rPr>
          <w:rFonts w:eastAsia="SimSun"/>
          <w:lang w:eastAsia="zh-CN"/>
        </w:rPr>
      </w:pPr>
      <w:r>
        <w:t>R2-2408768</w:t>
      </w:r>
      <w:r>
        <w:tab/>
        <w:t>LP-WUS operation in RRC_IDLE and RRC_INACTIVE</w:t>
      </w:r>
      <w:r>
        <w:tab/>
        <w:t>LG Electronics Inc.</w:t>
      </w:r>
      <w:r>
        <w:tab/>
        <w:t>discussion</w:t>
      </w:r>
      <w:r>
        <w:tab/>
        <w:t>Rel-19</w:t>
      </w:r>
      <w:r>
        <w:tab/>
        <w:t>NR_LPWUS-Core</w:t>
      </w:r>
    </w:p>
    <w:p w14:paraId="407D7EFC" w14:textId="77777777" w:rsidR="00851052" w:rsidRDefault="00851052" w:rsidP="00851052">
      <w:pPr>
        <w:pStyle w:val="Doc-title"/>
        <w:rPr>
          <w:rFonts w:eastAsia="SimSun"/>
          <w:lang w:eastAsia="zh-CN"/>
        </w:rPr>
      </w:pPr>
      <w:r>
        <w:t>R2-2408949</w:t>
      </w:r>
      <w:r>
        <w:tab/>
        <w:t>Discussion on LP-WUS operation in RRC_IDLE/INACTIVE modes</w:t>
      </w:r>
      <w:r>
        <w:tab/>
        <w:t>InterDigital, Inc.</w:t>
      </w:r>
      <w:r>
        <w:tab/>
        <w:t>discussion</w:t>
      </w:r>
      <w:r>
        <w:tab/>
        <w:t>Rel-19</w:t>
      </w:r>
      <w:r>
        <w:tab/>
        <w:t>NR_LPWUS-Core</w:t>
      </w:r>
    </w:p>
    <w:p w14:paraId="297D72BF" w14:textId="77777777" w:rsidR="00851052" w:rsidRDefault="00851052" w:rsidP="00851052">
      <w:pPr>
        <w:pStyle w:val="Doc-title"/>
      </w:pPr>
      <w:r>
        <w:t>R2-2409005</w:t>
      </w:r>
      <w:r>
        <w:tab/>
        <w:t>Procedure and Configuration of LP-WUS in RRC Idle Inactive Mode</w:t>
      </w:r>
      <w:r>
        <w:tab/>
        <w:t>Samsung</w:t>
      </w:r>
      <w:r>
        <w:tab/>
        <w:t>discussion</w:t>
      </w:r>
      <w:r>
        <w:tab/>
        <w:t>Rel-19</w:t>
      </w:r>
    </w:p>
    <w:p w14:paraId="4CA7E420" w14:textId="77777777" w:rsidR="00851052" w:rsidRPr="00DB2F94" w:rsidRDefault="00851052" w:rsidP="00851052">
      <w:pPr>
        <w:pStyle w:val="Heading3"/>
        <w:rPr>
          <w:rFonts w:eastAsiaTheme="minorEastAsia"/>
          <w:lang w:val="en-US" w:eastAsia="zh-CN"/>
        </w:rPr>
      </w:pPr>
      <w:bookmarkStart w:id="560" w:name="_Toc181909319"/>
      <w:r w:rsidRPr="00DB2F94">
        <w:rPr>
          <w:rFonts w:eastAsiaTheme="minorEastAsia" w:hint="eastAsia"/>
          <w:lang w:eastAsia="zh-CN"/>
        </w:rPr>
        <w:lastRenderedPageBreak/>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Pr="00DB2F94">
        <w:rPr>
          <w:rFonts w:eastAsia="SimSun" w:hint="eastAsia"/>
          <w:lang w:eastAsia="zh-CN"/>
        </w:rPr>
        <w:t>in</w:t>
      </w:r>
      <w:r w:rsidRPr="00DB2F94">
        <w:rPr>
          <w:rFonts w:eastAsiaTheme="minorEastAsia"/>
          <w:lang w:eastAsia="zh-CN"/>
        </w:rPr>
        <w:t xml:space="preserve"> </w:t>
      </w:r>
      <w:r w:rsidRPr="00DB2F94">
        <w:rPr>
          <w:rFonts w:eastAsia="SimSun" w:hint="eastAsia"/>
          <w:lang w:eastAsia="zh-CN"/>
        </w:rPr>
        <w:t>RRC_</w:t>
      </w:r>
      <w:r w:rsidRPr="00DB2F94">
        <w:rPr>
          <w:rFonts w:eastAsiaTheme="minorEastAsia"/>
          <w:lang w:eastAsia="zh-CN"/>
        </w:rPr>
        <w:t>IDLE/INACTIVE</w:t>
      </w:r>
      <w:bookmarkEnd w:id="560"/>
    </w:p>
    <w:p w14:paraId="5FE77830" w14:textId="77777777" w:rsidR="00851052" w:rsidRDefault="00851052" w:rsidP="00851052">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4DFABE1A" w14:textId="77777777" w:rsidR="00851052" w:rsidRDefault="00851052" w:rsidP="00851052">
      <w:pPr>
        <w:pStyle w:val="Comments"/>
        <w:rPr>
          <w:rFonts w:eastAsia="SimSun"/>
          <w:bCs/>
          <w:lang w:val="en-US" w:eastAsia="zh-CN" w:bidi="ar"/>
        </w:rPr>
      </w:pPr>
    </w:p>
    <w:p w14:paraId="275BBE2B" w14:textId="77777777" w:rsidR="00851052" w:rsidRPr="00822813" w:rsidRDefault="00851052" w:rsidP="00851052">
      <w:pPr>
        <w:pStyle w:val="Comments"/>
        <w:rPr>
          <w:rFonts w:eastAsia="SimSun"/>
          <w:bCs/>
          <w:i w:val="0"/>
          <w:sz w:val="20"/>
          <w:u w:val="single"/>
          <w:lang w:val="en-US" w:eastAsia="zh-CN" w:bidi="ar"/>
        </w:rPr>
      </w:pPr>
      <w:r w:rsidRPr="00822813">
        <w:rPr>
          <w:rFonts w:eastAsia="SimSun" w:hint="eastAsia"/>
          <w:bCs/>
          <w:i w:val="0"/>
          <w:sz w:val="20"/>
          <w:u w:val="single"/>
          <w:lang w:val="en-US" w:eastAsia="zh-CN" w:bidi="ar"/>
        </w:rPr>
        <w:t>RRM relaxation for serving and neighbor cell</w:t>
      </w:r>
    </w:p>
    <w:p w14:paraId="059B3F7B" w14:textId="77777777" w:rsidR="00851052" w:rsidRDefault="00851052" w:rsidP="00851052">
      <w:pPr>
        <w:pStyle w:val="Doc-title"/>
        <w:rPr>
          <w:rFonts w:eastAsia="SimSun"/>
          <w:lang w:eastAsia="zh-CN"/>
        </w:rPr>
      </w:pPr>
      <w:r>
        <w:t>R2-2408769</w:t>
      </w:r>
      <w:r>
        <w:tab/>
        <w:t>RRM relaxation and RRM offloading</w:t>
      </w:r>
      <w:r>
        <w:tab/>
        <w:t>LG Electronics Inc.</w:t>
      </w:r>
      <w:r>
        <w:tab/>
        <w:t>discussion</w:t>
      </w:r>
      <w:r>
        <w:tab/>
        <w:t>Rel-19</w:t>
      </w:r>
      <w:r>
        <w:tab/>
        <w:t>NR_LPWUS-Core</w:t>
      </w:r>
    </w:p>
    <w:p w14:paraId="2FDF0C94" w14:textId="77777777" w:rsidR="00851052" w:rsidRPr="00D92844" w:rsidRDefault="00851052" w:rsidP="00851052">
      <w:pPr>
        <w:pStyle w:val="Doc-text2"/>
        <w:rPr>
          <w:rFonts w:eastAsia="SimSun"/>
          <w:i/>
          <w:lang w:eastAsia="zh-CN"/>
        </w:rPr>
      </w:pPr>
      <w:r w:rsidRPr="00D92844">
        <w:rPr>
          <w:rFonts w:eastAsia="SimSun"/>
          <w:i/>
          <w:lang w:eastAsia="zh-CN"/>
        </w:rPr>
        <w:t>Regarding the neighbor cell measurement relaxation</w:t>
      </w:r>
    </w:p>
    <w:p w14:paraId="1AF25AC4" w14:textId="77777777" w:rsidR="00851052" w:rsidRPr="00D92844" w:rsidRDefault="00851052" w:rsidP="00851052">
      <w:pPr>
        <w:pStyle w:val="Doc-text2"/>
        <w:rPr>
          <w:rFonts w:eastAsia="SimSun"/>
          <w:i/>
          <w:lang w:eastAsia="zh-CN"/>
        </w:rPr>
      </w:pPr>
      <w:r w:rsidRPr="00D92844">
        <w:rPr>
          <w:rFonts w:eastAsia="SimSun"/>
          <w:i/>
          <w:lang w:eastAsia="zh-CN"/>
        </w:rPr>
        <w:t>Proposal 1</w:t>
      </w:r>
      <w:r w:rsidRPr="00D92844">
        <w:rPr>
          <w:rFonts w:eastAsia="SimSun"/>
          <w:i/>
          <w:lang w:eastAsia="zh-CN"/>
        </w:rPr>
        <w:tab/>
        <w:t>For neighbor cell measurement relaxation for UEs capable of LP-WUS, do not define additional criterion over the R16 criteria, i.e. ‘UE with low mobility’ and ‘UE not at cell edge’.</w:t>
      </w:r>
    </w:p>
    <w:p w14:paraId="5E90D23D" w14:textId="77777777" w:rsidR="00851052" w:rsidRPr="00181F9D" w:rsidRDefault="00851052" w:rsidP="00851052">
      <w:pPr>
        <w:pStyle w:val="Doc-text2"/>
        <w:rPr>
          <w:rFonts w:eastAsia="SimSun"/>
          <w:i/>
          <w:lang w:eastAsia="zh-CN"/>
        </w:rPr>
      </w:pPr>
      <w:r w:rsidRPr="00D92844">
        <w:rPr>
          <w:rFonts w:eastAsia="SimSun"/>
          <w:i/>
          <w:lang w:eastAsia="zh-CN"/>
        </w:rPr>
        <w:t>Proposal 2</w:t>
      </w:r>
      <w:r w:rsidRPr="00D92844">
        <w:rPr>
          <w:rFonts w:eastAsia="SimSun"/>
          <w:i/>
          <w:lang w:eastAsia="zh-CN"/>
        </w:rPr>
        <w:tab/>
        <w:t>For neighbor cell measurement relaxation for UEs capable of LP-WUS, enhance the R16 criteria, i.e. ‘UE with low mobility’ and ‘UE not at cell edge’, to enable UE to evaluate them based on the LR measurements when the serving cell measurement is offloaded to LR.</w:t>
      </w:r>
    </w:p>
    <w:p w14:paraId="74DE6179" w14:textId="77777777" w:rsidR="00851052" w:rsidRDefault="00851052" w:rsidP="00851052">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124E4DB4" w14:textId="77777777" w:rsidR="00851052" w:rsidRPr="00B51465" w:rsidRDefault="00851052" w:rsidP="00851052">
      <w:pPr>
        <w:pStyle w:val="Doc-text2"/>
        <w:rPr>
          <w:lang w:val="en-US" w:eastAsia="zh-CN"/>
        </w:rPr>
      </w:pPr>
    </w:p>
    <w:p w14:paraId="6107B7D9" w14:textId="77777777" w:rsidR="00851052" w:rsidRDefault="00851052" w:rsidP="00851052">
      <w:pPr>
        <w:pStyle w:val="Doc-title"/>
        <w:rPr>
          <w:rFonts w:eastAsia="SimSun"/>
          <w:lang w:eastAsia="zh-CN"/>
        </w:rPr>
      </w:pPr>
      <w:r>
        <w:rPr>
          <w:rFonts w:eastAsia="SimSun"/>
          <w:lang w:eastAsia="zh-CN"/>
        </w:rPr>
        <w:tab/>
        <w:t>DISCUSSION</w:t>
      </w:r>
    </w:p>
    <w:p w14:paraId="0024E849" w14:textId="77777777" w:rsidR="00851052" w:rsidRDefault="00851052" w:rsidP="00851052">
      <w:pPr>
        <w:pStyle w:val="Doc-text2"/>
        <w:numPr>
          <w:ilvl w:val="0"/>
          <w:numId w:val="56"/>
        </w:numPr>
        <w:overflowPunct/>
        <w:autoSpaceDE/>
        <w:autoSpaceDN/>
        <w:adjustRightInd/>
        <w:textAlignment w:val="auto"/>
        <w:rPr>
          <w:lang w:eastAsia="zh-CN"/>
        </w:rPr>
      </w:pPr>
      <w:r>
        <w:rPr>
          <w:lang w:eastAsia="zh-CN"/>
        </w:rPr>
        <w:t xml:space="preserve">Ericsson, Lenovo, IDT, Nokia, QC support P1, P2. </w:t>
      </w:r>
    </w:p>
    <w:p w14:paraId="22EFF3F1" w14:textId="77777777" w:rsidR="00851052" w:rsidRDefault="00851052" w:rsidP="00851052">
      <w:pPr>
        <w:pStyle w:val="Doc-text2"/>
        <w:numPr>
          <w:ilvl w:val="0"/>
          <w:numId w:val="56"/>
        </w:numPr>
        <w:overflowPunct/>
        <w:autoSpaceDE/>
        <w:autoSpaceDN/>
        <w:adjustRightInd/>
        <w:textAlignment w:val="auto"/>
        <w:rPr>
          <w:lang w:eastAsia="zh-CN"/>
        </w:rPr>
      </w:pPr>
      <w:r>
        <w:rPr>
          <w:lang w:eastAsia="zh-CN"/>
        </w:rPr>
        <w:t xml:space="preserve">Lenovo wonders whether for P2 whether ‘offloaded’ means fully offloading or partial. LG E explains for serving cell relax case there is MR result so R16 criteria can be reused. </w:t>
      </w:r>
    </w:p>
    <w:p w14:paraId="6A6E1999" w14:textId="77777777" w:rsidR="00851052" w:rsidRDefault="00851052" w:rsidP="00851052">
      <w:pPr>
        <w:pStyle w:val="Doc-text2"/>
        <w:numPr>
          <w:ilvl w:val="0"/>
          <w:numId w:val="56"/>
        </w:numPr>
        <w:overflowPunct/>
        <w:autoSpaceDE/>
        <w:autoSpaceDN/>
        <w:adjustRightInd/>
        <w:textAlignment w:val="auto"/>
        <w:rPr>
          <w:lang w:eastAsia="zh-CN"/>
        </w:rPr>
      </w:pPr>
      <w:r>
        <w:rPr>
          <w:lang w:eastAsia="zh-CN"/>
        </w:rPr>
        <w:t xml:space="preserve">HW think for P2 should wait for R4 if it is talking about full offloading. </w:t>
      </w:r>
    </w:p>
    <w:p w14:paraId="1CD901E3" w14:textId="77777777" w:rsidR="00851052" w:rsidRDefault="00851052" w:rsidP="00851052">
      <w:pPr>
        <w:pStyle w:val="Doc-text2"/>
        <w:numPr>
          <w:ilvl w:val="0"/>
          <w:numId w:val="56"/>
        </w:numPr>
        <w:overflowPunct/>
        <w:autoSpaceDE/>
        <w:autoSpaceDN/>
        <w:adjustRightInd/>
        <w:textAlignment w:val="auto"/>
        <w:rPr>
          <w:lang w:eastAsia="zh-CN"/>
        </w:rPr>
      </w:pPr>
      <w:r>
        <w:rPr>
          <w:lang w:eastAsia="zh-CN"/>
        </w:rPr>
        <w:t xml:space="preserve">HW think P1 should wait for R4. </w:t>
      </w:r>
    </w:p>
    <w:p w14:paraId="4C2A2C3E" w14:textId="77777777" w:rsidR="00851052" w:rsidRDefault="00851052" w:rsidP="00851052">
      <w:pPr>
        <w:pStyle w:val="Doc-text2"/>
        <w:numPr>
          <w:ilvl w:val="0"/>
          <w:numId w:val="56"/>
        </w:numPr>
        <w:overflowPunct/>
        <w:autoSpaceDE/>
        <w:autoSpaceDN/>
        <w:adjustRightInd/>
        <w:textAlignment w:val="auto"/>
        <w:rPr>
          <w:lang w:eastAsia="zh-CN"/>
        </w:rPr>
      </w:pPr>
      <w:r>
        <w:rPr>
          <w:lang w:eastAsia="zh-CN"/>
        </w:rPr>
        <w:t>Xiaomi agree with P1. For P2 Xiaomi agree with HW that it should wait for R4.</w:t>
      </w:r>
    </w:p>
    <w:p w14:paraId="08F02B02" w14:textId="77777777" w:rsidR="00851052" w:rsidRDefault="00851052" w:rsidP="00851052">
      <w:pPr>
        <w:pStyle w:val="Doc-text2"/>
        <w:numPr>
          <w:ilvl w:val="0"/>
          <w:numId w:val="56"/>
        </w:numPr>
        <w:overflowPunct/>
        <w:autoSpaceDE/>
        <w:autoSpaceDN/>
        <w:adjustRightInd/>
        <w:textAlignment w:val="auto"/>
        <w:rPr>
          <w:lang w:eastAsia="zh-CN"/>
        </w:rPr>
      </w:pPr>
      <w:r>
        <w:rPr>
          <w:lang w:eastAsia="zh-CN"/>
        </w:rPr>
        <w:t xml:space="preserve">Nokia do not think we should wait for R4. </w:t>
      </w:r>
    </w:p>
    <w:p w14:paraId="00AE8F19" w14:textId="77777777" w:rsidR="00851052" w:rsidRPr="00667AC5" w:rsidRDefault="00851052" w:rsidP="00851052">
      <w:pPr>
        <w:pStyle w:val="Agreement"/>
        <w:numPr>
          <w:ilvl w:val="0"/>
          <w:numId w:val="0"/>
        </w:numPr>
        <w:ind w:left="1619" w:hanging="360"/>
        <w:rPr>
          <w:lang w:eastAsia="zh-CN"/>
        </w:rPr>
      </w:pPr>
      <w:r w:rsidRPr="00667AC5">
        <w:rPr>
          <w:lang w:eastAsia="zh-CN"/>
        </w:rPr>
        <w:t>Working assumption</w:t>
      </w:r>
    </w:p>
    <w:p w14:paraId="43B45B5E" w14:textId="77777777" w:rsidR="00851052" w:rsidRPr="00FF221B" w:rsidRDefault="00851052" w:rsidP="00851052">
      <w:pPr>
        <w:pStyle w:val="Agreement"/>
        <w:tabs>
          <w:tab w:val="clear" w:pos="9990"/>
        </w:tabs>
        <w:overflowPunct/>
        <w:autoSpaceDE/>
        <w:autoSpaceDN/>
        <w:adjustRightInd/>
        <w:ind w:left="1619" w:hanging="360"/>
        <w:textAlignment w:val="auto"/>
        <w:rPr>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79220235" w14:textId="77777777" w:rsidR="00851052" w:rsidRPr="00FF221B" w:rsidRDefault="00851052" w:rsidP="00851052">
      <w:pPr>
        <w:pStyle w:val="Agreement"/>
        <w:tabs>
          <w:tab w:val="clear" w:pos="9990"/>
        </w:tabs>
        <w:overflowPunct/>
        <w:autoSpaceDE/>
        <w:autoSpaceDN/>
        <w:adjustRightInd/>
        <w:ind w:left="1619" w:hanging="360"/>
        <w:textAlignment w:val="auto"/>
        <w:rPr>
          <w:rFonts w:eastAsia="SimSun"/>
          <w:iCs/>
          <w:lang w:eastAsia="zh-CN"/>
        </w:rPr>
      </w:pPr>
      <w:r w:rsidRPr="00FF221B">
        <w:rPr>
          <w:rFonts w:eastAsia="SimSun"/>
          <w:iCs/>
          <w:lang w:eastAsia="zh-CN"/>
        </w:rPr>
        <w:t xml:space="preserve">FFS (if needed) on enhancements based on R16 criteria (e.g., based on the LR measurements) for the case when MR serving cell measurement results are not available. </w:t>
      </w:r>
    </w:p>
    <w:p w14:paraId="28BBA77D" w14:textId="77777777" w:rsidR="00851052" w:rsidRDefault="00851052" w:rsidP="00851052">
      <w:pPr>
        <w:pStyle w:val="Doc-text2"/>
        <w:rPr>
          <w:lang w:eastAsia="zh-CN"/>
        </w:rPr>
      </w:pPr>
    </w:p>
    <w:p w14:paraId="4215202E" w14:textId="77777777" w:rsidR="00851052" w:rsidRPr="00A81D32" w:rsidRDefault="00851052" w:rsidP="00851052">
      <w:pPr>
        <w:pStyle w:val="Doc-text2"/>
        <w:rPr>
          <w:lang w:eastAsia="zh-CN"/>
        </w:rPr>
      </w:pPr>
    </w:p>
    <w:p w14:paraId="3F806046" w14:textId="77777777" w:rsidR="00851052" w:rsidRDefault="00851052" w:rsidP="00851052">
      <w:pPr>
        <w:pStyle w:val="Doc-title"/>
        <w:rPr>
          <w:rFonts w:eastAsia="SimSun"/>
          <w:lang w:eastAsia="zh-CN"/>
        </w:rPr>
      </w:pPr>
      <w:r>
        <w:t>R2-2408159</w:t>
      </w:r>
      <w:r>
        <w:tab/>
        <w:t>Discussion on RRM measurement in RRC IDLE and INACTIVE</w:t>
      </w:r>
      <w:r>
        <w:tab/>
        <w:t>OPPO</w:t>
      </w:r>
      <w:r>
        <w:tab/>
        <w:t>discussion</w:t>
      </w:r>
      <w:r>
        <w:tab/>
        <w:t>Rel-19</w:t>
      </w:r>
      <w:r>
        <w:tab/>
        <w:t>NR_LPWUS-Core</w:t>
      </w:r>
    </w:p>
    <w:p w14:paraId="3AFA35EC" w14:textId="77777777" w:rsidR="00851052" w:rsidRPr="00D92844" w:rsidRDefault="00851052" w:rsidP="00851052">
      <w:pPr>
        <w:pStyle w:val="Doc-text2"/>
        <w:rPr>
          <w:rFonts w:eastAsia="SimSun"/>
          <w:i/>
          <w:lang w:eastAsia="zh-CN"/>
        </w:rPr>
      </w:pPr>
      <w:r w:rsidRPr="00607B01">
        <w:rPr>
          <w:rFonts w:eastAsia="SimSun"/>
          <w:i/>
          <w:highlight w:val="lightGray"/>
          <w:lang w:eastAsia="zh-CN"/>
        </w:rPr>
        <w:t>Proposal 1</w:t>
      </w:r>
      <w:r w:rsidRPr="00607B01">
        <w:rPr>
          <w:rFonts w:eastAsia="SimSun"/>
          <w:i/>
          <w:highlight w:val="lightGray"/>
          <w:lang w:eastAsia="zh-CN"/>
        </w:rPr>
        <w:tab/>
        <w:t xml:space="preserve">For the entry condition for relaxing serving cell measurement and neighbour cell </w:t>
      </w:r>
      <w:r w:rsidRPr="00D92844">
        <w:rPr>
          <w:rFonts w:eastAsia="SimSun"/>
          <w:i/>
          <w:lang w:eastAsia="zh-CN"/>
        </w:rPr>
        <w:t xml:space="preserve">measurement on MR, the serving cell measurement result on both MR and LR should be higher than configured threshold(s). </w:t>
      </w:r>
    </w:p>
    <w:p w14:paraId="2BF36611" w14:textId="77777777" w:rsidR="00851052" w:rsidRPr="00D92844" w:rsidRDefault="00851052" w:rsidP="00851052">
      <w:pPr>
        <w:pStyle w:val="Doc-text2"/>
        <w:rPr>
          <w:rFonts w:eastAsia="SimSun"/>
          <w:i/>
          <w:lang w:eastAsia="zh-CN"/>
        </w:rPr>
      </w:pPr>
      <w:r w:rsidRPr="00D92844">
        <w:rPr>
          <w:rFonts w:eastAsia="SimSun"/>
          <w:i/>
          <w:lang w:eastAsia="zh-CN"/>
        </w:rPr>
        <w:t>Proposal 2</w:t>
      </w:r>
      <w:r w:rsidRPr="00D92844">
        <w:rPr>
          <w:rFonts w:eastAsia="SimSun"/>
          <w:i/>
          <w:lang w:eastAsia="zh-CN"/>
        </w:rPr>
        <w:tab/>
        <w:t xml:space="preserve">For the exit condition for relaxing serving cell measurement and neighbour cell measurement on MR, the serving cell measurement result on MR or LR is lower than configured threshold(s). </w:t>
      </w:r>
    </w:p>
    <w:p w14:paraId="339F7105" w14:textId="77777777" w:rsidR="00851052" w:rsidRPr="00D92844" w:rsidRDefault="00851052" w:rsidP="00851052">
      <w:pPr>
        <w:pStyle w:val="Doc-text2"/>
        <w:rPr>
          <w:rFonts w:eastAsia="SimSun"/>
          <w:i/>
          <w:lang w:eastAsia="zh-CN"/>
        </w:rPr>
      </w:pPr>
      <w:r w:rsidRPr="00D92844">
        <w:rPr>
          <w:rFonts w:eastAsia="SimSun"/>
          <w:i/>
          <w:lang w:eastAsia="zh-CN"/>
        </w:rPr>
        <w:t>Proposal 3</w:t>
      </w:r>
      <w:r w:rsidRPr="00D92844">
        <w:rPr>
          <w:rFonts w:eastAsia="SimSun"/>
          <w:i/>
          <w:lang w:eastAsia="zh-CN"/>
        </w:rPr>
        <w:tab/>
        <w:t>The configured threshold for entry serving cell and neighbour cell measurement relaxation should be lower than the threshold configured for serving cell measurement fully offloading from MR to LR.</w:t>
      </w:r>
    </w:p>
    <w:p w14:paraId="06BF944D" w14:textId="77777777" w:rsidR="00851052" w:rsidRPr="00607B01" w:rsidRDefault="00851052" w:rsidP="00851052">
      <w:pPr>
        <w:pStyle w:val="Doc-text2"/>
        <w:rPr>
          <w:rFonts w:eastAsia="SimSun"/>
          <w:i/>
          <w:lang w:eastAsia="zh-CN"/>
        </w:rPr>
      </w:pPr>
      <w:r w:rsidRPr="00D92844">
        <w:rPr>
          <w:rFonts w:eastAsia="SimSun"/>
          <w:i/>
          <w:lang w:eastAsia="zh-CN"/>
        </w:rPr>
        <w:t>Proposal 4</w:t>
      </w:r>
      <w:r w:rsidRPr="00D92844">
        <w:rPr>
          <w:rFonts w:eastAsia="SimSun"/>
          <w:i/>
          <w:lang w:eastAsia="zh-CN"/>
        </w:rPr>
        <w:tab/>
        <w:t>Low mobility criterion can also be considered for serving cell measurement offloading and serving cell and neighbour cell measurement relaxation.</w:t>
      </w:r>
    </w:p>
    <w:p w14:paraId="7EA90C62" w14:textId="77777777" w:rsidR="00851052" w:rsidRDefault="00851052" w:rsidP="00851052">
      <w:pPr>
        <w:pStyle w:val="Agreement"/>
        <w:tabs>
          <w:tab w:val="clear" w:pos="9990"/>
        </w:tabs>
        <w:overflowPunct/>
        <w:autoSpaceDE/>
        <w:autoSpaceDN/>
        <w:adjustRightInd/>
        <w:ind w:left="1619" w:hanging="360"/>
        <w:textAlignment w:val="auto"/>
        <w:rPr>
          <w:lang w:val="en-US" w:eastAsia="zh-CN"/>
        </w:rPr>
      </w:pPr>
      <w:r>
        <w:rPr>
          <w:lang w:val="en-US" w:eastAsia="zh-CN"/>
        </w:rPr>
        <w:t>Noted.</w:t>
      </w:r>
    </w:p>
    <w:p w14:paraId="364D1792" w14:textId="77777777" w:rsidR="00851052" w:rsidRDefault="00851052" w:rsidP="00851052">
      <w:pPr>
        <w:pStyle w:val="Doc-text2"/>
        <w:ind w:left="0" w:firstLine="0"/>
        <w:rPr>
          <w:rFonts w:eastAsia="SimSun"/>
          <w:lang w:val="en-US" w:eastAsia="zh-CN" w:bidi="ar"/>
        </w:rPr>
      </w:pPr>
    </w:p>
    <w:p w14:paraId="468DFB34" w14:textId="77777777" w:rsidR="00851052" w:rsidRDefault="00851052" w:rsidP="00851052">
      <w:pPr>
        <w:pStyle w:val="Doc-text2"/>
        <w:ind w:left="0" w:firstLine="0"/>
      </w:pPr>
      <w:r>
        <w:t>Agreements made in this agenda item</w:t>
      </w:r>
    </w:p>
    <w:tbl>
      <w:tblPr>
        <w:tblStyle w:val="TableGrid"/>
        <w:tblW w:w="0" w:type="auto"/>
        <w:tblLook w:val="04A0" w:firstRow="1" w:lastRow="0" w:firstColumn="1" w:lastColumn="0" w:noHBand="0" w:noVBand="1"/>
      </w:tblPr>
      <w:tblGrid>
        <w:gridCol w:w="10194"/>
      </w:tblGrid>
      <w:tr w:rsidR="00851052" w14:paraId="72163306" w14:textId="77777777" w:rsidTr="00695E0D">
        <w:tc>
          <w:tcPr>
            <w:tcW w:w="10194" w:type="dxa"/>
          </w:tcPr>
          <w:p w14:paraId="4FEAD873" w14:textId="77777777" w:rsidR="00851052" w:rsidRPr="00667AC5" w:rsidRDefault="00851052" w:rsidP="00695E0D">
            <w:pPr>
              <w:pStyle w:val="Agreement"/>
              <w:numPr>
                <w:ilvl w:val="0"/>
                <w:numId w:val="0"/>
              </w:numPr>
              <w:ind w:left="1619" w:hanging="360"/>
              <w:rPr>
                <w:lang w:eastAsia="zh-CN"/>
              </w:rPr>
            </w:pPr>
            <w:r w:rsidRPr="00667AC5">
              <w:rPr>
                <w:lang w:eastAsia="zh-CN"/>
              </w:rPr>
              <w:t>Working assumption</w:t>
            </w:r>
          </w:p>
          <w:p w14:paraId="7F7E9674" w14:textId="77777777" w:rsidR="00851052" w:rsidRPr="00FF221B" w:rsidRDefault="00851052" w:rsidP="00851052">
            <w:pPr>
              <w:pStyle w:val="Agreement"/>
              <w:tabs>
                <w:tab w:val="clear" w:pos="9990"/>
              </w:tabs>
              <w:overflowPunct/>
              <w:autoSpaceDE/>
              <w:autoSpaceDN/>
              <w:adjustRightInd/>
              <w:ind w:left="1619" w:hanging="360"/>
              <w:textAlignment w:val="auto"/>
              <w:rPr>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365EE8D0" w14:textId="77777777" w:rsidR="00851052" w:rsidRPr="00E27B91" w:rsidRDefault="00851052" w:rsidP="00851052">
            <w:pPr>
              <w:pStyle w:val="Agreement"/>
              <w:tabs>
                <w:tab w:val="clear" w:pos="9990"/>
              </w:tabs>
              <w:overflowPunct/>
              <w:autoSpaceDE/>
              <w:autoSpaceDN/>
              <w:adjustRightInd/>
              <w:ind w:left="1619" w:hanging="360"/>
              <w:textAlignment w:val="auto"/>
              <w:rPr>
                <w:rFonts w:eastAsia="SimSun"/>
                <w:iCs/>
                <w:lang w:eastAsia="zh-CN"/>
              </w:rPr>
            </w:pPr>
            <w:r w:rsidRPr="00FF221B">
              <w:rPr>
                <w:rFonts w:eastAsia="SimSun"/>
                <w:iCs/>
                <w:lang w:eastAsia="zh-CN"/>
              </w:rPr>
              <w:t xml:space="preserve">FFS (if needed) on enhancements based on R16 criteria (e.g., based on the LR measurements) for the case when MR serving cell measurement results are not available. </w:t>
            </w:r>
          </w:p>
        </w:tc>
      </w:tr>
    </w:tbl>
    <w:p w14:paraId="58B0679D" w14:textId="77777777" w:rsidR="00851052" w:rsidRPr="00181F9D" w:rsidRDefault="00851052" w:rsidP="00851052">
      <w:pPr>
        <w:pStyle w:val="Doc-text2"/>
        <w:ind w:left="0" w:firstLine="0"/>
        <w:rPr>
          <w:rFonts w:eastAsia="SimSun"/>
          <w:lang w:val="en-US" w:eastAsia="zh-CN" w:bidi="ar"/>
        </w:rPr>
      </w:pPr>
    </w:p>
    <w:p w14:paraId="0283C463" w14:textId="77777777" w:rsidR="00851052" w:rsidRDefault="00851052" w:rsidP="00851052">
      <w:pPr>
        <w:pStyle w:val="Doc-title"/>
      </w:pPr>
      <w:r>
        <w:lastRenderedPageBreak/>
        <w:t>R2-2408008</w:t>
      </w:r>
      <w:r>
        <w:tab/>
        <w:t>RRM measurement relaxation and offloading in RRC_IDLE and RRC_INACTIVE mode</w:t>
      </w:r>
      <w:r>
        <w:tab/>
        <w:t>ZTE Corporation, Sanechips</w:t>
      </w:r>
      <w:r>
        <w:tab/>
        <w:t>discussion</w:t>
      </w:r>
      <w:r>
        <w:tab/>
        <w:t>Rel-19</w:t>
      </w:r>
      <w:r>
        <w:tab/>
        <w:t>NR_LPWUS-Core</w:t>
      </w:r>
    </w:p>
    <w:p w14:paraId="1411AEFC" w14:textId="77777777" w:rsidR="00851052" w:rsidRDefault="00851052" w:rsidP="00851052">
      <w:pPr>
        <w:pStyle w:val="Doc-title"/>
      </w:pPr>
      <w:r>
        <w:t>R2-2408071</w:t>
      </w:r>
      <w:r>
        <w:tab/>
        <w:t>Discussion on RRM measurement relaxation and offloading in RRC_IDLE INACTIVE</w:t>
      </w:r>
      <w:r>
        <w:tab/>
        <w:t>CMCC</w:t>
      </w:r>
      <w:r>
        <w:tab/>
        <w:t>discussion</w:t>
      </w:r>
      <w:r>
        <w:tab/>
        <w:t>Rel-19</w:t>
      </w:r>
      <w:r>
        <w:tab/>
        <w:t>NR_LPWUS-Core</w:t>
      </w:r>
    </w:p>
    <w:p w14:paraId="0572A2B0" w14:textId="77777777" w:rsidR="00851052" w:rsidRDefault="00851052" w:rsidP="00851052">
      <w:pPr>
        <w:pStyle w:val="Doc-title"/>
      </w:pPr>
      <w:r>
        <w:t>R2-2408111</w:t>
      </w:r>
      <w:r>
        <w:tab/>
        <w:t>RRM measurement relaxation and offloading in RRC_IDLE/INACTIVE</w:t>
      </w:r>
      <w:r>
        <w:tab/>
        <w:t>Huawei, HiSilicon</w:t>
      </w:r>
      <w:r>
        <w:tab/>
        <w:t>discussion</w:t>
      </w:r>
      <w:r>
        <w:tab/>
        <w:t>Rel-19</w:t>
      </w:r>
      <w:r>
        <w:tab/>
        <w:t>NR_LPWUS-Core</w:t>
      </w:r>
    </w:p>
    <w:p w14:paraId="19D7F9B4" w14:textId="77777777" w:rsidR="00851052" w:rsidRDefault="00851052" w:rsidP="00851052">
      <w:pPr>
        <w:pStyle w:val="Doc-title"/>
      </w:pPr>
      <w:r>
        <w:t>R2-2408115</w:t>
      </w:r>
      <w:r>
        <w:tab/>
        <w:t>Discussion on RRM measurement relaxation and offloading in RRC_IDLE/INACTIVE</w:t>
      </w:r>
      <w:r>
        <w:tab/>
        <w:t>vivo</w:t>
      </w:r>
      <w:r>
        <w:tab/>
        <w:t>discussion</w:t>
      </w:r>
      <w:r>
        <w:tab/>
        <w:t>Rel-19</w:t>
      </w:r>
      <w:r>
        <w:tab/>
        <w:t>NR_LPWUS-Core</w:t>
      </w:r>
    </w:p>
    <w:p w14:paraId="0D9337F9" w14:textId="77777777" w:rsidR="00851052" w:rsidRDefault="00851052" w:rsidP="00851052">
      <w:pPr>
        <w:pStyle w:val="Doc-title"/>
      </w:pPr>
      <w:r>
        <w:t>R2-2408169</w:t>
      </w:r>
      <w:r>
        <w:tab/>
        <w:t>Discussion on RRM measurement relaxation in IDLE/INACTIVE mode</w:t>
      </w:r>
      <w:r>
        <w:tab/>
        <w:t>Spreadtrum Communications</w:t>
      </w:r>
      <w:r>
        <w:tab/>
        <w:t>discussion</w:t>
      </w:r>
      <w:r>
        <w:tab/>
        <w:t>Rel-19</w:t>
      </w:r>
    </w:p>
    <w:p w14:paraId="63D70D2B" w14:textId="77777777" w:rsidR="00851052" w:rsidRDefault="00851052" w:rsidP="00851052">
      <w:pPr>
        <w:pStyle w:val="Doc-title"/>
      </w:pPr>
      <w:r>
        <w:t>R2-2408183</w:t>
      </w:r>
      <w:r>
        <w:tab/>
        <w:t>RRM Relaxation and Offloading in RRC_IDLE/INACTIVE</w:t>
      </w:r>
      <w:r>
        <w:tab/>
        <w:t>CATT</w:t>
      </w:r>
      <w:r>
        <w:tab/>
        <w:t>discussion</w:t>
      </w:r>
      <w:r>
        <w:tab/>
        <w:t>Rel-19</w:t>
      </w:r>
      <w:r>
        <w:tab/>
        <w:t>NR_LPWUS-Core</w:t>
      </w:r>
    </w:p>
    <w:p w14:paraId="4C210FEC" w14:textId="77777777" w:rsidR="00851052" w:rsidRDefault="00851052" w:rsidP="00851052">
      <w:pPr>
        <w:pStyle w:val="Doc-title"/>
      </w:pPr>
      <w:r>
        <w:t>R2-2408240</w:t>
      </w:r>
      <w:r>
        <w:tab/>
        <w:t>Discussion on RRM measurement relaxation and offloading</w:t>
      </w:r>
      <w:r>
        <w:tab/>
        <w:t>Sharp</w:t>
      </w:r>
      <w:r>
        <w:tab/>
        <w:t>discussion</w:t>
      </w:r>
      <w:r>
        <w:tab/>
        <w:t>Rel-19</w:t>
      </w:r>
    </w:p>
    <w:p w14:paraId="2B6CC0C1" w14:textId="77777777" w:rsidR="00851052" w:rsidRDefault="00851052" w:rsidP="00851052">
      <w:pPr>
        <w:pStyle w:val="Doc-title"/>
        <w:rPr>
          <w:rFonts w:eastAsia="SimSun"/>
          <w:lang w:eastAsia="zh-CN"/>
        </w:rPr>
      </w:pPr>
      <w:r>
        <w:t>R2-2408306</w:t>
      </w:r>
      <w:r>
        <w:tab/>
        <w:t>RRM measurement relaxation and offloading in RRC_IDLE/INACTIVE</w:t>
      </w:r>
      <w:r>
        <w:tab/>
        <w:t>Lenovo</w:t>
      </w:r>
      <w:r>
        <w:tab/>
        <w:t>discussion</w:t>
      </w:r>
      <w:r>
        <w:tab/>
        <w:t>Rel-19</w:t>
      </w:r>
    </w:p>
    <w:p w14:paraId="062B74CC" w14:textId="77777777" w:rsidR="00851052" w:rsidRDefault="00851052" w:rsidP="00851052">
      <w:pPr>
        <w:pStyle w:val="Doc-title"/>
        <w:rPr>
          <w:rFonts w:eastAsia="SimSun"/>
          <w:lang w:val="en-US" w:eastAsia="zh-CN" w:bidi="ar"/>
        </w:rPr>
      </w:pPr>
      <w:r w:rsidRPr="00181F9D">
        <w:rPr>
          <w:lang w:val="en-US" w:eastAsia="zh-CN" w:bidi="ar"/>
        </w:rPr>
        <w:t>R2-2408416</w:t>
      </w:r>
      <w:r w:rsidRPr="00181F9D">
        <w:rPr>
          <w:lang w:val="en-US" w:eastAsia="zh-CN" w:bidi="ar"/>
        </w:rPr>
        <w:tab/>
        <w:t xml:space="preserve">Discussion on LP-WUS RRM </w:t>
      </w:r>
      <w:r w:rsidRPr="00181F9D">
        <w:rPr>
          <w:lang w:val="en-US" w:eastAsia="zh-CN" w:bidi="ar"/>
        </w:rPr>
        <w:tab/>
        <w:t>NEC</w:t>
      </w:r>
      <w:r w:rsidRPr="00181F9D">
        <w:rPr>
          <w:lang w:val="en-US" w:eastAsia="zh-CN" w:bidi="ar"/>
        </w:rPr>
        <w:tab/>
        <w:t>discussion</w:t>
      </w:r>
      <w:r w:rsidRPr="00181F9D">
        <w:rPr>
          <w:lang w:val="en-US" w:eastAsia="zh-CN" w:bidi="ar"/>
        </w:rPr>
        <w:tab/>
        <w:t>Rel-19</w:t>
      </w:r>
      <w:r w:rsidRPr="00181F9D">
        <w:rPr>
          <w:lang w:val="en-US" w:eastAsia="zh-CN" w:bidi="ar"/>
        </w:rPr>
        <w:tab/>
        <w:t>NR_LPWUS-Core</w:t>
      </w:r>
    </w:p>
    <w:p w14:paraId="4C2C70ED" w14:textId="77777777" w:rsidR="00851052" w:rsidRDefault="00851052" w:rsidP="00851052">
      <w:pPr>
        <w:pStyle w:val="Doc-title"/>
      </w:pPr>
      <w:r>
        <w:t>R2-2408429</w:t>
      </w:r>
      <w:r>
        <w:tab/>
        <w:t>Discussion on RRM measurement relaxation for RRC_IDLE_INACTIVE</w:t>
      </w:r>
      <w:r>
        <w:tab/>
        <w:t>Xiaomi Communications</w:t>
      </w:r>
      <w:r>
        <w:tab/>
        <w:t>discussion</w:t>
      </w:r>
    </w:p>
    <w:p w14:paraId="5FF5247D" w14:textId="77777777" w:rsidR="00851052" w:rsidRDefault="00851052" w:rsidP="00851052">
      <w:pPr>
        <w:pStyle w:val="Doc-title"/>
      </w:pPr>
      <w:r>
        <w:t>R2-2408573</w:t>
      </w:r>
      <w:r>
        <w:tab/>
        <w:t>RRM measurement relaxation and offloading in RRC_IDLE/INACTIVE</w:t>
      </w:r>
      <w:r>
        <w:tab/>
        <w:t>Apple</w:t>
      </w:r>
      <w:r>
        <w:tab/>
        <w:t>discussion</w:t>
      </w:r>
      <w:r>
        <w:tab/>
        <w:t>Rel-19</w:t>
      </w:r>
      <w:r>
        <w:tab/>
        <w:t>NR_LPWUS-Core</w:t>
      </w:r>
    </w:p>
    <w:p w14:paraId="5A85BAEE" w14:textId="77777777" w:rsidR="00851052" w:rsidRDefault="00851052" w:rsidP="00851052">
      <w:pPr>
        <w:pStyle w:val="Doc-title"/>
      </w:pPr>
      <w:r>
        <w:t>R2-2408710</w:t>
      </w:r>
      <w:r>
        <w:tab/>
        <w:t>Discussion on RRM aspects for  LP-WUS/WUR</w:t>
      </w:r>
      <w:r>
        <w:tab/>
        <w:t>Sony</w:t>
      </w:r>
      <w:r>
        <w:tab/>
        <w:t>discussion</w:t>
      </w:r>
      <w:r>
        <w:tab/>
        <w:t>Rel-19</w:t>
      </w:r>
      <w:r>
        <w:tab/>
        <w:t>NR_LPWUS-Core</w:t>
      </w:r>
    </w:p>
    <w:p w14:paraId="57612F66" w14:textId="77777777" w:rsidR="00851052" w:rsidRDefault="00851052" w:rsidP="00851052">
      <w:pPr>
        <w:pStyle w:val="Doc-title"/>
      </w:pPr>
      <w:r>
        <w:t>R2-2408742</w:t>
      </w:r>
      <w:r>
        <w:tab/>
        <w:t>RRM measurement relaxation in RRC_IDLE/INACTIVE</w:t>
      </w:r>
      <w:r>
        <w:tab/>
        <w:t>Nokia</w:t>
      </w:r>
      <w:r>
        <w:tab/>
        <w:t>discussion</w:t>
      </w:r>
      <w:r>
        <w:tab/>
        <w:t>Rel-19</w:t>
      </w:r>
      <w:r>
        <w:tab/>
        <w:t>NR_LPWUS-Core</w:t>
      </w:r>
    </w:p>
    <w:p w14:paraId="46644E52" w14:textId="77777777" w:rsidR="00851052" w:rsidRDefault="00851052" w:rsidP="00851052">
      <w:pPr>
        <w:pStyle w:val="Doc-title"/>
      </w:pPr>
      <w:r>
        <w:t>R2-2408765</w:t>
      </w:r>
      <w:r>
        <w:tab/>
        <w:t>LP-WUS RRM measurement relaxation and offloading</w:t>
      </w:r>
      <w:r>
        <w:tab/>
        <w:t>Qualcomm Incorporated</w:t>
      </w:r>
      <w:r>
        <w:tab/>
        <w:t>discussion</w:t>
      </w:r>
      <w:r>
        <w:tab/>
        <w:t>NR_LPWUS-Core</w:t>
      </w:r>
    </w:p>
    <w:p w14:paraId="111D79B5" w14:textId="77777777" w:rsidR="00851052" w:rsidRDefault="00851052" w:rsidP="00851052">
      <w:pPr>
        <w:pStyle w:val="Doc-title"/>
      </w:pPr>
      <w:r>
        <w:t>R2-2408849</w:t>
      </w:r>
      <w:r>
        <w:tab/>
        <w:t>RRM Measurement Relaxation and Offloading in RRC_IDLE /INACTIVE Mode</w:t>
      </w:r>
      <w:r>
        <w:tab/>
        <w:t xml:space="preserve">China Telecom </w:t>
      </w:r>
      <w:r>
        <w:tab/>
        <w:t>discussion</w:t>
      </w:r>
    </w:p>
    <w:p w14:paraId="32D2C708" w14:textId="77777777" w:rsidR="00851052" w:rsidRDefault="00851052" w:rsidP="00851052">
      <w:pPr>
        <w:pStyle w:val="Doc-title"/>
      </w:pPr>
      <w:r>
        <w:t>R2-2408950</w:t>
      </w:r>
      <w:r>
        <w:tab/>
        <w:t>Discussion on RRM measurement relaxation and offloading</w:t>
      </w:r>
      <w:r>
        <w:tab/>
        <w:t>InterDigital, Inc.</w:t>
      </w:r>
      <w:r>
        <w:tab/>
        <w:t>discussion</w:t>
      </w:r>
      <w:r>
        <w:tab/>
        <w:t>Rel-19</w:t>
      </w:r>
      <w:r>
        <w:tab/>
        <w:t>NR_LPWUS-Core</w:t>
      </w:r>
    </w:p>
    <w:p w14:paraId="5B2A532C" w14:textId="77777777" w:rsidR="00851052" w:rsidRDefault="00851052" w:rsidP="00851052">
      <w:pPr>
        <w:pStyle w:val="Doc-title"/>
      </w:pPr>
      <w:r>
        <w:t>R2-2409006</w:t>
      </w:r>
      <w:r>
        <w:tab/>
        <w:t>RRM measurement relaxation and offloading in RRC Idle Inactive Mode</w:t>
      </w:r>
      <w:r>
        <w:tab/>
        <w:t>Samsung</w:t>
      </w:r>
      <w:r>
        <w:tab/>
        <w:t>discussion</w:t>
      </w:r>
      <w:r>
        <w:tab/>
        <w:t>Rel-19</w:t>
      </w:r>
    </w:p>
    <w:p w14:paraId="01C5B3F4" w14:textId="77777777" w:rsidR="00851052" w:rsidRDefault="00851052" w:rsidP="00851052">
      <w:pPr>
        <w:pStyle w:val="Doc-title"/>
      </w:pPr>
      <w:r>
        <w:t>R2-2409059</w:t>
      </w:r>
      <w:r>
        <w:tab/>
        <w:t>LP-WUS and RRM measurements</w:t>
      </w:r>
      <w:r>
        <w:tab/>
        <w:t>Ericsson</w:t>
      </w:r>
      <w:r>
        <w:tab/>
        <w:t>discussion</w:t>
      </w:r>
      <w:r>
        <w:tab/>
        <w:t>Rel-19</w:t>
      </w:r>
      <w:r>
        <w:tab/>
        <w:t>NR_LPWUS-Core</w:t>
      </w:r>
      <w:r w:rsidRPr="004E2E6D">
        <w:tab/>
        <w:t>R2-2407397</w:t>
      </w:r>
    </w:p>
    <w:p w14:paraId="18953983" w14:textId="77777777" w:rsidR="00851052" w:rsidRPr="00E436ED" w:rsidRDefault="00851052" w:rsidP="00851052">
      <w:pPr>
        <w:pStyle w:val="Doc-text2"/>
      </w:pPr>
    </w:p>
    <w:p w14:paraId="2FCC0DF7" w14:textId="77777777" w:rsidR="00851052" w:rsidRPr="00DB2F94" w:rsidRDefault="00851052" w:rsidP="00851052">
      <w:pPr>
        <w:pStyle w:val="Heading3"/>
        <w:rPr>
          <w:rFonts w:eastAsia="SimSun"/>
          <w:lang w:eastAsia="zh-CN"/>
        </w:rPr>
      </w:pPr>
      <w:bookmarkStart w:id="561" w:name="_Toc181909320"/>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bookmarkEnd w:id="561"/>
    </w:p>
    <w:p w14:paraId="42409020" w14:textId="77777777" w:rsidR="00851052" w:rsidRDefault="00851052" w:rsidP="00851052">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p>
    <w:p w14:paraId="41E5FBD5" w14:textId="77777777" w:rsidR="00851052" w:rsidRDefault="00851052" w:rsidP="00851052">
      <w:pPr>
        <w:pStyle w:val="Doc-text2"/>
        <w:ind w:left="0" w:firstLine="0"/>
        <w:rPr>
          <w:rFonts w:eastAsia="SimSun"/>
          <w:lang w:eastAsia="zh-CN"/>
        </w:rPr>
      </w:pPr>
    </w:p>
    <w:p w14:paraId="2EFAFCE9" w14:textId="77777777" w:rsidR="00851052" w:rsidRPr="00C354BF" w:rsidRDefault="00851052" w:rsidP="00851052">
      <w:pPr>
        <w:pStyle w:val="Doc-text2"/>
        <w:ind w:left="0" w:firstLine="0"/>
        <w:rPr>
          <w:rFonts w:eastAsia="SimSun"/>
          <w:u w:val="single"/>
          <w:lang w:eastAsia="zh-CN"/>
        </w:rPr>
      </w:pPr>
      <w:r w:rsidRPr="00C354BF">
        <w:rPr>
          <w:rFonts w:eastAsia="SimSun" w:hint="eastAsia"/>
          <w:u w:val="single"/>
          <w:lang w:eastAsia="zh-CN"/>
        </w:rPr>
        <w:t>Option 1-2</w:t>
      </w:r>
      <w:r>
        <w:rPr>
          <w:rFonts w:eastAsia="SimSun" w:hint="eastAsia"/>
          <w:u w:val="single"/>
          <w:lang w:eastAsia="zh-CN"/>
        </w:rPr>
        <w:t xml:space="preserve"> related</w:t>
      </w:r>
    </w:p>
    <w:p w14:paraId="6DC54B03" w14:textId="77777777" w:rsidR="00851052" w:rsidRDefault="00851052" w:rsidP="00851052">
      <w:pPr>
        <w:pStyle w:val="Doc-title"/>
        <w:rPr>
          <w:rFonts w:eastAsia="SimSun"/>
          <w:lang w:eastAsia="zh-CN"/>
        </w:rPr>
      </w:pPr>
      <w:r>
        <w:t>R2-2409076</w:t>
      </w:r>
      <w:r>
        <w:tab/>
        <w:t>LP-WUS in RRC_CONNECTED</w:t>
      </w:r>
      <w:r>
        <w:tab/>
        <w:t>Nokia</w:t>
      </w:r>
      <w:r>
        <w:tab/>
        <w:t>discussion</w:t>
      </w:r>
    </w:p>
    <w:p w14:paraId="44DBA029" w14:textId="77777777" w:rsidR="00851052" w:rsidRPr="00D92844" w:rsidRDefault="00851052" w:rsidP="00851052">
      <w:pPr>
        <w:pStyle w:val="Doc-text2"/>
        <w:rPr>
          <w:rFonts w:eastAsia="SimSun"/>
          <w:i/>
          <w:lang w:eastAsia="zh-CN"/>
        </w:rPr>
      </w:pPr>
      <w:r w:rsidRPr="00D92844">
        <w:rPr>
          <w:rFonts w:eastAsia="SimSun"/>
          <w:i/>
          <w:lang w:eastAsia="zh-CN"/>
        </w:rPr>
        <w:t>Proposal 1. In option 1-2, a new LP-WUS On-duration timer is introduced, which starts an offset after detection of LP-WUS.</w:t>
      </w:r>
    </w:p>
    <w:p w14:paraId="389C184A" w14:textId="77777777" w:rsidR="00851052" w:rsidRPr="00D92844" w:rsidRDefault="00851052" w:rsidP="00851052">
      <w:pPr>
        <w:pStyle w:val="Doc-text2"/>
        <w:rPr>
          <w:rFonts w:eastAsia="SimSun"/>
          <w:i/>
          <w:lang w:eastAsia="zh-CN"/>
        </w:rPr>
      </w:pPr>
      <w:r w:rsidRPr="00D92844">
        <w:rPr>
          <w:rFonts w:eastAsia="SimSun"/>
          <w:i/>
          <w:lang w:eastAsia="zh-CN"/>
        </w:rPr>
        <w:t xml:space="preserve">Proposal 2. In option 1-2, a new LP-WUS inactivity timer is introduced, which </w:t>
      </w:r>
    </w:p>
    <w:p w14:paraId="575CAF17" w14:textId="77777777" w:rsidR="00851052" w:rsidRPr="00D92844" w:rsidRDefault="00851052" w:rsidP="00851052">
      <w:pPr>
        <w:pStyle w:val="Doc-text2"/>
        <w:rPr>
          <w:rFonts w:eastAsia="SimSun"/>
          <w:i/>
          <w:lang w:eastAsia="zh-CN"/>
        </w:rPr>
      </w:pPr>
      <w:r w:rsidRPr="00D92844">
        <w:rPr>
          <w:rFonts w:eastAsia="SimSun"/>
          <w:i/>
          <w:lang w:eastAsia="zh-CN"/>
        </w:rPr>
        <w:t xml:space="preserve">- </w:t>
      </w:r>
      <w:r w:rsidRPr="00D92844">
        <w:rPr>
          <w:rFonts w:eastAsia="SimSun"/>
          <w:i/>
          <w:lang w:eastAsia="zh-CN"/>
        </w:rPr>
        <w:tab/>
        <w:t xml:space="preserve">starts upon PDCCH detection following LP-WUS detection, and restarts upon PDCCH scheduling a new transmission in UL/DL while the LP-WUS inactivity timer is running. </w:t>
      </w:r>
    </w:p>
    <w:p w14:paraId="19B5E7E4" w14:textId="77777777" w:rsidR="00851052" w:rsidRPr="00D92844" w:rsidRDefault="00851052" w:rsidP="00851052">
      <w:pPr>
        <w:pStyle w:val="Doc-text2"/>
        <w:rPr>
          <w:rFonts w:eastAsia="SimSun"/>
          <w:i/>
          <w:lang w:eastAsia="zh-CN"/>
        </w:rPr>
      </w:pPr>
      <w:r w:rsidRPr="00D92844">
        <w:rPr>
          <w:rFonts w:eastAsia="SimSun"/>
          <w:i/>
          <w:lang w:eastAsia="zh-CN"/>
        </w:rPr>
        <w:t>-</w:t>
      </w:r>
      <w:r w:rsidRPr="00D92844">
        <w:rPr>
          <w:rFonts w:eastAsia="SimSun"/>
          <w:i/>
          <w:lang w:eastAsia="zh-CN"/>
        </w:rPr>
        <w:tab/>
        <w:t>starts LP-WUS monitoring upon expiry of the timer</w:t>
      </w:r>
    </w:p>
    <w:p w14:paraId="728DC3D5" w14:textId="77777777" w:rsidR="00851052" w:rsidRPr="00D92844" w:rsidRDefault="00851052" w:rsidP="00851052">
      <w:pPr>
        <w:pStyle w:val="Agreement"/>
        <w:tabs>
          <w:tab w:val="clear" w:pos="9990"/>
        </w:tabs>
        <w:overflowPunct/>
        <w:autoSpaceDE/>
        <w:autoSpaceDN/>
        <w:adjustRightInd/>
        <w:ind w:left="1619" w:hanging="360"/>
        <w:textAlignment w:val="auto"/>
        <w:rPr>
          <w:lang w:eastAsia="zh-CN"/>
        </w:rPr>
      </w:pPr>
      <w:r w:rsidRPr="00D92844">
        <w:rPr>
          <w:rFonts w:hint="eastAsia"/>
          <w:lang w:eastAsia="zh-CN"/>
        </w:rPr>
        <w:t>Noted</w:t>
      </w:r>
    </w:p>
    <w:p w14:paraId="439EB073" w14:textId="77777777" w:rsidR="00851052" w:rsidRPr="00D92844" w:rsidRDefault="00851052" w:rsidP="00851052">
      <w:pPr>
        <w:pStyle w:val="Comments"/>
        <w:rPr>
          <w:rFonts w:eastAsia="SimSun"/>
          <w:bCs/>
          <w:lang w:val="en-US" w:eastAsia="zh-CN" w:bidi="ar"/>
        </w:rPr>
      </w:pPr>
    </w:p>
    <w:p w14:paraId="39E3FF2C" w14:textId="77777777" w:rsidR="00851052" w:rsidRPr="00D92844" w:rsidRDefault="00851052" w:rsidP="00851052">
      <w:pPr>
        <w:pStyle w:val="Doc-title"/>
        <w:rPr>
          <w:rFonts w:eastAsia="SimSun"/>
          <w:lang w:eastAsia="zh-CN"/>
        </w:rPr>
      </w:pPr>
      <w:r w:rsidRPr="00D92844">
        <w:t>R2-2408184</w:t>
      </w:r>
      <w:r w:rsidRPr="00D92844">
        <w:tab/>
        <w:t>Analysis on LP-WUS for RRC_CONNECTED Mode</w:t>
      </w:r>
      <w:r w:rsidRPr="00D92844">
        <w:tab/>
        <w:t>CATT</w:t>
      </w:r>
      <w:r w:rsidRPr="00D92844">
        <w:tab/>
        <w:t>discussion</w:t>
      </w:r>
      <w:r w:rsidRPr="00D92844">
        <w:tab/>
        <w:t>Rel-19</w:t>
      </w:r>
      <w:r w:rsidRPr="00D92844">
        <w:tab/>
        <w:t>NR_LPWUS-Core</w:t>
      </w:r>
    </w:p>
    <w:p w14:paraId="7AC11B30" w14:textId="77777777" w:rsidR="00851052" w:rsidRPr="00D92844" w:rsidRDefault="00851052" w:rsidP="00851052">
      <w:pPr>
        <w:pStyle w:val="Doc-text2"/>
        <w:rPr>
          <w:rFonts w:eastAsia="SimSun"/>
          <w:i/>
          <w:lang w:eastAsia="zh-CN"/>
        </w:rPr>
      </w:pPr>
      <w:r w:rsidRPr="00D92844">
        <w:rPr>
          <w:rFonts w:eastAsia="SimSun"/>
          <w:i/>
          <w:lang w:eastAsia="zh-CN"/>
        </w:rPr>
        <w:t>Proposal 7: Define a new timer for PDCCH monitoring triggered by LP-WUS, i.e. after LP-WUS triggers the UE to perform PDCCH monitoring, the UE starts a new timer. When the new timer is running, the UE monitors PDCCH, i.e. the UE is in DRX Active Time.</w:t>
      </w:r>
    </w:p>
    <w:p w14:paraId="5D3D0954" w14:textId="77777777" w:rsidR="00851052" w:rsidRPr="00D92844" w:rsidRDefault="00851052" w:rsidP="00851052">
      <w:pPr>
        <w:pStyle w:val="Doc-text2"/>
        <w:rPr>
          <w:rFonts w:eastAsia="SimSun"/>
          <w:i/>
          <w:lang w:eastAsia="zh-CN"/>
        </w:rPr>
      </w:pPr>
      <w:r w:rsidRPr="00D92844">
        <w:rPr>
          <w:rFonts w:eastAsia="SimSun"/>
          <w:i/>
          <w:lang w:eastAsia="zh-CN"/>
        </w:rPr>
        <w:t xml:space="preserve">Proposal 8: When the UE receives PDCCH schedules new transmission for DL/UL, the UE starts/restarts drx-InactivityTimer. </w:t>
      </w:r>
    </w:p>
    <w:p w14:paraId="099BD654" w14:textId="77777777" w:rsidR="00851052" w:rsidRPr="00D92844" w:rsidRDefault="00851052" w:rsidP="00851052">
      <w:pPr>
        <w:pStyle w:val="Doc-text2"/>
        <w:rPr>
          <w:rFonts w:eastAsia="SimSun"/>
          <w:i/>
          <w:lang w:eastAsia="zh-CN"/>
        </w:rPr>
      </w:pPr>
      <w:r w:rsidRPr="00D92844">
        <w:rPr>
          <w:rFonts w:eastAsia="SimSun"/>
          <w:i/>
          <w:lang w:eastAsia="zh-CN"/>
        </w:rPr>
        <w:lastRenderedPageBreak/>
        <w:t>Proposal 10: The drx-onDurationTimer is not started in Option 1-2.</w:t>
      </w:r>
    </w:p>
    <w:p w14:paraId="3A79FCD4" w14:textId="77777777" w:rsidR="00851052" w:rsidRPr="00D92844" w:rsidRDefault="00851052" w:rsidP="00851052">
      <w:pPr>
        <w:pStyle w:val="Agreement"/>
        <w:tabs>
          <w:tab w:val="clear" w:pos="9990"/>
        </w:tabs>
        <w:overflowPunct/>
        <w:autoSpaceDE/>
        <w:autoSpaceDN/>
        <w:adjustRightInd/>
        <w:ind w:left="1619" w:hanging="360"/>
        <w:textAlignment w:val="auto"/>
        <w:rPr>
          <w:lang w:eastAsia="zh-CN"/>
        </w:rPr>
      </w:pPr>
      <w:r w:rsidRPr="00D92844">
        <w:rPr>
          <w:rFonts w:hint="eastAsia"/>
          <w:lang w:eastAsia="zh-CN"/>
        </w:rPr>
        <w:t>Noted</w:t>
      </w:r>
    </w:p>
    <w:p w14:paraId="74E52036" w14:textId="77777777" w:rsidR="00851052" w:rsidRPr="00D92844" w:rsidRDefault="00851052" w:rsidP="00851052">
      <w:pPr>
        <w:pStyle w:val="Comments"/>
        <w:rPr>
          <w:rFonts w:eastAsia="SimSun"/>
          <w:bCs/>
          <w:lang w:val="en-US" w:eastAsia="zh-CN" w:bidi="ar"/>
        </w:rPr>
      </w:pPr>
    </w:p>
    <w:p w14:paraId="1511B799" w14:textId="77777777" w:rsidR="00851052" w:rsidRPr="00D92844" w:rsidRDefault="00851052" w:rsidP="00851052">
      <w:pPr>
        <w:pStyle w:val="Doc-title"/>
        <w:rPr>
          <w:rFonts w:eastAsia="SimSun"/>
          <w:lang w:eastAsia="zh-CN"/>
        </w:rPr>
      </w:pPr>
      <w:r w:rsidRPr="00D92844">
        <w:t>R2-2409007</w:t>
      </w:r>
      <w:r w:rsidRPr="00D92844">
        <w:tab/>
        <w:t>Procedures for LP-WUS in RRC Connected Mode</w:t>
      </w:r>
      <w:r w:rsidRPr="00D92844">
        <w:tab/>
        <w:t>Samsung</w:t>
      </w:r>
      <w:r w:rsidRPr="00D92844">
        <w:tab/>
        <w:t>discussion</w:t>
      </w:r>
      <w:r w:rsidRPr="00D92844">
        <w:tab/>
        <w:t>Rel-19</w:t>
      </w:r>
    </w:p>
    <w:p w14:paraId="63BD2559" w14:textId="77777777" w:rsidR="00851052" w:rsidRPr="00D92844" w:rsidRDefault="00851052" w:rsidP="00851052">
      <w:pPr>
        <w:pStyle w:val="Doc-text2"/>
        <w:rPr>
          <w:rFonts w:eastAsia="SimSun"/>
          <w:i/>
          <w:lang w:eastAsia="zh-CN"/>
        </w:rPr>
      </w:pPr>
      <w:r w:rsidRPr="00D92844">
        <w:rPr>
          <w:rFonts w:eastAsia="SimSun"/>
          <w:i/>
          <w:lang w:eastAsia="zh-CN"/>
        </w:rPr>
        <w:t xml:space="preserve">Proposal 1. During the PDCCH monitoring timer is running (e.g., drx-onDurationTimer for Option 1-1 and FFS new/legacy timer for Option 1-2), UE behaves the same as in UE C-DRX on duration, e.g., apply drx-inactivityTimer for a successful PDCCH reception. </w:t>
      </w:r>
    </w:p>
    <w:p w14:paraId="6A4EAD15" w14:textId="77777777" w:rsidR="00851052" w:rsidRPr="00D92844" w:rsidRDefault="00851052" w:rsidP="00851052">
      <w:pPr>
        <w:pStyle w:val="Doc-text2"/>
        <w:rPr>
          <w:rFonts w:eastAsia="SimSun"/>
          <w:i/>
          <w:lang w:eastAsia="zh-CN"/>
        </w:rPr>
      </w:pPr>
      <w:r w:rsidRPr="00D92844">
        <w:rPr>
          <w:rFonts w:eastAsia="SimSun"/>
          <w:i/>
          <w:lang w:eastAsia="zh-CN"/>
        </w:rPr>
        <w:t>Proposal 2. When the LP-WUS capable UE is monitoring PDCCH with Option 1-2, and if the drx-inactivityTimer is expired, the UE goes back to LP-WUS monitoring if possible.</w:t>
      </w:r>
    </w:p>
    <w:p w14:paraId="6752F217" w14:textId="77777777" w:rsidR="00851052" w:rsidRPr="00D92844" w:rsidRDefault="00851052" w:rsidP="00851052">
      <w:pPr>
        <w:pStyle w:val="Agreement"/>
        <w:tabs>
          <w:tab w:val="clear" w:pos="9990"/>
        </w:tabs>
        <w:overflowPunct/>
        <w:autoSpaceDE/>
        <w:autoSpaceDN/>
        <w:adjustRightInd/>
        <w:ind w:left="1619" w:hanging="360"/>
        <w:textAlignment w:val="auto"/>
        <w:rPr>
          <w:lang w:eastAsia="zh-CN"/>
        </w:rPr>
      </w:pPr>
      <w:r w:rsidRPr="00D92844">
        <w:rPr>
          <w:rFonts w:hint="eastAsia"/>
          <w:lang w:eastAsia="zh-CN"/>
        </w:rPr>
        <w:t>Noted</w:t>
      </w:r>
    </w:p>
    <w:p w14:paraId="741E5909" w14:textId="77777777" w:rsidR="00851052" w:rsidRPr="00D92844" w:rsidRDefault="00851052" w:rsidP="00851052">
      <w:pPr>
        <w:pStyle w:val="Comments"/>
        <w:rPr>
          <w:rFonts w:eastAsia="SimSun"/>
          <w:bCs/>
          <w:lang w:val="en-US" w:eastAsia="zh-CN" w:bidi="ar"/>
        </w:rPr>
      </w:pPr>
    </w:p>
    <w:p w14:paraId="4B4A91B3" w14:textId="77777777" w:rsidR="00851052" w:rsidRPr="00D92844" w:rsidRDefault="00851052" w:rsidP="00851052">
      <w:pPr>
        <w:pStyle w:val="Doc-title"/>
        <w:rPr>
          <w:rFonts w:eastAsia="SimSun"/>
          <w:lang w:eastAsia="zh-CN"/>
        </w:rPr>
      </w:pPr>
      <w:r w:rsidRPr="00D92844">
        <w:t>R2-2408116</w:t>
      </w:r>
      <w:r w:rsidRPr="00D92844">
        <w:tab/>
        <w:t>Discussion on LP-WUS WUR in RRC_Connected</w:t>
      </w:r>
      <w:r w:rsidRPr="00D92844">
        <w:tab/>
        <w:t>vivo</w:t>
      </w:r>
      <w:r w:rsidRPr="00D92844">
        <w:tab/>
        <w:t>discussion</w:t>
      </w:r>
      <w:r w:rsidRPr="00D92844">
        <w:tab/>
        <w:t>Rel-19</w:t>
      </w:r>
      <w:r w:rsidRPr="00D92844">
        <w:tab/>
        <w:t>NR_LPWUS-Core</w:t>
      </w:r>
    </w:p>
    <w:p w14:paraId="06C45B5E" w14:textId="77777777" w:rsidR="00851052" w:rsidRPr="00D92844" w:rsidRDefault="00851052" w:rsidP="00851052">
      <w:pPr>
        <w:pStyle w:val="Doc-text2"/>
        <w:rPr>
          <w:rFonts w:eastAsia="SimSun"/>
          <w:i/>
          <w:lang w:eastAsia="zh-CN"/>
        </w:rPr>
      </w:pPr>
      <w:r w:rsidRPr="00D92844">
        <w:rPr>
          <w:rFonts w:eastAsia="SimSun"/>
          <w:i/>
          <w:lang w:eastAsia="zh-CN"/>
        </w:rPr>
        <w:t>Proposal 1: For Option 1-2, LP-WUS monitoring is performed outside legacy C-DRX Active Time and within the duration indicated by legacy drx-onDurationTimer, i.e. Part 1 and Part 3 as above.</w:t>
      </w:r>
    </w:p>
    <w:p w14:paraId="35F1E8BC" w14:textId="77777777" w:rsidR="00851052" w:rsidRPr="00D92844" w:rsidRDefault="00851052" w:rsidP="00851052">
      <w:pPr>
        <w:pStyle w:val="Doc-text2"/>
        <w:rPr>
          <w:rFonts w:eastAsia="SimSun"/>
          <w:i/>
          <w:lang w:eastAsia="zh-CN"/>
        </w:rPr>
      </w:pPr>
      <w:r w:rsidRPr="00D92844">
        <w:rPr>
          <w:rFonts w:eastAsia="SimSun"/>
          <w:i/>
          <w:lang w:eastAsia="zh-CN"/>
        </w:rPr>
        <w:t>Proposal 2: For Option 1-2, the timer duration for PDCCH monitoring triggered by LP-WUS is defined as part of C-DRX Active Time.</w:t>
      </w:r>
    </w:p>
    <w:p w14:paraId="1C7A47FF" w14:textId="77777777" w:rsidR="00851052" w:rsidRPr="00D92844" w:rsidRDefault="00851052" w:rsidP="00851052">
      <w:pPr>
        <w:pStyle w:val="Doc-text2"/>
        <w:rPr>
          <w:rFonts w:eastAsia="SimSun"/>
          <w:i/>
          <w:lang w:eastAsia="zh-CN"/>
        </w:rPr>
      </w:pPr>
      <w:r w:rsidRPr="00D92844">
        <w:rPr>
          <w:rFonts w:eastAsia="SimSun"/>
          <w:i/>
          <w:lang w:eastAsia="zh-CN"/>
        </w:rPr>
        <w:t xml:space="preserve">Proposal 3: For Option 1-2, during the timer for PDCCH monitoring triggered by LP-WUS is running, periodic CSI/L1-RSRP report and SP CSI report behaviour are the same as legacy drx-onDurationTimer duration without DCP configuration, i.e. always report during this timer triggered by LP-WUS. </w:t>
      </w:r>
    </w:p>
    <w:p w14:paraId="1A28B0FE" w14:textId="77777777" w:rsidR="00851052" w:rsidRPr="00D92844" w:rsidRDefault="00851052" w:rsidP="00851052">
      <w:pPr>
        <w:pStyle w:val="Doc-text2"/>
        <w:rPr>
          <w:rFonts w:eastAsia="SimSun"/>
          <w:i/>
          <w:lang w:eastAsia="zh-CN"/>
        </w:rPr>
      </w:pPr>
      <w:r w:rsidRPr="00D92844">
        <w:rPr>
          <w:rFonts w:eastAsia="SimSun"/>
          <w:i/>
          <w:lang w:eastAsia="zh-CN"/>
        </w:rPr>
        <w:t>Proposal 5: For Option 1-2, the length of the timer for PDCCH monitoring triggered by LP-WUS is configured by gNB. The length of this time is separate from the legacy drx-onDurationtimer.</w:t>
      </w:r>
    </w:p>
    <w:p w14:paraId="261AD252" w14:textId="77777777" w:rsidR="00851052" w:rsidRPr="00D92844" w:rsidRDefault="00851052" w:rsidP="00851052">
      <w:pPr>
        <w:pStyle w:val="Doc-text2"/>
        <w:rPr>
          <w:rFonts w:eastAsia="SimSun"/>
          <w:i/>
          <w:lang w:eastAsia="zh-CN"/>
        </w:rPr>
      </w:pPr>
      <w:r w:rsidRPr="00D92844">
        <w:rPr>
          <w:rFonts w:eastAsia="SimSun"/>
          <w:i/>
          <w:lang w:eastAsia="zh-CN"/>
        </w:rPr>
        <w:t>Proposal 6: For Option 1-2, after the timer for PDCCH monitoring triggered by LP-WUS expires, the UE stops PDCCH monitoring, and switch back to LP-WUS monitoring.</w:t>
      </w:r>
    </w:p>
    <w:p w14:paraId="6E0369A8" w14:textId="77777777" w:rsidR="00851052" w:rsidRPr="00D92844" w:rsidRDefault="00851052" w:rsidP="00851052">
      <w:pPr>
        <w:pStyle w:val="Doc-text2"/>
        <w:rPr>
          <w:rFonts w:eastAsia="SimSun"/>
          <w:i/>
          <w:lang w:eastAsia="zh-CN"/>
        </w:rPr>
      </w:pPr>
      <w:r w:rsidRPr="00D92844">
        <w:rPr>
          <w:rFonts w:eastAsia="SimSun"/>
          <w:i/>
          <w:lang w:eastAsia="zh-CN"/>
        </w:rPr>
        <w:t>Proposal 9: For Option 1-2, PDCCH monitoring behaviors related to legacy C-DRX Active Time other than drx-onDurationTimer are not affected. The C-DRX Active Time includes:</w:t>
      </w:r>
    </w:p>
    <w:p w14:paraId="13F93204" w14:textId="77777777" w:rsidR="00851052" w:rsidRPr="00D92844" w:rsidRDefault="00851052" w:rsidP="00851052">
      <w:pPr>
        <w:pStyle w:val="Doc-text2"/>
        <w:rPr>
          <w:rFonts w:eastAsia="SimSun"/>
          <w:i/>
          <w:lang w:eastAsia="zh-CN"/>
        </w:rPr>
      </w:pPr>
      <w:r w:rsidRPr="00D92844">
        <w:rPr>
          <w:rFonts w:eastAsia="SimSun"/>
          <w:i/>
          <w:lang w:eastAsia="zh-CN"/>
        </w:rPr>
        <w:t>o</w:t>
      </w:r>
      <w:r w:rsidRPr="00D92844">
        <w:rPr>
          <w:rFonts w:eastAsia="SimSun"/>
          <w:i/>
          <w:lang w:eastAsia="zh-CN"/>
        </w:rPr>
        <w:tab/>
        <w:t xml:space="preserve">ra-ContentionResolutionTimer, msgB-ResponseWindow, SR related C-DRX Active Time, CFRA for BFR related C-DRX Active Time, RACH-less LTM/handover procedure. </w:t>
      </w:r>
    </w:p>
    <w:p w14:paraId="5A009127" w14:textId="77777777" w:rsidR="00851052" w:rsidRPr="00D92844" w:rsidRDefault="00851052" w:rsidP="00851052">
      <w:pPr>
        <w:pStyle w:val="Agreement"/>
        <w:tabs>
          <w:tab w:val="clear" w:pos="9990"/>
        </w:tabs>
        <w:overflowPunct/>
        <w:autoSpaceDE/>
        <w:autoSpaceDN/>
        <w:adjustRightInd/>
        <w:ind w:left="1619" w:hanging="360"/>
        <w:textAlignment w:val="auto"/>
        <w:rPr>
          <w:lang w:eastAsia="zh-CN"/>
        </w:rPr>
      </w:pPr>
      <w:r w:rsidRPr="00D92844">
        <w:rPr>
          <w:rFonts w:hint="eastAsia"/>
          <w:lang w:eastAsia="zh-CN"/>
        </w:rPr>
        <w:t>Noted</w:t>
      </w:r>
    </w:p>
    <w:p w14:paraId="62CD6CDE" w14:textId="2AD68E4C" w:rsidR="00851052" w:rsidRDefault="00851052" w:rsidP="00851052">
      <w:pPr>
        <w:pStyle w:val="Comments"/>
        <w:rPr>
          <w:rFonts w:eastAsia="SimSun"/>
          <w:bCs/>
          <w:lang w:val="en-US" w:eastAsia="zh-CN" w:bidi="ar"/>
        </w:rPr>
      </w:pPr>
    </w:p>
    <w:p w14:paraId="7DD66978" w14:textId="77777777" w:rsidR="00851052" w:rsidRDefault="00851052" w:rsidP="00851052">
      <w:pPr>
        <w:pStyle w:val="Doc-text2"/>
        <w:rPr>
          <w:rFonts w:eastAsia="SimSun"/>
          <w:lang w:eastAsia="zh-CN"/>
        </w:rPr>
      </w:pPr>
      <w:r>
        <w:rPr>
          <w:rFonts w:eastAsia="SimSun" w:hint="eastAsia"/>
          <w:lang w:eastAsia="zh-CN"/>
        </w:rPr>
        <w:t>DISCUSSION</w:t>
      </w:r>
    </w:p>
    <w:p w14:paraId="25992538" w14:textId="77777777" w:rsidR="00851052" w:rsidRPr="00692297" w:rsidRDefault="00851052" w:rsidP="00851052">
      <w:pPr>
        <w:pStyle w:val="Doc-text2"/>
      </w:pPr>
      <w:r w:rsidRPr="00692297">
        <w:t>P1 from R2-</w:t>
      </w:r>
      <w:r>
        <w:t>2408116</w:t>
      </w:r>
    </w:p>
    <w:p w14:paraId="7F359C4C" w14:textId="77777777" w:rsidR="00851052" w:rsidRDefault="00851052" w:rsidP="00851052">
      <w:pPr>
        <w:pStyle w:val="Doc-text2"/>
      </w:pPr>
      <w:r w:rsidRPr="00692297">
        <w:t>-</w:t>
      </w:r>
      <w:r w:rsidRPr="00692297">
        <w:tab/>
        <w:t xml:space="preserve">LG E agree. </w:t>
      </w:r>
    </w:p>
    <w:p w14:paraId="46BA1056" w14:textId="77777777" w:rsidR="00851052" w:rsidRDefault="00851052" w:rsidP="00851052">
      <w:pPr>
        <w:pStyle w:val="Doc-text2"/>
      </w:pPr>
      <w:r>
        <w:t>-</w:t>
      </w:r>
      <w:r>
        <w:tab/>
        <w:t xml:space="preserve">QC think LP-WUS monitoring period is configured by the NW and not sure what is the intention. Vivo explain the intention is to clarify based on R1 agreement. </w:t>
      </w:r>
    </w:p>
    <w:p w14:paraId="6B118F7A" w14:textId="77777777" w:rsidR="00851052" w:rsidRDefault="00851052" w:rsidP="00851052">
      <w:pPr>
        <w:pStyle w:val="Doc-text2"/>
      </w:pPr>
      <w:r>
        <w:t>-</w:t>
      </w:r>
      <w:r>
        <w:tab/>
        <w:t>Nokia think the 1</w:t>
      </w:r>
      <w:r w:rsidRPr="009B2037">
        <w:rPr>
          <w:vertAlign w:val="superscript"/>
        </w:rPr>
        <w:t>st</w:t>
      </w:r>
      <w:r>
        <w:t xml:space="preserve"> part it the R1 conclusion and the 2</w:t>
      </w:r>
      <w:r w:rsidRPr="009B2037">
        <w:rPr>
          <w:vertAlign w:val="superscript"/>
        </w:rPr>
        <w:t>nd</w:t>
      </w:r>
      <w:r>
        <w:t xml:space="preserve"> part means that LPWUS monitoring time can overlap with legacy OnDuration time. Apple agree, Apple think the only R2 impact here is when UE is configured with legacy DRX then UE is not required to monitor the PDCCH during the legacy active time.</w:t>
      </w:r>
    </w:p>
    <w:p w14:paraId="1BBA2C2A" w14:textId="77777777" w:rsidR="00851052" w:rsidRDefault="00851052" w:rsidP="00851052">
      <w:pPr>
        <w:pStyle w:val="Doc-text2"/>
      </w:pPr>
      <w:r>
        <w:t>-</w:t>
      </w:r>
      <w:r>
        <w:tab/>
        <w:t>Xiaomi think only the 1</w:t>
      </w:r>
      <w:r w:rsidRPr="005B153F">
        <w:rPr>
          <w:vertAlign w:val="superscript"/>
        </w:rPr>
        <w:t>st</w:t>
      </w:r>
      <w:r>
        <w:t xml:space="preserve"> half is enough. NEC agree. </w:t>
      </w:r>
    </w:p>
    <w:p w14:paraId="503D1003" w14:textId="77777777" w:rsidR="00851052" w:rsidRDefault="00851052" w:rsidP="00851052">
      <w:pPr>
        <w:pStyle w:val="Doc-text2"/>
      </w:pPr>
      <w:r>
        <w:t>-</w:t>
      </w:r>
      <w:r>
        <w:tab/>
        <w:t xml:space="preserve">Ericsson think P1 is fine and it is high level description of O1-2. </w:t>
      </w:r>
    </w:p>
    <w:p w14:paraId="519C2B3D" w14:textId="77777777" w:rsidR="00851052" w:rsidRDefault="00851052" w:rsidP="00851052">
      <w:pPr>
        <w:pStyle w:val="Doc-text2"/>
      </w:pPr>
      <w:r>
        <w:t>-</w:t>
      </w:r>
      <w:r>
        <w:tab/>
        <w:t xml:space="preserve">IDT think it relates to whether onDurationTimer is started. </w:t>
      </w:r>
    </w:p>
    <w:p w14:paraId="6F33AF6E" w14:textId="77777777" w:rsidR="00851052" w:rsidRDefault="00851052" w:rsidP="00851052">
      <w:pPr>
        <w:pStyle w:val="Doc-text2"/>
      </w:pPr>
      <w:r>
        <w:t>-</w:t>
      </w:r>
      <w:r>
        <w:tab/>
        <w:t xml:space="preserve">Ericsson think if we define new timer for O1-2 then UE simply does not start legacy </w:t>
      </w:r>
      <w:r w:rsidRPr="00132B69">
        <w:t>drx-onDurationTimer</w:t>
      </w:r>
      <w:r>
        <w:t xml:space="preserve">. HW, Lenovo agree. </w:t>
      </w:r>
    </w:p>
    <w:p w14:paraId="2CDDFADC" w14:textId="77777777" w:rsidR="00851052" w:rsidRDefault="00851052" w:rsidP="00851052">
      <w:pPr>
        <w:pStyle w:val="Doc-text2"/>
      </w:pPr>
      <w:r>
        <w:t>-</w:t>
      </w:r>
      <w:r>
        <w:tab/>
        <w:t xml:space="preserve">QC think the legacy </w:t>
      </w:r>
      <w:r w:rsidRPr="000E78E4">
        <w:t xml:space="preserve">drx-onDurationTimer should be started as it is related to other things e.g., </w:t>
      </w:r>
      <w:r>
        <w:t>CSI reporting</w:t>
      </w:r>
      <w:r w:rsidRPr="000E78E4">
        <w:t>.</w:t>
      </w:r>
      <w:r>
        <w:t xml:space="preserve"> OPPO agree. Xiaomi and HW have a different view. </w:t>
      </w:r>
    </w:p>
    <w:p w14:paraId="5AED92FA" w14:textId="77777777" w:rsidR="00851052" w:rsidRPr="000E78E4" w:rsidRDefault="00851052" w:rsidP="00851052">
      <w:pPr>
        <w:pStyle w:val="Agreement"/>
        <w:tabs>
          <w:tab w:val="clear" w:pos="9990"/>
        </w:tabs>
        <w:overflowPunct/>
        <w:autoSpaceDE/>
        <w:autoSpaceDN/>
        <w:adjustRightInd/>
        <w:ind w:left="1619" w:hanging="360"/>
        <w:textAlignment w:val="auto"/>
      </w:pPr>
      <w:r w:rsidRPr="00C7021B">
        <w:rPr>
          <w:lang w:eastAsia="zh-CN"/>
        </w:rPr>
        <w:t>For Option 1-2, LP-WUS monitoring is performed at least outside legacy C-DRX Active Time. FFS if the legacy drx-onDurationTimer is started or not if the new timer is configured in Option 1-2.</w:t>
      </w:r>
    </w:p>
    <w:p w14:paraId="672C5E7B" w14:textId="77777777" w:rsidR="00851052" w:rsidRDefault="00851052" w:rsidP="00851052">
      <w:pPr>
        <w:pStyle w:val="Comments"/>
        <w:rPr>
          <w:rFonts w:eastAsia="SimSun"/>
          <w:b/>
          <w:bCs/>
          <w:lang w:eastAsia="zh-CN"/>
        </w:rPr>
      </w:pPr>
    </w:p>
    <w:p w14:paraId="2C317079" w14:textId="77777777" w:rsidR="00851052" w:rsidRPr="00AB12ED" w:rsidRDefault="00851052" w:rsidP="00851052">
      <w:pPr>
        <w:pStyle w:val="Doc-text2"/>
        <w:rPr>
          <w:lang w:eastAsia="zh-CN" w:bidi="ar"/>
        </w:rPr>
      </w:pPr>
      <w:r>
        <w:rPr>
          <w:lang w:eastAsia="zh-CN" w:bidi="ar"/>
        </w:rPr>
        <w:t xml:space="preserve">P1 from </w:t>
      </w:r>
      <w:r w:rsidRPr="00AB12ED">
        <w:rPr>
          <w:lang w:eastAsia="zh-CN" w:bidi="ar"/>
        </w:rPr>
        <w:t>R2-2409076</w:t>
      </w:r>
    </w:p>
    <w:p w14:paraId="7FB498FC" w14:textId="77777777" w:rsidR="00851052" w:rsidRDefault="00851052" w:rsidP="00851052">
      <w:pPr>
        <w:pStyle w:val="Doc-text2"/>
      </w:pPr>
      <w:r w:rsidRPr="00AB12ED">
        <w:t>-</w:t>
      </w:r>
      <w:r w:rsidRPr="00AB12ED">
        <w:tab/>
        <w:t>Ericsson agree</w:t>
      </w:r>
      <w:r>
        <w:t xml:space="preserve"> and think we should make it clear if this new timer starts it is the active time and control UE’s monitoring of PDCCH. Sony, OPPO agree and think it is more important to say UE is in active time when the new timer is started. </w:t>
      </w:r>
    </w:p>
    <w:p w14:paraId="4E5E033E" w14:textId="77777777" w:rsidR="00851052" w:rsidRDefault="00851052" w:rsidP="00851052">
      <w:pPr>
        <w:pStyle w:val="Doc-text2"/>
      </w:pPr>
      <w:r>
        <w:t>-</w:t>
      </w:r>
      <w:r>
        <w:tab/>
        <w:t xml:space="preserve">Apple agree with the intention of P1. </w:t>
      </w:r>
    </w:p>
    <w:p w14:paraId="07AF3991" w14:textId="77777777" w:rsidR="00851052" w:rsidRDefault="00851052" w:rsidP="00851052">
      <w:pPr>
        <w:pStyle w:val="Doc-text2"/>
      </w:pPr>
      <w:r>
        <w:t>-</w:t>
      </w:r>
      <w:r>
        <w:tab/>
        <w:t xml:space="preserve">Samsung point out their proposal give the detailed behaviour when this new timer is running. </w:t>
      </w:r>
    </w:p>
    <w:p w14:paraId="6840338F" w14:textId="77777777" w:rsidR="00851052" w:rsidRDefault="00851052" w:rsidP="00851052">
      <w:pPr>
        <w:pStyle w:val="Doc-text2"/>
      </w:pPr>
      <w:r>
        <w:t>-</w:t>
      </w:r>
      <w:r>
        <w:tab/>
        <w:t xml:space="preserve">NEC agree to introduce new timer, but think offset part is discussed in R1. Nokia think it is quite natural that UE start this new timer offset after it receives LPWUS. </w:t>
      </w:r>
    </w:p>
    <w:p w14:paraId="0206E486" w14:textId="77777777" w:rsidR="00851052" w:rsidRDefault="00851052" w:rsidP="00851052">
      <w:pPr>
        <w:pStyle w:val="Doc-text2"/>
      </w:pPr>
      <w:r>
        <w:t>-</w:t>
      </w:r>
      <w:r>
        <w:tab/>
        <w:t>HW want to</w:t>
      </w:r>
      <w:r>
        <w:rPr>
          <w:rFonts w:eastAsia="SimSun" w:hint="eastAsia"/>
          <w:lang w:eastAsia="zh-CN"/>
        </w:rPr>
        <w:t xml:space="preserve"> make it</w:t>
      </w:r>
      <w:r>
        <w:t xml:space="preserve"> simple and drop eg part. </w:t>
      </w:r>
    </w:p>
    <w:p w14:paraId="5D79878C" w14:textId="77777777" w:rsidR="00851052" w:rsidRDefault="00851052" w:rsidP="00851052">
      <w:pPr>
        <w:pStyle w:val="Doc-text2"/>
      </w:pPr>
      <w:r>
        <w:lastRenderedPageBreak/>
        <w:t>-</w:t>
      </w:r>
      <w:r>
        <w:tab/>
        <w:t xml:space="preserve">Apple think the legacy behaivor in C-DRX is the baseline. </w:t>
      </w:r>
    </w:p>
    <w:p w14:paraId="1A51FFC6" w14:textId="77777777" w:rsidR="00851052" w:rsidRDefault="00851052" w:rsidP="00851052">
      <w:pPr>
        <w:pStyle w:val="Comments"/>
        <w:rPr>
          <w:rFonts w:eastAsia="SimSun"/>
          <w:bCs/>
          <w:lang w:eastAsia="zh-CN" w:bidi="ar"/>
        </w:rPr>
      </w:pPr>
    </w:p>
    <w:p w14:paraId="56CE075A" w14:textId="77777777" w:rsidR="00851052" w:rsidRDefault="00851052" w:rsidP="00851052">
      <w:pPr>
        <w:pStyle w:val="Doc-text2"/>
        <w:rPr>
          <w:lang w:eastAsia="zh-CN" w:bidi="ar"/>
        </w:rPr>
      </w:pPr>
      <w:r>
        <w:rPr>
          <w:lang w:eastAsia="zh-CN" w:bidi="ar"/>
        </w:rPr>
        <w:t xml:space="preserve">P2 from </w:t>
      </w:r>
      <w:r w:rsidRPr="007D2B08">
        <w:rPr>
          <w:lang w:eastAsia="zh-CN" w:bidi="ar"/>
        </w:rPr>
        <w:t>R2-2409007</w:t>
      </w:r>
    </w:p>
    <w:p w14:paraId="38FCD8EB" w14:textId="77777777" w:rsidR="00851052" w:rsidRDefault="00851052" w:rsidP="00851052">
      <w:pPr>
        <w:pStyle w:val="Doc-text2"/>
        <w:rPr>
          <w:rFonts w:eastAsia="SimSun"/>
          <w:i/>
          <w:lang w:eastAsia="zh-CN"/>
        </w:rPr>
      </w:pPr>
      <w:r>
        <w:rPr>
          <w:lang w:eastAsia="zh-CN" w:bidi="ar"/>
        </w:rPr>
        <w:t>-</w:t>
      </w:r>
      <w:r>
        <w:rPr>
          <w:lang w:eastAsia="zh-CN" w:bidi="ar"/>
        </w:rPr>
        <w:tab/>
      </w:r>
      <w:r w:rsidRPr="00EF235B">
        <w:rPr>
          <w:lang w:eastAsia="zh-CN" w:bidi="ar"/>
        </w:rPr>
        <w:t>HW think when drx-inactivityTimer</w:t>
      </w:r>
      <w:r w:rsidRPr="00EF235B">
        <w:rPr>
          <w:rFonts w:eastAsia="SimSun"/>
          <w:lang w:eastAsia="zh-CN"/>
        </w:rPr>
        <w:t xml:space="preserve"> expires there might be other legacy timer in C-DRX active time so UE still does not monitor LPWUS.</w:t>
      </w:r>
    </w:p>
    <w:p w14:paraId="571A8550" w14:textId="77777777" w:rsidR="00851052" w:rsidRDefault="00851052" w:rsidP="00851052">
      <w:pPr>
        <w:pStyle w:val="Doc-text2"/>
        <w:rPr>
          <w:rFonts w:eastAsia="SimSun"/>
          <w:iCs/>
          <w:lang w:eastAsia="zh-CN"/>
        </w:rPr>
      </w:pPr>
      <w:r>
        <w:rPr>
          <w:rFonts w:eastAsia="SimSun"/>
          <w:i/>
          <w:lang w:eastAsia="zh-CN"/>
        </w:rPr>
        <w:t>-</w:t>
      </w:r>
      <w:r>
        <w:rPr>
          <w:rFonts w:eastAsia="SimSun"/>
          <w:i/>
          <w:lang w:eastAsia="zh-CN"/>
        </w:rPr>
        <w:tab/>
      </w:r>
      <w:r w:rsidRPr="00E35F77">
        <w:rPr>
          <w:rFonts w:eastAsia="SimSun"/>
          <w:iCs/>
          <w:lang w:eastAsia="zh-CN"/>
        </w:rPr>
        <w:t xml:space="preserve">Spreadrum </w:t>
      </w:r>
      <w:r>
        <w:rPr>
          <w:rFonts w:eastAsia="SimSun"/>
          <w:iCs/>
          <w:lang w:eastAsia="zh-CN"/>
        </w:rPr>
        <w:t>want to decouple the new timer with the legacy timer.</w:t>
      </w:r>
    </w:p>
    <w:p w14:paraId="2F793504" w14:textId="77777777" w:rsidR="00851052" w:rsidRDefault="00851052" w:rsidP="00851052">
      <w:pPr>
        <w:pStyle w:val="Doc-text2"/>
        <w:rPr>
          <w:lang w:eastAsia="zh-CN" w:bidi="ar"/>
        </w:rPr>
      </w:pPr>
      <w:r>
        <w:rPr>
          <w:rFonts w:eastAsia="SimSun"/>
          <w:i/>
          <w:lang w:eastAsia="zh-CN"/>
        </w:rPr>
        <w:t>-</w:t>
      </w:r>
      <w:r>
        <w:rPr>
          <w:rFonts w:eastAsia="SimSun"/>
          <w:iCs/>
          <w:lang w:eastAsia="zh-CN"/>
        </w:rPr>
        <w:tab/>
        <w:t xml:space="preserve">Nokia think we first confirm if the new timer expires without receiving PDCCH, UE goes back to LPWUS monitoring.  </w:t>
      </w:r>
    </w:p>
    <w:p w14:paraId="57F3A3F5" w14:textId="77777777" w:rsidR="00851052" w:rsidRDefault="00851052" w:rsidP="00851052">
      <w:pPr>
        <w:pStyle w:val="Agreement"/>
        <w:tabs>
          <w:tab w:val="clear" w:pos="9990"/>
        </w:tabs>
        <w:overflowPunct/>
        <w:autoSpaceDE/>
        <w:autoSpaceDN/>
        <w:adjustRightInd/>
        <w:ind w:left="1619" w:hanging="360"/>
        <w:textAlignment w:val="auto"/>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38E5CF1D" w14:textId="77777777" w:rsidR="00851052" w:rsidRPr="00CA0D36" w:rsidRDefault="00851052" w:rsidP="00851052">
      <w:pPr>
        <w:pStyle w:val="Agreement"/>
        <w:tabs>
          <w:tab w:val="clear" w:pos="9990"/>
        </w:tabs>
        <w:overflowPunct/>
        <w:autoSpaceDE/>
        <w:autoSpaceDN/>
        <w:adjustRightInd/>
        <w:ind w:left="1619" w:hanging="360"/>
        <w:textAlignment w:val="auto"/>
        <w:rPr>
          <w:lang w:eastAsia="zh-CN"/>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drx-onDurationTimer) are not affected. </w:t>
      </w:r>
    </w:p>
    <w:p w14:paraId="63474E98" w14:textId="77777777" w:rsidR="00851052" w:rsidRDefault="00851052" w:rsidP="00851052">
      <w:pPr>
        <w:pStyle w:val="Comments"/>
        <w:rPr>
          <w:rFonts w:eastAsia="SimSun"/>
          <w:bCs/>
          <w:strike/>
          <w:lang w:val="en-US" w:eastAsia="zh-CN" w:bidi="ar"/>
        </w:rPr>
      </w:pPr>
    </w:p>
    <w:p w14:paraId="419F0CDD" w14:textId="77777777" w:rsidR="00851052" w:rsidRDefault="00851052" w:rsidP="00851052">
      <w:pPr>
        <w:pStyle w:val="Doc-text2"/>
        <w:ind w:left="0" w:firstLine="0"/>
      </w:pPr>
      <w:r>
        <w:t>Agreements made in this agenda item</w:t>
      </w:r>
    </w:p>
    <w:tbl>
      <w:tblPr>
        <w:tblStyle w:val="TableGrid"/>
        <w:tblW w:w="0" w:type="auto"/>
        <w:tblLook w:val="04A0" w:firstRow="1" w:lastRow="0" w:firstColumn="1" w:lastColumn="0" w:noHBand="0" w:noVBand="1"/>
      </w:tblPr>
      <w:tblGrid>
        <w:gridCol w:w="10194"/>
      </w:tblGrid>
      <w:tr w:rsidR="00851052" w14:paraId="02B7DB53" w14:textId="77777777" w:rsidTr="00695E0D">
        <w:tc>
          <w:tcPr>
            <w:tcW w:w="10194" w:type="dxa"/>
          </w:tcPr>
          <w:p w14:paraId="0DBD467E" w14:textId="77777777" w:rsidR="00851052" w:rsidRPr="000E78E4" w:rsidRDefault="00851052" w:rsidP="00851052">
            <w:pPr>
              <w:pStyle w:val="Agreement"/>
              <w:tabs>
                <w:tab w:val="clear" w:pos="9990"/>
              </w:tabs>
              <w:overflowPunct/>
              <w:autoSpaceDE/>
              <w:autoSpaceDN/>
              <w:adjustRightInd/>
              <w:ind w:left="1619" w:hanging="360"/>
              <w:textAlignment w:val="auto"/>
            </w:pPr>
            <w:r w:rsidRPr="00C7021B">
              <w:rPr>
                <w:lang w:eastAsia="zh-CN"/>
              </w:rPr>
              <w:t>For Option 1-2, LP-WUS monitoring is performed at least outside legacy C-DRX Active Time. FFS if the legacy drx-onDurationTimer is started or not if the new timer is configured in Option 1-2.</w:t>
            </w:r>
          </w:p>
          <w:p w14:paraId="3145F8D6" w14:textId="77777777" w:rsidR="00851052" w:rsidRDefault="00851052" w:rsidP="00851052">
            <w:pPr>
              <w:pStyle w:val="Agreement"/>
              <w:tabs>
                <w:tab w:val="clear" w:pos="9990"/>
              </w:tabs>
              <w:overflowPunct/>
              <w:autoSpaceDE/>
              <w:autoSpaceDN/>
              <w:adjustRightInd/>
              <w:ind w:left="1619" w:hanging="360"/>
              <w:textAlignment w:val="auto"/>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6467F1E5" w14:textId="77777777" w:rsidR="00851052" w:rsidRPr="00CA0D36" w:rsidRDefault="00851052" w:rsidP="00851052">
            <w:pPr>
              <w:pStyle w:val="Agreement"/>
              <w:tabs>
                <w:tab w:val="clear" w:pos="9990"/>
              </w:tabs>
              <w:overflowPunct/>
              <w:autoSpaceDE/>
              <w:autoSpaceDN/>
              <w:adjustRightInd/>
              <w:ind w:left="1619" w:hanging="360"/>
              <w:textAlignment w:val="auto"/>
              <w:rPr>
                <w:lang w:eastAsia="zh-CN"/>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drx-onDurationTimer) are not affected. </w:t>
            </w:r>
          </w:p>
        </w:tc>
      </w:tr>
    </w:tbl>
    <w:p w14:paraId="6265BFAA" w14:textId="77777777" w:rsidR="00851052" w:rsidRPr="005F5400" w:rsidRDefault="00851052" w:rsidP="00851052">
      <w:pPr>
        <w:pStyle w:val="Comments"/>
        <w:rPr>
          <w:rFonts w:eastAsia="SimSun"/>
          <w:bCs/>
          <w:strike/>
          <w:lang w:eastAsia="zh-CN" w:bidi="ar"/>
        </w:rPr>
      </w:pPr>
    </w:p>
    <w:p w14:paraId="7476C5A8" w14:textId="77777777" w:rsidR="00851052" w:rsidRPr="00A26380" w:rsidRDefault="00851052" w:rsidP="00851052">
      <w:pPr>
        <w:pStyle w:val="Comments"/>
        <w:rPr>
          <w:rFonts w:eastAsia="SimSun"/>
          <w:bCs/>
          <w:strike/>
          <w:lang w:val="en-US" w:eastAsia="zh-CN" w:bidi="ar"/>
        </w:rPr>
      </w:pPr>
    </w:p>
    <w:p w14:paraId="0B89BA44" w14:textId="77777777" w:rsidR="00851052" w:rsidRDefault="00851052" w:rsidP="00851052">
      <w:pPr>
        <w:pStyle w:val="Doc-title"/>
      </w:pPr>
      <w:r>
        <w:t>R2-2408009</w:t>
      </w:r>
      <w:r>
        <w:tab/>
        <w:t>Procedures for LP-WUS in RRC_CONNECTED</w:t>
      </w:r>
      <w:r>
        <w:tab/>
        <w:t>ZTE Corporation, Sanechips</w:t>
      </w:r>
      <w:r>
        <w:tab/>
        <w:t>discussion</w:t>
      </w:r>
      <w:r>
        <w:tab/>
        <w:t>Rel-19</w:t>
      </w:r>
      <w:r>
        <w:tab/>
        <w:t>NR_LPWUS-Core</w:t>
      </w:r>
    </w:p>
    <w:p w14:paraId="3DBB7C79" w14:textId="77777777" w:rsidR="00851052" w:rsidRDefault="00851052" w:rsidP="00851052">
      <w:pPr>
        <w:pStyle w:val="Doc-title"/>
      </w:pPr>
      <w:r>
        <w:t>R2-2408030</w:t>
      </w:r>
      <w:r>
        <w:tab/>
        <w:t>Discussion on LP-WUS for RRC_CONNECTED mode</w:t>
      </w:r>
      <w:r>
        <w:tab/>
        <w:t>Huawei, HiSilicon</w:t>
      </w:r>
      <w:r>
        <w:tab/>
        <w:t>discussion</w:t>
      </w:r>
      <w:r>
        <w:tab/>
        <w:t>Rel-19</w:t>
      </w:r>
      <w:r>
        <w:tab/>
        <w:t>NR_LPWUS-Core</w:t>
      </w:r>
    </w:p>
    <w:p w14:paraId="5CA30985" w14:textId="77777777" w:rsidR="00851052" w:rsidRDefault="00851052" w:rsidP="00851052">
      <w:pPr>
        <w:pStyle w:val="Doc-title"/>
      </w:pPr>
      <w:r>
        <w:t>R2-2408044</w:t>
      </w:r>
      <w:r>
        <w:tab/>
        <w:t>Procedures for LP-WUS in RRC_CONNECTED</w:t>
      </w:r>
      <w:r>
        <w:tab/>
        <w:t>China Telecom</w:t>
      </w:r>
      <w:r>
        <w:tab/>
        <w:t>discussion</w:t>
      </w:r>
      <w:r>
        <w:tab/>
        <w:t>Rel-19</w:t>
      </w:r>
      <w:r>
        <w:tab/>
        <w:t>NR_LPWUS-Core</w:t>
      </w:r>
    </w:p>
    <w:p w14:paraId="75B10BCE" w14:textId="77777777" w:rsidR="00851052" w:rsidRDefault="00851052" w:rsidP="00851052">
      <w:pPr>
        <w:pStyle w:val="Doc-title"/>
      </w:pPr>
      <w:r>
        <w:t>R2-2408084</w:t>
      </w:r>
      <w:r>
        <w:tab/>
        <w:t>Discussion on LP-WUS operation in CONNECTED mode</w:t>
      </w:r>
      <w:r>
        <w:tab/>
        <w:t>CMCC</w:t>
      </w:r>
      <w:r>
        <w:tab/>
        <w:t>discussion</w:t>
      </w:r>
      <w:r>
        <w:tab/>
        <w:t>Rel-19</w:t>
      </w:r>
      <w:r>
        <w:tab/>
        <w:t>NR_LPWUS-Core</w:t>
      </w:r>
    </w:p>
    <w:p w14:paraId="241ECB88" w14:textId="77777777" w:rsidR="00851052" w:rsidRDefault="00851052" w:rsidP="00851052">
      <w:pPr>
        <w:pStyle w:val="Doc-title"/>
      </w:pPr>
      <w:r>
        <w:t>R2-2408290</w:t>
      </w:r>
      <w:r>
        <w:tab/>
        <w:t>Procedure of LP-WUS in RRC_CONNECTED</w:t>
      </w:r>
      <w:r>
        <w:tab/>
        <w:t>HONOR</w:t>
      </w:r>
      <w:r>
        <w:tab/>
        <w:t>discussion</w:t>
      </w:r>
      <w:r>
        <w:tab/>
        <w:t>Rel-19</w:t>
      </w:r>
      <w:r>
        <w:tab/>
        <w:t>NR_LPWUS-Core</w:t>
      </w:r>
    </w:p>
    <w:p w14:paraId="4C72F73F" w14:textId="77777777" w:rsidR="00851052" w:rsidRDefault="00851052" w:rsidP="00851052">
      <w:pPr>
        <w:pStyle w:val="Doc-title"/>
      </w:pPr>
      <w:r>
        <w:t>R2-2408417</w:t>
      </w:r>
      <w:r>
        <w:tab/>
        <w:t xml:space="preserve">Discussion on LP-WUS in RRC_CONNECTED </w:t>
      </w:r>
      <w:r>
        <w:tab/>
        <w:t>NEC</w:t>
      </w:r>
      <w:r>
        <w:tab/>
        <w:t>discussion</w:t>
      </w:r>
      <w:r>
        <w:tab/>
        <w:t>Rel-19</w:t>
      </w:r>
      <w:r>
        <w:tab/>
        <w:t>NR_LPWUS-Core</w:t>
      </w:r>
    </w:p>
    <w:p w14:paraId="718419BB" w14:textId="77777777" w:rsidR="00851052" w:rsidRPr="00265B01" w:rsidRDefault="00851052" w:rsidP="00851052">
      <w:pPr>
        <w:pStyle w:val="Doc-title"/>
        <w:rPr>
          <w:rFonts w:eastAsia="SimSun"/>
          <w:lang w:eastAsia="zh-CN"/>
        </w:rPr>
      </w:pPr>
      <w:r>
        <w:t>R2-2408430</w:t>
      </w:r>
      <w:r>
        <w:tab/>
        <w:t>Discussing on LP-WUS monitoring for RRC_Connected</w:t>
      </w:r>
      <w:r>
        <w:tab/>
        <w:t>Xiaomi Communications</w:t>
      </w:r>
      <w:r>
        <w:tab/>
        <w:t>discussion</w:t>
      </w:r>
    </w:p>
    <w:p w14:paraId="73DBFFB6" w14:textId="77777777" w:rsidR="00851052" w:rsidRDefault="00851052" w:rsidP="00851052">
      <w:pPr>
        <w:pStyle w:val="Doc-title"/>
      </w:pPr>
      <w:r>
        <w:t>R2-2408451</w:t>
      </w:r>
      <w:r>
        <w:tab/>
        <w:t>Discussion on LP-WUS in RRC_CONNECTED</w:t>
      </w:r>
      <w:r>
        <w:tab/>
        <w:t>OPPO</w:t>
      </w:r>
      <w:r>
        <w:tab/>
        <w:t>discussion</w:t>
      </w:r>
    </w:p>
    <w:p w14:paraId="59EDCECB" w14:textId="77777777" w:rsidR="00851052" w:rsidRDefault="00851052" w:rsidP="00851052">
      <w:pPr>
        <w:pStyle w:val="Doc-title"/>
      </w:pPr>
      <w:r>
        <w:t>R2-2408490</w:t>
      </w:r>
      <w:r>
        <w:tab/>
        <w:t>LP-WUS in RRC Connected Mode</w:t>
      </w:r>
      <w:r>
        <w:tab/>
        <w:t>Lenovo</w:t>
      </w:r>
      <w:r>
        <w:tab/>
        <w:t>discussion</w:t>
      </w:r>
      <w:r>
        <w:tab/>
        <w:t>NR_LPWUS-Core</w:t>
      </w:r>
    </w:p>
    <w:p w14:paraId="13232E52" w14:textId="77777777" w:rsidR="00851052" w:rsidRDefault="00851052" w:rsidP="00851052">
      <w:pPr>
        <w:pStyle w:val="Doc-title"/>
      </w:pPr>
      <w:r>
        <w:t>R2-2408574</w:t>
      </w:r>
      <w:r>
        <w:tab/>
        <w:t>Procedures for LP-WUS in RRC_CONNECTED</w:t>
      </w:r>
      <w:r>
        <w:tab/>
        <w:t>Apple</w:t>
      </w:r>
      <w:r>
        <w:tab/>
        <w:t>discussion</w:t>
      </w:r>
      <w:r>
        <w:tab/>
        <w:t>Rel-19</w:t>
      </w:r>
      <w:r>
        <w:tab/>
        <w:t>NR_LPWUS-Core</w:t>
      </w:r>
    </w:p>
    <w:p w14:paraId="47B4BAD5" w14:textId="77777777" w:rsidR="00851052" w:rsidRDefault="00851052" w:rsidP="00851052">
      <w:pPr>
        <w:pStyle w:val="Doc-title"/>
      </w:pPr>
      <w:r>
        <w:t>R2-2408605</w:t>
      </w:r>
      <w:r>
        <w:tab/>
        <w:t>LP-WUS operation in RRC_CONNECTED Mode</w:t>
      </w:r>
      <w:r>
        <w:tab/>
        <w:t>LG Electronics Inc.</w:t>
      </w:r>
      <w:r>
        <w:tab/>
        <w:t>discussion</w:t>
      </w:r>
      <w:r>
        <w:tab/>
        <w:t>Rel-19</w:t>
      </w:r>
      <w:r>
        <w:tab/>
        <w:t>NR_LPWUS-Core</w:t>
      </w:r>
    </w:p>
    <w:p w14:paraId="7B705C4F" w14:textId="77777777" w:rsidR="00851052" w:rsidRPr="008B4404" w:rsidRDefault="00851052" w:rsidP="00851052">
      <w:pPr>
        <w:pStyle w:val="Doc-text2"/>
      </w:pPr>
      <w:r>
        <w:t>=&gt; Withdrawn</w:t>
      </w:r>
    </w:p>
    <w:p w14:paraId="20924839" w14:textId="77777777" w:rsidR="00851052" w:rsidRDefault="00851052" w:rsidP="00851052">
      <w:pPr>
        <w:pStyle w:val="Doc-title"/>
      </w:pPr>
      <w:r>
        <w:t>R2-2408692</w:t>
      </w:r>
      <w:r>
        <w:tab/>
        <w:t>LP-WUS in CONNECTED mode</w:t>
      </w:r>
      <w:r>
        <w:tab/>
        <w:t>InterDigital</w:t>
      </w:r>
      <w:r>
        <w:tab/>
        <w:t>discussion</w:t>
      </w:r>
      <w:r>
        <w:tab/>
        <w:t>Rel-19</w:t>
      </w:r>
      <w:r>
        <w:tab/>
        <w:t>NR_LPWUS-Core</w:t>
      </w:r>
    </w:p>
    <w:p w14:paraId="26E9808F" w14:textId="77777777" w:rsidR="00851052" w:rsidRDefault="00851052" w:rsidP="00851052">
      <w:pPr>
        <w:pStyle w:val="Doc-title"/>
      </w:pPr>
      <w:r>
        <w:t>R2-2408711</w:t>
      </w:r>
      <w:r>
        <w:tab/>
        <w:t>Considerations on LP-WUS/WUR in RRC Connected mode</w:t>
      </w:r>
      <w:r>
        <w:tab/>
        <w:t>Sony</w:t>
      </w:r>
      <w:r>
        <w:tab/>
        <w:t>discussion</w:t>
      </w:r>
      <w:r>
        <w:tab/>
        <w:t>Rel-19</w:t>
      </w:r>
      <w:r>
        <w:tab/>
        <w:t>NR_LPWUS-Core</w:t>
      </w:r>
    </w:p>
    <w:p w14:paraId="66F5BD39" w14:textId="77777777" w:rsidR="00851052" w:rsidRDefault="00851052" w:rsidP="00851052">
      <w:pPr>
        <w:pStyle w:val="Doc-title"/>
      </w:pPr>
      <w:r>
        <w:t>R2-2408764</w:t>
      </w:r>
      <w:r>
        <w:tab/>
        <w:t>LP-WUS operation in CONNECTED state</w:t>
      </w:r>
      <w:r>
        <w:tab/>
        <w:t>Qualcomm Incorporated</w:t>
      </w:r>
      <w:r>
        <w:tab/>
        <w:t>discussion</w:t>
      </w:r>
      <w:r>
        <w:tab/>
        <w:t>NR_LPWUS-Core</w:t>
      </w:r>
    </w:p>
    <w:p w14:paraId="7C691449" w14:textId="77777777" w:rsidR="00851052" w:rsidRDefault="00851052" w:rsidP="00851052">
      <w:pPr>
        <w:pStyle w:val="Doc-title"/>
      </w:pPr>
      <w:r>
        <w:t>R2-2409052</w:t>
      </w:r>
      <w:r>
        <w:tab/>
        <w:t>Discussion on LP-WUS for CONNECTED state</w:t>
      </w:r>
      <w:r>
        <w:tab/>
        <w:t>NTT DOCOMO INC.</w:t>
      </w:r>
      <w:r>
        <w:tab/>
        <w:t>discussion</w:t>
      </w:r>
      <w:r>
        <w:tab/>
        <w:t>Rel-19</w:t>
      </w:r>
    </w:p>
    <w:p w14:paraId="663C39E4" w14:textId="77777777" w:rsidR="00851052" w:rsidRDefault="00851052" w:rsidP="00851052">
      <w:pPr>
        <w:pStyle w:val="Doc-title"/>
      </w:pPr>
      <w:r>
        <w:t>R2-2409060</w:t>
      </w:r>
      <w:r>
        <w:tab/>
        <w:t>LP-WUS in Connected</w:t>
      </w:r>
      <w:r>
        <w:tab/>
        <w:t>Ericsson</w:t>
      </w:r>
      <w:r>
        <w:tab/>
        <w:t>discussion</w:t>
      </w:r>
      <w:r>
        <w:tab/>
        <w:t>Rel-19</w:t>
      </w:r>
      <w:r>
        <w:tab/>
        <w:t>NR_LPWUS-Core</w:t>
      </w:r>
      <w:r w:rsidRPr="004E2E6D">
        <w:tab/>
        <w:t>R2-2407398</w:t>
      </w:r>
    </w:p>
    <w:p w14:paraId="2F85C5F5" w14:textId="77777777" w:rsidR="00851052" w:rsidRPr="00E436ED" w:rsidRDefault="00851052" w:rsidP="00851052">
      <w:pPr>
        <w:pStyle w:val="Doc-title"/>
      </w:pPr>
      <w:r>
        <w:t>R2-2409160</w:t>
      </w:r>
      <w:r>
        <w:tab/>
        <w:t>LP-WUS operation in RRC_CONNECTED Mode</w:t>
      </w:r>
      <w:r>
        <w:tab/>
        <w:t>LG Electronics Inc.</w:t>
      </w:r>
      <w:r>
        <w:tab/>
        <w:t>discussion</w:t>
      </w:r>
      <w:r>
        <w:tab/>
        <w:t>Rel-19</w:t>
      </w:r>
      <w:r>
        <w:tab/>
        <w:t>NR_LPWUS-Core</w:t>
      </w:r>
    </w:p>
    <w:p w14:paraId="0852FD28" w14:textId="77777777" w:rsidR="006769DA" w:rsidRPr="00DB2F94" w:rsidRDefault="006769DA" w:rsidP="006769DA">
      <w:pPr>
        <w:pStyle w:val="Doc-text2"/>
      </w:pPr>
    </w:p>
    <w:p w14:paraId="31BEEC1D" w14:textId="77777777" w:rsidR="006D51B6" w:rsidRPr="00DB2F94" w:rsidRDefault="006D51B6" w:rsidP="006D51B6">
      <w:pPr>
        <w:pStyle w:val="Heading2"/>
      </w:pPr>
      <w:bookmarkStart w:id="562" w:name="_Toc180701936"/>
      <w:bookmarkStart w:id="563" w:name="_Toc181909321"/>
      <w:r w:rsidRPr="00DB2F94">
        <w:lastRenderedPageBreak/>
        <w:t>8.5</w:t>
      </w:r>
      <w:r w:rsidRPr="00DB2F94">
        <w:tab/>
        <w:t>Network Energy Saving Enh.</w:t>
      </w:r>
      <w:bookmarkEnd w:id="562"/>
      <w:bookmarkEnd w:id="563"/>
    </w:p>
    <w:p w14:paraId="0474F499" w14:textId="586AAD7F" w:rsidR="006D51B6" w:rsidRPr="00DB2F94" w:rsidRDefault="006D51B6" w:rsidP="006D51B6">
      <w:pPr>
        <w:pStyle w:val="Comments"/>
      </w:pPr>
      <w:r w:rsidRPr="00DB2F94">
        <w:t>(</w:t>
      </w:r>
      <w:r w:rsidRPr="00DB2F94">
        <w:rPr>
          <w:rFonts w:eastAsia="Malgun Gothic" w:cs="Arial"/>
          <w:lang w:val="en-US" w:eastAsia="en-US"/>
        </w:rPr>
        <w:t>Netw_Energy_NR_enh-Core</w:t>
      </w:r>
      <w:r w:rsidRPr="00DB2F94">
        <w:t xml:space="preserve">; leading WG: RAN1; REL-19; WID: </w:t>
      </w:r>
      <w:r w:rsidRPr="00A86CE1">
        <w:t>RP-242354</w:t>
      </w:r>
      <w:r w:rsidRPr="00DB2F94">
        <w:t>)</w:t>
      </w:r>
    </w:p>
    <w:p w14:paraId="15D83FD1" w14:textId="77777777" w:rsidR="006D51B6" w:rsidRPr="00DB2F94" w:rsidRDefault="006D51B6" w:rsidP="006D51B6">
      <w:pPr>
        <w:pStyle w:val="Comments"/>
      </w:pPr>
      <w:r w:rsidRPr="00DB2F94">
        <w:t>Time budget: 1 TU</w:t>
      </w:r>
    </w:p>
    <w:p w14:paraId="2414EB2D" w14:textId="77777777" w:rsidR="006D51B6" w:rsidRPr="00DB2F94" w:rsidRDefault="006D51B6" w:rsidP="006D51B6">
      <w:pPr>
        <w:pStyle w:val="Comments"/>
      </w:pPr>
      <w:r w:rsidRPr="00DB2F94">
        <w:t xml:space="preserve">Tdoc Limitation: 3 tdocs </w:t>
      </w:r>
    </w:p>
    <w:p w14:paraId="518EE44E" w14:textId="77777777" w:rsidR="006D51B6" w:rsidRPr="00DB2F94" w:rsidRDefault="006D51B6" w:rsidP="006D51B6">
      <w:pPr>
        <w:pStyle w:val="Heading3"/>
      </w:pPr>
      <w:bookmarkStart w:id="564" w:name="_Toc180701937"/>
      <w:bookmarkStart w:id="565" w:name="_Toc181909322"/>
      <w:r w:rsidRPr="00DB2F94">
        <w:t>8.5.1</w:t>
      </w:r>
      <w:r w:rsidRPr="00DB2F94">
        <w:tab/>
        <w:t>Organizational</w:t>
      </w:r>
      <w:bookmarkEnd w:id="564"/>
      <w:bookmarkEnd w:id="565"/>
    </w:p>
    <w:p w14:paraId="71D95EB2" w14:textId="77777777" w:rsidR="006D51B6" w:rsidRDefault="006D51B6" w:rsidP="006D51B6">
      <w:pPr>
        <w:pStyle w:val="Comments"/>
      </w:pPr>
      <w:r w:rsidRPr="00DB2F94">
        <w:t>Including incoming LSs and rapporteur inputs.</w:t>
      </w:r>
    </w:p>
    <w:p w14:paraId="3B12D51D" w14:textId="77777777" w:rsidR="006D51B6" w:rsidRDefault="006D51B6" w:rsidP="006D51B6">
      <w:pPr>
        <w:pStyle w:val="Comments"/>
      </w:pPr>
    </w:p>
    <w:p w14:paraId="5C869C84" w14:textId="77777777" w:rsidR="006D51B6" w:rsidRDefault="006D51B6" w:rsidP="006D51B6">
      <w:pPr>
        <w:pStyle w:val="Doc-title"/>
      </w:pPr>
      <w:r>
        <w:t>R2-2407914</w:t>
      </w:r>
      <w:r>
        <w:tab/>
        <w:t>LS to RAN2 for on-demand SSB SCell operation (R1-2407438; contact: LGE)</w:t>
      </w:r>
      <w:r>
        <w:tab/>
        <w:t>RAN1</w:t>
      </w:r>
      <w:r>
        <w:tab/>
        <w:t>LS in</w:t>
      </w:r>
      <w:r>
        <w:tab/>
        <w:t>Rel-19</w:t>
      </w:r>
      <w:r>
        <w:tab/>
        <w:t>Netw_Energy_NR_enh-Core</w:t>
      </w:r>
      <w:r>
        <w:tab/>
        <w:t>To:RAN2</w:t>
      </w:r>
    </w:p>
    <w:p w14:paraId="332F4BC5" w14:textId="77777777" w:rsidR="006D51B6" w:rsidRDefault="006D51B6" w:rsidP="006D51B6">
      <w:pPr>
        <w:pStyle w:val="Agreement"/>
        <w:tabs>
          <w:tab w:val="clear" w:pos="9990"/>
        </w:tabs>
        <w:overflowPunct/>
        <w:autoSpaceDE/>
        <w:autoSpaceDN/>
        <w:adjustRightInd/>
        <w:ind w:left="1619" w:hanging="360"/>
        <w:textAlignment w:val="auto"/>
      </w:pPr>
      <w:r>
        <w:t>Noted.</w:t>
      </w:r>
    </w:p>
    <w:p w14:paraId="387A99E9" w14:textId="77777777" w:rsidR="006D51B6" w:rsidRPr="00FF61CA" w:rsidRDefault="006D51B6" w:rsidP="006D51B6">
      <w:pPr>
        <w:pStyle w:val="Doc-text2"/>
      </w:pPr>
    </w:p>
    <w:p w14:paraId="526F5536" w14:textId="77777777" w:rsidR="006D51B6" w:rsidRDefault="006D51B6" w:rsidP="006D51B6">
      <w:pPr>
        <w:pStyle w:val="Doc-title"/>
      </w:pPr>
      <w:r>
        <w:t>R2-2408559</w:t>
      </w:r>
      <w:r>
        <w:tab/>
        <w:t>Updated workplan for Rel-19 network energy savings WI</w:t>
      </w:r>
      <w:r>
        <w:tab/>
        <w:t>Rapporteurs (Ericsson, Apple)</w:t>
      </w:r>
      <w:r>
        <w:tab/>
        <w:t>Work Plan</w:t>
      </w:r>
      <w:r>
        <w:tab/>
        <w:t>Rel-19</w:t>
      </w:r>
      <w:r>
        <w:tab/>
        <w:t>Netw_Energy_NR_enh-Core</w:t>
      </w:r>
    </w:p>
    <w:p w14:paraId="1424E318" w14:textId="77777777" w:rsidR="006D51B6" w:rsidRDefault="006D51B6" w:rsidP="006D51B6">
      <w:pPr>
        <w:pStyle w:val="Agreement"/>
        <w:tabs>
          <w:tab w:val="clear" w:pos="9990"/>
        </w:tabs>
        <w:overflowPunct/>
        <w:autoSpaceDE/>
        <w:autoSpaceDN/>
        <w:adjustRightInd/>
        <w:ind w:left="1619" w:hanging="360"/>
        <w:textAlignment w:val="auto"/>
      </w:pPr>
      <w:r>
        <w:t>Noted.</w:t>
      </w:r>
    </w:p>
    <w:p w14:paraId="6628C777" w14:textId="77777777" w:rsidR="006D51B6" w:rsidRPr="00DB2F94" w:rsidRDefault="006D51B6" w:rsidP="006D51B6">
      <w:pPr>
        <w:pStyle w:val="Heading3"/>
      </w:pPr>
      <w:bookmarkStart w:id="566" w:name="_Toc180701938"/>
      <w:bookmarkStart w:id="567" w:name="_Toc181909323"/>
      <w:r w:rsidRPr="00DB2F94">
        <w:t>8.5.2</w:t>
      </w:r>
      <w:r w:rsidRPr="00DB2F94">
        <w:tab/>
        <w:t>On-demand SSB SCell operation</w:t>
      </w:r>
      <w:bookmarkEnd w:id="566"/>
      <w:bookmarkEnd w:id="567"/>
    </w:p>
    <w:p w14:paraId="4578FF77" w14:textId="77777777" w:rsidR="006D51B6" w:rsidRDefault="006D51B6" w:rsidP="006D51B6">
      <w:pPr>
        <w:pStyle w:val="Comments"/>
        <w:rPr>
          <w:lang w:val="en-US"/>
        </w:rPr>
      </w:pPr>
      <w:r>
        <w:rPr>
          <w:lang w:val="en-US"/>
        </w:rPr>
        <w:t>Remaining issues from RAN2#127 and details of L3 measurements in case 1 and case 2 (taking measurement configuration and RAN1 agreement of including SSB periodicity in MAC-CE).</w:t>
      </w:r>
    </w:p>
    <w:p w14:paraId="4DED4CE6" w14:textId="77777777" w:rsidR="006D51B6" w:rsidRDefault="006D51B6" w:rsidP="006D51B6">
      <w:pPr>
        <w:pStyle w:val="Comments"/>
        <w:rPr>
          <w:lang w:val="en-US"/>
        </w:rPr>
      </w:pPr>
    </w:p>
    <w:p w14:paraId="23ABF723" w14:textId="77777777" w:rsidR="006D51B6" w:rsidRPr="00B12EE3" w:rsidRDefault="006D51B6" w:rsidP="006D51B6">
      <w:pPr>
        <w:pStyle w:val="Doc-title"/>
        <w:rPr>
          <w:b/>
        </w:rPr>
      </w:pPr>
      <w:r w:rsidRPr="00B12EE3">
        <w:rPr>
          <w:b/>
        </w:rPr>
        <w:t>1. OD-SSB indication by RRC</w:t>
      </w:r>
    </w:p>
    <w:p w14:paraId="1734BC8E" w14:textId="77777777" w:rsidR="006D51B6" w:rsidRDefault="006D51B6" w:rsidP="006D51B6">
      <w:pPr>
        <w:pStyle w:val="Doc-text2"/>
        <w:ind w:left="0" w:firstLine="0"/>
      </w:pPr>
      <w:r>
        <w:t>P1 in R2-2408560 (Apple)</w:t>
      </w:r>
    </w:p>
    <w:p w14:paraId="5D3247F6" w14:textId="77777777" w:rsidR="006D51B6" w:rsidRDefault="006D51B6" w:rsidP="006D51B6">
      <w:pPr>
        <w:pStyle w:val="Doc-text2"/>
        <w:ind w:left="1253" w:firstLine="0"/>
      </w:pPr>
      <w:r w:rsidRPr="00DB6FE2">
        <w:t>Proposal 1: Don’t support RRC reconfiguration of OD-SSB state (activation/deactivation), i.e. RRC based indication is only used to indicate the initial activation/deactivation state of OD-SSB.</w:t>
      </w:r>
    </w:p>
    <w:p w14:paraId="6CFF80EE" w14:textId="77777777" w:rsidR="006D51B6" w:rsidRDefault="006D51B6" w:rsidP="006D51B6">
      <w:pPr>
        <w:pStyle w:val="Doc-text2"/>
        <w:ind w:left="1253" w:firstLine="0"/>
      </w:pPr>
    </w:p>
    <w:p w14:paraId="21021F20" w14:textId="77777777" w:rsidR="006D51B6" w:rsidRDefault="006D51B6" w:rsidP="006D51B6">
      <w:pPr>
        <w:pStyle w:val="Doc-text2"/>
        <w:ind w:left="0" w:firstLine="0"/>
      </w:pPr>
      <w:r>
        <w:t>P2 in R2-2409086 (Nokia)</w:t>
      </w:r>
    </w:p>
    <w:p w14:paraId="6970E16B" w14:textId="77777777" w:rsidR="006D51B6" w:rsidRDefault="006D51B6" w:rsidP="006D51B6">
      <w:pPr>
        <w:pStyle w:val="Doc-text2"/>
        <w:ind w:left="1253" w:firstLine="0"/>
      </w:pPr>
      <w:r w:rsidRPr="00DB6FE2">
        <w:t>Proposal 2</w:t>
      </w:r>
      <w:r>
        <w:t xml:space="preserve"> (modified)</w:t>
      </w:r>
      <w:r w:rsidRPr="00DB6FE2">
        <w:t>: No need to restrict the OD-SSB activation/deactivation state indication in RRC to initial configuration.</w:t>
      </w:r>
      <w:r>
        <w:t xml:space="preserve"> No special specification effort is required. </w:t>
      </w:r>
    </w:p>
    <w:p w14:paraId="2A84BB10" w14:textId="77777777" w:rsidR="006D51B6" w:rsidRDefault="006D51B6" w:rsidP="006D51B6">
      <w:pPr>
        <w:pStyle w:val="Doc-text2"/>
        <w:ind w:left="1253" w:firstLine="0"/>
      </w:pPr>
    </w:p>
    <w:p w14:paraId="41090B96" w14:textId="77777777" w:rsidR="006D51B6" w:rsidRDefault="006D51B6" w:rsidP="006D51B6">
      <w:pPr>
        <w:pStyle w:val="Agreement"/>
        <w:tabs>
          <w:tab w:val="clear" w:pos="9990"/>
        </w:tabs>
        <w:overflowPunct/>
        <w:autoSpaceDE/>
        <w:autoSpaceDN/>
        <w:adjustRightInd/>
        <w:ind w:left="1619" w:hanging="360"/>
        <w:textAlignment w:val="auto"/>
      </w:pPr>
      <w:r>
        <w:t>P2 in R2-2409086 is agreed.</w:t>
      </w:r>
    </w:p>
    <w:p w14:paraId="130E4ADE" w14:textId="77777777" w:rsidR="006D51B6" w:rsidRDefault="006D51B6" w:rsidP="006D51B6">
      <w:pPr>
        <w:pStyle w:val="Doc-text2"/>
        <w:ind w:left="1253" w:firstLine="0"/>
      </w:pPr>
    </w:p>
    <w:p w14:paraId="265AE42B" w14:textId="77777777" w:rsidR="006D51B6" w:rsidRDefault="006D51B6" w:rsidP="006D51B6">
      <w:pPr>
        <w:pStyle w:val="Doc-text2"/>
        <w:ind w:left="1253" w:firstLine="0"/>
      </w:pPr>
      <w:r>
        <w:t xml:space="preserve">[Xiaomi]: UE configuration should be supported. Understand it is restricted only to initial status. [Ericsson]: RRC reconfiguration can be sent anytime and wonders how to specify do not support non-initial status. Will we capture a restriction to the field description? [Samsung]: Agree with Ericsson. Question is if we agree with P2 in Nokia, is there any specification impact? If not, support Nokia proposal. [Lenovo]: Agree with Nokia proposal. In fact, it would be same. [OPPO]: With P2 from Nokia, two kinds of status may be overlapped and the UE may be confused. [IDC]: Agree with Nokia proposal. </w:t>
      </w:r>
    </w:p>
    <w:p w14:paraId="07EFFDF9" w14:textId="77777777" w:rsidR="006D51B6" w:rsidRDefault="006D51B6" w:rsidP="006D51B6">
      <w:pPr>
        <w:pStyle w:val="Doc-text2"/>
        <w:ind w:left="1253" w:firstLine="0"/>
      </w:pPr>
    </w:p>
    <w:p w14:paraId="1CEEDD5A" w14:textId="77777777" w:rsidR="006D51B6" w:rsidRPr="00DB6FE2" w:rsidRDefault="006D51B6" w:rsidP="006D51B6">
      <w:pPr>
        <w:pStyle w:val="Doc-text2"/>
        <w:ind w:left="0" w:firstLine="0"/>
        <w:rPr>
          <w:b/>
        </w:rPr>
      </w:pPr>
      <w:r w:rsidRPr="00DB6FE2">
        <w:rPr>
          <w:b/>
        </w:rPr>
        <w:t>2. OD-SSB indication by MAC CE</w:t>
      </w:r>
    </w:p>
    <w:p w14:paraId="12AE7966" w14:textId="77777777" w:rsidR="006D51B6" w:rsidRDefault="006D51B6" w:rsidP="006D51B6">
      <w:pPr>
        <w:pStyle w:val="Doc-text2"/>
        <w:ind w:left="0" w:firstLine="0"/>
      </w:pPr>
      <w:r>
        <w:t>P2 in R2-2408560 (Apple)</w:t>
      </w:r>
    </w:p>
    <w:p w14:paraId="4A73FE45" w14:textId="77777777" w:rsidR="006D51B6" w:rsidRDefault="006D51B6" w:rsidP="006D51B6">
      <w:pPr>
        <w:pStyle w:val="Doc-text2"/>
        <w:ind w:left="1253" w:firstLine="0"/>
      </w:pPr>
      <w:r w:rsidRPr="00DB6FE2">
        <w:t>Proposal 2</w:t>
      </w:r>
      <w:r>
        <w:t xml:space="preserve"> (modified)</w:t>
      </w:r>
      <w:r w:rsidRPr="00DB6FE2">
        <w:t xml:space="preserve">: Don’t introduce </w:t>
      </w:r>
      <w:r>
        <w:t xml:space="preserve">further new MAC CE that combines SCell activation/deactivation and OD-SSB indication for scenario 2A. </w:t>
      </w:r>
    </w:p>
    <w:p w14:paraId="5EEE6A17" w14:textId="77777777" w:rsidR="006D51B6" w:rsidRDefault="006D51B6" w:rsidP="006D51B6">
      <w:pPr>
        <w:pStyle w:val="Doc-text2"/>
        <w:ind w:left="1253" w:firstLine="0"/>
      </w:pPr>
    </w:p>
    <w:p w14:paraId="7B68EA11" w14:textId="77777777" w:rsidR="006D51B6" w:rsidRDefault="006D51B6" w:rsidP="006D51B6">
      <w:pPr>
        <w:pStyle w:val="Agreement"/>
        <w:tabs>
          <w:tab w:val="clear" w:pos="9990"/>
        </w:tabs>
        <w:overflowPunct/>
        <w:autoSpaceDE/>
        <w:autoSpaceDN/>
        <w:adjustRightInd/>
        <w:ind w:left="1619" w:hanging="360"/>
        <w:textAlignment w:val="auto"/>
      </w:pPr>
      <w:r>
        <w:t xml:space="preserve">P2 in R2-2408560 is agreed. </w:t>
      </w:r>
    </w:p>
    <w:p w14:paraId="02E875BB" w14:textId="77777777" w:rsidR="006D51B6" w:rsidRDefault="006D51B6" w:rsidP="006D51B6">
      <w:pPr>
        <w:pStyle w:val="Doc-text2"/>
        <w:ind w:left="1253" w:firstLine="0"/>
      </w:pPr>
    </w:p>
    <w:p w14:paraId="2AF93B9C" w14:textId="77777777" w:rsidR="006D51B6" w:rsidRDefault="006D51B6" w:rsidP="006D51B6">
      <w:pPr>
        <w:pStyle w:val="Doc-text2"/>
        <w:ind w:left="0" w:firstLine="0"/>
      </w:pPr>
      <w:r>
        <w:t>P4 in R2-2408085 (CMCC)</w:t>
      </w:r>
    </w:p>
    <w:p w14:paraId="36709DC0" w14:textId="77777777" w:rsidR="006D51B6" w:rsidRDefault="006D51B6" w:rsidP="006D51B6">
      <w:pPr>
        <w:pStyle w:val="Doc-text2"/>
        <w:ind w:left="1253" w:firstLine="0"/>
      </w:pPr>
      <w:r w:rsidRPr="001C2672">
        <w:t>Proposal 4: To support Scenario#2A, the new MAC CE should include the SCell activation/deactivation indication with OD-SSB related indication.</w:t>
      </w:r>
    </w:p>
    <w:p w14:paraId="1960A392" w14:textId="77777777" w:rsidR="006D51B6" w:rsidRDefault="006D51B6" w:rsidP="006D51B6">
      <w:pPr>
        <w:pStyle w:val="Doc-text2"/>
        <w:ind w:left="1253" w:firstLine="0"/>
      </w:pPr>
    </w:p>
    <w:p w14:paraId="2B6FE332" w14:textId="77777777" w:rsidR="006D51B6" w:rsidRDefault="006D51B6" w:rsidP="006D51B6">
      <w:pPr>
        <w:pStyle w:val="Doc-text2"/>
        <w:ind w:left="1253" w:firstLine="0"/>
      </w:pPr>
      <w:r>
        <w:t xml:space="preserve">[LG]: Support Apple proposal. [Ericsson]: What’s separate MAC CE in P2 in Apple means? [Samsung]: It means for SCell activation/deactivation, only legacy MAC CE for SCell activation/deactivation is used. When OD-SSB indication is changed, new MAC CE for OD-SSB indication will be used. [Xiaomi]: Ok with Apple proposal. Question is raised if legacy MAC CE and OD-SSB MAC CE are sent together or in separate in time domain? [Apple]: Clarifies if OD-SSB MAC CE is only received, then it is scenario 2. If OD-SSB MAC CE and SCell activation/deactivation are received together, it’s scenario 2a. [CATT]: Understand one MAC CE is required for scenario 2a. [LG]: We are discussing DL MAC CE transmissions. There is no difficulty to send them together. </w:t>
      </w:r>
      <w:r>
        <w:lastRenderedPageBreak/>
        <w:t xml:space="preserve">[Fujitsu]: Prefer introducing a new MAC CE for scenario 2a. [Nokia]: Don’t think RAN2 has any restriction regarding whether to send both MAC CEs together. [OPPO]: Agree with Apple. Signalling overhead difference may be just 1 byte, which is not enough motivation to introduce a new MAC CE. [Session chairs]: Let’s check companies views. 9 companies prefer counting on legacy MAC CE and 6 companies prefer introducing new MAC CE. </w:t>
      </w:r>
    </w:p>
    <w:p w14:paraId="7E6BAFC1" w14:textId="77777777" w:rsidR="006D51B6" w:rsidRDefault="006D51B6" w:rsidP="006D51B6">
      <w:pPr>
        <w:pStyle w:val="Doc-text2"/>
        <w:ind w:left="1253" w:firstLine="0"/>
      </w:pPr>
    </w:p>
    <w:p w14:paraId="044280F8" w14:textId="77777777" w:rsidR="006D51B6" w:rsidRDefault="006D51B6" w:rsidP="006D51B6">
      <w:pPr>
        <w:pStyle w:val="Doc-text2"/>
        <w:ind w:left="0" w:firstLine="0"/>
      </w:pPr>
      <w:r>
        <w:t>P3 in R2-2408560 (Apple)</w:t>
      </w:r>
    </w:p>
    <w:p w14:paraId="065A5555" w14:textId="77777777" w:rsidR="006D51B6" w:rsidRDefault="006D51B6" w:rsidP="006D51B6">
      <w:pPr>
        <w:pStyle w:val="Doc-text2"/>
        <w:ind w:left="1253" w:firstLine="0"/>
      </w:pPr>
      <w:r w:rsidRPr="00DB6FE2">
        <w:t>Proposal 3: The new OD-SSB MAC-CE supports two formats: one format indicates up to 7 SCells and the other format indicates up to 31 SCells.</w:t>
      </w:r>
    </w:p>
    <w:p w14:paraId="528849F0" w14:textId="77777777" w:rsidR="006D51B6" w:rsidRDefault="006D51B6" w:rsidP="006D51B6">
      <w:pPr>
        <w:pStyle w:val="Doc-text2"/>
        <w:ind w:left="1253" w:firstLine="0"/>
      </w:pPr>
    </w:p>
    <w:p w14:paraId="51894E88" w14:textId="77777777" w:rsidR="006D51B6" w:rsidRDefault="006D51B6" w:rsidP="006D51B6">
      <w:pPr>
        <w:pStyle w:val="Agreement"/>
        <w:tabs>
          <w:tab w:val="clear" w:pos="9990"/>
        </w:tabs>
        <w:overflowPunct/>
        <w:autoSpaceDE/>
        <w:autoSpaceDN/>
        <w:adjustRightInd/>
        <w:ind w:left="1619" w:hanging="360"/>
        <w:textAlignment w:val="auto"/>
      </w:pPr>
      <w:r>
        <w:t xml:space="preserve">Will discuss it later. </w:t>
      </w:r>
    </w:p>
    <w:p w14:paraId="1B96A926" w14:textId="77777777" w:rsidR="006D51B6" w:rsidRDefault="006D51B6" w:rsidP="006D51B6">
      <w:pPr>
        <w:pStyle w:val="Agreement"/>
        <w:tabs>
          <w:tab w:val="clear" w:pos="9990"/>
        </w:tabs>
        <w:overflowPunct/>
        <w:autoSpaceDE/>
        <w:autoSpaceDN/>
        <w:adjustRightInd/>
        <w:ind w:left="1619" w:hanging="360"/>
        <w:textAlignment w:val="auto"/>
      </w:pPr>
      <w:r>
        <w:t>NW should be able to send OD-SSB indication for multiple SCells simultaneously by a MAC CE.</w:t>
      </w:r>
    </w:p>
    <w:p w14:paraId="7DE3E64D" w14:textId="77777777" w:rsidR="006D51B6" w:rsidRDefault="006D51B6" w:rsidP="006D51B6">
      <w:pPr>
        <w:pStyle w:val="Doc-text2"/>
        <w:ind w:left="1253" w:firstLine="0"/>
      </w:pPr>
    </w:p>
    <w:p w14:paraId="2B070D76" w14:textId="77777777" w:rsidR="006D51B6" w:rsidRDefault="006D51B6" w:rsidP="006D51B6">
      <w:pPr>
        <w:pStyle w:val="Doc-text2"/>
        <w:ind w:left="1253" w:firstLine="0"/>
      </w:pPr>
      <w:r>
        <w:t>[IDC]: It is more stage 3 issue. Ok with the proposal if we need to indicate OD-SSB indication for multiple SCells simultaneously. [LG]: Would like to see it in stage 3 discussion. [Nokia]: We can at least try to agree NW should be able to indicate OD-SSB indication for multiple SCells simultaneously. [Samsung, Apple]: Agree with Nokia. [Xiaomi]: Wonder if we need to send a LS to RAN4. [Samsung]: We already allow to send multiple MAC CEs via singe MAC PDU. Do not see any need to send a LS to RAN4. [Apple]: Would like to have more time to wait for other WG progress.</w:t>
      </w:r>
    </w:p>
    <w:p w14:paraId="489C3A83" w14:textId="77777777" w:rsidR="006D51B6" w:rsidRDefault="006D51B6" w:rsidP="006D51B6">
      <w:pPr>
        <w:pStyle w:val="Doc-text2"/>
        <w:ind w:left="0" w:firstLine="0"/>
      </w:pPr>
    </w:p>
    <w:p w14:paraId="2C7D9AD8" w14:textId="77777777" w:rsidR="006D51B6" w:rsidRPr="001C2672" w:rsidRDefault="006D51B6" w:rsidP="006D51B6">
      <w:pPr>
        <w:pStyle w:val="Doc-text2"/>
        <w:ind w:left="0" w:firstLine="0"/>
        <w:rPr>
          <w:b/>
        </w:rPr>
      </w:pPr>
      <w:r w:rsidRPr="001C2672">
        <w:rPr>
          <w:b/>
        </w:rPr>
        <w:t xml:space="preserve">3. L3 </w:t>
      </w:r>
      <w:r>
        <w:rPr>
          <w:b/>
        </w:rPr>
        <w:t>RRM Framework</w:t>
      </w:r>
      <w:r w:rsidRPr="001C2672">
        <w:rPr>
          <w:b/>
        </w:rPr>
        <w:t xml:space="preserve"> </w:t>
      </w:r>
    </w:p>
    <w:p w14:paraId="69AA0F7B" w14:textId="77777777" w:rsidR="006D51B6" w:rsidRDefault="006D51B6" w:rsidP="006D51B6">
      <w:pPr>
        <w:pStyle w:val="Doc-text2"/>
        <w:ind w:left="1253" w:firstLine="0"/>
      </w:pPr>
      <w:r>
        <w:t>- Option1: Based on different measurement configuration when OD-SSB is transmitted</w:t>
      </w:r>
    </w:p>
    <w:p w14:paraId="3C20D8AC" w14:textId="77777777" w:rsidR="006D51B6" w:rsidRDefault="006D51B6" w:rsidP="006D51B6">
      <w:pPr>
        <w:pStyle w:val="Doc-text2"/>
        <w:ind w:left="1253" w:firstLine="0"/>
      </w:pPr>
      <w:r>
        <w:t>- Option2: Based on OD-SSB pattern ignoring SMTC when OD-SSB is transmitted</w:t>
      </w:r>
    </w:p>
    <w:p w14:paraId="5325030B" w14:textId="77777777" w:rsidR="006D51B6" w:rsidRDefault="006D51B6" w:rsidP="006D51B6">
      <w:pPr>
        <w:pStyle w:val="Doc-text2"/>
        <w:ind w:left="1253" w:firstLine="0"/>
      </w:pPr>
    </w:p>
    <w:p w14:paraId="4DF29E8D" w14:textId="77777777" w:rsidR="006D51B6" w:rsidRDefault="006D51B6" w:rsidP="006D51B6">
      <w:pPr>
        <w:pStyle w:val="Agreement"/>
        <w:tabs>
          <w:tab w:val="clear" w:pos="9990"/>
        </w:tabs>
        <w:overflowPunct/>
        <w:autoSpaceDE/>
        <w:autoSpaceDN/>
        <w:adjustRightInd/>
        <w:ind w:left="1619" w:hanging="360"/>
        <w:textAlignment w:val="auto"/>
      </w:pPr>
      <w:r>
        <w:t xml:space="preserve">Need more time to think of.  </w:t>
      </w:r>
    </w:p>
    <w:p w14:paraId="6FB97417" w14:textId="77777777" w:rsidR="006D51B6" w:rsidRDefault="006D51B6" w:rsidP="006D51B6">
      <w:pPr>
        <w:pStyle w:val="Doc-text2"/>
        <w:ind w:left="0" w:firstLine="0"/>
      </w:pPr>
    </w:p>
    <w:p w14:paraId="38A793A3" w14:textId="77777777" w:rsidR="006D51B6" w:rsidRDefault="006D51B6" w:rsidP="006D51B6">
      <w:pPr>
        <w:pStyle w:val="Doc-text2"/>
        <w:ind w:left="0" w:firstLine="0"/>
      </w:pPr>
      <w:r>
        <w:t>P5 in R2-2408560 (Apple)</w:t>
      </w:r>
    </w:p>
    <w:p w14:paraId="0FD7A2AB" w14:textId="77777777" w:rsidR="006D51B6" w:rsidRDefault="006D51B6" w:rsidP="006D51B6">
      <w:pPr>
        <w:pStyle w:val="Doc-text2"/>
        <w:ind w:left="1253" w:firstLine="0"/>
      </w:pPr>
      <w:r>
        <w:t xml:space="preserve">Proposal 5: </w:t>
      </w:r>
      <w:r w:rsidRPr="005D3294">
        <w:t>Introduce a configuration within MeasObjectNR to include at least a list of SMTC for different OD-SSB patterns (e.g. different periodicity), which the UE applies upon reception of the OD-SSB indication.</w:t>
      </w:r>
    </w:p>
    <w:p w14:paraId="5E88346A" w14:textId="77777777" w:rsidR="006D51B6" w:rsidRDefault="006D51B6" w:rsidP="006D51B6">
      <w:pPr>
        <w:pStyle w:val="Doc-text2"/>
        <w:ind w:left="0" w:firstLine="0"/>
      </w:pPr>
    </w:p>
    <w:p w14:paraId="2A4FAC7D" w14:textId="77777777" w:rsidR="006D51B6" w:rsidRDefault="006D51B6" w:rsidP="006D51B6">
      <w:pPr>
        <w:pStyle w:val="Doc-text2"/>
        <w:ind w:left="0" w:firstLine="0"/>
      </w:pPr>
      <w:r>
        <w:t>P4 in R2-2408237 (Huawei)</w:t>
      </w:r>
    </w:p>
    <w:p w14:paraId="4D98F30D" w14:textId="77777777" w:rsidR="006D51B6" w:rsidRDefault="006D51B6" w:rsidP="006D51B6">
      <w:pPr>
        <w:pStyle w:val="Doc-text2"/>
        <w:ind w:left="1253" w:firstLine="0"/>
      </w:pPr>
      <w:r w:rsidRPr="00D73CD9">
        <w:t>Proposal 4: For both Case #1 (no always-on SSB) and Case #2 (always-on SSB), the OD-SSB pattern is informed to the UE for performing L3 serving cell measurements. No need to modify the legacy SMTC or make up a dedicated SMTC for serving cell measurements.</w:t>
      </w:r>
    </w:p>
    <w:p w14:paraId="7FB12A09" w14:textId="77777777" w:rsidR="006D51B6" w:rsidRDefault="006D51B6" w:rsidP="006D51B6">
      <w:pPr>
        <w:pStyle w:val="Doc-text2"/>
        <w:ind w:left="1253" w:firstLine="0"/>
      </w:pPr>
    </w:p>
    <w:p w14:paraId="4AA6A630" w14:textId="77777777" w:rsidR="006D51B6" w:rsidRDefault="006D51B6" w:rsidP="006D51B6">
      <w:pPr>
        <w:pStyle w:val="Doc-text2"/>
        <w:ind w:left="1253" w:firstLine="0"/>
      </w:pPr>
      <w:r>
        <w:t>[OPPO]: Considering OD-SSB transmission is dynamically changed and OD-SSB transmission periodicity is also dynamically changed, think it will be difficult to follow SMTC configuration. [Ericsson]: Many RAN1 things are not clear, we may need to wait for further RAN1 progress. [CATT] Support the Huawei proposal. [Nokia]: On Apple proposal, if multiple SMTCs are activated, how will impact to RAN4. On Huawei’s proposal, does it mean the UE will not measure OD-SSB? [Huawei]: Proposal is to measure OD-SSB based on OD-SSB transmission pattern (not based on SMTC configuration). [Nokia]: Then, with the UE autonomous measurements (out of SMTC window), will it impact on RAN4? [Qualcomm]: Original OD-SSB purpose was quick synchronization, now it is extending to L1/L3 RRM purpose. It is not clear how much gains will be brought? Maybe simplest one is just to measure based on periodic SSB. [Apple]: RAN1 already agreed L1/3 RRM based on OD-SSB, and left the detailed design to RAN2/4. On Nokia’s question, RAN2 originally introduced SMTC before RAN4. On Huawei proposal, it is controversial to the current RAN1/4 spec (The UE measurement is not required out of SMTC window). [Huawei]: For OD-SSB, it is so dynamic (with dynamic starting point A). Even with list of SMTC configurations, not sure how it works. [Xiaomi]: Reluctant to change traditional measurement configuration, however think single SMTC would be enough (instead of list of SMTCs). [ZTE]: Would like to have more time to think of.</w:t>
      </w:r>
    </w:p>
    <w:p w14:paraId="76425048" w14:textId="77777777" w:rsidR="006D51B6" w:rsidRDefault="006D51B6" w:rsidP="006D51B6">
      <w:pPr>
        <w:pStyle w:val="Doc-text2"/>
        <w:ind w:left="1253" w:firstLine="0"/>
      </w:pPr>
    </w:p>
    <w:p w14:paraId="690ED9FB" w14:textId="77777777" w:rsidR="006D51B6" w:rsidRDefault="006D51B6" w:rsidP="006D51B6">
      <w:pPr>
        <w:pStyle w:val="Doc-text2"/>
        <w:ind w:left="1253" w:firstLine="0"/>
      </w:pPr>
    </w:p>
    <w:p w14:paraId="79CD6DE3" w14:textId="77777777" w:rsidR="006D51B6" w:rsidRDefault="006D51B6" w:rsidP="006D51B6">
      <w:pPr>
        <w:pStyle w:val="Doc-text2"/>
        <w:ind w:left="0" w:firstLine="0"/>
      </w:pPr>
      <w:r>
        <w:rPr>
          <w:b/>
        </w:rPr>
        <w:t>4</w:t>
      </w:r>
      <w:r w:rsidRPr="001C2672">
        <w:rPr>
          <w:b/>
        </w:rPr>
        <w:t xml:space="preserve">. </w:t>
      </w:r>
      <w:r>
        <w:rPr>
          <w:b/>
        </w:rPr>
        <w:t>Whether always-on SSB and/or OD-SSB are measured in case 2?</w:t>
      </w:r>
    </w:p>
    <w:p w14:paraId="58FD9965" w14:textId="77777777" w:rsidR="006D51B6" w:rsidRDefault="006D51B6" w:rsidP="006D51B6">
      <w:pPr>
        <w:pStyle w:val="Doc-text2"/>
        <w:ind w:left="0" w:firstLine="0"/>
      </w:pPr>
      <w:r>
        <w:t>P1 in R2-2408295 (Samsung)</w:t>
      </w:r>
    </w:p>
    <w:p w14:paraId="13F2A251" w14:textId="77777777" w:rsidR="006D51B6" w:rsidRDefault="006D51B6" w:rsidP="006D51B6">
      <w:pPr>
        <w:pStyle w:val="Doc-text2"/>
        <w:ind w:left="1253" w:firstLine="0"/>
      </w:pPr>
      <w:r w:rsidRPr="00C30BE1">
        <w:t>Proposal 1: For case #2, RAN2 to discuss which option is followed by UE for RRM measurements of SCell configured with on demand SSB.</w:t>
      </w:r>
    </w:p>
    <w:p w14:paraId="5E49C31C" w14:textId="77777777" w:rsidR="006D51B6" w:rsidRDefault="006D51B6">
      <w:pPr>
        <w:pStyle w:val="Doc-text2"/>
        <w:numPr>
          <w:ilvl w:val="0"/>
          <w:numId w:val="50"/>
        </w:numPr>
        <w:overflowPunct/>
        <w:autoSpaceDE/>
        <w:autoSpaceDN/>
        <w:adjustRightInd/>
        <w:textAlignment w:val="auto"/>
      </w:pPr>
      <w:r>
        <w:t xml:space="preserve">Option1: </w:t>
      </w:r>
      <w:r w:rsidRPr="00C30BE1">
        <w:t>UE uses on-demand SSB for RRM measurements when they are transmitted, otherwise UE uses periodic SSB</w:t>
      </w:r>
    </w:p>
    <w:p w14:paraId="4ECEE02A" w14:textId="77777777" w:rsidR="006D51B6" w:rsidRDefault="006D51B6">
      <w:pPr>
        <w:pStyle w:val="Doc-text2"/>
        <w:numPr>
          <w:ilvl w:val="0"/>
          <w:numId w:val="50"/>
        </w:numPr>
        <w:overflowPunct/>
        <w:autoSpaceDE/>
        <w:autoSpaceDN/>
        <w:adjustRightInd/>
        <w:textAlignment w:val="auto"/>
      </w:pPr>
      <w:r>
        <w:lastRenderedPageBreak/>
        <w:t xml:space="preserve">Option2: </w:t>
      </w:r>
      <w:r w:rsidRPr="00C30BE1">
        <w:t>UE uses on-demand SSB for RRM measurements when they are transmitted in addition to periodic SSB for RRM measurements.</w:t>
      </w:r>
    </w:p>
    <w:p w14:paraId="717A80AC" w14:textId="77777777" w:rsidR="006D51B6" w:rsidRDefault="006D51B6" w:rsidP="006D51B6">
      <w:pPr>
        <w:pStyle w:val="Doc-text2"/>
        <w:ind w:left="1253" w:firstLine="0"/>
      </w:pPr>
    </w:p>
    <w:p w14:paraId="03A74963" w14:textId="77777777" w:rsidR="006D51B6" w:rsidRDefault="006D51B6" w:rsidP="006D51B6">
      <w:pPr>
        <w:pStyle w:val="Agreement"/>
        <w:tabs>
          <w:tab w:val="clear" w:pos="9990"/>
        </w:tabs>
        <w:overflowPunct/>
        <w:autoSpaceDE/>
        <w:autoSpaceDN/>
        <w:adjustRightInd/>
        <w:ind w:left="1619" w:hanging="360"/>
        <w:textAlignment w:val="auto"/>
      </w:pPr>
      <w:r>
        <w:t xml:space="preserve">Wait for next meeting. </w:t>
      </w:r>
    </w:p>
    <w:p w14:paraId="43B71B07" w14:textId="77777777" w:rsidR="006D51B6" w:rsidRDefault="006D51B6" w:rsidP="006D51B6">
      <w:pPr>
        <w:pStyle w:val="Doc-text2"/>
        <w:ind w:left="1253" w:firstLine="0"/>
      </w:pPr>
    </w:p>
    <w:p w14:paraId="6294C0FE" w14:textId="77777777" w:rsidR="006D51B6" w:rsidRDefault="006D51B6" w:rsidP="006D51B6">
      <w:pPr>
        <w:pStyle w:val="Doc-text2"/>
        <w:ind w:left="1253" w:firstLine="0"/>
      </w:pPr>
      <w:r>
        <w:t xml:space="preserve">[ZTE]: Understand option1. [OPPO]: Understand option1 can or cannot work case by case. Understand option1 works if offset or frequency is different. Otherwise we need to count on option2. [LG]: Why we need to measure both SSBs. Think option1 is baseline. [Ericsson]: Think this discussion up to RAN1/4. [Nokia]: Agree with Ericsson. Understand option2. Measure whatever sent by NW. [Huawei]: Agree with issue raised by OPPO. Understand OD-SSB and periodic SSB are on the same frequency, where SCell is located. [Apple]: Do not understand why we need to consider a case that OD-SSB and periodical SSB are located in the different frequencies. [Session chair]: Do we need to send a LS to RAN4 to ask our questions to help our future progress? [OPPO]: Ok to send a LS to RAN4. [ZTE]: If we have any consensus that OD-SSB and periodical SSB are located in the same frequency in RAN2 point of view, we can send a LS to RAN4. Otherwise, since it is anyway currently under RAN4 discussion, there is no point to send a LS. [Nokia]: Understand it is more reasonable to assume OD-SSB and periodic SSB are located in the different frequencies. [Nokia]: What’s RAN2 impact from this question? [Apple]: If different frequencies, it will bring more complications to support option2. </w:t>
      </w:r>
    </w:p>
    <w:p w14:paraId="7FBCCE39" w14:textId="77777777" w:rsidR="006D51B6" w:rsidRDefault="006D51B6" w:rsidP="006D51B6">
      <w:pPr>
        <w:pStyle w:val="Doc-text2"/>
        <w:ind w:left="1253" w:firstLine="0"/>
      </w:pPr>
    </w:p>
    <w:p w14:paraId="09406DE0" w14:textId="77777777" w:rsidR="006D51B6" w:rsidRDefault="006D51B6" w:rsidP="006D51B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07C3E5F2" w14:textId="77777777" w:rsidR="006D51B6" w:rsidRPr="0006322C" w:rsidRDefault="006D51B6" w:rsidP="006D51B6">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B6FE2">
        <w:t>No need to restrict the OD-SSB activation/deactivation state indication in RRC to initial configuration.</w:t>
      </w:r>
      <w:r>
        <w:t xml:space="preserve"> No special specification effort is required.</w:t>
      </w:r>
    </w:p>
    <w:p w14:paraId="015937E7" w14:textId="77777777" w:rsidR="006D51B6" w:rsidRPr="0006322C" w:rsidRDefault="006D51B6" w:rsidP="006D51B6">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B6FE2">
        <w:t xml:space="preserve">Don’t introduce </w:t>
      </w:r>
      <w:r>
        <w:t>further new MAC CE that combines SCell activation/deactivation and OD-SSB indication for scenario 2A.</w:t>
      </w:r>
    </w:p>
    <w:p w14:paraId="56C25B3A" w14:textId="77777777" w:rsidR="006D51B6" w:rsidRPr="0006322C" w:rsidRDefault="006D51B6" w:rsidP="006D51B6">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NW should be able to send OD-SSB indication for multiple SCells simultaneously by a MAC CE.</w:t>
      </w:r>
    </w:p>
    <w:p w14:paraId="7932B6C1" w14:textId="77777777" w:rsidR="006D51B6" w:rsidRDefault="006D51B6" w:rsidP="006D51B6">
      <w:pPr>
        <w:pStyle w:val="Doc-text2"/>
        <w:ind w:left="1253" w:firstLine="0"/>
      </w:pPr>
    </w:p>
    <w:p w14:paraId="299A0AFE" w14:textId="77777777" w:rsidR="006D51B6" w:rsidRDefault="006D51B6" w:rsidP="006D51B6">
      <w:pPr>
        <w:pStyle w:val="Doc-text2"/>
        <w:ind w:left="1253" w:firstLine="0"/>
      </w:pPr>
    </w:p>
    <w:p w14:paraId="15A475F0" w14:textId="77777777" w:rsidR="006D51B6" w:rsidRDefault="006D51B6" w:rsidP="006D51B6">
      <w:pPr>
        <w:pStyle w:val="Doc-title"/>
      </w:pPr>
      <w:r>
        <w:t>R2-2407973</w:t>
      </w:r>
      <w:r>
        <w:tab/>
        <w:t>Discussion on On-Demand SSB</w:t>
      </w:r>
      <w:r>
        <w:tab/>
        <w:t>OPPO</w:t>
      </w:r>
      <w:r>
        <w:tab/>
        <w:t>discussion</w:t>
      </w:r>
      <w:r>
        <w:tab/>
        <w:t>Rel-19</w:t>
      </w:r>
      <w:r>
        <w:tab/>
        <w:t>Netw_Energy_NR_enh-Core</w:t>
      </w:r>
    </w:p>
    <w:p w14:paraId="614D2C7C" w14:textId="77777777" w:rsidR="006D51B6" w:rsidRDefault="006D51B6" w:rsidP="006D51B6">
      <w:pPr>
        <w:pStyle w:val="Doc-title"/>
      </w:pPr>
      <w:r>
        <w:t>R2-2407990</w:t>
      </w:r>
      <w:r>
        <w:tab/>
        <w:t>Consideration on on-demand SSB SCell operation</w:t>
      </w:r>
      <w:r>
        <w:tab/>
        <w:t>CATT</w:t>
      </w:r>
      <w:r>
        <w:tab/>
        <w:t>discussion</w:t>
      </w:r>
      <w:r>
        <w:tab/>
        <w:t>Rel-19</w:t>
      </w:r>
      <w:r>
        <w:tab/>
        <w:t>Netw_Energy_NR_enh-Core</w:t>
      </w:r>
    </w:p>
    <w:p w14:paraId="68B08901" w14:textId="77777777" w:rsidR="006D51B6" w:rsidRDefault="006D51B6" w:rsidP="006D51B6">
      <w:pPr>
        <w:pStyle w:val="Doc-title"/>
      </w:pPr>
      <w:r>
        <w:t>R2-2408004</w:t>
      </w:r>
      <w:r>
        <w:tab/>
        <w:t>On-demand SSB SCell operation in connected mode</w:t>
      </w:r>
      <w:r>
        <w:tab/>
        <w:t>ZTE Corporation, Sanechips</w:t>
      </w:r>
      <w:r>
        <w:tab/>
        <w:t>discussion</w:t>
      </w:r>
      <w:r>
        <w:tab/>
        <w:t>Rel-19</w:t>
      </w:r>
      <w:r>
        <w:tab/>
        <w:t>Netw_Energy_NR_enh-Core</w:t>
      </w:r>
    </w:p>
    <w:p w14:paraId="5784E426" w14:textId="77777777" w:rsidR="006D51B6" w:rsidRDefault="006D51B6" w:rsidP="006D51B6">
      <w:pPr>
        <w:pStyle w:val="Doc-title"/>
      </w:pPr>
      <w:r>
        <w:t>R2-2408045</w:t>
      </w:r>
      <w:r>
        <w:tab/>
        <w:t>Further consideration for on-demand SSB</w:t>
      </w:r>
      <w:r>
        <w:tab/>
        <w:t>China Telecom</w:t>
      </w:r>
      <w:r>
        <w:tab/>
        <w:t>discussion</w:t>
      </w:r>
      <w:r>
        <w:tab/>
        <w:t>Rel-19</w:t>
      </w:r>
      <w:r>
        <w:tab/>
        <w:t>Netw_Energy_NR_enh-Core</w:t>
      </w:r>
    </w:p>
    <w:p w14:paraId="20315827" w14:textId="77777777" w:rsidR="006D51B6" w:rsidRDefault="006D51B6" w:rsidP="006D51B6">
      <w:pPr>
        <w:pStyle w:val="Doc-title"/>
      </w:pPr>
      <w:r>
        <w:t>R2-2408085</w:t>
      </w:r>
      <w:r>
        <w:tab/>
        <w:t>Discussion on on-demand SSB</w:t>
      </w:r>
      <w:r>
        <w:tab/>
        <w:t>CMCC</w:t>
      </w:r>
      <w:r>
        <w:tab/>
        <w:t>discussion</w:t>
      </w:r>
      <w:r>
        <w:tab/>
        <w:t>Rel-19</w:t>
      </w:r>
      <w:r>
        <w:tab/>
        <w:t>Netw_Energy_NR_enh-Core</w:t>
      </w:r>
    </w:p>
    <w:p w14:paraId="200F9B8C" w14:textId="77777777" w:rsidR="006D51B6" w:rsidRDefault="006D51B6" w:rsidP="006D51B6">
      <w:pPr>
        <w:pStyle w:val="Doc-title"/>
      </w:pPr>
      <w:r>
        <w:t>R2-2408100</w:t>
      </w:r>
      <w:r>
        <w:tab/>
        <w:t>Discussion on on-demand SSB SCell operation</w:t>
      </w:r>
      <w:r>
        <w:tab/>
        <w:t>vivo</w:t>
      </w:r>
      <w:r>
        <w:tab/>
        <w:t>discussion</w:t>
      </w:r>
      <w:r>
        <w:tab/>
        <w:t>Rel-19</w:t>
      </w:r>
      <w:r>
        <w:tab/>
        <w:t>Netw_Energy_NR_enh-Core</w:t>
      </w:r>
    </w:p>
    <w:p w14:paraId="11CF195D" w14:textId="77777777" w:rsidR="006D51B6" w:rsidRDefault="006D51B6" w:rsidP="006D51B6">
      <w:pPr>
        <w:pStyle w:val="Doc-title"/>
      </w:pPr>
      <w:r>
        <w:t>R2-2408172</w:t>
      </w:r>
      <w:r>
        <w:tab/>
        <w:t>Discussion on on-demand SSB Scell operation</w:t>
      </w:r>
      <w:r>
        <w:tab/>
        <w:t>Spreadtrum Communications</w:t>
      </w:r>
      <w:r>
        <w:tab/>
        <w:t>discussion</w:t>
      </w:r>
      <w:r>
        <w:tab/>
        <w:t>Rel-19</w:t>
      </w:r>
    </w:p>
    <w:p w14:paraId="510CAD8C" w14:textId="77777777" w:rsidR="006D51B6" w:rsidRDefault="006D51B6" w:rsidP="006D51B6">
      <w:pPr>
        <w:pStyle w:val="Doc-title"/>
      </w:pPr>
      <w:r>
        <w:t>R2-2408189</w:t>
      </w:r>
      <w:r>
        <w:tab/>
        <w:t>Discussion on on-demand SSB</w:t>
      </w:r>
      <w:r>
        <w:tab/>
        <w:t>Xiaomi</w:t>
      </w:r>
      <w:r>
        <w:tab/>
        <w:t>discussion</w:t>
      </w:r>
    </w:p>
    <w:p w14:paraId="6E6AA681" w14:textId="77777777" w:rsidR="006D51B6" w:rsidRDefault="006D51B6" w:rsidP="006D51B6">
      <w:pPr>
        <w:pStyle w:val="Doc-title"/>
      </w:pPr>
      <w:r>
        <w:t>R2-2408237</w:t>
      </w:r>
      <w:r>
        <w:tab/>
        <w:t>Discussion on on-demand SSB SCell operation for NES</w:t>
      </w:r>
      <w:r>
        <w:tab/>
        <w:t>Huawei, HiSilicon</w:t>
      </w:r>
      <w:r>
        <w:tab/>
        <w:t>discussion</w:t>
      </w:r>
      <w:r>
        <w:tab/>
        <w:t>Rel-19</w:t>
      </w:r>
      <w:r>
        <w:tab/>
        <w:t>Netw_Energy_NR_enh-Core</w:t>
      </w:r>
    </w:p>
    <w:p w14:paraId="0C828A1E" w14:textId="77777777" w:rsidR="006D51B6" w:rsidRDefault="006D51B6" w:rsidP="006D51B6">
      <w:pPr>
        <w:pStyle w:val="Doc-title"/>
      </w:pPr>
      <w:r>
        <w:t>R2-2408295</w:t>
      </w:r>
      <w:r>
        <w:tab/>
        <w:t>On-demand SSB SCell Operation</w:t>
      </w:r>
      <w:r>
        <w:tab/>
        <w:t>Samsung Electronics Co., Ltd</w:t>
      </w:r>
      <w:r>
        <w:tab/>
        <w:t>discussion</w:t>
      </w:r>
      <w:r>
        <w:tab/>
        <w:t>Rel-19</w:t>
      </w:r>
      <w:r>
        <w:tab/>
        <w:t>Netw_Energy_NR_enh-Core</w:t>
      </w:r>
    </w:p>
    <w:p w14:paraId="06F96011" w14:textId="77777777" w:rsidR="006D51B6" w:rsidRDefault="006D51B6" w:rsidP="006D51B6">
      <w:pPr>
        <w:pStyle w:val="Doc-title"/>
      </w:pPr>
      <w:r>
        <w:t>R2-2408321</w:t>
      </w:r>
      <w:r>
        <w:tab/>
        <w:t>Issues on the procedure of on-demand SSB SCell operation</w:t>
      </w:r>
      <w:r>
        <w:tab/>
        <w:t>Lenovo</w:t>
      </w:r>
      <w:r>
        <w:tab/>
        <w:t>discussion</w:t>
      </w:r>
      <w:r>
        <w:tab/>
        <w:t>Rel-18</w:t>
      </w:r>
    </w:p>
    <w:p w14:paraId="27E72460" w14:textId="77777777" w:rsidR="006D51B6" w:rsidRDefault="006D51B6" w:rsidP="006D51B6">
      <w:pPr>
        <w:pStyle w:val="Doc-title"/>
      </w:pPr>
      <w:r>
        <w:t>R2-2408385</w:t>
      </w:r>
      <w:r>
        <w:tab/>
        <w:t>Discussion on on-demand SSB for NES</w:t>
      </w:r>
      <w:r>
        <w:tab/>
        <w:t>Ericsson</w:t>
      </w:r>
      <w:r>
        <w:tab/>
        <w:t>discussion</w:t>
      </w:r>
      <w:r>
        <w:tab/>
        <w:t>Rel-19</w:t>
      </w:r>
      <w:r>
        <w:tab/>
        <w:t>Netw_Energy_NR_enh-Core</w:t>
      </w:r>
    </w:p>
    <w:p w14:paraId="696B3331" w14:textId="77777777" w:rsidR="006D51B6" w:rsidRDefault="006D51B6" w:rsidP="006D51B6">
      <w:pPr>
        <w:pStyle w:val="Doc-title"/>
      </w:pPr>
      <w:r>
        <w:t>R2-2408409</w:t>
      </w:r>
      <w:r>
        <w:tab/>
        <w:t>Discussion on on-demand SSB SCell operation</w:t>
      </w:r>
      <w:r>
        <w:tab/>
        <w:t>Fujitsu</w:t>
      </w:r>
      <w:r>
        <w:tab/>
        <w:t>discussion</w:t>
      </w:r>
      <w:r>
        <w:tab/>
        <w:t>Rel-19</w:t>
      </w:r>
      <w:r>
        <w:tab/>
        <w:t>Netw_Energy_NR_enh-Core</w:t>
      </w:r>
    </w:p>
    <w:p w14:paraId="5097C11B" w14:textId="77777777" w:rsidR="006D51B6" w:rsidRDefault="006D51B6" w:rsidP="006D51B6">
      <w:pPr>
        <w:pStyle w:val="Doc-title"/>
      </w:pPr>
      <w:r>
        <w:t>R2-2408560</w:t>
      </w:r>
      <w:r>
        <w:tab/>
        <w:t>Further Discussion on-demand SSB for SCell</w:t>
      </w:r>
      <w:r>
        <w:tab/>
        <w:t>Apple</w:t>
      </w:r>
      <w:r>
        <w:tab/>
        <w:t>discussion</w:t>
      </w:r>
      <w:r>
        <w:tab/>
        <w:t>Rel-19</w:t>
      </w:r>
      <w:r>
        <w:tab/>
        <w:t>Netw_Energy_NR_enh-Core</w:t>
      </w:r>
    </w:p>
    <w:p w14:paraId="68D80EA2" w14:textId="77777777" w:rsidR="006D51B6" w:rsidRDefault="006D51B6" w:rsidP="006D51B6">
      <w:pPr>
        <w:pStyle w:val="Doc-title"/>
      </w:pPr>
      <w:r>
        <w:t>R2-2408612</w:t>
      </w:r>
      <w:r>
        <w:tab/>
        <w:t>Further discussion on On-demand SSB for SCell</w:t>
      </w:r>
      <w:r>
        <w:tab/>
        <w:t>NEC</w:t>
      </w:r>
      <w:r>
        <w:tab/>
        <w:t>discussion</w:t>
      </w:r>
      <w:r>
        <w:tab/>
        <w:t>Rel-19</w:t>
      </w:r>
      <w:r>
        <w:tab/>
        <w:t>Netw_Energy_NR_enh-Core</w:t>
      </w:r>
    </w:p>
    <w:p w14:paraId="43B65749" w14:textId="77777777" w:rsidR="006D51B6" w:rsidRDefault="006D51B6" w:rsidP="006D51B6">
      <w:pPr>
        <w:pStyle w:val="Doc-title"/>
      </w:pPr>
      <w:r>
        <w:t>R2-2408712</w:t>
      </w:r>
      <w:r>
        <w:tab/>
        <w:t>On-demand SSB Scell operation discussion</w:t>
      </w:r>
      <w:r>
        <w:tab/>
        <w:t>Sony</w:t>
      </w:r>
      <w:r>
        <w:tab/>
        <w:t>discussion</w:t>
      </w:r>
      <w:r>
        <w:tab/>
        <w:t>Rel-19</w:t>
      </w:r>
      <w:r>
        <w:tab/>
        <w:t>Netw_Energy_NR_enh-Core</w:t>
      </w:r>
    </w:p>
    <w:p w14:paraId="453F5DB7" w14:textId="77777777" w:rsidR="006D51B6" w:rsidRDefault="006D51B6" w:rsidP="006D51B6">
      <w:pPr>
        <w:pStyle w:val="Doc-title"/>
      </w:pPr>
      <w:r>
        <w:t>R2-2408770</w:t>
      </w:r>
      <w:r>
        <w:tab/>
        <w:t>RRM relaxation and RRM offloading</w:t>
      </w:r>
      <w:r>
        <w:tab/>
        <w:t>LG Electronics Inc.</w:t>
      </w:r>
      <w:r>
        <w:tab/>
        <w:t>discussion</w:t>
      </w:r>
      <w:r>
        <w:tab/>
        <w:t>Rel-19</w:t>
      </w:r>
      <w:r>
        <w:tab/>
        <w:t>Netw_Energy_NR_enh-Core</w:t>
      </w:r>
    </w:p>
    <w:p w14:paraId="2AFB1949" w14:textId="77777777" w:rsidR="006D51B6" w:rsidRDefault="006D51B6" w:rsidP="006D51B6">
      <w:pPr>
        <w:pStyle w:val="Doc-title"/>
      </w:pPr>
      <w:r>
        <w:lastRenderedPageBreak/>
        <w:t>R2-2408785</w:t>
      </w:r>
      <w:r>
        <w:tab/>
        <w:t>Discussion on OD-SSB</w:t>
      </w:r>
      <w:r>
        <w:tab/>
        <w:t>Qualcomm Incorporated</w:t>
      </w:r>
      <w:r>
        <w:tab/>
        <w:t>discussion</w:t>
      </w:r>
    </w:p>
    <w:p w14:paraId="7E05DD42" w14:textId="77777777" w:rsidR="006D51B6" w:rsidRDefault="006D51B6" w:rsidP="006D51B6">
      <w:pPr>
        <w:pStyle w:val="Doc-title"/>
      </w:pPr>
      <w:r>
        <w:t>R2-2408904</w:t>
      </w:r>
      <w:r>
        <w:tab/>
        <w:t>On demand SSB transmission for SCell</w:t>
      </w:r>
      <w:r>
        <w:tab/>
        <w:t>InterDigital</w:t>
      </w:r>
      <w:r>
        <w:tab/>
        <w:t>discussion</w:t>
      </w:r>
      <w:r>
        <w:tab/>
        <w:t>Rel-19</w:t>
      </w:r>
      <w:r>
        <w:tab/>
        <w:t>Netw_Energy_NR_enh-Core</w:t>
      </w:r>
    </w:p>
    <w:p w14:paraId="420621B7" w14:textId="77777777" w:rsidR="006D51B6" w:rsidRDefault="006D51B6" w:rsidP="006D51B6">
      <w:pPr>
        <w:pStyle w:val="Doc-title"/>
      </w:pPr>
      <w:r>
        <w:t>R2-2409053</w:t>
      </w:r>
      <w:r>
        <w:tab/>
        <w:t>Discussion on on-demand SSB SCell operation</w:t>
      </w:r>
      <w:r>
        <w:tab/>
        <w:t>Sharp</w:t>
      </w:r>
      <w:r>
        <w:tab/>
        <w:t>discussion</w:t>
      </w:r>
    </w:p>
    <w:p w14:paraId="00484353" w14:textId="77777777" w:rsidR="006D51B6" w:rsidRDefault="006D51B6" w:rsidP="006D51B6">
      <w:pPr>
        <w:pStyle w:val="Doc-title"/>
      </w:pPr>
      <w:r>
        <w:t>R2-2409086</w:t>
      </w:r>
      <w:r>
        <w:tab/>
        <w:t>On demand SSB handling</w:t>
      </w:r>
      <w:r>
        <w:tab/>
        <w:t>Nokia, Nokia Shanghai Bell</w:t>
      </w:r>
      <w:r>
        <w:tab/>
        <w:t>discussion</w:t>
      </w:r>
      <w:r>
        <w:tab/>
        <w:t>Rel-19</w:t>
      </w:r>
      <w:r>
        <w:tab/>
        <w:t>Netw_Energy_NR_enh-Core</w:t>
      </w:r>
    </w:p>
    <w:p w14:paraId="6F4B7275" w14:textId="77777777" w:rsidR="006D51B6" w:rsidRPr="00E436ED" w:rsidRDefault="006D51B6" w:rsidP="006D51B6">
      <w:pPr>
        <w:pStyle w:val="Doc-text2"/>
      </w:pPr>
    </w:p>
    <w:p w14:paraId="3C72F242" w14:textId="77777777" w:rsidR="006D51B6" w:rsidRPr="00DB2F94" w:rsidRDefault="006D51B6" w:rsidP="006D51B6">
      <w:pPr>
        <w:pStyle w:val="Heading3"/>
      </w:pPr>
      <w:bookmarkStart w:id="568" w:name="_Toc180701939"/>
      <w:bookmarkStart w:id="569" w:name="_Toc181909324"/>
      <w:r w:rsidRPr="00DB2F94">
        <w:t>8.5.3</w:t>
      </w:r>
      <w:r w:rsidRPr="00DB2F94">
        <w:tab/>
        <w:t>On-demand SIB1</w:t>
      </w:r>
      <w:bookmarkEnd w:id="568"/>
      <w:bookmarkEnd w:id="569"/>
    </w:p>
    <w:p w14:paraId="20C4AAAA" w14:textId="77777777" w:rsidR="006D51B6" w:rsidRDefault="006D51B6" w:rsidP="006D51B6">
      <w:pPr>
        <w:pStyle w:val="Comments"/>
      </w:pPr>
      <w:r>
        <w:t>P</w:t>
      </w:r>
      <w:r w:rsidRPr="00CA4B26">
        <w:t xml:space="preserve">rocedures and signaling method for </w:t>
      </w:r>
      <w:r>
        <w:t>c</w:t>
      </w:r>
      <w:r w:rsidRPr="00CA4B26">
        <w:t>ase 2</w:t>
      </w:r>
      <w:r>
        <w:t>, e.g. w</w:t>
      </w:r>
      <w:r w:rsidRPr="00007CA9">
        <w:t>hich SIB include</w:t>
      </w:r>
      <w:r>
        <w:t>s</w:t>
      </w:r>
      <w:r w:rsidRPr="00007CA9">
        <w:t xml:space="preserve"> UL WUS config for cell A and NES cell</w:t>
      </w:r>
      <w:r>
        <w:t>, details of UL WUS configurations, access restriction for legacy UEs, details of the UE behaviors related to OD-SIB1 request and failure case, etc.</w:t>
      </w:r>
    </w:p>
    <w:p w14:paraId="33D409AF" w14:textId="77777777" w:rsidR="006D51B6" w:rsidRDefault="006D51B6" w:rsidP="006D51B6">
      <w:pPr>
        <w:pStyle w:val="Comments"/>
      </w:pPr>
    </w:p>
    <w:p w14:paraId="688454D1" w14:textId="77777777" w:rsidR="006D51B6" w:rsidRDefault="006D51B6" w:rsidP="006D51B6">
      <w:pPr>
        <w:pStyle w:val="Doc-title"/>
        <w:rPr>
          <w:b/>
        </w:rPr>
      </w:pPr>
      <w:r>
        <w:rPr>
          <w:b/>
        </w:rPr>
        <w:t xml:space="preserve">0. General </w:t>
      </w:r>
    </w:p>
    <w:p w14:paraId="37B6B263" w14:textId="77777777" w:rsidR="006D51B6" w:rsidRDefault="006D51B6" w:rsidP="006D51B6">
      <w:pPr>
        <w:pStyle w:val="Agreement"/>
        <w:tabs>
          <w:tab w:val="clear" w:pos="9990"/>
        </w:tabs>
        <w:overflowPunct/>
        <w:autoSpaceDE/>
        <w:autoSpaceDN/>
        <w:adjustRightInd/>
        <w:ind w:left="1619" w:hanging="360"/>
        <w:textAlignment w:val="auto"/>
      </w:pPr>
      <w:r>
        <w:t>We will inherit all agreements made during SI phase to WI phase.</w:t>
      </w:r>
    </w:p>
    <w:p w14:paraId="76E65F58" w14:textId="77777777" w:rsidR="006D51B6" w:rsidRDefault="006D51B6" w:rsidP="006D51B6">
      <w:pPr>
        <w:pStyle w:val="Doc-title"/>
        <w:rPr>
          <w:b/>
        </w:rPr>
      </w:pPr>
    </w:p>
    <w:p w14:paraId="7EE4BBEF" w14:textId="77777777" w:rsidR="006D51B6" w:rsidRPr="005B4C9E" w:rsidRDefault="006D51B6" w:rsidP="006D51B6">
      <w:pPr>
        <w:pStyle w:val="Doc-title"/>
        <w:rPr>
          <w:b/>
        </w:rPr>
      </w:pPr>
      <w:r w:rsidRPr="005B4C9E">
        <w:rPr>
          <w:b/>
        </w:rPr>
        <w:t xml:space="preserve">1. Whether a NES cell can include neighboring NES cell’s WUS configuration? </w:t>
      </w:r>
    </w:p>
    <w:p w14:paraId="280AC187" w14:textId="77777777" w:rsidR="006D51B6" w:rsidRDefault="006D51B6" w:rsidP="006D51B6">
      <w:pPr>
        <w:pStyle w:val="Doc-text2"/>
      </w:pPr>
      <w:r>
        <w:t>- Yes (P1 in R2-2408786, Qualcomm)</w:t>
      </w:r>
    </w:p>
    <w:p w14:paraId="3FAF1BB4" w14:textId="77777777" w:rsidR="006D51B6" w:rsidRDefault="006D51B6" w:rsidP="006D51B6">
      <w:pPr>
        <w:pStyle w:val="Doc-text2"/>
      </w:pPr>
    </w:p>
    <w:p w14:paraId="3BC6A30E" w14:textId="77777777" w:rsidR="006D51B6" w:rsidRDefault="006D51B6" w:rsidP="006D51B6">
      <w:pPr>
        <w:pStyle w:val="Agreement"/>
        <w:tabs>
          <w:tab w:val="clear" w:pos="9990"/>
        </w:tabs>
        <w:overflowPunct/>
        <w:autoSpaceDE/>
        <w:autoSpaceDN/>
        <w:adjustRightInd/>
        <w:ind w:left="1619" w:hanging="360"/>
        <w:textAlignment w:val="auto"/>
      </w:pPr>
      <w:r>
        <w:t>A</w:t>
      </w:r>
      <w:r w:rsidRPr="00C02B3E">
        <w:t xml:space="preserve"> NES cell can include neighbo</w:t>
      </w:r>
      <w:r>
        <w:t>u</w:t>
      </w:r>
      <w:r w:rsidRPr="00C02B3E">
        <w:t>ring NES cell’s WUS configuration</w:t>
      </w:r>
      <w:r>
        <w:t>.</w:t>
      </w:r>
    </w:p>
    <w:p w14:paraId="4E6A21AF" w14:textId="77777777" w:rsidR="006D51B6" w:rsidRDefault="006D51B6" w:rsidP="006D51B6">
      <w:pPr>
        <w:pStyle w:val="Doc-text2"/>
        <w:ind w:left="1253" w:firstLine="0"/>
      </w:pPr>
    </w:p>
    <w:p w14:paraId="589B08FF" w14:textId="77777777" w:rsidR="006D51B6" w:rsidRDefault="006D51B6" w:rsidP="006D51B6">
      <w:pPr>
        <w:pStyle w:val="Doc-text2"/>
        <w:ind w:left="1253" w:firstLine="0"/>
      </w:pPr>
      <w:r>
        <w:t xml:space="preserve">[Huawei]: Do not see real need. [Qualcomm]: UE power consumption should be also considered, otherwise the UE always need to go cell A before attempting any neighbouring NES cell. [Vivo]: Support the proposal. It will be included into OSI and it can operate based on OD manner. [Samsung]: Support the proposal. Do not see any additional specification efforts. [Rakuten]: Agree with Samsung and support the proposal. [Vodafone]: Understand any cell including SIB1 can include WUS configuration for any cell (including its own). [Apple]: Support the proposal. We still need to differentiate NES cell or cell A. [ZTE]: Understand a NES cell includes neighbouring cell’s WUS configuration once SIB1 is included. [Nokia]: For more detailed conditions, when to allow or when not to allow is more stage 3 discussion. Support the proposal. </w:t>
      </w:r>
    </w:p>
    <w:p w14:paraId="4EB4F0FB" w14:textId="77777777" w:rsidR="006D51B6" w:rsidRDefault="006D51B6" w:rsidP="006D51B6">
      <w:pPr>
        <w:pStyle w:val="Doc-text2"/>
      </w:pPr>
    </w:p>
    <w:p w14:paraId="0E8DBEEE" w14:textId="77777777" w:rsidR="006D51B6" w:rsidRPr="005B4C9E" w:rsidRDefault="006D51B6" w:rsidP="006D51B6">
      <w:pPr>
        <w:pStyle w:val="Doc-text2"/>
        <w:ind w:left="0" w:firstLine="0"/>
        <w:rPr>
          <w:b/>
        </w:rPr>
      </w:pPr>
      <w:r w:rsidRPr="005B4C9E">
        <w:rPr>
          <w:b/>
        </w:rPr>
        <w:t xml:space="preserve">2. NES Cell’s WUS configuration via existing SIB or new SIB? </w:t>
      </w:r>
    </w:p>
    <w:p w14:paraId="6EE25998" w14:textId="77777777" w:rsidR="006D51B6" w:rsidRDefault="006D51B6" w:rsidP="006D51B6">
      <w:pPr>
        <w:pStyle w:val="Doc-text2"/>
      </w:pPr>
      <w:r>
        <w:t>- Option1: New SIB (P1 in R2-2408561, Apple)</w:t>
      </w:r>
    </w:p>
    <w:p w14:paraId="7C9411B4" w14:textId="77777777" w:rsidR="006D51B6" w:rsidRDefault="006D51B6" w:rsidP="006D51B6">
      <w:pPr>
        <w:pStyle w:val="Doc-text2"/>
      </w:pPr>
      <w:r>
        <w:t>- Option2: Existing SIB (P7 in R2-2408641, Lenovo) (P1 in R2-2407991, CATT)</w:t>
      </w:r>
    </w:p>
    <w:p w14:paraId="57781F66" w14:textId="77777777" w:rsidR="006D51B6" w:rsidRDefault="006D51B6" w:rsidP="006D51B6">
      <w:pPr>
        <w:pStyle w:val="Doc-text2"/>
      </w:pPr>
    </w:p>
    <w:p w14:paraId="36597362" w14:textId="77777777" w:rsidR="006D51B6" w:rsidRDefault="006D51B6" w:rsidP="006D51B6">
      <w:pPr>
        <w:pStyle w:val="Agreement"/>
        <w:tabs>
          <w:tab w:val="clear" w:pos="9990"/>
        </w:tabs>
        <w:overflowPunct/>
        <w:autoSpaceDE/>
        <w:autoSpaceDN/>
        <w:adjustRightInd/>
        <w:ind w:left="1619" w:hanging="360"/>
        <w:textAlignment w:val="auto"/>
      </w:pPr>
      <w:r>
        <w:t>NES cell’s WUS configuration, it is included in a new SIB (including its own WUS configuration).</w:t>
      </w:r>
    </w:p>
    <w:p w14:paraId="20AC3C96" w14:textId="77777777" w:rsidR="006D51B6" w:rsidRDefault="006D51B6" w:rsidP="006D51B6">
      <w:pPr>
        <w:pStyle w:val="Doc-text2"/>
        <w:ind w:left="1253" w:firstLine="0"/>
      </w:pPr>
    </w:p>
    <w:p w14:paraId="0A9D12FF" w14:textId="77777777" w:rsidR="006D51B6" w:rsidRDefault="006D51B6" w:rsidP="006D51B6">
      <w:pPr>
        <w:pStyle w:val="Doc-text2"/>
        <w:ind w:left="1253" w:firstLine="0"/>
      </w:pPr>
      <w:r>
        <w:t xml:space="preserve">[Nokia]: It should not be in SIB1. No strong view between SIB3/4 and new SIB. SIB1 mainly includes serving cell configuration. [Vodafone]: If new SIB is used, can it delay the new SIB acquisition compared to existing SIB? [ZTE]: Agree with Nokia. Prefer new SIB. Using new SIB doesn’t mean more delay. [Huawei]: Ok with new SIB, however for its own WUS configuration, it may overlap with the existing IEs included in SIB1. [Nokia]: For its own WUS configuration, it only transmits when it is updated. There is no reason to transmit it regularly. Thus, including it to new SIB is ok. [Samsung, Lenovo, Xiaomi]: Do not really see the need to have different design for each case. [Xiaomi]: It is not clear how works if OD-SIB1 and OD-SIB coexist. [Huawei]: For its own WUS configuration, why we should include all overlapping parameters in both SIB1 and new SIB? </w:t>
      </w:r>
    </w:p>
    <w:p w14:paraId="46EE8592" w14:textId="77777777" w:rsidR="006D51B6" w:rsidRDefault="006D51B6" w:rsidP="006D51B6">
      <w:pPr>
        <w:pStyle w:val="Doc-text2"/>
      </w:pPr>
    </w:p>
    <w:p w14:paraId="47871013" w14:textId="77777777" w:rsidR="006D51B6" w:rsidRPr="005B4C9E" w:rsidRDefault="006D51B6" w:rsidP="006D51B6">
      <w:pPr>
        <w:pStyle w:val="Doc-text2"/>
        <w:ind w:left="0" w:firstLine="0"/>
        <w:rPr>
          <w:b/>
        </w:rPr>
      </w:pPr>
      <w:r w:rsidRPr="005B4C9E">
        <w:rPr>
          <w:b/>
        </w:rPr>
        <w:t xml:space="preserve">3. Failure of OD-SIB1 acquisition </w:t>
      </w:r>
    </w:p>
    <w:p w14:paraId="2380812C" w14:textId="77777777" w:rsidR="006D51B6" w:rsidRPr="00C453B4" w:rsidRDefault="006D51B6" w:rsidP="006D51B6">
      <w:pPr>
        <w:pStyle w:val="Doc-text2"/>
        <w:ind w:left="0" w:firstLine="0"/>
      </w:pPr>
      <w:r w:rsidRPr="00C453B4">
        <w:t>P14, P15 in R2-2407952</w:t>
      </w:r>
      <w:r>
        <w:t xml:space="preserve"> (</w:t>
      </w:r>
      <w:r w:rsidRPr="00C453B4">
        <w:t>Xiaomi</w:t>
      </w:r>
      <w:r>
        <w:t>)</w:t>
      </w:r>
    </w:p>
    <w:p w14:paraId="13E8276A" w14:textId="77777777" w:rsidR="006D51B6" w:rsidRDefault="006D51B6" w:rsidP="006D51B6">
      <w:pPr>
        <w:pStyle w:val="Doc-text2"/>
        <w:ind w:left="1253" w:firstLine="0"/>
      </w:pPr>
      <w:r w:rsidRPr="00C72196">
        <w:t>Proposal 14</w:t>
      </w:r>
      <w:r>
        <w:t xml:space="preserve"> (modified)</w:t>
      </w:r>
      <w:r w:rsidRPr="00C72196">
        <w:t>: In on-demand SIB1 procedure, the UE considers RACH failure when PREAMBLE_TRANSMISSION_COUNTER = preambleTransMax + 1.</w:t>
      </w:r>
    </w:p>
    <w:p w14:paraId="4C3CCA59" w14:textId="77777777" w:rsidR="006D51B6" w:rsidRDefault="006D51B6" w:rsidP="006D51B6">
      <w:pPr>
        <w:pStyle w:val="Doc-text2"/>
        <w:ind w:left="1253" w:firstLine="0"/>
      </w:pPr>
    </w:p>
    <w:p w14:paraId="532BA50D" w14:textId="77777777" w:rsidR="006D51B6" w:rsidRDefault="006D51B6" w:rsidP="006D51B6">
      <w:pPr>
        <w:pStyle w:val="Agreement"/>
        <w:tabs>
          <w:tab w:val="clear" w:pos="9990"/>
        </w:tabs>
        <w:overflowPunct/>
        <w:autoSpaceDE/>
        <w:autoSpaceDN/>
        <w:adjustRightInd/>
        <w:ind w:left="1619" w:hanging="360"/>
        <w:textAlignment w:val="auto"/>
      </w:pPr>
      <w:r>
        <w:t>Agreed.</w:t>
      </w:r>
    </w:p>
    <w:p w14:paraId="4C67D311" w14:textId="77777777" w:rsidR="006D51B6" w:rsidRDefault="006D51B6" w:rsidP="006D51B6">
      <w:pPr>
        <w:pStyle w:val="Doc-text2"/>
        <w:ind w:left="1253" w:firstLine="0"/>
      </w:pPr>
    </w:p>
    <w:p w14:paraId="461909DE" w14:textId="77777777" w:rsidR="006D51B6" w:rsidRDefault="006D51B6" w:rsidP="006D51B6">
      <w:pPr>
        <w:pStyle w:val="Doc-text2"/>
        <w:ind w:left="1253" w:firstLine="0"/>
      </w:pPr>
      <w:r w:rsidRPr="00C72196">
        <w:t>Proposal 15</w:t>
      </w:r>
      <w:r>
        <w:t xml:space="preserve"> (modified)</w:t>
      </w:r>
      <w:r w:rsidRPr="00C72196">
        <w:t xml:space="preserve">: The MAC layer will indicate the RACH failure for SI request to upper layers. </w:t>
      </w:r>
      <w:r>
        <w:t>FFS: a</w:t>
      </w:r>
      <w:r w:rsidRPr="00C72196">
        <w:t>fter that the UE upper layer will consider the cell as barred.</w:t>
      </w:r>
      <w:r>
        <w:t xml:space="preserve"> </w:t>
      </w:r>
    </w:p>
    <w:p w14:paraId="499C698E" w14:textId="77777777" w:rsidR="006D51B6" w:rsidRDefault="006D51B6" w:rsidP="006D51B6">
      <w:pPr>
        <w:pStyle w:val="Doc-text2"/>
        <w:ind w:left="1253" w:firstLine="0"/>
      </w:pPr>
    </w:p>
    <w:p w14:paraId="108A599C" w14:textId="77777777" w:rsidR="006D51B6" w:rsidRDefault="006D51B6" w:rsidP="006D51B6">
      <w:pPr>
        <w:pStyle w:val="Agreement"/>
        <w:tabs>
          <w:tab w:val="clear" w:pos="9990"/>
        </w:tabs>
        <w:overflowPunct/>
        <w:autoSpaceDE/>
        <w:autoSpaceDN/>
        <w:adjustRightInd/>
        <w:ind w:left="1619" w:hanging="360"/>
        <w:textAlignment w:val="auto"/>
      </w:pPr>
      <w:r>
        <w:t>Agreed.</w:t>
      </w:r>
    </w:p>
    <w:p w14:paraId="269C742A" w14:textId="77777777" w:rsidR="006D51B6" w:rsidRDefault="006D51B6" w:rsidP="006D51B6">
      <w:pPr>
        <w:pStyle w:val="Doc-text2"/>
        <w:ind w:left="1253" w:firstLine="0"/>
      </w:pPr>
    </w:p>
    <w:p w14:paraId="5B213577" w14:textId="77777777" w:rsidR="006D51B6" w:rsidRDefault="006D51B6" w:rsidP="006D51B6">
      <w:pPr>
        <w:pStyle w:val="Doc-text2"/>
        <w:ind w:left="1253" w:firstLine="0"/>
      </w:pPr>
      <w:r>
        <w:t xml:space="preserve">[IDC]: Support the proposal. Understand P15 was already agreed. [LG]: There is no specification regarding until the UE will attempt to get OD-SIB1. It is left to UE implementation. [Nokia]: Agree with LG regarding what the current spec specifies. [CATT, Xiaomi]: Think proposal 15 makes sense. Otherwise it will impact (or delay) for cell camping to the appropriate cell. </w:t>
      </w:r>
    </w:p>
    <w:p w14:paraId="240CF7A4" w14:textId="77777777" w:rsidR="006D51B6" w:rsidRDefault="006D51B6" w:rsidP="006D51B6">
      <w:pPr>
        <w:pStyle w:val="Doc-text2"/>
        <w:ind w:left="0" w:firstLine="0"/>
      </w:pPr>
    </w:p>
    <w:p w14:paraId="20850727" w14:textId="77777777" w:rsidR="006D51B6" w:rsidRDefault="006D51B6" w:rsidP="006D51B6">
      <w:pPr>
        <w:pStyle w:val="Doc-text2"/>
        <w:ind w:left="0" w:firstLine="0"/>
      </w:pPr>
      <w:r w:rsidRPr="00C453B4">
        <w:t>P6 in R2-2408461</w:t>
      </w:r>
      <w:r>
        <w:t xml:space="preserve"> (</w:t>
      </w:r>
      <w:r w:rsidRPr="00C453B4">
        <w:t>Google</w:t>
      </w:r>
      <w:r>
        <w:t>)</w:t>
      </w:r>
    </w:p>
    <w:p w14:paraId="2A701BF7" w14:textId="77777777" w:rsidR="006D51B6" w:rsidRDefault="006D51B6" w:rsidP="006D51B6">
      <w:pPr>
        <w:pStyle w:val="Doc-text2"/>
        <w:ind w:left="1253" w:firstLine="0"/>
      </w:pPr>
      <w:r w:rsidRPr="009055F5">
        <w:t>Proposal 5</w:t>
      </w:r>
      <w:r>
        <w:t xml:space="preserve">: </w:t>
      </w:r>
      <w:r w:rsidRPr="009055F5">
        <w:t>If UE has not received the PDCCH scheduling SIB1 upon the expiry of the SIB1 monitoring window, UE considers the cell as being barred.</w:t>
      </w:r>
    </w:p>
    <w:p w14:paraId="29EDA06F" w14:textId="77777777" w:rsidR="006D51B6" w:rsidRDefault="006D51B6" w:rsidP="006D51B6">
      <w:pPr>
        <w:pStyle w:val="Doc-text2"/>
        <w:ind w:left="1253" w:firstLine="0"/>
      </w:pPr>
    </w:p>
    <w:p w14:paraId="1C3083AA" w14:textId="77777777" w:rsidR="006D51B6" w:rsidRDefault="006D51B6" w:rsidP="006D51B6">
      <w:pPr>
        <w:pStyle w:val="Agreement"/>
        <w:tabs>
          <w:tab w:val="clear" w:pos="9990"/>
        </w:tabs>
        <w:overflowPunct/>
        <w:autoSpaceDE/>
        <w:autoSpaceDN/>
        <w:adjustRightInd/>
        <w:ind w:left="1619" w:hanging="360"/>
        <w:textAlignment w:val="auto"/>
      </w:pPr>
      <w:r>
        <w:t>Wait for more RAN1 progress.</w:t>
      </w:r>
    </w:p>
    <w:p w14:paraId="0C37D339" w14:textId="77777777" w:rsidR="006D51B6" w:rsidRDefault="006D51B6" w:rsidP="006D51B6">
      <w:pPr>
        <w:pStyle w:val="Doc-text2"/>
        <w:ind w:left="1253" w:firstLine="0"/>
      </w:pPr>
    </w:p>
    <w:p w14:paraId="54AEE99A" w14:textId="77777777" w:rsidR="006D51B6" w:rsidRDefault="006D51B6" w:rsidP="006D51B6">
      <w:pPr>
        <w:pStyle w:val="Doc-text2"/>
        <w:ind w:left="1253" w:firstLine="0"/>
      </w:pPr>
      <w:r>
        <w:t>[LG, Apple]: Since it was not agreed even for RACH failure case, we can put this case as FFS too. [Xiaomi]: RAN1 is still discussing how it works. Good to wait for more RAN1 progress. [Nokia]: Window or how long to attempt SIB1 acquisition is RAN2 decision. Do not understand why RAN1 is discussing it. [Nokia]: Wonders if window is needed. To current spec, it is up to UE implementation how long to wait for SIB acquisition. [Apple]: Assume it is too late not to have window since it has been progressed in RAN1 during two meetings. [LG]: Agree with Nokia. [Session chair]: Are we ok with Nokia proposal? 6-7 companies are not ok. Then let’s wait for more RAN1 progress.</w:t>
      </w:r>
    </w:p>
    <w:p w14:paraId="5544A61D" w14:textId="77777777" w:rsidR="006D51B6" w:rsidRDefault="006D51B6" w:rsidP="006D51B6">
      <w:pPr>
        <w:pStyle w:val="Doc-text2"/>
        <w:ind w:left="1253" w:firstLine="0"/>
      </w:pPr>
    </w:p>
    <w:p w14:paraId="45A59953" w14:textId="77777777" w:rsidR="006D51B6" w:rsidRDefault="006D51B6" w:rsidP="006D51B6">
      <w:pPr>
        <w:pStyle w:val="Doc-text2"/>
      </w:pPr>
    </w:p>
    <w:p w14:paraId="7CF7E97A" w14:textId="77777777" w:rsidR="006D51B6" w:rsidRPr="005B4C9E" w:rsidRDefault="006D51B6" w:rsidP="006D51B6">
      <w:pPr>
        <w:pStyle w:val="Doc-text2"/>
        <w:ind w:left="0" w:firstLine="0"/>
        <w:rPr>
          <w:b/>
        </w:rPr>
      </w:pPr>
      <w:r w:rsidRPr="005B4C9E">
        <w:rPr>
          <w:b/>
        </w:rPr>
        <w:t xml:space="preserve">4. Cell reselection after OD-SIB1 acquisition failure </w:t>
      </w:r>
    </w:p>
    <w:p w14:paraId="4DC4F5D7" w14:textId="77777777" w:rsidR="006D51B6" w:rsidRPr="00C453B4" w:rsidRDefault="006D51B6" w:rsidP="006D51B6">
      <w:pPr>
        <w:pStyle w:val="Doc-text2"/>
        <w:ind w:left="0" w:firstLine="0"/>
      </w:pPr>
      <w:r w:rsidRPr="00C453B4">
        <w:t>P8 in R2-2408410</w:t>
      </w:r>
      <w:r>
        <w:t xml:space="preserve"> (</w:t>
      </w:r>
      <w:r w:rsidRPr="00C453B4">
        <w:t>Fujitsu</w:t>
      </w:r>
      <w:r>
        <w:t>)</w:t>
      </w:r>
    </w:p>
    <w:p w14:paraId="18181126" w14:textId="77777777" w:rsidR="006D51B6" w:rsidRDefault="006D51B6" w:rsidP="006D51B6">
      <w:pPr>
        <w:pStyle w:val="Doc-text2"/>
        <w:ind w:left="1253" w:firstLine="0"/>
      </w:pPr>
      <w:r w:rsidRPr="00A157D7">
        <w:t>Proposal 8</w:t>
      </w:r>
      <w:r>
        <w:t xml:space="preserve"> (modified)</w:t>
      </w:r>
      <w:r w:rsidRPr="00A157D7">
        <w:t xml:space="preserve">: The legacy UE behaviour can be reused upon on-demand SIB1 </w:t>
      </w:r>
      <w:r>
        <w:t>acquisition failure</w:t>
      </w:r>
      <w:r w:rsidRPr="00A157D7">
        <w:t>, i.e., the NES UE should follow the intraFreqReselection in MIB of NES cell.</w:t>
      </w:r>
    </w:p>
    <w:p w14:paraId="6E56A2B0" w14:textId="77777777" w:rsidR="006D51B6" w:rsidRDefault="006D51B6" w:rsidP="006D51B6">
      <w:pPr>
        <w:pStyle w:val="Doc-text2"/>
      </w:pPr>
    </w:p>
    <w:p w14:paraId="0CAC2982" w14:textId="77777777" w:rsidR="006D51B6" w:rsidRDefault="006D51B6" w:rsidP="006D51B6">
      <w:pPr>
        <w:pStyle w:val="Agreement"/>
        <w:tabs>
          <w:tab w:val="clear" w:pos="9990"/>
        </w:tabs>
        <w:overflowPunct/>
        <w:autoSpaceDE/>
        <w:autoSpaceDN/>
        <w:adjustRightInd/>
        <w:ind w:left="1619" w:hanging="360"/>
        <w:textAlignment w:val="auto"/>
      </w:pPr>
      <w:r>
        <w:t>Agreed.</w:t>
      </w:r>
    </w:p>
    <w:p w14:paraId="43C12589" w14:textId="77777777" w:rsidR="006D51B6" w:rsidRDefault="006D51B6" w:rsidP="006D51B6">
      <w:pPr>
        <w:pStyle w:val="Doc-text2"/>
      </w:pPr>
    </w:p>
    <w:p w14:paraId="63C9D348" w14:textId="77777777" w:rsidR="006D51B6" w:rsidRPr="00932566" w:rsidRDefault="006D51B6" w:rsidP="006D51B6">
      <w:pPr>
        <w:pStyle w:val="Doc-text2"/>
        <w:ind w:left="0" w:firstLine="0"/>
        <w:rPr>
          <w:b/>
        </w:rPr>
      </w:pPr>
      <w:r w:rsidRPr="00932566">
        <w:rPr>
          <w:b/>
        </w:rPr>
        <w:t xml:space="preserve">5. Broadcast status for OD-SIB1 </w:t>
      </w:r>
    </w:p>
    <w:p w14:paraId="50BB5B2E" w14:textId="77777777" w:rsidR="006D51B6" w:rsidRDefault="006D51B6" w:rsidP="006D51B6">
      <w:pPr>
        <w:pStyle w:val="Doc-text2"/>
        <w:ind w:left="0" w:firstLine="0"/>
      </w:pPr>
      <w:r>
        <w:t xml:space="preserve">P2, </w:t>
      </w:r>
      <w:r w:rsidRPr="00C453B4">
        <w:t>P3 in R2-2408294</w:t>
      </w:r>
      <w:r>
        <w:t xml:space="preserve"> (</w:t>
      </w:r>
      <w:r w:rsidRPr="00C453B4">
        <w:t>Samsung</w:t>
      </w:r>
      <w:r>
        <w:t>)</w:t>
      </w:r>
    </w:p>
    <w:p w14:paraId="3EA5CE60" w14:textId="77777777" w:rsidR="006D51B6" w:rsidRDefault="006D51B6" w:rsidP="006D51B6">
      <w:pPr>
        <w:pStyle w:val="Doc-text2"/>
        <w:ind w:left="1253" w:firstLine="0"/>
      </w:pPr>
      <w:r w:rsidRPr="00932566">
        <w:t>Proposal 2</w:t>
      </w:r>
      <w:r>
        <w:t xml:space="preserve"> (modified)</w:t>
      </w:r>
      <w:r w:rsidRPr="00932566">
        <w:t xml:space="preserve">: </w:t>
      </w:r>
      <w:r>
        <w:t>A</w:t>
      </w:r>
      <w:r w:rsidRPr="00932566">
        <w:t xml:space="preserve"> </w:t>
      </w:r>
      <w:r>
        <w:t>c</w:t>
      </w:r>
      <w:r w:rsidRPr="00932566">
        <w:t>ell for which SIB1 request configuration is available, can periodically broadcast SIB1.</w:t>
      </w:r>
    </w:p>
    <w:p w14:paraId="79EB0A78" w14:textId="77777777" w:rsidR="006D51B6" w:rsidRDefault="006D51B6" w:rsidP="006D51B6">
      <w:pPr>
        <w:pStyle w:val="Doc-text2"/>
        <w:ind w:left="1253" w:firstLine="0"/>
      </w:pPr>
    </w:p>
    <w:p w14:paraId="48FD9661" w14:textId="77777777" w:rsidR="006D51B6" w:rsidRDefault="006D51B6" w:rsidP="006D51B6">
      <w:pPr>
        <w:pStyle w:val="Agreement"/>
        <w:tabs>
          <w:tab w:val="clear" w:pos="9990"/>
        </w:tabs>
        <w:overflowPunct/>
        <w:autoSpaceDE/>
        <w:autoSpaceDN/>
        <w:adjustRightInd/>
        <w:ind w:left="1619" w:hanging="360"/>
        <w:textAlignment w:val="auto"/>
      </w:pPr>
      <w:r>
        <w:t>Agreed.</w:t>
      </w:r>
    </w:p>
    <w:p w14:paraId="437ED996" w14:textId="77777777" w:rsidR="006D51B6" w:rsidRDefault="006D51B6" w:rsidP="006D51B6">
      <w:pPr>
        <w:pStyle w:val="Doc-text2"/>
        <w:ind w:left="1253" w:firstLine="0"/>
      </w:pPr>
    </w:p>
    <w:p w14:paraId="746E1ADE" w14:textId="77777777" w:rsidR="006D51B6" w:rsidRDefault="006D51B6" w:rsidP="006D51B6">
      <w:pPr>
        <w:pStyle w:val="Doc-text2"/>
        <w:ind w:left="1253" w:firstLine="0"/>
      </w:pPr>
      <w:r w:rsidRPr="00932566">
        <w:t>Proposal 3</w:t>
      </w:r>
      <w:r>
        <w:t xml:space="preserve"> (modified)</w:t>
      </w:r>
      <w:r w:rsidRPr="00932566">
        <w:t xml:space="preserve">: If UE has SIB1 request configuration of a </w:t>
      </w:r>
      <w:r>
        <w:t>c</w:t>
      </w:r>
      <w:r w:rsidRPr="00932566">
        <w:t>ell, UE needs to check if SIB1 is currently being broadcasted or provided on demand for that cell before requesting SIB1 of that cell.</w:t>
      </w:r>
    </w:p>
    <w:p w14:paraId="3F09AC83" w14:textId="77777777" w:rsidR="006D51B6" w:rsidRDefault="006D51B6" w:rsidP="006D51B6">
      <w:pPr>
        <w:pStyle w:val="Doc-text2"/>
        <w:ind w:left="1253" w:firstLine="0"/>
      </w:pPr>
    </w:p>
    <w:p w14:paraId="712BECC9" w14:textId="77777777" w:rsidR="006D51B6" w:rsidRDefault="006D51B6" w:rsidP="006D51B6">
      <w:pPr>
        <w:pStyle w:val="Agreement"/>
        <w:tabs>
          <w:tab w:val="clear" w:pos="9990"/>
        </w:tabs>
        <w:overflowPunct/>
        <w:autoSpaceDE/>
        <w:autoSpaceDN/>
        <w:adjustRightInd/>
        <w:ind w:left="1619" w:hanging="360"/>
        <w:textAlignment w:val="auto"/>
      </w:pPr>
      <w:r>
        <w:t>Agreed.</w:t>
      </w:r>
    </w:p>
    <w:p w14:paraId="3D27DAFF" w14:textId="77777777" w:rsidR="006D51B6" w:rsidRDefault="006D51B6" w:rsidP="006D51B6">
      <w:pPr>
        <w:pStyle w:val="Doc-text2"/>
        <w:ind w:left="1253" w:firstLine="0"/>
      </w:pPr>
    </w:p>
    <w:p w14:paraId="3D094BC4" w14:textId="77777777" w:rsidR="006D51B6" w:rsidRDefault="006D51B6" w:rsidP="006D51B6">
      <w:pPr>
        <w:pStyle w:val="Doc-text2"/>
        <w:ind w:left="1253" w:firstLine="0"/>
      </w:pPr>
      <w:r>
        <w:t>[Samsung]: It is for mimicking the existing OD-SIB. [Lenovo]: Agree with proposals. [ZTE]: For proposal2, it is possible that NW broadcast SIB1 due to other UE’s REQ. For proposal3, do not need additional UE behaviour, the UE still requests OD-SIB1 and wait for SIB1. [Nokia]: Agree with proposals. [Vodafone]: Understand on-going SIB1 transmission can be aware by MIB. [CATT]: For proposal3, understand RAN1 is discussing an indication by MIB. [Huawei]: Agree with proposal 2, for proposal 3, we can wait for RAN1. [Google]: Assuming the indication is included in MIB, the UE is required to reacquire MIB once OD-SIB1 REQ is sent. [Ericsson]: For proposal3, it is required to the UE, not up to UE implementation.</w:t>
      </w:r>
    </w:p>
    <w:p w14:paraId="28AC83F5" w14:textId="77777777" w:rsidR="006D51B6" w:rsidRDefault="006D51B6" w:rsidP="006D51B6">
      <w:pPr>
        <w:pStyle w:val="Doc-text2"/>
        <w:ind w:left="1253" w:firstLine="0"/>
      </w:pPr>
    </w:p>
    <w:p w14:paraId="7D4F1B1A" w14:textId="77777777" w:rsidR="006D51B6" w:rsidRPr="00932566" w:rsidRDefault="006D51B6" w:rsidP="006D51B6">
      <w:pPr>
        <w:pStyle w:val="Doc-text2"/>
        <w:ind w:left="0" w:firstLine="0"/>
        <w:rPr>
          <w:b/>
        </w:rPr>
      </w:pPr>
      <w:r>
        <w:rPr>
          <w:b/>
        </w:rPr>
        <w:t>6</w:t>
      </w:r>
      <w:r w:rsidRPr="00932566">
        <w:rPr>
          <w:b/>
        </w:rPr>
        <w:t xml:space="preserve">. </w:t>
      </w:r>
      <w:r>
        <w:rPr>
          <w:b/>
        </w:rPr>
        <w:t xml:space="preserve">Cell barring </w:t>
      </w:r>
    </w:p>
    <w:p w14:paraId="5ECFB120" w14:textId="77777777" w:rsidR="006D51B6" w:rsidRDefault="006D51B6" w:rsidP="006D51B6">
      <w:pPr>
        <w:pStyle w:val="Doc-text2"/>
        <w:ind w:left="0" w:firstLine="0"/>
      </w:pPr>
      <w:r w:rsidRPr="00C453B4">
        <w:t>P2, P3 in R2-2409087</w:t>
      </w:r>
      <w:r>
        <w:t xml:space="preserve"> (</w:t>
      </w:r>
      <w:r w:rsidRPr="00C453B4">
        <w:t>Nokia</w:t>
      </w:r>
      <w:r>
        <w:t>)</w:t>
      </w:r>
    </w:p>
    <w:p w14:paraId="60CAFC0E" w14:textId="77777777" w:rsidR="006D51B6" w:rsidRDefault="006D51B6" w:rsidP="006D51B6">
      <w:pPr>
        <w:pStyle w:val="Doc-text2"/>
        <w:ind w:left="1253" w:firstLine="0"/>
      </w:pPr>
      <w:r w:rsidRPr="00C453B4">
        <w:t xml:space="preserve">Proposal 2: </w:t>
      </w: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w:t>
      </w:r>
    </w:p>
    <w:p w14:paraId="66348059" w14:textId="77777777" w:rsidR="006D51B6" w:rsidRDefault="006D51B6" w:rsidP="006D51B6">
      <w:pPr>
        <w:pStyle w:val="Doc-text2"/>
        <w:ind w:left="1253" w:firstLine="0"/>
      </w:pPr>
      <w:r w:rsidRPr="00C453B4">
        <w:t>Proposal 3: NES UEs should be allowed to reselect to cells that are prevented from legacy UEs (e.g. by excluded cell list, reselection priorities).</w:t>
      </w:r>
    </w:p>
    <w:p w14:paraId="072CB951" w14:textId="77777777" w:rsidR="006D51B6" w:rsidRDefault="006D51B6" w:rsidP="006D51B6">
      <w:pPr>
        <w:pStyle w:val="Doc-text2"/>
      </w:pPr>
    </w:p>
    <w:p w14:paraId="59CE09E1" w14:textId="77777777" w:rsidR="006D51B6" w:rsidRDefault="006D51B6" w:rsidP="006D51B6">
      <w:pPr>
        <w:pStyle w:val="Agreement"/>
        <w:tabs>
          <w:tab w:val="clear" w:pos="9990"/>
        </w:tabs>
        <w:overflowPunct/>
        <w:autoSpaceDE/>
        <w:autoSpaceDN/>
        <w:adjustRightInd/>
        <w:ind w:left="1619" w:hanging="360"/>
        <w:textAlignment w:val="auto"/>
      </w:pPr>
      <w:r>
        <w:t>Proposal 2 and proposal 3 are agreed.</w:t>
      </w:r>
    </w:p>
    <w:p w14:paraId="505DD215" w14:textId="77777777" w:rsidR="006D51B6" w:rsidRDefault="006D51B6" w:rsidP="006D51B6">
      <w:pPr>
        <w:pStyle w:val="Agreement"/>
        <w:tabs>
          <w:tab w:val="clear" w:pos="9990"/>
        </w:tabs>
        <w:overflowPunct/>
        <w:autoSpaceDE/>
        <w:autoSpaceDN/>
        <w:adjustRightInd/>
        <w:ind w:left="1619" w:hanging="360"/>
        <w:textAlignment w:val="auto"/>
      </w:pPr>
      <w:r>
        <w:t xml:space="preserve">No separate barring bit for R19 NES UEs is introduced if proposal 2 works according to RAN1. </w:t>
      </w:r>
    </w:p>
    <w:p w14:paraId="3A514533" w14:textId="77777777" w:rsidR="006D51B6" w:rsidRDefault="006D51B6" w:rsidP="006D51B6">
      <w:pPr>
        <w:pStyle w:val="Doc-text2"/>
      </w:pPr>
    </w:p>
    <w:p w14:paraId="5AD879A3" w14:textId="77777777" w:rsidR="006D51B6" w:rsidRDefault="006D51B6" w:rsidP="006D51B6">
      <w:pPr>
        <w:pStyle w:val="Doc-text2"/>
        <w:ind w:left="1253" w:firstLine="0"/>
      </w:pPr>
      <w:r>
        <w:lastRenderedPageBreak/>
        <w:t xml:space="preserve">[Ericsson]: Ok with proposal 2. Proposal 3 sounds optimization. [Nokia]: For proposal 3, yes it can be considered as optimization, however WID indicates to minimize legacy UE impacts. Last RAN plenary, it was also mentioned. [Session chair]: let’s see companies views. [Vodafone, Samsung]: Support the proposal 3. It would be desirable to minimize the legacy UE impact. </w:t>
      </w:r>
    </w:p>
    <w:p w14:paraId="3DBF4053" w14:textId="77777777" w:rsidR="006D51B6" w:rsidRDefault="006D51B6" w:rsidP="006D51B6">
      <w:pPr>
        <w:pStyle w:val="Doc-text2"/>
      </w:pPr>
    </w:p>
    <w:p w14:paraId="6D138F62" w14:textId="77777777" w:rsidR="006D51B6" w:rsidRDefault="006D51B6" w:rsidP="006D51B6">
      <w:pPr>
        <w:pStyle w:val="Doc-text2"/>
        <w:ind w:left="0" w:firstLine="0"/>
      </w:pPr>
      <w:r>
        <w:t>P5 in R2-2408772 (OPPO)</w:t>
      </w:r>
    </w:p>
    <w:p w14:paraId="22709DA3" w14:textId="77777777" w:rsidR="006D51B6" w:rsidRDefault="006D51B6" w:rsidP="006D51B6">
      <w:pPr>
        <w:pStyle w:val="Doc-text2"/>
        <w:ind w:left="1253" w:firstLine="0"/>
      </w:pPr>
      <w:r w:rsidRPr="00C453B4">
        <w:t>Proposal 5</w:t>
      </w:r>
      <w:r>
        <w:t xml:space="preserve">: </w:t>
      </w:r>
      <w:r w:rsidRPr="00C453B4">
        <w:t>For cell (re)selection, use cellbarred in MIB to prevent the legacy UE from accessing the on-demand SIB1 cell.</w:t>
      </w:r>
    </w:p>
    <w:p w14:paraId="555C3395" w14:textId="77777777" w:rsidR="006D51B6" w:rsidRDefault="006D51B6" w:rsidP="006D51B6">
      <w:pPr>
        <w:pStyle w:val="Doc-text2"/>
      </w:pPr>
    </w:p>
    <w:p w14:paraId="4D33ABE7" w14:textId="77777777" w:rsidR="006D51B6" w:rsidRDefault="006D51B6" w:rsidP="006D51B6">
      <w:pPr>
        <w:pStyle w:val="Doc-text2"/>
        <w:ind w:left="1253" w:firstLine="0"/>
      </w:pPr>
      <w:r>
        <w:t xml:space="preserve">[Session chair]: It was agreed the we will bar legacy UEs. [Nokia, ZTE, Vodafone, Lenovo]: It is for the case when SIB1 is not periodically broadcast. If a NES UE requests OD-SIB1, the NW broadcast SIB1 periodically, then legacy UE should be able to camp. </w:t>
      </w:r>
    </w:p>
    <w:p w14:paraId="52568F6A" w14:textId="77777777" w:rsidR="006D51B6" w:rsidRDefault="006D51B6" w:rsidP="006D51B6">
      <w:pPr>
        <w:pStyle w:val="Doc-text2"/>
      </w:pPr>
    </w:p>
    <w:p w14:paraId="5DC8AED2" w14:textId="77777777" w:rsidR="006D51B6" w:rsidRDefault="006D51B6" w:rsidP="006D51B6">
      <w:pPr>
        <w:pStyle w:val="Doc-text2"/>
        <w:ind w:left="0" w:firstLine="0"/>
      </w:pPr>
      <w:r>
        <w:t>P2 in R2-2408454 (Vodafone)</w:t>
      </w:r>
    </w:p>
    <w:p w14:paraId="76E79BE8" w14:textId="77777777" w:rsidR="006D51B6" w:rsidRDefault="006D51B6" w:rsidP="006D51B6">
      <w:pPr>
        <w:pStyle w:val="Doc-text2"/>
        <w:ind w:left="1253" w:firstLine="0"/>
      </w:pPr>
      <w:r w:rsidRPr="00765451">
        <w:t>Proposal 2</w:t>
      </w:r>
      <w:r>
        <w:t xml:space="preserve"> (modified)</w:t>
      </w:r>
      <w:r w:rsidRPr="00765451">
        <w:t xml:space="preserve">: </w:t>
      </w:r>
      <w:r w:rsidRPr="001A6563">
        <w:t xml:space="preserve">The UE bars the cell as of today, but once reselecting to the </w:t>
      </w:r>
      <w:r w:rsidRPr="003A2112">
        <w:t>Cell A</w:t>
      </w:r>
      <w:r w:rsidRPr="001A6563" w:rsidDel="003A2112">
        <w:t xml:space="preserve"> </w:t>
      </w:r>
      <w:r w:rsidRPr="001A6563">
        <w:t>and receiving the WUS, it would declare the SIB1-</w:t>
      </w:r>
      <w:r>
        <w:t>l</w:t>
      </w:r>
      <w:r w:rsidRPr="001A6563">
        <w:t>es</w:t>
      </w:r>
      <w:r>
        <w:t xml:space="preserve">s </w:t>
      </w:r>
      <w:r w:rsidRPr="001A6563">
        <w:t>cell as not barred anymore.</w:t>
      </w:r>
    </w:p>
    <w:p w14:paraId="2E550985" w14:textId="77777777" w:rsidR="006D51B6" w:rsidRDefault="006D51B6" w:rsidP="006D51B6">
      <w:pPr>
        <w:pStyle w:val="Doc-text2"/>
      </w:pPr>
    </w:p>
    <w:p w14:paraId="0F5AFF12" w14:textId="77777777" w:rsidR="006D51B6" w:rsidRDefault="006D51B6" w:rsidP="006D51B6">
      <w:pPr>
        <w:pStyle w:val="Agreement"/>
        <w:tabs>
          <w:tab w:val="clear" w:pos="9990"/>
        </w:tabs>
        <w:overflowPunct/>
        <w:autoSpaceDE/>
        <w:autoSpaceDN/>
        <w:adjustRightInd/>
        <w:ind w:left="1619" w:hanging="360"/>
        <w:textAlignment w:val="auto"/>
      </w:pPr>
      <w:r>
        <w:t xml:space="preserve">Let’s have more time to think of.  </w:t>
      </w:r>
    </w:p>
    <w:p w14:paraId="30F82185" w14:textId="77777777" w:rsidR="006D51B6" w:rsidRDefault="006D51B6" w:rsidP="006D51B6">
      <w:pPr>
        <w:pStyle w:val="Doc-text2"/>
      </w:pPr>
    </w:p>
    <w:p w14:paraId="3A2AA5D6" w14:textId="77777777" w:rsidR="006D51B6" w:rsidRDefault="006D51B6" w:rsidP="006D51B6">
      <w:pPr>
        <w:pStyle w:val="Doc-text2"/>
        <w:ind w:left="1253" w:firstLine="0"/>
      </w:pPr>
      <w:r>
        <w:t xml:space="preserve">Related RAN2 agreement: </w:t>
      </w:r>
      <w:r w:rsidRPr="00765451">
        <w:t>If the NES UE is unable to acquire the SIB1 of NES Cell before UE initiates OD-SIB1 procedure, it will not consider it as barred at that moment. R19 NES UE bars the cell if the UE fails to acquire SIB1 via on-demand SIB1 for NES cell.</w:t>
      </w:r>
    </w:p>
    <w:p w14:paraId="1128D744" w14:textId="77777777" w:rsidR="006D51B6" w:rsidRDefault="006D51B6" w:rsidP="006D51B6">
      <w:pPr>
        <w:pStyle w:val="Doc-text2"/>
        <w:ind w:left="1253" w:firstLine="0"/>
      </w:pPr>
    </w:p>
    <w:p w14:paraId="66D6FAFB" w14:textId="77777777" w:rsidR="006D51B6" w:rsidRDefault="006D51B6" w:rsidP="006D51B6">
      <w:pPr>
        <w:pStyle w:val="Doc-text2"/>
        <w:ind w:left="1253" w:firstLine="0"/>
      </w:pPr>
      <w:r>
        <w:t xml:space="preserve">[Vodafone]: The previous agreement was for the case when the UE has valid WUS configuration. But if it is before the UE camping on cell A, what will happen? [Nokia]: Scenario is valid. [Lenovo]: Agree with Vodafone and Nokia. [LG]: Although the scenario is valid, don’t think anything new is needed. The current spec specifies “The UE may exclude the barred cell as a candidate for cell selection/reselection for up to 300 seconds”. It’s may. [Apple]: Agree with LG. There are two kinds of barring case when the UE shall (e.g. when barring bit is set) and the UE may… (e.g. when the UE fails to acquire SIB1) blabla… Since “may” is specified, the UE still can attempt cell (re)selection even before 300s is not expired if the UE has WUS configuration from cell A now. </w:t>
      </w:r>
    </w:p>
    <w:p w14:paraId="606760A0" w14:textId="77777777" w:rsidR="006D51B6" w:rsidRDefault="006D51B6" w:rsidP="006D51B6">
      <w:pPr>
        <w:pStyle w:val="Doc-text2"/>
      </w:pPr>
    </w:p>
    <w:p w14:paraId="78F2B41C" w14:textId="77777777" w:rsidR="006D51B6" w:rsidRPr="00C453B4" w:rsidRDefault="006D51B6" w:rsidP="006D51B6">
      <w:pPr>
        <w:pStyle w:val="Doc-text2"/>
        <w:ind w:left="0" w:firstLine="0"/>
        <w:rPr>
          <w:b/>
        </w:rPr>
      </w:pPr>
      <w:r w:rsidRPr="00C453B4">
        <w:rPr>
          <w:b/>
        </w:rPr>
        <w:t xml:space="preserve">7. </w:t>
      </w:r>
      <w:r>
        <w:rPr>
          <w:b/>
        </w:rPr>
        <w:t>WUS Configuration update between cell A and NES cell</w:t>
      </w:r>
    </w:p>
    <w:p w14:paraId="11F49C26" w14:textId="77777777" w:rsidR="006D51B6" w:rsidRDefault="006D51B6" w:rsidP="006D51B6">
      <w:pPr>
        <w:pStyle w:val="Doc-text2"/>
        <w:ind w:left="0" w:firstLine="0"/>
      </w:pPr>
      <w:r w:rsidRPr="00EC0BAA">
        <w:t>P5 in R2-2408410 (Fujitsu)</w:t>
      </w:r>
    </w:p>
    <w:p w14:paraId="70170896" w14:textId="77777777" w:rsidR="006D51B6" w:rsidRDefault="006D51B6" w:rsidP="006D51B6">
      <w:pPr>
        <w:pStyle w:val="Doc-text2"/>
        <w:ind w:left="1253" w:firstLine="0"/>
      </w:pPr>
      <w:r w:rsidRPr="00243075">
        <w:t>Proposal 5: RAN2 to discuss the issue when the UL WUS configuration update in Cell A is not synchronised with the UL WUS configuration update in the NES cell.</w:t>
      </w:r>
    </w:p>
    <w:p w14:paraId="3EB157D5" w14:textId="77777777" w:rsidR="006D51B6" w:rsidRDefault="006D51B6" w:rsidP="006D51B6">
      <w:pPr>
        <w:pStyle w:val="Doc-text2"/>
        <w:ind w:left="1253" w:firstLine="0"/>
      </w:pPr>
    </w:p>
    <w:p w14:paraId="34834B3D" w14:textId="77777777" w:rsidR="006D51B6" w:rsidRDefault="006D51B6">
      <w:pPr>
        <w:pStyle w:val="Doc-text2"/>
        <w:numPr>
          <w:ilvl w:val="0"/>
          <w:numId w:val="51"/>
        </w:numPr>
        <w:overflowPunct/>
        <w:autoSpaceDE/>
        <w:autoSpaceDN/>
        <w:adjustRightInd/>
        <w:textAlignment w:val="auto"/>
      </w:pPr>
      <w:r>
        <w:t xml:space="preserve">RAN2 will not start the discussion on this issue unless we’re asked to do that by other WG, e.g. RAN3. </w:t>
      </w:r>
    </w:p>
    <w:p w14:paraId="2BEA3A3A" w14:textId="77777777" w:rsidR="006D51B6" w:rsidRDefault="006D51B6" w:rsidP="006D51B6">
      <w:pPr>
        <w:pStyle w:val="Doc-text2"/>
      </w:pPr>
    </w:p>
    <w:p w14:paraId="53C89F75" w14:textId="77777777" w:rsidR="006D51B6" w:rsidRDefault="006D51B6" w:rsidP="006D51B6">
      <w:pPr>
        <w:pStyle w:val="Doc-text2"/>
        <w:ind w:left="1253" w:firstLine="0"/>
      </w:pPr>
      <w:r>
        <w:t xml:space="preserve">[Fujitsu]: Had some offline discussion with companies. Some companies think it does not happen often and if happened, it can be left to NW implementation. And some companies think it’s more RAN3 issue, so RAN2 doesn’t need to start the discussion. [Vivo]: Consider it is RAN3 issue and it can be handled by NW implementation. [Qualcomm]: Understand it is transparent to the UE. </w:t>
      </w:r>
    </w:p>
    <w:p w14:paraId="529A23EB" w14:textId="77777777" w:rsidR="006D51B6" w:rsidRDefault="006D51B6" w:rsidP="006D51B6">
      <w:pPr>
        <w:pStyle w:val="Doc-text2"/>
      </w:pPr>
    </w:p>
    <w:p w14:paraId="7E60D518" w14:textId="77777777" w:rsidR="006D51B6" w:rsidRDefault="006D51B6" w:rsidP="006D51B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63DBFB0B"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093AC29F"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C02B3E">
        <w:t xml:space="preserve"> NES cell can include neighbo</w:t>
      </w:r>
      <w:r>
        <w:t>u</w:t>
      </w:r>
      <w:r w:rsidRPr="00C02B3E">
        <w:t>ring NES cell’s WUS configuration</w:t>
      </w:r>
      <w:r>
        <w:t>.</w:t>
      </w:r>
    </w:p>
    <w:p w14:paraId="2E48F746"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NES cell’s WUS configuration, it is included in a new SIB (including its own WUS configuration).</w:t>
      </w:r>
    </w:p>
    <w:p w14:paraId="40430408"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In on-demand SIB1 procedure, the UE considers RACH failure when PREAMBLE_TRANSMISSION_COUNTER = preambleTransMax + 1.</w:t>
      </w:r>
    </w:p>
    <w:p w14:paraId="65FE8B4F"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 xml:space="preserve">The MAC layer will indicate the RACH failure for SI request to upper layers. </w:t>
      </w:r>
      <w:r>
        <w:t>FFS: a</w:t>
      </w:r>
      <w:r w:rsidRPr="00C72196">
        <w:t>fter that the UE upper layer will consider the cell as barred.</w:t>
      </w:r>
    </w:p>
    <w:p w14:paraId="71333ED2"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157D7">
        <w:t xml:space="preserve">The legacy UE behaviour can be reused upon on-demand SIB1 </w:t>
      </w:r>
      <w:r>
        <w:t>acquisition failure</w:t>
      </w:r>
      <w:r w:rsidRPr="00A157D7">
        <w:t>, i.e., the NES UE should follow the intraFreqReselection in MIB of NES cell.</w:t>
      </w:r>
    </w:p>
    <w:p w14:paraId="55FDF86C"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0B302413"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50E4A267" w14:textId="77777777" w:rsidR="006D51B6" w:rsidRPr="00D565F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If this works, n</w:t>
      </w:r>
      <w:r>
        <w:t>o separate barring bit for R19 NES UEs is introduced.</w:t>
      </w:r>
    </w:p>
    <w:p w14:paraId="6E37176A" w14:textId="77777777" w:rsidR="006D51B6" w:rsidRPr="006A4433"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453B4">
        <w:lastRenderedPageBreak/>
        <w:t>NES UEs should be allowed to reselect to cells that are prevented from legacy UEs (e.g. by excluded cell list, reselection priorities).</w:t>
      </w:r>
    </w:p>
    <w:p w14:paraId="528A4115" w14:textId="77777777" w:rsidR="006D51B6" w:rsidRPr="00712935" w:rsidRDefault="006D51B6">
      <w:pPr>
        <w:pStyle w:val="Doc-text2"/>
        <w:numPr>
          <w:ilvl w:val="0"/>
          <w:numId w:val="5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1CEF9AF9" w14:textId="77777777" w:rsidR="006D51B6" w:rsidRDefault="006D51B6" w:rsidP="006D51B6">
      <w:pPr>
        <w:pStyle w:val="Doc-text2"/>
      </w:pPr>
    </w:p>
    <w:p w14:paraId="2F18FBDA" w14:textId="77777777" w:rsidR="006D51B6" w:rsidRDefault="006D51B6" w:rsidP="006D51B6">
      <w:pPr>
        <w:pStyle w:val="Doc-text2"/>
      </w:pPr>
    </w:p>
    <w:p w14:paraId="6C82B947" w14:textId="77777777" w:rsidR="006D51B6" w:rsidRDefault="006D51B6" w:rsidP="006D51B6">
      <w:pPr>
        <w:pStyle w:val="Doc-title"/>
      </w:pPr>
      <w:r>
        <w:t>R2-2407952</w:t>
      </w:r>
      <w:r>
        <w:tab/>
        <w:t>Discussion on on-demand SIB1</w:t>
      </w:r>
      <w:r>
        <w:tab/>
        <w:t>Xiaomi</w:t>
      </w:r>
      <w:r>
        <w:tab/>
        <w:t>discussion</w:t>
      </w:r>
      <w:r>
        <w:tab/>
        <w:t>Rel-19</w:t>
      </w:r>
    </w:p>
    <w:p w14:paraId="6E0AC5E3" w14:textId="77777777" w:rsidR="006D51B6" w:rsidRDefault="006D51B6" w:rsidP="006D51B6">
      <w:pPr>
        <w:pStyle w:val="Doc-title"/>
      </w:pPr>
      <w:r>
        <w:t>R2-2407991</w:t>
      </w:r>
      <w:r>
        <w:tab/>
        <w:t>Consideration on on-demand SIB1 issues</w:t>
      </w:r>
      <w:r>
        <w:tab/>
        <w:t>CATT</w:t>
      </w:r>
      <w:r>
        <w:tab/>
        <w:t>discussion</w:t>
      </w:r>
      <w:r>
        <w:tab/>
        <w:t>Rel-19</w:t>
      </w:r>
      <w:r>
        <w:tab/>
        <w:t>Netw_Energy_NR_enh-Core</w:t>
      </w:r>
    </w:p>
    <w:p w14:paraId="2E56814A" w14:textId="77777777" w:rsidR="006D51B6" w:rsidRDefault="006D51B6" w:rsidP="006D51B6">
      <w:pPr>
        <w:pStyle w:val="Doc-title"/>
      </w:pPr>
      <w:r>
        <w:t>R2-2408005</w:t>
      </w:r>
      <w:r>
        <w:tab/>
        <w:t>Remaining issues of on-demand SIB1 in idle and inactive mode</w:t>
      </w:r>
      <w:r>
        <w:tab/>
        <w:t>ZTE Corporation, Sanechips</w:t>
      </w:r>
      <w:r>
        <w:tab/>
        <w:t>discussion</w:t>
      </w:r>
      <w:r>
        <w:tab/>
        <w:t>Rel-19</w:t>
      </w:r>
      <w:r>
        <w:tab/>
        <w:t>Netw_Energy_NR_enh-Core</w:t>
      </w:r>
    </w:p>
    <w:p w14:paraId="47AAB60B" w14:textId="77777777" w:rsidR="006D51B6" w:rsidRDefault="006D51B6" w:rsidP="006D51B6">
      <w:pPr>
        <w:pStyle w:val="Doc-title"/>
      </w:pPr>
      <w:r>
        <w:t>R2-2408086</w:t>
      </w:r>
      <w:r>
        <w:tab/>
        <w:t>Discussion on on-demand SIB1</w:t>
      </w:r>
      <w:r>
        <w:tab/>
        <w:t>CMCC</w:t>
      </w:r>
      <w:r>
        <w:tab/>
        <w:t>discussion</w:t>
      </w:r>
      <w:r>
        <w:tab/>
        <w:t>Rel-19</w:t>
      </w:r>
      <w:r>
        <w:tab/>
        <w:t>Netw_Energy_NR_enh-Core</w:t>
      </w:r>
    </w:p>
    <w:p w14:paraId="7B16ACBE" w14:textId="77777777" w:rsidR="006D51B6" w:rsidRDefault="006D51B6" w:rsidP="006D51B6">
      <w:pPr>
        <w:pStyle w:val="Doc-title"/>
      </w:pPr>
      <w:r>
        <w:t>R2-2408101</w:t>
      </w:r>
      <w:r>
        <w:tab/>
        <w:t>Discussion on  on-demand SIB1 for RRC IDLE and INACTIVE UE</w:t>
      </w:r>
      <w:r>
        <w:tab/>
        <w:t>vivo</w:t>
      </w:r>
      <w:r>
        <w:tab/>
        <w:t>discussion</w:t>
      </w:r>
      <w:r>
        <w:tab/>
        <w:t>Rel-19</w:t>
      </w:r>
      <w:r>
        <w:tab/>
        <w:t>Netw_Energy_NR_enh-Core</w:t>
      </w:r>
    </w:p>
    <w:p w14:paraId="2FEDF2AE" w14:textId="77777777" w:rsidR="006D51B6" w:rsidRDefault="006D51B6" w:rsidP="006D51B6">
      <w:pPr>
        <w:pStyle w:val="Doc-title"/>
      </w:pPr>
      <w:r>
        <w:t>R2-2408173</w:t>
      </w:r>
      <w:r>
        <w:tab/>
        <w:t>Discussion on on-demand SIB1 for NES</w:t>
      </w:r>
      <w:r>
        <w:tab/>
        <w:t>Spreadtrum Communications</w:t>
      </w:r>
      <w:r>
        <w:tab/>
        <w:t>discussion</w:t>
      </w:r>
      <w:r>
        <w:tab/>
        <w:t>Rel-19</w:t>
      </w:r>
    </w:p>
    <w:p w14:paraId="5683C837" w14:textId="77777777" w:rsidR="006D51B6" w:rsidRDefault="006D51B6" w:rsidP="006D51B6">
      <w:pPr>
        <w:pStyle w:val="Doc-title"/>
      </w:pPr>
      <w:r>
        <w:t>R2-2408241</w:t>
      </w:r>
      <w:r>
        <w:tab/>
        <w:t>Discussion on on-demand SIB1</w:t>
      </w:r>
      <w:r>
        <w:tab/>
        <w:t>Sharp</w:t>
      </w:r>
      <w:r>
        <w:tab/>
        <w:t>discussion</w:t>
      </w:r>
      <w:r>
        <w:tab/>
        <w:t>Rel-19</w:t>
      </w:r>
    </w:p>
    <w:p w14:paraId="18A4B901" w14:textId="77777777" w:rsidR="006D51B6" w:rsidRDefault="006D51B6" w:rsidP="006D51B6">
      <w:pPr>
        <w:pStyle w:val="Doc-title"/>
      </w:pPr>
      <w:r>
        <w:t>R2-2408274</w:t>
      </w:r>
      <w:r>
        <w:tab/>
        <w:t>Discussion on on-demand SIB1 for NES</w:t>
      </w:r>
      <w:r>
        <w:tab/>
        <w:t>HONOR</w:t>
      </w:r>
      <w:r>
        <w:tab/>
        <w:t>discussion</w:t>
      </w:r>
      <w:r>
        <w:tab/>
        <w:t>Rel-19</w:t>
      </w:r>
      <w:r>
        <w:tab/>
        <w:t>Netw_Energy_NR_enh-Core</w:t>
      </w:r>
    </w:p>
    <w:p w14:paraId="025A18BC" w14:textId="77777777" w:rsidR="006D51B6" w:rsidRDefault="006D51B6" w:rsidP="006D51B6">
      <w:pPr>
        <w:pStyle w:val="Doc-title"/>
      </w:pPr>
      <w:r>
        <w:t>R2-2408294</w:t>
      </w:r>
      <w:r>
        <w:tab/>
        <w:t>On-demand SIB1</w:t>
      </w:r>
      <w:r>
        <w:tab/>
        <w:t>Samsung Electronics Co., Ltd</w:t>
      </w:r>
      <w:r>
        <w:tab/>
        <w:t>discussion</w:t>
      </w:r>
      <w:r>
        <w:tab/>
        <w:t>Rel-19</w:t>
      </w:r>
      <w:r>
        <w:tab/>
        <w:t>Netw_Energy_NR_enh-Core</w:t>
      </w:r>
    </w:p>
    <w:p w14:paraId="55738EB5" w14:textId="77777777" w:rsidR="006D51B6" w:rsidRDefault="006D51B6" w:rsidP="006D51B6">
      <w:pPr>
        <w:pStyle w:val="Doc-title"/>
      </w:pPr>
      <w:r>
        <w:t>R2-2408386</w:t>
      </w:r>
      <w:r>
        <w:tab/>
        <w:t>Discussion on on-demand SIB1 for NES</w:t>
      </w:r>
      <w:r>
        <w:tab/>
        <w:t>Ericsson</w:t>
      </w:r>
      <w:r>
        <w:tab/>
        <w:t>discussion</w:t>
      </w:r>
      <w:r>
        <w:tab/>
        <w:t>Rel-19</w:t>
      </w:r>
      <w:r>
        <w:tab/>
        <w:t>Netw_Energy_NR_enh-Core</w:t>
      </w:r>
      <w:r w:rsidRPr="004E2E6D">
        <w:tab/>
        <w:t>R2-2407041</w:t>
      </w:r>
    </w:p>
    <w:p w14:paraId="4D368840" w14:textId="77777777" w:rsidR="006D51B6" w:rsidRDefault="006D51B6" w:rsidP="006D51B6">
      <w:pPr>
        <w:pStyle w:val="Doc-title"/>
      </w:pPr>
      <w:r>
        <w:t>R2-2408410</w:t>
      </w:r>
      <w:r>
        <w:tab/>
        <w:t>Discussion on on-demand SIB1 procedure for NES</w:t>
      </w:r>
      <w:r>
        <w:tab/>
        <w:t>Fujitsu</w:t>
      </w:r>
      <w:r>
        <w:tab/>
        <w:t>discussion</w:t>
      </w:r>
      <w:r>
        <w:tab/>
        <w:t>Rel-19</w:t>
      </w:r>
      <w:r>
        <w:tab/>
        <w:t>Netw_Energy_NR_enh-Core</w:t>
      </w:r>
    </w:p>
    <w:p w14:paraId="4015EF91" w14:textId="77777777" w:rsidR="006D51B6" w:rsidRDefault="006D51B6" w:rsidP="006D51B6">
      <w:pPr>
        <w:pStyle w:val="Doc-title"/>
      </w:pPr>
      <w:r>
        <w:t>R2-2408445</w:t>
      </w:r>
      <w:r>
        <w:tab/>
        <w:t>Discussion on on-demand SIB1 operation for NES</w:t>
      </w:r>
      <w:r>
        <w:tab/>
        <w:t>Huawei, HiSilicon</w:t>
      </w:r>
      <w:r>
        <w:tab/>
        <w:t>discussion</w:t>
      </w:r>
      <w:r>
        <w:tab/>
        <w:t>Rel-19</w:t>
      </w:r>
      <w:r>
        <w:tab/>
        <w:t>Netw_Energy_NR_enh-Core</w:t>
      </w:r>
    </w:p>
    <w:p w14:paraId="2494723B" w14:textId="77777777" w:rsidR="006D51B6" w:rsidRDefault="006D51B6" w:rsidP="006D51B6">
      <w:pPr>
        <w:pStyle w:val="Doc-title"/>
      </w:pPr>
      <w:r>
        <w:t>R2-2408454</w:t>
      </w:r>
      <w:r>
        <w:tab/>
        <w:t>Barring and SIB1-less case 2</w:t>
      </w:r>
      <w:r>
        <w:tab/>
        <w:t>Vodafone, Deutsche Telekom</w:t>
      </w:r>
      <w:r>
        <w:tab/>
        <w:t>discussion</w:t>
      </w:r>
      <w:r>
        <w:tab/>
        <w:t>Rel-19</w:t>
      </w:r>
    </w:p>
    <w:p w14:paraId="6DEF1221" w14:textId="77777777" w:rsidR="006D51B6" w:rsidRDefault="006D51B6" w:rsidP="006D51B6">
      <w:pPr>
        <w:pStyle w:val="Doc-title"/>
      </w:pPr>
      <w:r>
        <w:t>R2-2408461</w:t>
      </w:r>
      <w:r>
        <w:tab/>
        <w:t>Open issues for the on-demand SIB1 transmission</w:t>
      </w:r>
      <w:r>
        <w:tab/>
        <w:t>Google</w:t>
      </w:r>
      <w:r>
        <w:tab/>
        <w:t>discussion</w:t>
      </w:r>
      <w:r>
        <w:tab/>
        <w:t>Rel-19</w:t>
      </w:r>
      <w:r>
        <w:tab/>
        <w:t>Netw_Energy_NR_enh-Core</w:t>
      </w:r>
    </w:p>
    <w:p w14:paraId="07976DE2" w14:textId="77777777" w:rsidR="006D51B6" w:rsidRDefault="006D51B6" w:rsidP="006D51B6">
      <w:pPr>
        <w:pStyle w:val="Doc-title"/>
      </w:pPr>
      <w:r>
        <w:t>R2-2408561</w:t>
      </w:r>
      <w:r>
        <w:tab/>
        <w:t>Discussion on on-demand SIB1</w:t>
      </w:r>
      <w:r>
        <w:tab/>
        <w:t>Apple</w:t>
      </w:r>
      <w:r>
        <w:tab/>
        <w:t>discussion</w:t>
      </w:r>
      <w:r>
        <w:tab/>
        <w:t>Rel-19</w:t>
      </w:r>
      <w:r>
        <w:tab/>
        <w:t>Netw_Energy_NR_enh-Core</w:t>
      </w:r>
    </w:p>
    <w:p w14:paraId="575F2E2C" w14:textId="77777777" w:rsidR="006D51B6" w:rsidRDefault="006D51B6" w:rsidP="006D51B6">
      <w:pPr>
        <w:pStyle w:val="Doc-title"/>
      </w:pPr>
      <w:r>
        <w:t>R2-2408600</w:t>
      </w:r>
      <w:r>
        <w:tab/>
        <w:t>Discussion on On-demand SIB1 signalling details</w:t>
      </w:r>
      <w:r>
        <w:tab/>
        <w:t>NEC</w:t>
      </w:r>
      <w:r>
        <w:tab/>
        <w:t>discussion</w:t>
      </w:r>
    </w:p>
    <w:p w14:paraId="797B3B3A" w14:textId="77777777" w:rsidR="006D51B6" w:rsidRDefault="006D51B6" w:rsidP="006D51B6">
      <w:pPr>
        <w:pStyle w:val="Doc-title"/>
      </w:pPr>
      <w:r>
        <w:t>R2-2408606</w:t>
      </w:r>
      <w:r>
        <w:tab/>
        <w:t>Discussion on Ondemand-SIB1</w:t>
      </w:r>
      <w:r>
        <w:tab/>
        <w:t>KDDI Corporation</w:t>
      </w:r>
      <w:r>
        <w:tab/>
        <w:t>discussion</w:t>
      </w:r>
    </w:p>
    <w:p w14:paraId="079C19D5" w14:textId="77777777" w:rsidR="006D51B6" w:rsidRDefault="006D51B6" w:rsidP="006D51B6">
      <w:pPr>
        <w:pStyle w:val="Doc-title"/>
      </w:pPr>
      <w:r>
        <w:t>R2-2408641</w:t>
      </w:r>
      <w:r>
        <w:tab/>
        <w:t>Remaining essential issues</w:t>
      </w:r>
      <w:r>
        <w:tab/>
        <w:t>Lenovo</w:t>
      </w:r>
      <w:r>
        <w:tab/>
        <w:t>discussion</w:t>
      </w:r>
      <w:r>
        <w:tab/>
        <w:t>Netw_Energy_NR_enh-Core</w:t>
      </w:r>
    </w:p>
    <w:p w14:paraId="0A97BA4D" w14:textId="77777777" w:rsidR="006D51B6" w:rsidRDefault="006D51B6" w:rsidP="006D51B6">
      <w:pPr>
        <w:pStyle w:val="Doc-title"/>
      </w:pPr>
      <w:r>
        <w:t>R2-2408677</w:t>
      </w:r>
      <w:r>
        <w:tab/>
        <w:t>On-demand SIB1 for Idle/Inactive mode UEs</w:t>
      </w:r>
      <w:r>
        <w:tab/>
        <w:t>III</w:t>
      </w:r>
      <w:r>
        <w:tab/>
        <w:t>discussion</w:t>
      </w:r>
      <w:r>
        <w:tab/>
        <w:t>Netw_Energy_NR_enh</w:t>
      </w:r>
    </w:p>
    <w:p w14:paraId="79D2DF1B" w14:textId="77777777" w:rsidR="006D51B6" w:rsidRDefault="006D51B6" w:rsidP="006D51B6">
      <w:pPr>
        <w:pStyle w:val="Doc-title"/>
      </w:pPr>
      <w:r>
        <w:t>R2-2408713</w:t>
      </w:r>
      <w:r>
        <w:tab/>
        <w:t>On-demand SIB1 for IDLE/INACTIVE UEs</w:t>
      </w:r>
      <w:r>
        <w:tab/>
        <w:t>Sony</w:t>
      </w:r>
      <w:r>
        <w:tab/>
        <w:t>discussion</w:t>
      </w:r>
      <w:r>
        <w:tab/>
        <w:t>Rel-19</w:t>
      </w:r>
      <w:r>
        <w:tab/>
        <w:t>Netw_Energy_NR_enh-Core</w:t>
      </w:r>
    </w:p>
    <w:p w14:paraId="29C6056C" w14:textId="77777777" w:rsidR="006D51B6" w:rsidRDefault="006D51B6" w:rsidP="006D51B6">
      <w:pPr>
        <w:pStyle w:val="Doc-title"/>
      </w:pPr>
      <w:r>
        <w:t>R2-2408771</w:t>
      </w:r>
      <w:r>
        <w:tab/>
        <w:t>On-demand transmission of SIB1</w:t>
      </w:r>
      <w:r>
        <w:tab/>
        <w:t>LG Electronics Inc.</w:t>
      </w:r>
      <w:r>
        <w:tab/>
        <w:t>discussion</w:t>
      </w:r>
      <w:r>
        <w:tab/>
        <w:t>Rel-19</w:t>
      </w:r>
      <w:r>
        <w:tab/>
        <w:t>Netw_Energy_NR_enh-Core</w:t>
      </w:r>
    </w:p>
    <w:p w14:paraId="2CCAC864" w14:textId="77777777" w:rsidR="006D51B6" w:rsidRDefault="006D51B6" w:rsidP="006D51B6">
      <w:pPr>
        <w:pStyle w:val="Doc-title"/>
      </w:pPr>
      <w:r>
        <w:t>R2-2408772</w:t>
      </w:r>
      <w:r>
        <w:tab/>
        <w:t>Consideration on on-demand SIB1</w:t>
      </w:r>
      <w:r>
        <w:tab/>
        <w:t>OPPO</w:t>
      </w:r>
      <w:r>
        <w:tab/>
        <w:t>discussion</w:t>
      </w:r>
      <w:r>
        <w:tab/>
        <w:t>Rel-19</w:t>
      </w:r>
      <w:r>
        <w:tab/>
        <w:t>Netw_Energy_NR_enh-Core</w:t>
      </w:r>
    </w:p>
    <w:p w14:paraId="7A767B18" w14:textId="77777777" w:rsidR="006D51B6" w:rsidRDefault="006D51B6" w:rsidP="006D51B6">
      <w:pPr>
        <w:pStyle w:val="Doc-title"/>
      </w:pPr>
      <w:r>
        <w:t>R2-2408786</w:t>
      </w:r>
      <w:r>
        <w:tab/>
        <w:t>Discussion on OD-SIB1</w:t>
      </w:r>
      <w:r>
        <w:tab/>
        <w:t>Qualcomm Incorporated</w:t>
      </w:r>
      <w:r>
        <w:tab/>
        <w:t>discussion</w:t>
      </w:r>
    </w:p>
    <w:p w14:paraId="2E5D2E99" w14:textId="77777777" w:rsidR="006D51B6" w:rsidRDefault="006D51B6" w:rsidP="006D51B6">
      <w:pPr>
        <w:pStyle w:val="Doc-title"/>
      </w:pPr>
      <w:r>
        <w:t>R2-2408865</w:t>
      </w:r>
      <w:r>
        <w:tab/>
        <w:t>Detection and access of NES cells with OD-SIB1</w:t>
      </w:r>
      <w:r>
        <w:tab/>
        <w:t>Rakuten Mobile, Inc</w:t>
      </w:r>
      <w:r>
        <w:tab/>
        <w:t>discussion</w:t>
      </w:r>
      <w:r>
        <w:tab/>
        <w:t>Rel-19</w:t>
      </w:r>
    </w:p>
    <w:p w14:paraId="47D16631" w14:textId="77777777" w:rsidR="006D51B6" w:rsidRDefault="006D51B6" w:rsidP="006D51B6">
      <w:pPr>
        <w:pStyle w:val="Doc-title"/>
      </w:pPr>
      <w:r>
        <w:t>R2-2408866</w:t>
      </w:r>
      <w:r>
        <w:tab/>
        <w:t>Discussion on on-demand SIB1 for NES</w:t>
      </w:r>
      <w:r>
        <w:tab/>
        <w:t>Rakuten Mobile, Inc</w:t>
      </w:r>
      <w:r>
        <w:tab/>
        <w:t>discussion</w:t>
      </w:r>
      <w:r>
        <w:tab/>
        <w:t>Rel-19</w:t>
      </w:r>
    </w:p>
    <w:p w14:paraId="474A51FF" w14:textId="77777777" w:rsidR="006D51B6" w:rsidRDefault="006D51B6" w:rsidP="006D51B6">
      <w:pPr>
        <w:pStyle w:val="Doc-title"/>
      </w:pPr>
      <w:r>
        <w:t>R2-2408902</w:t>
      </w:r>
      <w:r>
        <w:tab/>
        <w:t>On-demand SIB1 request and reception</w:t>
      </w:r>
      <w:r>
        <w:tab/>
        <w:t>InterDigital</w:t>
      </w:r>
      <w:r>
        <w:tab/>
        <w:t>discussion</w:t>
      </w:r>
      <w:r>
        <w:tab/>
        <w:t>Rel-19</w:t>
      </w:r>
      <w:r>
        <w:tab/>
        <w:t>Netw_Energy_NR_enh-Core</w:t>
      </w:r>
    </w:p>
    <w:p w14:paraId="09388892" w14:textId="77777777" w:rsidR="006D51B6" w:rsidRDefault="006D51B6" w:rsidP="006D51B6">
      <w:pPr>
        <w:pStyle w:val="Doc-title"/>
      </w:pPr>
      <w:r>
        <w:t>R2-2409087</w:t>
      </w:r>
      <w:r>
        <w:tab/>
        <w:t>On demand SIB1 handling</w:t>
      </w:r>
      <w:r>
        <w:tab/>
        <w:t>Nokia, Nokia Shanghai Bell</w:t>
      </w:r>
      <w:r>
        <w:tab/>
        <w:t>discussion</w:t>
      </w:r>
      <w:r>
        <w:tab/>
        <w:t>Rel-19</w:t>
      </w:r>
      <w:r>
        <w:tab/>
        <w:t>Netw_Energy_NR_enh-Core</w:t>
      </w:r>
    </w:p>
    <w:p w14:paraId="58DBEFDA" w14:textId="77777777" w:rsidR="006D51B6" w:rsidRDefault="006D51B6" w:rsidP="006D51B6">
      <w:pPr>
        <w:pStyle w:val="Doc-title"/>
      </w:pPr>
      <w:r>
        <w:t>R2-2409144</w:t>
      </w:r>
      <w:r>
        <w:tab/>
        <w:t>Discussion on On-demand SIB1 for NES</w:t>
      </w:r>
      <w:r>
        <w:tab/>
        <w:t>Fraunhofer IIS, Fraunhofer HHI</w:t>
      </w:r>
      <w:r>
        <w:tab/>
        <w:t>discussion</w:t>
      </w:r>
      <w:r>
        <w:tab/>
        <w:t>Rel-19</w:t>
      </w:r>
    </w:p>
    <w:p w14:paraId="088D5B7C" w14:textId="77777777" w:rsidR="006D51B6" w:rsidRDefault="006D51B6" w:rsidP="006D51B6">
      <w:pPr>
        <w:pStyle w:val="Doc-title"/>
      </w:pPr>
      <w:r>
        <w:t>R2-2409156</w:t>
      </w:r>
      <w:r>
        <w:tab/>
        <w:t>On-demand SIB1 for IDLE/INACTIVE UEs</w:t>
      </w:r>
      <w:r>
        <w:tab/>
        <w:t>CEWiT</w:t>
      </w:r>
      <w:r>
        <w:tab/>
        <w:t>discussion</w:t>
      </w:r>
    </w:p>
    <w:p w14:paraId="31FB5CFE" w14:textId="77777777" w:rsidR="006D51B6" w:rsidRPr="00E436ED" w:rsidRDefault="006D51B6" w:rsidP="006D51B6">
      <w:pPr>
        <w:pStyle w:val="Doc-text2"/>
      </w:pPr>
    </w:p>
    <w:p w14:paraId="132B57EA" w14:textId="77777777" w:rsidR="006D51B6" w:rsidRPr="00DB2F94" w:rsidRDefault="006D51B6" w:rsidP="006D51B6">
      <w:pPr>
        <w:pStyle w:val="Heading3"/>
      </w:pPr>
      <w:bookmarkStart w:id="570" w:name="_Toc180701940"/>
      <w:bookmarkStart w:id="571" w:name="_Toc181909325"/>
      <w:r w:rsidRPr="00DB2F94">
        <w:lastRenderedPageBreak/>
        <w:t>8.5.4</w:t>
      </w:r>
      <w:r w:rsidRPr="00DB2F94">
        <w:tab/>
        <w:t>Adaptation of common signal/channel transmissions</w:t>
      </w:r>
      <w:bookmarkEnd w:id="570"/>
      <w:bookmarkEnd w:id="571"/>
    </w:p>
    <w:p w14:paraId="00D8651B" w14:textId="77777777" w:rsidR="006D51B6" w:rsidRDefault="006D51B6" w:rsidP="006D51B6">
      <w:pPr>
        <w:pStyle w:val="Comments"/>
      </w:pPr>
      <w:r>
        <w:t>A</w:t>
      </w:r>
      <w:r w:rsidRPr="00DB2F94">
        <w:t>dapation of paging occasions in time domain</w:t>
      </w:r>
      <w:r>
        <w:t xml:space="preserve"> (including the email discussion</w:t>
      </w:r>
      <w:r w:rsidRPr="00CA5AA7">
        <w:t>[POST127][109][NES]</w:t>
      </w:r>
      <w:r>
        <w:t>)</w:t>
      </w:r>
      <w:r w:rsidRPr="00DB2F94">
        <w:t>, legacy UE impact (including barring aspect for paging adaptation), configuration aspect for paging adaptation, RAN2 spec impact and solutions for RACH adaptation and SSB (with consideration of RAN1 progress), etc.</w:t>
      </w:r>
    </w:p>
    <w:p w14:paraId="08AB8006" w14:textId="77777777" w:rsidR="006D51B6" w:rsidRDefault="006D51B6" w:rsidP="006D51B6">
      <w:pPr>
        <w:pStyle w:val="Comments"/>
      </w:pPr>
    </w:p>
    <w:p w14:paraId="365B1709" w14:textId="77777777" w:rsidR="006D51B6" w:rsidRPr="004C50F7" w:rsidRDefault="006D51B6" w:rsidP="006D51B6">
      <w:pPr>
        <w:pStyle w:val="Doc-title"/>
        <w:rPr>
          <w:b/>
        </w:rPr>
      </w:pPr>
      <w:r w:rsidRPr="004C50F7">
        <w:rPr>
          <w:b/>
        </w:rPr>
        <w:t xml:space="preserve">1. </w:t>
      </w:r>
      <w:r>
        <w:rPr>
          <w:b/>
        </w:rPr>
        <w:t>Paging adaptation</w:t>
      </w:r>
    </w:p>
    <w:p w14:paraId="5F8F83BB" w14:textId="77777777" w:rsidR="006D51B6" w:rsidRDefault="006D51B6" w:rsidP="006D51B6">
      <w:pPr>
        <w:pStyle w:val="Doc-title"/>
      </w:pPr>
      <w:r>
        <w:t>R2-2407974</w:t>
      </w:r>
      <w:r>
        <w:tab/>
        <w:t>Report for [POST127][109][NES] (OPPO)</w:t>
      </w:r>
      <w:r>
        <w:tab/>
        <w:t>OPPO</w:t>
      </w:r>
      <w:r>
        <w:tab/>
        <w:t>report</w:t>
      </w:r>
      <w:r>
        <w:tab/>
        <w:t>Rel-19</w:t>
      </w:r>
      <w:r>
        <w:tab/>
        <w:t>Netw_Energy_NR_enh-Core</w:t>
      </w:r>
    </w:p>
    <w:p w14:paraId="1FBD7BCC" w14:textId="77777777" w:rsidR="006D51B6" w:rsidRDefault="006D51B6" w:rsidP="006D51B6">
      <w:pPr>
        <w:pStyle w:val="Doc-text2"/>
        <w:ind w:left="1253" w:firstLine="0"/>
      </w:pPr>
      <w:r>
        <w:t>Proposal 1: Select option-b as baseline for R19 NES paging enhancement.</w:t>
      </w:r>
    </w:p>
    <w:p w14:paraId="4342F2F0" w14:textId="77777777" w:rsidR="006D51B6" w:rsidRDefault="006D51B6" w:rsidP="006D51B6">
      <w:pPr>
        <w:pStyle w:val="Doc-text2"/>
        <w:ind w:left="1253" w:firstLine="0"/>
      </w:pPr>
      <w:r>
        <w:t>Proposal 2: R2 further discuss the impact of RRC configuration and the impact of legacy UE for option-b.</w:t>
      </w:r>
    </w:p>
    <w:p w14:paraId="7A6EB302" w14:textId="77777777" w:rsidR="006D51B6" w:rsidRDefault="006D51B6" w:rsidP="006D51B6">
      <w:pPr>
        <w:pStyle w:val="Doc-text2"/>
        <w:ind w:left="1253" w:firstLine="0"/>
      </w:pPr>
    </w:p>
    <w:p w14:paraId="03D63B0F" w14:textId="77777777" w:rsidR="006D51B6" w:rsidRDefault="006D51B6" w:rsidP="006D51B6">
      <w:pPr>
        <w:pStyle w:val="Doc-text2"/>
        <w:ind w:left="0" w:firstLine="0"/>
      </w:pPr>
      <w:r>
        <w:t>P9 in R2-2408238 (Huawei)</w:t>
      </w:r>
    </w:p>
    <w:p w14:paraId="4CA44E25" w14:textId="77777777" w:rsidR="006D51B6" w:rsidRDefault="006D51B6" w:rsidP="006D51B6">
      <w:pPr>
        <w:pStyle w:val="Doc-text2"/>
        <w:ind w:left="1253" w:firstLine="0"/>
      </w:pPr>
      <w:r w:rsidRPr="002E2D81">
        <w:t>Proposal 9: Values ranges of nAndPagingFrameOffset and ns can be extended to allow configuring fewer PFs per paging cycle and more POs per PF.</w:t>
      </w:r>
    </w:p>
    <w:p w14:paraId="5656B4E9" w14:textId="77777777" w:rsidR="006D51B6" w:rsidRDefault="006D51B6" w:rsidP="006D51B6">
      <w:pPr>
        <w:pStyle w:val="Doc-text2"/>
        <w:ind w:left="0" w:firstLine="0"/>
      </w:pPr>
    </w:p>
    <w:p w14:paraId="576735D2" w14:textId="77777777" w:rsidR="006D51B6" w:rsidRDefault="006D51B6" w:rsidP="006D51B6">
      <w:pPr>
        <w:pStyle w:val="Doc-text2"/>
        <w:ind w:left="0" w:firstLine="0"/>
      </w:pPr>
      <w:r>
        <w:t>P4 in R2-2408562 (Apple)</w:t>
      </w:r>
    </w:p>
    <w:p w14:paraId="2D8897B3" w14:textId="77777777" w:rsidR="006D51B6" w:rsidRDefault="006D51B6" w:rsidP="006D51B6">
      <w:pPr>
        <w:pStyle w:val="Doc-text2"/>
        <w:ind w:left="1253" w:firstLine="0"/>
      </w:pPr>
      <w:r w:rsidRPr="00632C80">
        <w:t>Proposal 4: For option-b, RAN2 is kindly suggested to only consider extending Ns value to 8 and 16 (i.e. no need to introduce large Ns vale like 32 or 64) while N value can be extended with 32, 64, 128, and 256.</w:t>
      </w:r>
    </w:p>
    <w:p w14:paraId="6C3082C5" w14:textId="77777777" w:rsidR="006D51B6" w:rsidRDefault="006D51B6" w:rsidP="006D51B6">
      <w:pPr>
        <w:pStyle w:val="Doc-text2"/>
        <w:ind w:left="0" w:firstLine="0"/>
      </w:pPr>
    </w:p>
    <w:p w14:paraId="1C15AA1E" w14:textId="77777777" w:rsidR="006D51B6" w:rsidRDefault="006D51B6" w:rsidP="006D51B6">
      <w:pPr>
        <w:pStyle w:val="Doc-text2"/>
        <w:ind w:left="0" w:firstLine="0"/>
      </w:pPr>
      <w:r>
        <w:t>P1 in R2-2408102 (Vivo)</w:t>
      </w:r>
    </w:p>
    <w:p w14:paraId="062BFFC4" w14:textId="77777777" w:rsidR="006D51B6" w:rsidRDefault="006D51B6" w:rsidP="006D51B6">
      <w:pPr>
        <w:pStyle w:val="Doc-text2"/>
        <w:ind w:left="1253" w:firstLine="0"/>
      </w:pPr>
      <w:r w:rsidRPr="001B6973">
        <w:t>Proposal 1: RAN2 to first study the signalling overhead issue and spec impact of option-b, and then compare it with option-a for further down-selection.</w:t>
      </w:r>
    </w:p>
    <w:p w14:paraId="60FFC4E3" w14:textId="77777777" w:rsidR="006D51B6" w:rsidRDefault="006D51B6" w:rsidP="006D51B6">
      <w:pPr>
        <w:pStyle w:val="Doc-text2"/>
        <w:ind w:left="1253" w:firstLine="0"/>
      </w:pPr>
    </w:p>
    <w:p w14:paraId="4F312BA1" w14:textId="77777777" w:rsidR="006D51B6" w:rsidRPr="00B23E2A" w:rsidRDefault="006D51B6" w:rsidP="006D51B6">
      <w:pPr>
        <w:pStyle w:val="EmailDiscussion"/>
        <w:overflowPunct/>
        <w:autoSpaceDE/>
        <w:autoSpaceDN/>
        <w:adjustRightInd/>
        <w:ind w:left="1619" w:hanging="360"/>
        <w:textAlignment w:val="auto"/>
      </w:pPr>
      <w:r w:rsidRPr="00CD7F01">
        <w:t>[AT127</w:t>
      </w:r>
      <w:r>
        <w:t>bis</w:t>
      </w:r>
      <w:r w:rsidRPr="00CD7F01">
        <w:t>][1</w:t>
      </w:r>
      <w:r>
        <w:t>10</w:t>
      </w:r>
      <w:r w:rsidRPr="00CD7F01">
        <w:t>][</w:t>
      </w:r>
      <w:r>
        <w:t>NES</w:t>
      </w:r>
      <w:r w:rsidRPr="00CD7F01">
        <w:t>] (</w:t>
      </w:r>
      <w:r>
        <w:t>OPPO</w:t>
      </w:r>
      <w:r w:rsidRPr="00CD7F01">
        <w:t>)</w:t>
      </w:r>
    </w:p>
    <w:p w14:paraId="2C63A04C" w14:textId="77777777" w:rsidR="006D51B6" w:rsidRDefault="006D51B6" w:rsidP="006D51B6">
      <w:pPr>
        <w:pStyle w:val="EmailDiscussion2"/>
      </w:pPr>
      <w:r w:rsidRPr="00770DB4">
        <w:tab/>
      </w:r>
      <w:r w:rsidRPr="00AA559F">
        <w:rPr>
          <w:b/>
        </w:rPr>
        <w:t>Scope:</w:t>
      </w:r>
      <w:r>
        <w:t xml:space="preserve"> To calculate signalling overheads between option-a and option-b. To check companies’ opinion if P1 in R2-2407974 is ok or if option-a should be considered instead. </w:t>
      </w:r>
    </w:p>
    <w:p w14:paraId="0509512A" w14:textId="77777777" w:rsidR="006D51B6" w:rsidRDefault="006D51B6" w:rsidP="006D51B6">
      <w:pPr>
        <w:pStyle w:val="EmailDiscussion2"/>
      </w:pPr>
      <w:r w:rsidRPr="00770DB4">
        <w:tab/>
      </w:r>
      <w:r w:rsidRPr="00AA559F">
        <w:rPr>
          <w:b/>
        </w:rPr>
        <w:t>Intended outcome:</w:t>
      </w:r>
      <w:r>
        <w:t xml:space="preserve"> Discussion summary in R2-2409372. OPPO will announce the offline discussion schedule via email. </w:t>
      </w:r>
    </w:p>
    <w:p w14:paraId="517B6BA8" w14:textId="77777777" w:rsidR="006D51B6" w:rsidRPr="00595DA0" w:rsidRDefault="006D51B6" w:rsidP="006D51B6">
      <w:pPr>
        <w:ind w:left="1608"/>
      </w:pPr>
      <w:r w:rsidRPr="00AA559F">
        <w:rPr>
          <w:b/>
        </w:rPr>
        <w:t xml:space="preserve">Deadline: </w:t>
      </w:r>
      <w:r w:rsidRPr="007519D6">
        <w:t>Comebacks in Thursday CB session</w:t>
      </w:r>
      <w:r>
        <w:t xml:space="preserve">. =&gt; Completed. </w:t>
      </w:r>
    </w:p>
    <w:p w14:paraId="06DDFD1A" w14:textId="77777777" w:rsidR="006D51B6" w:rsidRDefault="006D51B6" w:rsidP="006D51B6">
      <w:pPr>
        <w:pStyle w:val="Doc-text2"/>
        <w:ind w:left="1253" w:firstLine="0"/>
      </w:pPr>
    </w:p>
    <w:p w14:paraId="0D438599" w14:textId="77777777" w:rsidR="006D51B6" w:rsidRDefault="006D51B6" w:rsidP="006D51B6">
      <w:pPr>
        <w:pStyle w:val="Doc-title"/>
      </w:pPr>
      <w:r w:rsidRPr="007519D6">
        <w:t>R2-2409372</w:t>
      </w:r>
      <w:r w:rsidRPr="007519D6">
        <w:tab/>
        <w:t>Summary</w:t>
      </w:r>
      <w:r w:rsidRPr="00261C7B">
        <w:t xml:space="preserve"> of [110]</w:t>
      </w:r>
      <w:r>
        <w:tab/>
        <w:t>OPPO</w:t>
      </w:r>
      <w:r>
        <w:tab/>
        <w:t>discussion</w:t>
      </w:r>
      <w:r>
        <w:tab/>
        <w:t>Rel-19</w:t>
      </w:r>
      <w:r>
        <w:tab/>
        <w:t>Netw_Energy_NR_enh-Core</w:t>
      </w:r>
    </w:p>
    <w:p w14:paraId="7268E611" w14:textId="77777777" w:rsidR="006D51B6" w:rsidRDefault="006D51B6" w:rsidP="006D51B6">
      <w:pPr>
        <w:pStyle w:val="Doc-text2"/>
        <w:ind w:left="1253"/>
      </w:pPr>
      <w:r>
        <w:tab/>
        <w:t xml:space="preserve">Proposal 1: Select option-b as baseline for R19 NES paging enhancement. </w:t>
      </w:r>
    </w:p>
    <w:p w14:paraId="3D4F0FD0" w14:textId="77777777" w:rsidR="006D51B6" w:rsidRDefault="006D51B6" w:rsidP="006D51B6">
      <w:pPr>
        <w:pStyle w:val="Agreement"/>
        <w:tabs>
          <w:tab w:val="clear" w:pos="9990"/>
        </w:tabs>
        <w:overflowPunct/>
        <w:autoSpaceDE/>
        <w:autoSpaceDN/>
        <w:adjustRightInd/>
        <w:ind w:left="1619" w:hanging="360"/>
        <w:textAlignment w:val="auto"/>
      </w:pPr>
      <w:r>
        <w:tab/>
        <w:t xml:space="preserve">Agreed. </w:t>
      </w:r>
    </w:p>
    <w:p w14:paraId="1D1E7F4C" w14:textId="77777777" w:rsidR="006D51B6" w:rsidRDefault="006D51B6" w:rsidP="006D51B6">
      <w:pPr>
        <w:pStyle w:val="Doc-text2"/>
        <w:ind w:left="1253"/>
      </w:pPr>
      <w:r>
        <w:tab/>
      </w:r>
    </w:p>
    <w:p w14:paraId="36064D31" w14:textId="77777777" w:rsidR="006D51B6" w:rsidRDefault="006D51B6" w:rsidP="006D51B6">
      <w:pPr>
        <w:pStyle w:val="Doc-text2"/>
        <w:ind w:left="1253"/>
      </w:pPr>
      <w:r>
        <w:tab/>
        <w:t xml:space="preserve">Proposal 2 (modified): R2 should aim at signaling overhead minimization (e.g., Ns=8 and FFS for other larger values) </w:t>
      </w:r>
    </w:p>
    <w:p w14:paraId="2ACC2EB0" w14:textId="77777777" w:rsidR="006D51B6" w:rsidRDefault="006D51B6" w:rsidP="006D51B6">
      <w:pPr>
        <w:pStyle w:val="Agreement"/>
        <w:tabs>
          <w:tab w:val="clear" w:pos="9990"/>
        </w:tabs>
        <w:overflowPunct/>
        <w:autoSpaceDE/>
        <w:autoSpaceDN/>
        <w:adjustRightInd/>
        <w:ind w:left="1619" w:hanging="360"/>
        <w:textAlignment w:val="auto"/>
      </w:pPr>
      <w:r>
        <w:tab/>
        <w:t>Agreed.</w:t>
      </w:r>
    </w:p>
    <w:p w14:paraId="7627E043" w14:textId="77777777" w:rsidR="006D51B6" w:rsidRDefault="006D51B6" w:rsidP="006D51B6">
      <w:pPr>
        <w:pStyle w:val="Doc-text2"/>
        <w:ind w:left="1253" w:firstLine="0"/>
      </w:pPr>
    </w:p>
    <w:p w14:paraId="72D371BC" w14:textId="77777777" w:rsidR="006D51B6" w:rsidRDefault="006D51B6" w:rsidP="006D51B6">
      <w:pPr>
        <w:pStyle w:val="Doc-text2"/>
        <w:ind w:left="1253" w:firstLine="0"/>
      </w:pPr>
      <w:r>
        <w:t xml:space="preserve">Proposal 3 (modified): Allowing legacy and R19 UEs to co-ex in the same PF/PO is possible, based on NW configuration. </w:t>
      </w:r>
    </w:p>
    <w:p w14:paraId="34BF1BD4" w14:textId="77777777" w:rsidR="006D51B6" w:rsidRDefault="006D51B6" w:rsidP="006D51B6">
      <w:pPr>
        <w:pStyle w:val="Doc-text2"/>
        <w:ind w:left="1253" w:firstLine="0"/>
      </w:pPr>
    </w:p>
    <w:p w14:paraId="229B6876" w14:textId="77777777" w:rsidR="006D51B6" w:rsidRDefault="006D51B6" w:rsidP="006D51B6">
      <w:pPr>
        <w:pStyle w:val="Agreement"/>
        <w:tabs>
          <w:tab w:val="clear" w:pos="9990"/>
        </w:tabs>
        <w:overflowPunct/>
        <w:autoSpaceDE/>
        <w:autoSpaceDN/>
        <w:adjustRightInd/>
        <w:ind w:left="1619" w:hanging="360"/>
        <w:textAlignment w:val="auto"/>
      </w:pPr>
      <w:r>
        <w:t>Agreed.</w:t>
      </w:r>
    </w:p>
    <w:p w14:paraId="3F03458B" w14:textId="77777777" w:rsidR="006D51B6" w:rsidRDefault="006D51B6" w:rsidP="006D51B6">
      <w:pPr>
        <w:pStyle w:val="Doc-text2"/>
        <w:ind w:left="1253" w:firstLine="0"/>
      </w:pPr>
    </w:p>
    <w:p w14:paraId="7B8FB4B1" w14:textId="77777777" w:rsidR="006D51B6" w:rsidRDefault="006D51B6" w:rsidP="006D51B6">
      <w:pPr>
        <w:pStyle w:val="Doc-text2"/>
        <w:ind w:left="1253" w:firstLine="0"/>
      </w:pPr>
      <w:r>
        <w:t xml:space="preserve">[Nokia, Samsung, OPPO]: Wonders why NW to allow legacy UE and R19 UEs to co-ex in the same PF/PO (or the other way around) is difficult. Understand it should be supported easily. [Samsung]: It is up to NW configuration. Assume we will not have any restriction for one or the other way around. [OPPO]: We can try to make conclusion that it’s allowed based on NW configuration. [ZTE]: Understand if NW configures both R18 and R19 paging configurations, co-ex is allowed. [Ericsson]: Question is if we have long enough PO offset not to overlap with a PF/PO that legacy UE monitors. [Lenovo]: Understand from NW point of view, it is more desirable to overlap between PFs/POs for legacy UEs and PFs/POs for R19 NES UEs. Otherwise it is not good for NW energy saving. [Samsung]: Current max PO’s offset length covers 16 frames. [Ericsson]: Want to double check if the current offset value is enough for P3. </w:t>
      </w:r>
    </w:p>
    <w:p w14:paraId="5313EA47" w14:textId="77777777" w:rsidR="006D51B6" w:rsidRDefault="006D51B6" w:rsidP="006D51B6">
      <w:pPr>
        <w:pStyle w:val="Doc-text2"/>
        <w:ind w:left="1253" w:firstLine="0"/>
      </w:pPr>
    </w:p>
    <w:p w14:paraId="3E0F88EC" w14:textId="77777777" w:rsidR="006D51B6" w:rsidRPr="004C50F7" w:rsidRDefault="006D51B6" w:rsidP="006D51B6">
      <w:pPr>
        <w:pStyle w:val="Doc-title"/>
        <w:rPr>
          <w:b/>
        </w:rPr>
      </w:pPr>
      <w:r w:rsidRPr="004C50F7">
        <w:rPr>
          <w:b/>
        </w:rPr>
        <w:t xml:space="preserve">2. </w:t>
      </w:r>
      <w:r>
        <w:rPr>
          <w:b/>
        </w:rPr>
        <w:t>Whether to bar legacy UEs?</w:t>
      </w:r>
    </w:p>
    <w:p w14:paraId="7504AB7C" w14:textId="77777777" w:rsidR="006D51B6" w:rsidRDefault="006D51B6" w:rsidP="006D51B6">
      <w:pPr>
        <w:pStyle w:val="Doc-text2"/>
        <w:ind w:left="1253" w:firstLine="0"/>
      </w:pPr>
      <w:r>
        <w:t>- Yes: P3 in R2-2408006 (ZTE)</w:t>
      </w:r>
    </w:p>
    <w:p w14:paraId="4F33A783" w14:textId="77777777" w:rsidR="006D51B6" w:rsidRDefault="006D51B6" w:rsidP="006D51B6">
      <w:pPr>
        <w:pStyle w:val="Doc-text2"/>
        <w:ind w:left="1253" w:firstLine="0"/>
      </w:pPr>
      <w:r>
        <w:t>- No: P8 in R2-2408962 (Ericsson)</w:t>
      </w:r>
    </w:p>
    <w:p w14:paraId="0BAE22FC" w14:textId="77777777" w:rsidR="006D51B6" w:rsidRDefault="006D51B6" w:rsidP="006D51B6">
      <w:pPr>
        <w:pStyle w:val="Doc-text2"/>
        <w:ind w:left="1253" w:firstLine="0"/>
      </w:pPr>
    </w:p>
    <w:p w14:paraId="3280E195" w14:textId="77777777" w:rsidR="006D51B6" w:rsidRDefault="006D51B6" w:rsidP="006D51B6">
      <w:pPr>
        <w:pStyle w:val="Agreement"/>
        <w:tabs>
          <w:tab w:val="clear" w:pos="9990"/>
        </w:tabs>
        <w:overflowPunct/>
        <w:autoSpaceDE/>
        <w:autoSpaceDN/>
        <w:adjustRightInd/>
        <w:ind w:left="1619" w:hanging="360"/>
        <w:textAlignment w:val="auto"/>
      </w:pPr>
      <w:r>
        <w:lastRenderedPageBreak/>
        <w:t>No.</w:t>
      </w:r>
    </w:p>
    <w:p w14:paraId="155AE846" w14:textId="77777777" w:rsidR="006D51B6" w:rsidRDefault="006D51B6" w:rsidP="006D51B6">
      <w:pPr>
        <w:pStyle w:val="Doc-text2"/>
        <w:ind w:left="1253" w:firstLine="0"/>
      </w:pPr>
    </w:p>
    <w:p w14:paraId="5B8D826C" w14:textId="77777777" w:rsidR="006D51B6" w:rsidRPr="00E36045" w:rsidRDefault="006D51B6" w:rsidP="006D51B6">
      <w:pPr>
        <w:pStyle w:val="Doc-text2"/>
        <w:ind w:left="0" w:firstLine="0"/>
        <w:rPr>
          <w:b/>
        </w:rPr>
      </w:pPr>
      <w:r>
        <w:rPr>
          <w:b/>
        </w:rPr>
        <w:t>3</w:t>
      </w:r>
      <w:r w:rsidRPr="00E36045">
        <w:rPr>
          <w:b/>
        </w:rPr>
        <w:t xml:space="preserve">. Whether allow Rel-19 PF overlapping with legacy PF? </w:t>
      </w:r>
    </w:p>
    <w:p w14:paraId="5ED13D87" w14:textId="77777777" w:rsidR="006D51B6" w:rsidRDefault="006D51B6" w:rsidP="006D51B6">
      <w:pPr>
        <w:pStyle w:val="Doc-text2"/>
        <w:ind w:left="0" w:firstLine="0"/>
      </w:pPr>
      <w:r>
        <w:t>P3a in R2-2408562 (Apple)</w:t>
      </w:r>
    </w:p>
    <w:p w14:paraId="1C324B26" w14:textId="77777777" w:rsidR="006D51B6" w:rsidRDefault="006D51B6" w:rsidP="006D51B6">
      <w:pPr>
        <w:pStyle w:val="Doc-text2"/>
        <w:ind w:left="1253" w:firstLine="0"/>
      </w:pPr>
      <w:r w:rsidRPr="00E36045">
        <w:t>Proposal 3a</w:t>
      </w:r>
      <w:r>
        <w:t xml:space="preserve"> (modified)</w:t>
      </w:r>
      <w:r w:rsidRPr="00E36045">
        <w:t>: RAN2 confirm that it allows Rel-19 PF to overlap with legacy PF.</w:t>
      </w:r>
    </w:p>
    <w:p w14:paraId="5079A1E2" w14:textId="77777777" w:rsidR="006D51B6" w:rsidRDefault="006D51B6" w:rsidP="006D51B6">
      <w:pPr>
        <w:pStyle w:val="Doc-text2"/>
        <w:ind w:left="1253" w:firstLine="0"/>
      </w:pPr>
    </w:p>
    <w:p w14:paraId="654433F7" w14:textId="77777777" w:rsidR="006D51B6" w:rsidRDefault="006D51B6" w:rsidP="006D51B6">
      <w:pPr>
        <w:pStyle w:val="Doc-text2"/>
        <w:ind w:left="1253" w:firstLine="0"/>
      </w:pPr>
      <w:r>
        <w:t xml:space="preserve">[Session chair]: Was already discussed above. </w:t>
      </w:r>
    </w:p>
    <w:p w14:paraId="048A74E8" w14:textId="77777777" w:rsidR="006D51B6" w:rsidRDefault="006D51B6" w:rsidP="006D51B6">
      <w:pPr>
        <w:pStyle w:val="Doc-text2"/>
        <w:ind w:left="1253" w:firstLine="0"/>
      </w:pPr>
    </w:p>
    <w:p w14:paraId="4EB3AA84" w14:textId="77777777" w:rsidR="006D51B6" w:rsidRPr="00A63048" w:rsidRDefault="006D51B6" w:rsidP="006D51B6">
      <w:pPr>
        <w:pStyle w:val="Doc-title"/>
        <w:rPr>
          <w:b/>
        </w:rPr>
      </w:pPr>
      <w:r>
        <w:rPr>
          <w:b/>
        </w:rPr>
        <w:t>4</w:t>
      </w:r>
      <w:r w:rsidRPr="004C50F7">
        <w:rPr>
          <w:b/>
        </w:rPr>
        <w:t xml:space="preserve">. </w:t>
      </w:r>
      <w:r>
        <w:rPr>
          <w:b/>
        </w:rPr>
        <w:t>Whether Rel-19 UE only monitors Rel-19 configured PO?</w:t>
      </w:r>
    </w:p>
    <w:p w14:paraId="5DA179AB" w14:textId="77777777" w:rsidR="006D51B6" w:rsidRDefault="006D51B6" w:rsidP="006D51B6">
      <w:pPr>
        <w:pStyle w:val="Doc-text2"/>
        <w:ind w:left="0" w:firstLine="0"/>
      </w:pPr>
      <w:r>
        <w:t>P3b in R2-2408562 (Apple)</w:t>
      </w:r>
    </w:p>
    <w:p w14:paraId="16C58EA8" w14:textId="77777777" w:rsidR="006D51B6" w:rsidRDefault="006D51B6" w:rsidP="006D51B6">
      <w:pPr>
        <w:pStyle w:val="Doc-text2"/>
        <w:ind w:left="1253" w:firstLine="0"/>
      </w:pPr>
      <w:r w:rsidRPr="00E36045">
        <w:t>Proposal 3b</w:t>
      </w:r>
      <w:r>
        <w:t xml:space="preserve"> (modified)</w:t>
      </w:r>
      <w:r w:rsidRPr="00E36045">
        <w:t>: Rel-19 UEs only monitor the PO(s)</w:t>
      </w:r>
      <w:r>
        <w:t xml:space="preserve"> according to Rel-19 paging configuration.</w:t>
      </w:r>
    </w:p>
    <w:p w14:paraId="33FE8E56" w14:textId="77777777" w:rsidR="006D51B6" w:rsidRDefault="006D51B6" w:rsidP="006D51B6">
      <w:pPr>
        <w:pStyle w:val="Doc-text2"/>
        <w:ind w:left="1253" w:firstLine="0"/>
      </w:pPr>
    </w:p>
    <w:p w14:paraId="47A741C6" w14:textId="77777777" w:rsidR="006D51B6" w:rsidRDefault="006D51B6" w:rsidP="006D51B6">
      <w:pPr>
        <w:pStyle w:val="Agreement"/>
        <w:tabs>
          <w:tab w:val="clear" w:pos="9990"/>
        </w:tabs>
        <w:overflowPunct/>
        <w:autoSpaceDE/>
        <w:autoSpaceDN/>
        <w:adjustRightInd/>
        <w:ind w:left="1619" w:hanging="360"/>
        <w:textAlignment w:val="auto"/>
      </w:pPr>
      <w:r>
        <w:t>Agreed.</w:t>
      </w:r>
    </w:p>
    <w:p w14:paraId="76931C2C" w14:textId="77777777" w:rsidR="006D51B6" w:rsidRDefault="006D51B6" w:rsidP="006D51B6">
      <w:pPr>
        <w:pStyle w:val="Doc-text2"/>
        <w:ind w:left="1619" w:firstLine="0"/>
      </w:pPr>
    </w:p>
    <w:p w14:paraId="04ACBC9F" w14:textId="77777777" w:rsidR="006D51B6" w:rsidRDefault="006D51B6" w:rsidP="006D51B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71CCE452" w14:textId="77777777" w:rsidR="006D51B6" w:rsidRPr="0062004E" w:rsidRDefault="006D51B6">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Select option-b as baseline for R19 NES paging enhancement.</w:t>
      </w:r>
    </w:p>
    <w:p w14:paraId="5C5FFF58" w14:textId="77777777" w:rsidR="006D51B6" w:rsidRPr="0062004E" w:rsidRDefault="006D51B6">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R2 should aim at signaling overhead minimization (e.g., Ns=8 and FFS for other larger values)</w:t>
      </w:r>
    </w:p>
    <w:p w14:paraId="69D3BFFD" w14:textId="77777777" w:rsidR="006D51B6" w:rsidRPr="0062004E" w:rsidRDefault="006D51B6">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Allowing legacy and R19 UEs to co-ex in the same PF/PO is possible, based on NW configuration.</w:t>
      </w:r>
    </w:p>
    <w:p w14:paraId="7B7931C3" w14:textId="77777777" w:rsidR="006D51B6" w:rsidRDefault="006D51B6">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Legacy UE is not barred.</w:t>
      </w:r>
    </w:p>
    <w:p w14:paraId="7376F268" w14:textId="77777777" w:rsidR="006D51B6" w:rsidRPr="00712935" w:rsidRDefault="006D51B6">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36045">
        <w:t>Rel-19 UEs only monitor the PO(s)</w:t>
      </w:r>
      <w:r>
        <w:t xml:space="preserve"> according to Rel-19 paging configuration.</w:t>
      </w:r>
    </w:p>
    <w:p w14:paraId="353E87A1" w14:textId="77777777" w:rsidR="006D51B6" w:rsidRPr="00FA4606" w:rsidRDefault="006D51B6" w:rsidP="006D51B6">
      <w:pPr>
        <w:pStyle w:val="Doc-text2"/>
        <w:ind w:left="0" w:firstLine="0"/>
        <w:rPr>
          <w:lang w:val="en-US"/>
        </w:rPr>
      </w:pPr>
    </w:p>
    <w:p w14:paraId="3AE5EB1A" w14:textId="77777777" w:rsidR="006D51B6" w:rsidRDefault="006D51B6" w:rsidP="006D51B6">
      <w:pPr>
        <w:pStyle w:val="Doc-title"/>
      </w:pPr>
    </w:p>
    <w:p w14:paraId="21792674" w14:textId="77777777" w:rsidR="006D51B6" w:rsidRDefault="006D51B6" w:rsidP="006D51B6">
      <w:pPr>
        <w:pStyle w:val="Doc-title"/>
      </w:pPr>
      <w:r>
        <w:t>R2-2407992</w:t>
      </w:r>
      <w:r>
        <w:tab/>
        <w:t>Adaptation of Common signal channel transmissions</w:t>
      </w:r>
      <w:r>
        <w:tab/>
        <w:t>CATT</w:t>
      </w:r>
      <w:r>
        <w:tab/>
        <w:t>discussion</w:t>
      </w:r>
      <w:r>
        <w:tab/>
        <w:t>Rel-19</w:t>
      </w:r>
      <w:r>
        <w:tab/>
        <w:t>Netw_Energy_NR_enh-Core</w:t>
      </w:r>
    </w:p>
    <w:p w14:paraId="3FC4FA18" w14:textId="77777777" w:rsidR="006D51B6" w:rsidRDefault="006D51B6" w:rsidP="006D51B6">
      <w:pPr>
        <w:pStyle w:val="Doc-title"/>
      </w:pPr>
      <w:r>
        <w:t>R2-2408006</w:t>
      </w:r>
      <w:r>
        <w:tab/>
        <w:t>Further consideration on paging occasion adaptation</w:t>
      </w:r>
      <w:r>
        <w:tab/>
        <w:t>ZTE Corporation, Sanechips</w:t>
      </w:r>
      <w:r>
        <w:tab/>
        <w:t>discussion</w:t>
      </w:r>
      <w:r>
        <w:tab/>
        <w:t>Rel-19</w:t>
      </w:r>
      <w:r>
        <w:tab/>
        <w:t>Netw_Energy_NR_enh-Core</w:t>
      </w:r>
    </w:p>
    <w:p w14:paraId="02BB4F47" w14:textId="77777777" w:rsidR="006D51B6" w:rsidRDefault="006D51B6" w:rsidP="006D51B6">
      <w:pPr>
        <w:pStyle w:val="Doc-title"/>
      </w:pPr>
      <w:r>
        <w:t>R2-2408102</w:t>
      </w:r>
      <w:r>
        <w:tab/>
        <w:t>Discussion on adaptation of common signal transmissions</w:t>
      </w:r>
      <w:r>
        <w:tab/>
        <w:t>vivo</w:t>
      </w:r>
      <w:r>
        <w:tab/>
        <w:t>discussion</w:t>
      </w:r>
      <w:r>
        <w:tab/>
        <w:t>Rel-19</w:t>
      </w:r>
      <w:r>
        <w:tab/>
        <w:t>Netw_Energy_NR_enh-Core</w:t>
      </w:r>
    </w:p>
    <w:p w14:paraId="66DD0120" w14:textId="77777777" w:rsidR="006D51B6" w:rsidRDefault="006D51B6" w:rsidP="006D51B6">
      <w:pPr>
        <w:pStyle w:val="Doc-title"/>
      </w:pPr>
      <w:r>
        <w:t>R2-2408136</w:t>
      </w:r>
      <w:r>
        <w:tab/>
        <w:t>Discussion on adaptation of common signal channel transmission</w:t>
      </w:r>
      <w:r>
        <w:tab/>
        <w:t>OPPO</w:t>
      </w:r>
      <w:r>
        <w:tab/>
        <w:t>discussion</w:t>
      </w:r>
      <w:r>
        <w:tab/>
        <w:t>Rel-19</w:t>
      </w:r>
      <w:r>
        <w:tab/>
        <w:t>Netw_Energy_NR_enh-Core</w:t>
      </w:r>
    </w:p>
    <w:p w14:paraId="47811A85" w14:textId="77777777" w:rsidR="006D51B6" w:rsidRDefault="006D51B6" w:rsidP="006D51B6">
      <w:pPr>
        <w:pStyle w:val="Doc-title"/>
      </w:pPr>
      <w:r>
        <w:t>R2-2408149</w:t>
      </w:r>
      <w:r>
        <w:tab/>
        <w:t>Adaptation of common signal or channel</w:t>
      </w:r>
      <w:r>
        <w:tab/>
        <w:t>Fujitsu</w:t>
      </w:r>
      <w:r>
        <w:tab/>
        <w:t>discussion</w:t>
      </w:r>
      <w:r>
        <w:tab/>
        <w:t>Rel-19</w:t>
      </w:r>
      <w:r>
        <w:tab/>
        <w:t>Netw_Energy_NR_enh-Core</w:t>
      </w:r>
    </w:p>
    <w:p w14:paraId="3EE32E64" w14:textId="77777777" w:rsidR="006D51B6" w:rsidRDefault="006D51B6" w:rsidP="006D51B6">
      <w:pPr>
        <w:pStyle w:val="Doc-title"/>
      </w:pPr>
      <w:r>
        <w:t>R2-2408190</w:t>
      </w:r>
      <w:r>
        <w:tab/>
        <w:t>Discussion on common signal adaptation</w:t>
      </w:r>
      <w:r>
        <w:tab/>
        <w:t>Xiaomi</w:t>
      </w:r>
      <w:r>
        <w:tab/>
        <w:t>discussion</w:t>
      </w:r>
    </w:p>
    <w:p w14:paraId="2C779682" w14:textId="77777777" w:rsidR="006D51B6" w:rsidRDefault="006D51B6" w:rsidP="006D51B6">
      <w:pPr>
        <w:pStyle w:val="Doc-title"/>
      </w:pPr>
      <w:r>
        <w:t>R2-2408238</w:t>
      </w:r>
      <w:r>
        <w:tab/>
        <w:t>Discussion on adaptation of common signals/channels transmissions</w:t>
      </w:r>
      <w:r>
        <w:tab/>
        <w:t>Huawei, HiSilicon</w:t>
      </w:r>
      <w:r>
        <w:tab/>
        <w:t>discussion</w:t>
      </w:r>
      <w:r>
        <w:tab/>
        <w:t>Rel-19</w:t>
      </w:r>
      <w:r>
        <w:tab/>
        <w:t>Netw_Energy_NR_enh-Core</w:t>
      </w:r>
    </w:p>
    <w:p w14:paraId="02D5CD73" w14:textId="77777777" w:rsidR="006D51B6" w:rsidRDefault="006D51B6" w:rsidP="006D51B6">
      <w:pPr>
        <w:pStyle w:val="Doc-title"/>
      </w:pPr>
      <w:r>
        <w:t>R2-2408296</w:t>
      </w:r>
      <w:r>
        <w:tab/>
        <w:t>Adaptation of common signal channel transmissions</w:t>
      </w:r>
      <w:r>
        <w:tab/>
        <w:t>Samsung Electronics Co., Ltd</w:t>
      </w:r>
      <w:r>
        <w:tab/>
        <w:t>discussion</w:t>
      </w:r>
      <w:r>
        <w:tab/>
        <w:t>Rel-19</w:t>
      </w:r>
      <w:r>
        <w:tab/>
        <w:t>Netw_Energy_NR_enh-Core</w:t>
      </w:r>
    </w:p>
    <w:p w14:paraId="5F376E8C" w14:textId="77777777" w:rsidR="006D51B6" w:rsidRDefault="006D51B6" w:rsidP="006D51B6">
      <w:pPr>
        <w:pStyle w:val="Doc-title"/>
      </w:pPr>
      <w:r>
        <w:t>R2-2408322</w:t>
      </w:r>
      <w:r>
        <w:tab/>
        <w:t>Discussion on the adaptation transmissions for NES operation</w:t>
      </w:r>
      <w:r>
        <w:tab/>
        <w:t>Lenovo</w:t>
      </w:r>
      <w:r>
        <w:tab/>
        <w:t>discussion</w:t>
      </w:r>
      <w:r>
        <w:tab/>
        <w:t>Rel-19</w:t>
      </w:r>
    </w:p>
    <w:p w14:paraId="6C98CC6C" w14:textId="77777777" w:rsidR="006D51B6" w:rsidRDefault="006D51B6" w:rsidP="006D51B6">
      <w:pPr>
        <w:pStyle w:val="Doc-title"/>
      </w:pPr>
      <w:r>
        <w:t>R2-2408562</w:t>
      </w:r>
      <w:r>
        <w:tab/>
        <w:t>Further discussion on common signal transmission adaptation</w:t>
      </w:r>
      <w:r>
        <w:tab/>
        <w:t>Apple</w:t>
      </w:r>
      <w:r>
        <w:tab/>
        <w:t>discussion</w:t>
      </w:r>
      <w:r>
        <w:tab/>
        <w:t>Rel-19</w:t>
      </w:r>
      <w:r>
        <w:tab/>
        <w:t>Netw_Energy_NR_enh-Core</w:t>
      </w:r>
    </w:p>
    <w:p w14:paraId="3CE73ABA" w14:textId="77777777" w:rsidR="006D51B6" w:rsidRDefault="006D51B6" w:rsidP="006D51B6">
      <w:pPr>
        <w:pStyle w:val="Doc-title"/>
      </w:pPr>
      <w:r>
        <w:t>R2-2408601</w:t>
      </w:r>
      <w:r>
        <w:tab/>
        <w:t>PRACH and Paging adaptation</w:t>
      </w:r>
      <w:r>
        <w:tab/>
        <w:t>NEC</w:t>
      </w:r>
      <w:r>
        <w:tab/>
        <w:t>discussion</w:t>
      </w:r>
    </w:p>
    <w:p w14:paraId="0DC4D634" w14:textId="77777777" w:rsidR="006D51B6" w:rsidRDefault="006D51B6" w:rsidP="006D51B6">
      <w:pPr>
        <w:pStyle w:val="Doc-title"/>
      </w:pPr>
      <w:r>
        <w:t>R2-2408684</w:t>
      </w:r>
      <w:r>
        <w:tab/>
        <w:t>Discussion on paging adaptation scheme for NES cell</w:t>
      </w:r>
      <w:r>
        <w:tab/>
        <w:t>ITRI</w:t>
      </w:r>
      <w:r>
        <w:tab/>
        <w:t>discussion</w:t>
      </w:r>
      <w:r>
        <w:tab/>
        <w:t>Netw_Energy_NR_enh-Core</w:t>
      </w:r>
    </w:p>
    <w:p w14:paraId="535A3A31" w14:textId="77777777" w:rsidR="006D51B6" w:rsidRDefault="006D51B6" w:rsidP="006D51B6">
      <w:pPr>
        <w:pStyle w:val="Doc-title"/>
      </w:pPr>
      <w:r>
        <w:t>R2-2408718</w:t>
      </w:r>
      <w:r>
        <w:tab/>
        <w:t>Considerations on adaptation for paging signals</w:t>
      </w:r>
      <w:r>
        <w:tab/>
        <w:t>Sony</w:t>
      </w:r>
      <w:r>
        <w:tab/>
        <w:t>discussion</w:t>
      </w:r>
      <w:r>
        <w:tab/>
        <w:t>Rel-19</w:t>
      </w:r>
      <w:r>
        <w:tab/>
        <w:t>Netw_Energy_NR_enh-Core</w:t>
      </w:r>
    </w:p>
    <w:p w14:paraId="47775792" w14:textId="77777777" w:rsidR="006D51B6" w:rsidRDefault="006D51B6" w:rsidP="006D51B6">
      <w:pPr>
        <w:pStyle w:val="Doc-title"/>
      </w:pPr>
      <w:r>
        <w:t>R2-2408794</w:t>
      </w:r>
      <w:r>
        <w:tab/>
        <w:t>Discussion on adaptation of common signal/channel transmission</w:t>
      </w:r>
      <w:r>
        <w:tab/>
        <w:t>Qualcomm Incorporated</w:t>
      </w:r>
      <w:r>
        <w:tab/>
        <w:t>discussion</w:t>
      </w:r>
    </w:p>
    <w:p w14:paraId="486759D9" w14:textId="77777777" w:rsidR="006D51B6" w:rsidRDefault="006D51B6" w:rsidP="006D51B6">
      <w:pPr>
        <w:pStyle w:val="Doc-title"/>
      </w:pPr>
      <w:r>
        <w:t>R2-2408828</w:t>
      </w:r>
      <w:r>
        <w:tab/>
        <w:t>Discussion on common signal and channel adaptation</w:t>
      </w:r>
      <w:r>
        <w:tab/>
        <w:t>LG Electronics Inc.</w:t>
      </w:r>
      <w:r>
        <w:tab/>
        <w:t>discussion</w:t>
      </w:r>
      <w:r>
        <w:tab/>
        <w:t>Rel-19</w:t>
      </w:r>
      <w:r>
        <w:tab/>
        <w:t>Netw_Energy_NR_enh</w:t>
      </w:r>
    </w:p>
    <w:p w14:paraId="3FEEC38E" w14:textId="77777777" w:rsidR="006D51B6" w:rsidRDefault="006D51B6" w:rsidP="006D51B6">
      <w:pPr>
        <w:pStyle w:val="Doc-title"/>
      </w:pPr>
      <w:r>
        <w:t>R2-2408903</w:t>
      </w:r>
      <w:r>
        <w:tab/>
        <w:t>Time domain adaptation of common signalling and channels</w:t>
      </w:r>
      <w:r>
        <w:tab/>
        <w:t>InterDigital</w:t>
      </w:r>
      <w:r>
        <w:tab/>
        <w:t>discussion</w:t>
      </w:r>
      <w:r>
        <w:tab/>
        <w:t>Rel-19</w:t>
      </w:r>
      <w:r>
        <w:tab/>
        <w:t>Netw_Energy_NR_enh-Core</w:t>
      </w:r>
    </w:p>
    <w:p w14:paraId="45D103BD" w14:textId="77777777" w:rsidR="006D51B6" w:rsidRDefault="006D51B6" w:rsidP="006D51B6">
      <w:pPr>
        <w:pStyle w:val="Doc-title"/>
      </w:pPr>
      <w:r>
        <w:t>R2-2408962</w:t>
      </w:r>
      <w:r>
        <w:tab/>
        <w:t>Adaptation of common signal/channel transmissions for NES</w:t>
      </w:r>
      <w:r>
        <w:tab/>
        <w:t>Ericsson</w:t>
      </w:r>
      <w:r>
        <w:tab/>
        <w:t>discussion</w:t>
      </w:r>
      <w:r>
        <w:tab/>
        <w:t>Rel-19</w:t>
      </w:r>
      <w:r>
        <w:tab/>
        <w:t>Netw_Energy_NR_enh-Core</w:t>
      </w:r>
    </w:p>
    <w:p w14:paraId="7E894BBD" w14:textId="77777777" w:rsidR="006D51B6" w:rsidRDefault="006D51B6" w:rsidP="006D51B6">
      <w:pPr>
        <w:pStyle w:val="Doc-title"/>
      </w:pPr>
      <w:r>
        <w:t>R2-2409061</w:t>
      </w:r>
      <w:r>
        <w:tab/>
        <w:t>Discussion on RACH adaptation for NES</w:t>
      </w:r>
      <w:r>
        <w:tab/>
        <w:t>SHARP Corporation</w:t>
      </w:r>
      <w:r>
        <w:tab/>
        <w:t>discussion</w:t>
      </w:r>
      <w:r>
        <w:tab/>
        <w:t>Rel-19</w:t>
      </w:r>
    </w:p>
    <w:p w14:paraId="742B88F1" w14:textId="77777777" w:rsidR="006D51B6" w:rsidRDefault="006D51B6" w:rsidP="006D51B6">
      <w:pPr>
        <w:pStyle w:val="Doc-title"/>
      </w:pPr>
      <w:r>
        <w:lastRenderedPageBreak/>
        <w:t>R2-2409088</w:t>
      </w:r>
      <w:r>
        <w:tab/>
        <w:t>Common signal aspects of NES WI</w:t>
      </w:r>
      <w:r>
        <w:tab/>
        <w:t>Nokia, Nokia Shanghai Bell</w:t>
      </w:r>
      <w:r>
        <w:tab/>
        <w:t>discussion</w:t>
      </w:r>
      <w:r>
        <w:tab/>
        <w:t>Rel-19</w:t>
      </w:r>
      <w:r>
        <w:tab/>
        <w:t>Netw_Energy_NR_enh-Core</w:t>
      </w:r>
    </w:p>
    <w:p w14:paraId="45318C59" w14:textId="77777777" w:rsidR="006D51B6" w:rsidRDefault="006D51B6" w:rsidP="006D51B6">
      <w:pPr>
        <w:pStyle w:val="Doc-title"/>
      </w:pPr>
      <w:r>
        <w:t>R2-2409146</w:t>
      </w:r>
      <w:r>
        <w:tab/>
        <w:t>Adaptation of Common Signals and Channels for NES</w:t>
      </w:r>
      <w:r>
        <w:tab/>
        <w:t>Fraunhofer IIS, Fraunhofer HHI</w:t>
      </w:r>
      <w:r>
        <w:tab/>
        <w:t>discussion</w:t>
      </w:r>
      <w:r>
        <w:tab/>
        <w:t>Rel-19</w:t>
      </w:r>
    </w:p>
    <w:p w14:paraId="18E2037B" w14:textId="77777777" w:rsidR="006D51B6" w:rsidRDefault="006D51B6" w:rsidP="006D51B6">
      <w:pPr>
        <w:pStyle w:val="Doc-title"/>
      </w:pPr>
      <w:r>
        <w:t>R2-2409148</w:t>
      </w:r>
      <w:r>
        <w:tab/>
        <w:t>Adaptation of common signal/channel transmissions</w:t>
      </w:r>
      <w:r>
        <w:tab/>
        <w:t>III</w:t>
      </w:r>
      <w:r>
        <w:tab/>
        <w:t>discussion</w:t>
      </w:r>
    </w:p>
    <w:p w14:paraId="60C614B7" w14:textId="77777777" w:rsidR="006769DA" w:rsidRPr="00E436ED" w:rsidRDefault="006769DA" w:rsidP="006769DA">
      <w:pPr>
        <w:pStyle w:val="Doc-text2"/>
      </w:pPr>
    </w:p>
    <w:p w14:paraId="1FD160C7" w14:textId="77777777" w:rsidR="006D51B6" w:rsidRPr="00DB2F94" w:rsidRDefault="006D51B6" w:rsidP="006D51B6">
      <w:pPr>
        <w:pStyle w:val="Heading2"/>
      </w:pPr>
      <w:bookmarkStart w:id="572" w:name="_Toc180701941"/>
      <w:bookmarkStart w:id="573" w:name="_Toc181909326"/>
      <w:r w:rsidRPr="00DB2F94">
        <w:t>8.6</w:t>
      </w:r>
      <w:r w:rsidRPr="00DB2F94">
        <w:tab/>
        <w:t>Mobility Enhancement Ph4</w:t>
      </w:r>
      <w:bookmarkEnd w:id="572"/>
      <w:bookmarkEnd w:id="573"/>
    </w:p>
    <w:p w14:paraId="3E7A87C9" w14:textId="4D1F1089" w:rsidR="006D51B6" w:rsidRPr="00DB2F94" w:rsidRDefault="006D51B6" w:rsidP="006D51B6">
      <w:pPr>
        <w:pStyle w:val="Comments"/>
      </w:pPr>
      <w:r w:rsidRPr="00DB2F94">
        <w:t>(</w:t>
      </w:r>
      <w:r w:rsidRPr="00DB2F94">
        <w:rPr>
          <w:rFonts w:eastAsia="Malgun Gothic" w:cs="Arial"/>
          <w:lang w:val="en-US" w:eastAsia="en-US"/>
        </w:rPr>
        <w:t>NR_Mob_Ph4-Core</w:t>
      </w:r>
      <w:r w:rsidRPr="00DB2F94">
        <w:t xml:space="preserve">; leading WG: RAN2; REL-19; WID: </w:t>
      </w:r>
      <w:r w:rsidRPr="00A86CE1">
        <w:rPr>
          <w:rFonts w:cs="Arial"/>
          <w:szCs w:val="18"/>
        </w:rPr>
        <w:t>RP-242356</w:t>
      </w:r>
      <w:r w:rsidRPr="00DB2F94">
        <w:t>)</w:t>
      </w:r>
    </w:p>
    <w:p w14:paraId="7DB80D85" w14:textId="77777777" w:rsidR="006D51B6" w:rsidRPr="00DB2F94" w:rsidRDefault="006D51B6" w:rsidP="006D51B6">
      <w:pPr>
        <w:pStyle w:val="Comments"/>
        <w:rPr>
          <w:lang w:val="en-US"/>
        </w:rPr>
      </w:pPr>
      <w:r w:rsidRPr="00DB2F94">
        <w:rPr>
          <w:lang w:val="en-US"/>
        </w:rPr>
        <w:t>Time budget: 2 TU</w:t>
      </w:r>
    </w:p>
    <w:p w14:paraId="18EBAFEA" w14:textId="77777777" w:rsidR="006D51B6" w:rsidRPr="00DB2F94" w:rsidRDefault="006D51B6" w:rsidP="006D51B6">
      <w:pPr>
        <w:pStyle w:val="Comments"/>
        <w:rPr>
          <w:lang w:val="en-US"/>
        </w:rPr>
      </w:pPr>
      <w:r w:rsidRPr="00DB2F94">
        <w:rPr>
          <w:lang w:val="en-US"/>
        </w:rPr>
        <w:t xml:space="preserve">Tdoc Limitation: 3 tdocs </w:t>
      </w:r>
    </w:p>
    <w:p w14:paraId="24C85C95" w14:textId="77777777" w:rsidR="006D51B6" w:rsidRPr="00DB2F94" w:rsidRDefault="006D51B6" w:rsidP="006D51B6">
      <w:pPr>
        <w:pStyle w:val="Heading3"/>
      </w:pPr>
      <w:bookmarkStart w:id="574" w:name="_Toc180701942"/>
      <w:bookmarkStart w:id="575" w:name="_Toc181909327"/>
      <w:r w:rsidRPr="00DB2F94">
        <w:t>8.6.1</w:t>
      </w:r>
      <w:r w:rsidRPr="00DB2F94">
        <w:tab/>
        <w:t>Organizational</w:t>
      </w:r>
      <w:bookmarkEnd w:id="574"/>
      <w:bookmarkEnd w:id="575"/>
    </w:p>
    <w:p w14:paraId="359478ED" w14:textId="77777777" w:rsidR="006D51B6" w:rsidRDefault="006D51B6" w:rsidP="006D51B6">
      <w:pPr>
        <w:pStyle w:val="Comments"/>
      </w:pPr>
      <w:r w:rsidRPr="00DB2F94">
        <w:t xml:space="preserve">Including incoming LSs, WI rapporteur inputs, </w:t>
      </w:r>
      <w:r>
        <w:t xml:space="preserve">stage 2 running CR, </w:t>
      </w:r>
      <w:r w:rsidRPr="00DB2F94">
        <w:t>etc.</w:t>
      </w:r>
    </w:p>
    <w:p w14:paraId="1BEFE9CD" w14:textId="77777777" w:rsidR="006D51B6" w:rsidRDefault="006D51B6" w:rsidP="006D51B6">
      <w:pPr>
        <w:pStyle w:val="Comments"/>
      </w:pPr>
    </w:p>
    <w:p w14:paraId="5DE91ECF" w14:textId="77777777" w:rsidR="006D51B6" w:rsidRDefault="006D51B6" w:rsidP="006D51B6">
      <w:pPr>
        <w:pStyle w:val="Doc-title"/>
      </w:pPr>
      <w:r>
        <w:t xml:space="preserve">Additional CR rapporteur: </w:t>
      </w:r>
    </w:p>
    <w:p w14:paraId="534FD406" w14:textId="77777777" w:rsidR="006D51B6" w:rsidRDefault="006D51B6" w:rsidP="006D51B6">
      <w:pPr>
        <w:pStyle w:val="Agreement"/>
        <w:tabs>
          <w:tab w:val="clear" w:pos="9990"/>
        </w:tabs>
        <w:overflowPunct/>
        <w:autoSpaceDE/>
        <w:autoSpaceDN/>
        <w:adjustRightInd/>
        <w:ind w:left="1619" w:hanging="360"/>
        <w:textAlignment w:val="auto"/>
      </w:pPr>
      <w:r>
        <w:t>UE Capability CR rapporteur: CATT</w:t>
      </w:r>
    </w:p>
    <w:p w14:paraId="3885C871" w14:textId="77777777" w:rsidR="006D51B6" w:rsidRDefault="006D51B6" w:rsidP="006D51B6">
      <w:pPr>
        <w:pStyle w:val="Doc-title"/>
      </w:pPr>
    </w:p>
    <w:p w14:paraId="7F675DDB" w14:textId="77777777" w:rsidR="006D51B6" w:rsidRDefault="006D51B6" w:rsidP="006D51B6">
      <w:pPr>
        <w:pStyle w:val="Doc-title"/>
      </w:pPr>
      <w:r>
        <w:t>R2-2408595</w:t>
      </w:r>
      <w:r>
        <w:tab/>
        <w:t>Important aspects of Rel-19 mobility enhancements WI</w:t>
      </w:r>
      <w:r>
        <w:tab/>
        <w:t>Rapporteurs (Apple, China Telecom)</w:t>
      </w:r>
      <w:r>
        <w:tab/>
        <w:t>discussion</w:t>
      </w:r>
      <w:r>
        <w:tab/>
        <w:t>NR_Mob_Ph4-Core</w:t>
      </w:r>
    </w:p>
    <w:p w14:paraId="3B888D59" w14:textId="77777777" w:rsidR="006D51B6" w:rsidRDefault="006D51B6" w:rsidP="006D51B6">
      <w:pPr>
        <w:pStyle w:val="Agreement"/>
        <w:tabs>
          <w:tab w:val="clear" w:pos="9990"/>
        </w:tabs>
        <w:overflowPunct/>
        <w:autoSpaceDE/>
        <w:autoSpaceDN/>
        <w:adjustRightInd/>
        <w:ind w:left="1619" w:hanging="360"/>
        <w:textAlignment w:val="auto"/>
      </w:pPr>
      <w:r>
        <w:t>Noted.</w:t>
      </w:r>
    </w:p>
    <w:p w14:paraId="00A373AA" w14:textId="77777777" w:rsidR="006D51B6" w:rsidRPr="00737AED" w:rsidRDefault="006D51B6" w:rsidP="006D51B6">
      <w:pPr>
        <w:pStyle w:val="Doc-text2"/>
      </w:pPr>
    </w:p>
    <w:p w14:paraId="1998FC8E" w14:textId="77777777" w:rsidR="006D51B6" w:rsidRDefault="006D51B6" w:rsidP="006D51B6">
      <w:pPr>
        <w:pStyle w:val="Doc-title"/>
      </w:pPr>
      <w:r>
        <w:t>R2-2408052</w:t>
      </w:r>
      <w:r>
        <w:tab/>
        <w:t>Introduction of NR mobility enhancements Phase 4 in TS 37.340</w:t>
      </w:r>
      <w:r>
        <w:tab/>
        <w:t>China Telecom</w:t>
      </w:r>
      <w:r>
        <w:tab/>
        <w:t>draftCR</w:t>
      </w:r>
      <w:r>
        <w:tab/>
        <w:t>Rel-19</w:t>
      </w:r>
      <w:r>
        <w:tab/>
        <w:t>37.340</w:t>
      </w:r>
      <w:r>
        <w:tab/>
        <w:t>18.3.0</w:t>
      </w:r>
      <w:r>
        <w:tab/>
        <w:t>B</w:t>
      </w:r>
      <w:r>
        <w:tab/>
        <w:t>NR_Mob_Ph4-Core</w:t>
      </w:r>
    </w:p>
    <w:p w14:paraId="1D1D851E" w14:textId="77777777" w:rsidR="006D51B6" w:rsidRDefault="006D51B6" w:rsidP="006D51B6">
      <w:pPr>
        <w:pStyle w:val="Agreement"/>
        <w:tabs>
          <w:tab w:val="clear" w:pos="9990"/>
        </w:tabs>
        <w:overflowPunct/>
        <w:autoSpaceDE/>
        <w:autoSpaceDN/>
        <w:adjustRightInd/>
        <w:ind w:left="1619" w:hanging="360"/>
        <w:textAlignment w:val="auto"/>
      </w:pPr>
      <w:r>
        <w:t>Noted.</w:t>
      </w:r>
    </w:p>
    <w:p w14:paraId="1088915A" w14:textId="77777777" w:rsidR="006D51B6" w:rsidRPr="00737AED" w:rsidRDefault="006D51B6" w:rsidP="006D51B6">
      <w:pPr>
        <w:pStyle w:val="Doc-text2"/>
      </w:pPr>
    </w:p>
    <w:p w14:paraId="623CE36D" w14:textId="77777777" w:rsidR="006D51B6" w:rsidRDefault="006D51B6" w:rsidP="006D51B6">
      <w:pPr>
        <w:pStyle w:val="Doc-title"/>
      </w:pPr>
      <w:r>
        <w:t>R2-2408598</w:t>
      </w:r>
      <w:r>
        <w:tab/>
        <w:t>Introduction of NR mobility enhancements Phase 4 in TS 38.300</w:t>
      </w:r>
      <w:r>
        <w:tab/>
        <w:t>Apple</w:t>
      </w:r>
      <w:r>
        <w:tab/>
        <w:t>draftCR</w:t>
      </w:r>
      <w:r>
        <w:tab/>
        <w:t>Rel-19</w:t>
      </w:r>
      <w:r>
        <w:tab/>
        <w:t>38.300</w:t>
      </w:r>
      <w:r>
        <w:tab/>
        <w:t>18.3.0</w:t>
      </w:r>
      <w:r>
        <w:tab/>
        <w:t>B</w:t>
      </w:r>
      <w:r>
        <w:tab/>
        <w:t>NR_Mob_Ph4-Core</w:t>
      </w:r>
    </w:p>
    <w:p w14:paraId="54EDB7DB" w14:textId="77777777" w:rsidR="006D51B6" w:rsidRPr="00737AED" w:rsidRDefault="006D51B6" w:rsidP="006D51B6">
      <w:pPr>
        <w:pStyle w:val="Agreement"/>
        <w:tabs>
          <w:tab w:val="clear" w:pos="9990"/>
        </w:tabs>
        <w:overflowPunct/>
        <w:autoSpaceDE/>
        <w:autoSpaceDN/>
        <w:adjustRightInd/>
        <w:ind w:left="1619" w:hanging="360"/>
        <w:textAlignment w:val="auto"/>
      </w:pPr>
      <w:r>
        <w:t>Noted.</w:t>
      </w:r>
    </w:p>
    <w:p w14:paraId="3EB33A41" w14:textId="77777777" w:rsidR="006D51B6" w:rsidRDefault="006D51B6" w:rsidP="006D51B6">
      <w:pPr>
        <w:pStyle w:val="Doc-text2"/>
      </w:pPr>
    </w:p>
    <w:p w14:paraId="7CCEA674" w14:textId="77777777" w:rsidR="006D51B6" w:rsidRPr="00737AED" w:rsidRDefault="006D51B6" w:rsidP="006D51B6">
      <w:pPr>
        <w:pStyle w:val="Doc-text2"/>
        <w:ind w:left="1253" w:firstLine="0"/>
      </w:pPr>
      <w:r>
        <w:t xml:space="preserve">[Apple]: Ask companies to check running CRs and provide comments (if any). [Session Chair]: Plan to endorse them from the next meeting. </w:t>
      </w:r>
    </w:p>
    <w:p w14:paraId="1ED49DFD" w14:textId="77777777" w:rsidR="006D51B6" w:rsidRDefault="006D51B6" w:rsidP="006D51B6">
      <w:pPr>
        <w:pStyle w:val="Doc-text2"/>
      </w:pPr>
    </w:p>
    <w:p w14:paraId="5DBDB179" w14:textId="77777777" w:rsidR="006D51B6" w:rsidRPr="00DB2F94" w:rsidRDefault="006D51B6" w:rsidP="006D51B6">
      <w:pPr>
        <w:pStyle w:val="Heading3"/>
      </w:pPr>
      <w:bookmarkStart w:id="576" w:name="_Toc180701943"/>
      <w:bookmarkStart w:id="577" w:name="_Toc181909328"/>
      <w:r w:rsidRPr="00DB2F94">
        <w:t>8.6.2</w:t>
      </w:r>
      <w:r w:rsidRPr="00DB2F94">
        <w:tab/>
        <w:t>Inter-CU LTM</w:t>
      </w:r>
      <w:bookmarkEnd w:id="576"/>
      <w:bookmarkEnd w:id="577"/>
    </w:p>
    <w:p w14:paraId="514E627F" w14:textId="77777777" w:rsidR="006D51B6" w:rsidRDefault="006D51B6" w:rsidP="006D51B6">
      <w:pPr>
        <w:pStyle w:val="Comments"/>
      </w:pPr>
      <w:r>
        <w:rPr>
          <w:lang w:val="en-US"/>
        </w:rPr>
        <w:t xml:space="preserve">Remaining open issues for inter-CU LTM (SA). Further RAN2 spec impacts and details of inter-CU LTM in DC, e.g. </w:t>
      </w:r>
      <w:r w:rsidRPr="00B82422">
        <w:t>signaling design for inter-CU SCG LTM configuration</w:t>
      </w:r>
      <w:r>
        <w:t>,</w:t>
      </w:r>
      <w:r>
        <w:rPr>
          <w:lang w:val="en-US"/>
        </w:rPr>
        <w:t xml:space="preserve"> n</w:t>
      </w:r>
      <w:r>
        <w:t xml:space="preserve">etwork interaction on inter-CU SCG LTM which to be added to 37.340, further scenario or issue clarification on </w:t>
      </w:r>
      <w:r w:rsidRPr="00B82422">
        <w:t xml:space="preserve">the coexistence of </w:t>
      </w:r>
      <w:r>
        <w:t>i</w:t>
      </w:r>
      <w:r w:rsidRPr="00B82422">
        <w:t>ntra-MN</w:t>
      </w:r>
      <w:r>
        <w:t>/inter-MN</w:t>
      </w:r>
      <w:r w:rsidRPr="00B82422">
        <w:t xml:space="preserve"> MCG LTM and </w:t>
      </w:r>
      <w:r>
        <w:t>i</w:t>
      </w:r>
      <w:r w:rsidRPr="00B82422">
        <w:t>nter-SN</w:t>
      </w:r>
      <w:r>
        <w:t>/intra-SN</w:t>
      </w:r>
      <w:r w:rsidRPr="00B82422">
        <w:t xml:space="preserve"> SCG LTM</w:t>
      </w:r>
      <w:r>
        <w:t>, etc.</w:t>
      </w:r>
    </w:p>
    <w:p w14:paraId="47257F6C" w14:textId="77777777" w:rsidR="006D51B6" w:rsidRDefault="006D51B6" w:rsidP="006D51B6">
      <w:pPr>
        <w:pStyle w:val="Comments"/>
      </w:pPr>
    </w:p>
    <w:p w14:paraId="0496318C" w14:textId="77777777" w:rsidR="006D51B6" w:rsidRPr="00FA1586" w:rsidRDefault="006D51B6" w:rsidP="006D51B6">
      <w:pPr>
        <w:pStyle w:val="Doc-title"/>
        <w:rPr>
          <w:b/>
        </w:rPr>
      </w:pPr>
      <w:r w:rsidRPr="00FA1586">
        <w:rPr>
          <w:b/>
        </w:rPr>
        <w:t>1. LTM fast recovery for inter-CU LTM (P3 in R2-2408860, Samsung)</w:t>
      </w:r>
    </w:p>
    <w:p w14:paraId="10F77D23" w14:textId="77777777" w:rsidR="006D51B6" w:rsidRDefault="006D51B6" w:rsidP="006D51B6">
      <w:pPr>
        <w:pStyle w:val="Doc-text2"/>
        <w:ind w:left="1253" w:firstLine="0"/>
      </w:pPr>
      <w:r w:rsidRPr="002834E1">
        <w:t>Proposal 3</w:t>
      </w:r>
      <w:r>
        <w:t xml:space="preserve"> (modified)</w:t>
      </w:r>
      <w:r w:rsidRPr="002834E1">
        <w:t xml:space="preserve">: </w:t>
      </w: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r>
        <w:t xml:space="preserve"> </w:t>
      </w:r>
    </w:p>
    <w:p w14:paraId="018860D0" w14:textId="77777777" w:rsidR="006D51B6" w:rsidRDefault="006D51B6" w:rsidP="006D51B6">
      <w:pPr>
        <w:pStyle w:val="Doc-text2"/>
        <w:ind w:left="1253" w:firstLine="0"/>
      </w:pPr>
    </w:p>
    <w:p w14:paraId="67F6CEC5" w14:textId="77777777" w:rsidR="006D51B6" w:rsidRPr="002834E1" w:rsidRDefault="006D51B6" w:rsidP="006D51B6">
      <w:pPr>
        <w:pStyle w:val="Agreement"/>
        <w:tabs>
          <w:tab w:val="clear" w:pos="9990"/>
        </w:tabs>
        <w:overflowPunct/>
        <w:autoSpaceDE/>
        <w:autoSpaceDN/>
        <w:adjustRightInd/>
        <w:ind w:left="1619" w:hanging="360"/>
        <w:textAlignment w:val="auto"/>
      </w:pPr>
      <w:r>
        <w:t xml:space="preserve">Agreed. </w:t>
      </w:r>
    </w:p>
    <w:p w14:paraId="02675927" w14:textId="77777777" w:rsidR="006D51B6" w:rsidRDefault="006D51B6" w:rsidP="006D51B6">
      <w:pPr>
        <w:pStyle w:val="Doc-text2"/>
      </w:pPr>
    </w:p>
    <w:p w14:paraId="51D3D63A" w14:textId="77777777" w:rsidR="006D51B6" w:rsidRDefault="006D51B6" w:rsidP="006D51B6">
      <w:pPr>
        <w:pStyle w:val="Doc-text2"/>
        <w:ind w:left="1253" w:firstLine="0"/>
      </w:pPr>
      <w:r>
        <w:t xml:space="preserve">[Apple]: If we start LTM fast recovery discussion after SA3 conclusion, it will be too late. Simplest approach would be for inter-CU case, no LTM fast recovery. [LG]: Ok with proposal 3. [Vivo, Xiaomi]: We can make conclusion it would be good to support it from RAN2 point of view, and informs SA3 by LS. [Lenovo, ZTE]: No need to send LS to SA3. [ZTE, Qualcomm]: Original proposal 3 is enough for now. [NEC]: In R18, if the first HO fails for inter-CU case, then fast recovery is not supported since PDCP is already re-established. </w:t>
      </w:r>
    </w:p>
    <w:p w14:paraId="46CE5D97" w14:textId="77777777" w:rsidR="006D51B6" w:rsidRDefault="006D51B6" w:rsidP="006D51B6">
      <w:pPr>
        <w:pStyle w:val="Doc-text2"/>
      </w:pPr>
    </w:p>
    <w:p w14:paraId="75E9579F" w14:textId="77777777" w:rsidR="006D51B6" w:rsidRPr="00FA1586" w:rsidRDefault="006D51B6" w:rsidP="006D51B6">
      <w:pPr>
        <w:pStyle w:val="Doc-text2"/>
        <w:ind w:left="0" w:firstLine="0"/>
        <w:rPr>
          <w:b/>
        </w:rPr>
      </w:pPr>
      <w:r w:rsidRPr="00FA1586">
        <w:rPr>
          <w:b/>
        </w:rPr>
        <w:t>2. R19 Set ID and R18 NoResetID (P1 in R2-2408117, Vivo)</w:t>
      </w:r>
    </w:p>
    <w:p w14:paraId="13D372F0" w14:textId="77777777" w:rsidR="006D51B6" w:rsidRDefault="006D51B6" w:rsidP="006D51B6">
      <w:pPr>
        <w:pStyle w:val="Doc-text2"/>
        <w:ind w:left="1253" w:firstLine="0"/>
      </w:pPr>
      <w:r w:rsidRPr="00942735">
        <w:lastRenderedPageBreak/>
        <w:t>Proposal 1</w:t>
      </w:r>
      <w:r>
        <w:t xml:space="preserve"> (modified)</w:t>
      </w:r>
      <w:r w:rsidRPr="00942735">
        <w:t xml:space="preserve">: </w:t>
      </w:r>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p>
    <w:p w14:paraId="31ED248D" w14:textId="77777777" w:rsidR="006D51B6" w:rsidRDefault="006D51B6" w:rsidP="006D51B6">
      <w:pPr>
        <w:pStyle w:val="Doc-text2"/>
        <w:ind w:left="1253" w:firstLine="0"/>
      </w:pPr>
    </w:p>
    <w:p w14:paraId="719FF403" w14:textId="77777777" w:rsidR="006D51B6" w:rsidRDefault="006D51B6" w:rsidP="006D51B6">
      <w:pPr>
        <w:pStyle w:val="Agreement"/>
        <w:tabs>
          <w:tab w:val="clear" w:pos="9990"/>
        </w:tabs>
        <w:overflowPunct/>
        <w:autoSpaceDE/>
        <w:autoSpaceDN/>
        <w:adjustRightInd/>
        <w:ind w:left="1619" w:hanging="360"/>
        <w:textAlignment w:val="auto"/>
      </w:pPr>
      <w:r>
        <w:t>Agreed.</w:t>
      </w:r>
    </w:p>
    <w:p w14:paraId="2060F92C" w14:textId="77777777" w:rsidR="006D51B6" w:rsidRDefault="006D51B6" w:rsidP="006D51B6">
      <w:pPr>
        <w:pStyle w:val="Doc-text2"/>
        <w:ind w:left="1253" w:firstLine="0"/>
      </w:pPr>
    </w:p>
    <w:p w14:paraId="4343DDFB" w14:textId="77777777" w:rsidR="006D51B6" w:rsidRDefault="006D51B6" w:rsidP="006D51B6">
      <w:pPr>
        <w:pStyle w:val="Doc-text2"/>
        <w:ind w:left="1253" w:firstLine="0"/>
      </w:pPr>
      <w:r>
        <w:t xml:space="preserve">[IDC]: Is the ID associated per cell or per RB? [Vivo]: It is similar to Rel-18, ID is linked to serving cell and candidate configuration (basically per cell). [Samsung]: Agree with Vivo. [IDC]: For Rel-18 LTM, there is no case of PDCP re-establishment. Now for Rel-19, inter-CU LTM is supported and some bearer will be PDCP re-established and some are not (dependent on RB type). [MediaTek]: Not sure how it works. In LTM configuration, we don’t have RB configuration. It sounds very complicated to support RB level operation. [Huawei]: Think proposal is ok. Not sure how IDC’s comment is related to the proposal. [OPPO]: Understand IDC’s scenario is when RB type is changed upon inter-CU LTM. Not sure how it impacts on proposal, we can discuss it further later. [CATT]: Agree with OPPO, and we can agree with proposal 1 for now. [Apple]: Ok with proposal 1, we may comeback if real problem. [Qualcomm]: We can agree with proposal 1 for non-DC case. </w:t>
      </w:r>
    </w:p>
    <w:p w14:paraId="1DA7CD96" w14:textId="77777777" w:rsidR="006D51B6" w:rsidRDefault="006D51B6" w:rsidP="006D51B6">
      <w:pPr>
        <w:pStyle w:val="Doc-text2"/>
        <w:ind w:left="1253" w:firstLine="0"/>
      </w:pPr>
    </w:p>
    <w:p w14:paraId="4986C071" w14:textId="77777777" w:rsidR="006D51B6" w:rsidRPr="00FA1586" w:rsidRDefault="006D51B6" w:rsidP="006D51B6">
      <w:pPr>
        <w:pStyle w:val="Doc-text2"/>
        <w:ind w:left="0" w:firstLine="0"/>
        <w:rPr>
          <w:b/>
        </w:rPr>
      </w:pPr>
      <w:r w:rsidRPr="00FA1586">
        <w:rPr>
          <w:b/>
        </w:rPr>
        <w:t xml:space="preserve">3. Inter-CU SCG LTM </w:t>
      </w:r>
    </w:p>
    <w:p w14:paraId="51919DCB" w14:textId="77777777" w:rsidR="006D51B6" w:rsidRPr="00FA1586" w:rsidRDefault="006D51B6" w:rsidP="006D51B6">
      <w:pPr>
        <w:pStyle w:val="Doc-text2"/>
        <w:ind w:left="0" w:firstLine="0"/>
        <w:rPr>
          <w:b/>
        </w:rPr>
      </w:pPr>
      <w:r w:rsidRPr="00FA1586">
        <w:rPr>
          <w:b/>
        </w:rPr>
        <w:t>P1-P8 in R2-2408524, ZTE</w:t>
      </w:r>
    </w:p>
    <w:p w14:paraId="5A5F606B" w14:textId="77777777" w:rsidR="006D51B6" w:rsidRDefault="006D51B6" w:rsidP="006D51B6">
      <w:pPr>
        <w:pStyle w:val="Doc-text2"/>
        <w:ind w:left="1253" w:firstLine="0"/>
      </w:pPr>
      <w:r>
        <w:t>Proposal 1:</w:t>
      </w:r>
      <w:r>
        <w:tab/>
        <w:t>On top of the current LTM signaling (i.e. LTM-Config IE), the SCPAC-similar security update configuration is introduced for inter-CU SCG LTM, i.e. similar to IEs sk-CounterConfiguration, servingSecurityCellSetId and securityCellSetId.</w:t>
      </w:r>
    </w:p>
    <w:p w14:paraId="1802C363" w14:textId="77777777" w:rsidR="006D51B6" w:rsidRDefault="006D51B6" w:rsidP="006D51B6">
      <w:pPr>
        <w:pStyle w:val="Doc-text2"/>
        <w:ind w:left="1253" w:firstLine="0"/>
      </w:pPr>
    </w:p>
    <w:p w14:paraId="3D0E70A0" w14:textId="77777777" w:rsidR="006D51B6" w:rsidRDefault="006D51B6" w:rsidP="006D51B6">
      <w:pPr>
        <w:pStyle w:val="Doc-text2"/>
        <w:ind w:left="1253" w:firstLine="0"/>
      </w:pPr>
      <w:r>
        <w:t xml:space="preserve">[Xiaomi]: WE may use separate IE for Rel-19 inter-SN LTM. </w:t>
      </w:r>
    </w:p>
    <w:p w14:paraId="6E0384C9" w14:textId="77777777" w:rsidR="006D51B6" w:rsidRDefault="006D51B6" w:rsidP="006D51B6">
      <w:pPr>
        <w:pStyle w:val="Doc-text2"/>
      </w:pPr>
    </w:p>
    <w:p w14:paraId="180A0AFC" w14:textId="77777777" w:rsidR="006D51B6" w:rsidRDefault="006D51B6" w:rsidP="006D51B6">
      <w:pPr>
        <w:pStyle w:val="Doc-text2"/>
        <w:ind w:left="1253" w:firstLine="0"/>
      </w:pPr>
      <w:r>
        <w:t>Proposal 2:</w:t>
      </w:r>
      <w:r>
        <w:tab/>
        <w:t>Regarding the candidate and reference configuration generation and signaling design, the following SCPAC-similar principles can be applied for inter-CU SCG LTM as baseline:</w:t>
      </w:r>
    </w:p>
    <w:p w14:paraId="545411AE" w14:textId="77777777" w:rsidR="006D51B6" w:rsidRDefault="006D51B6" w:rsidP="006D51B6">
      <w:pPr>
        <w:pStyle w:val="Doc-text2"/>
        <w:ind w:left="1253" w:firstLine="0"/>
      </w:pPr>
      <w:r>
        <w:t>•</w:t>
      </w:r>
      <w:r>
        <w:tab/>
        <w:t>The candidate and reference configuration for inter-CU SCG LTM can include both MCG and SCG part configurations, i.e. the candidate/reference configuration is modeled as an MN RRCReconfiguration message. It can be up to the NW implementation whether to include the MCG part.</w:t>
      </w:r>
    </w:p>
    <w:p w14:paraId="38371987" w14:textId="77777777" w:rsidR="006D51B6" w:rsidRDefault="006D51B6" w:rsidP="006D51B6">
      <w:pPr>
        <w:pStyle w:val="Doc-text2"/>
        <w:ind w:left="1253" w:firstLine="0"/>
      </w:pPr>
      <w:r>
        <w:t>•</w:t>
      </w:r>
      <w:r>
        <w:tab/>
        <w:t>The MN generates the MCG part of the reference configuration (if any), while the SN (source or candidate) generates the SCG part of the reference configuration.</w:t>
      </w:r>
    </w:p>
    <w:p w14:paraId="34DB174D" w14:textId="77777777" w:rsidR="006D51B6" w:rsidRDefault="006D51B6" w:rsidP="006D51B6">
      <w:pPr>
        <w:pStyle w:val="Doc-text2"/>
        <w:ind w:left="1253" w:firstLine="0"/>
      </w:pPr>
      <w:r>
        <w:t>•</w:t>
      </w:r>
      <w:r>
        <w:tab/>
        <w:t>The MN is responsible for the reference configuration generation for SN initiated inter-CU SCG LTM.</w:t>
      </w:r>
    </w:p>
    <w:p w14:paraId="5419B4D8" w14:textId="77777777" w:rsidR="006D51B6" w:rsidRDefault="006D51B6" w:rsidP="006D51B6">
      <w:pPr>
        <w:pStyle w:val="Doc-text2"/>
        <w:ind w:left="1253" w:firstLine="0"/>
      </w:pPr>
      <w:r>
        <w:t>•</w:t>
      </w:r>
      <w:r>
        <w:tab/>
        <w:t>The MN can request an SCG reference configuration from any of the involved SNs.</w:t>
      </w:r>
    </w:p>
    <w:p w14:paraId="793BB46E" w14:textId="77777777" w:rsidR="006D51B6" w:rsidRDefault="006D51B6" w:rsidP="006D51B6">
      <w:pPr>
        <w:pStyle w:val="Doc-text2"/>
        <w:ind w:left="1253" w:firstLine="0"/>
      </w:pPr>
    </w:p>
    <w:p w14:paraId="0285EABB" w14:textId="77777777" w:rsidR="006D51B6" w:rsidRDefault="006D51B6" w:rsidP="006D51B6">
      <w:pPr>
        <w:pStyle w:val="Doc-text2"/>
        <w:ind w:left="1253" w:firstLine="0"/>
      </w:pPr>
      <w:r>
        <w:t>Proposal 3:</w:t>
      </w:r>
      <w:r>
        <w:tab/>
        <w:t>For SN initiated inter-CU SCG LTM, the candidate SN provides the SCG part configuration of each candidate PSCell, and may also provide the L1 RS (e.g. SSB or CSI-RS) configuration for L1 measurement, early UL sync configuration or TCI-state configuration, to the MN via SN addition procedure.</w:t>
      </w:r>
    </w:p>
    <w:p w14:paraId="668ACAB1" w14:textId="77777777" w:rsidR="006D51B6" w:rsidRDefault="006D51B6" w:rsidP="006D51B6">
      <w:pPr>
        <w:pStyle w:val="Doc-text2"/>
        <w:ind w:left="1253" w:firstLine="0"/>
      </w:pPr>
    </w:p>
    <w:p w14:paraId="758EE26F" w14:textId="77777777" w:rsidR="006D51B6" w:rsidRDefault="006D51B6" w:rsidP="006D51B6">
      <w:pPr>
        <w:pStyle w:val="Doc-text2"/>
        <w:ind w:left="1253" w:firstLine="0"/>
      </w:pPr>
      <w:r>
        <w:t>Proposal 4:</w:t>
      </w:r>
      <w:r>
        <w:tab/>
        <w:t>The source SN is responsible to generate the common CSI resource configuration for L1 measurement on candidate cells.</w:t>
      </w:r>
    </w:p>
    <w:p w14:paraId="0591B004" w14:textId="77777777" w:rsidR="006D51B6" w:rsidRDefault="006D51B6" w:rsidP="006D51B6">
      <w:pPr>
        <w:pStyle w:val="Doc-text2"/>
        <w:ind w:left="1253" w:firstLine="0"/>
      </w:pPr>
    </w:p>
    <w:p w14:paraId="411A4E50" w14:textId="77777777" w:rsidR="006D51B6" w:rsidRDefault="006D51B6" w:rsidP="006D51B6">
      <w:pPr>
        <w:pStyle w:val="Doc-text2"/>
        <w:ind w:left="1253" w:firstLine="0"/>
      </w:pPr>
      <w:r>
        <w:t>Proposal 5:</w:t>
      </w:r>
      <w:r>
        <w:tab/>
        <w:t>The MN sends the received L1 RS configuration, early UL sync configuration, or TCI-state configuration of candidate cells to the source SN, e.g. via MN initiated SN modification procedure. And the source SN responds with the common CSI resource configuration to the MN.</w:t>
      </w:r>
    </w:p>
    <w:p w14:paraId="293B2A22" w14:textId="77777777" w:rsidR="006D51B6" w:rsidRDefault="006D51B6" w:rsidP="006D51B6">
      <w:pPr>
        <w:pStyle w:val="Doc-text2"/>
        <w:ind w:left="1253" w:firstLine="0"/>
      </w:pPr>
    </w:p>
    <w:p w14:paraId="5DCC1060" w14:textId="77777777" w:rsidR="006D51B6" w:rsidRDefault="006D51B6" w:rsidP="006D51B6">
      <w:pPr>
        <w:pStyle w:val="Doc-text2"/>
        <w:ind w:left="1253" w:firstLine="0"/>
      </w:pPr>
      <w:r>
        <w:t>Proposal 6:</w:t>
      </w:r>
      <w:r>
        <w:tab/>
        <w:t>In order to support subsequent inter-CU SCG LTM, the MN needs to transfer the common CSI resource configuration and the collected information of candidate cells to the candidate SN(s), e.g. via MN initiated SN modification procedure. Accordingly, the candidate SN(s) responds with the updated candidate SCG configuration to the MN.</w:t>
      </w:r>
    </w:p>
    <w:p w14:paraId="789D0B4A" w14:textId="77777777" w:rsidR="006D51B6" w:rsidRDefault="006D51B6" w:rsidP="006D51B6">
      <w:pPr>
        <w:pStyle w:val="Doc-text2"/>
        <w:ind w:left="1253" w:firstLine="0"/>
      </w:pPr>
    </w:p>
    <w:p w14:paraId="3BC6FC9C" w14:textId="77777777" w:rsidR="006D51B6" w:rsidRDefault="006D51B6" w:rsidP="006D51B6">
      <w:pPr>
        <w:pStyle w:val="Doc-text2"/>
        <w:ind w:left="1253" w:firstLine="0"/>
      </w:pPr>
      <w:r>
        <w:t>Proposal 7:</w:t>
      </w:r>
      <w:r>
        <w:tab/>
        <w:t>Upon execution of inter-SN SCG LTM, the UE sends an MN RRCReconfigurationComplete message to the MN, which includes an SN RRCReconfigurationComplete message.</w:t>
      </w:r>
    </w:p>
    <w:p w14:paraId="5BD5C7B5" w14:textId="77777777" w:rsidR="006D51B6" w:rsidRDefault="006D51B6" w:rsidP="006D51B6">
      <w:pPr>
        <w:pStyle w:val="Doc-text2"/>
        <w:ind w:left="1253" w:firstLine="0"/>
      </w:pPr>
    </w:p>
    <w:p w14:paraId="335B5F32" w14:textId="77777777" w:rsidR="006D51B6" w:rsidRDefault="006D51B6" w:rsidP="006D51B6">
      <w:pPr>
        <w:pStyle w:val="Doc-text2"/>
        <w:ind w:left="1253" w:firstLine="0"/>
      </w:pPr>
      <w:r>
        <w:t>Proposal 8:</w:t>
      </w:r>
      <w:r>
        <w:tab/>
        <w:t>The flow charts and procedures in Figure 1 are taken as baseline for SN initiated inter-CU SCG LTM .</w:t>
      </w:r>
    </w:p>
    <w:p w14:paraId="535FBEFB" w14:textId="77777777" w:rsidR="006D51B6" w:rsidRDefault="006D51B6" w:rsidP="006D51B6">
      <w:pPr>
        <w:pStyle w:val="Doc-text2"/>
      </w:pPr>
    </w:p>
    <w:p w14:paraId="1B2E7768" w14:textId="77777777" w:rsidR="006D51B6" w:rsidRPr="00FA1586" w:rsidRDefault="006D51B6" w:rsidP="006D51B6">
      <w:pPr>
        <w:pStyle w:val="Doc-text2"/>
        <w:ind w:left="0" w:firstLine="0"/>
        <w:rPr>
          <w:b/>
        </w:rPr>
      </w:pPr>
      <w:r w:rsidRPr="00FA1586">
        <w:rPr>
          <w:b/>
        </w:rPr>
        <w:t>P4 in R2-2408596, Apple</w:t>
      </w:r>
    </w:p>
    <w:p w14:paraId="60A78A8D" w14:textId="77777777" w:rsidR="006D51B6" w:rsidRDefault="006D51B6" w:rsidP="006D51B6">
      <w:pPr>
        <w:pStyle w:val="Doc-text2"/>
      </w:pPr>
      <w:r w:rsidRPr="003F58B5">
        <w:lastRenderedPageBreak/>
        <w:t>Proposal 4: Re-use legacy LTM Cell Switch Command MAC CE for inter-SN LTM.</w:t>
      </w:r>
    </w:p>
    <w:p w14:paraId="167B1ECA" w14:textId="77777777" w:rsidR="006D51B6" w:rsidRDefault="006D51B6" w:rsidP="006D51B6">
      <w:pPr>
        <w:pStyle w:val="Doc-text2"/>
      </w:pPr>
    </w:p>
    <w:p w14:paraId="0C58DD83" w14:textId="77777777" w:rsidR="006D51B6" w:rsidRPr="00FA1586" w:rsidRDefault="006D51B6" w:rsidP="006D51B6">
      <w:pPr>
        <w:pStyle w:val="Doc-text2"/>
        <w:ind w:left="0" w:firstLine="0"/>
        <w:rPr>
          <w:b/>
        </w:rPr>
      </w:pPr>
      <w:r w:rsidRPr="00FA1586">
        <w:rPr>
          <w:b/>
        </w:rPr>
        <w:t>4. Inter-CU MCG LTM with SCG (P1 in R2-2408758, Ericsson)</w:t>
      </w:r>
    </w:p>
    <w:p w14:paraId="4836B1EC" w14:textId="77777777" w:rsidR="006D51B6" w:rsidRDefault="006D51B6" w:rsidP="006D51B6">
      <w:pPr>
        <w:pStyle w:val="Doc-text2"/>
      </w:pPr>
      <w:bookmarkStart w:id="578" w:name="_Toc178854364"/>
      <w:r>
        <w:t>RAN2 to confirm that when an inter-CU LTM cell switch is executed, the SCG addition is supported.</w:t>
      </w:r>
      <w:bookmarkEnd w:id="578"/>
    </w:p>
    <w:p w14:paraId="75548193" w14:textId="77777777" w:rsidR="006D51B6" w:rsidRDefault="006D51B6" w:rsidP="006D51B6">
      <w:pPr>
        <w:pStyle w:val="Doc-text2"/>
      </w:pPr>
    </w:p>
    <w:p w14:paraId="45FBD23F" w14:textId="77777777" w:rsidR="006D51B6" w:rsidRPr="00FA1586" w:rsidRDefault="006D51B6" w:rsidP="006D51B6">
      <w:pPr>
        <w:pStyle w:val="Doc-text2"/>
        <w:ind w:left="0" w:firstLine="0"/>
        <w:rPr>
          <w:b/>
        </w:rPr>
      </w:pPr>
      <w:r w:rsidRPr="00FA1586">
        <w:rPr>
          <w:b/>
        </w:rPr>
        <w:t>5. Inter-MN LTM with intra-SN LTM (P2 in R2-2408596, Apple)</w:t>
      </w:r>
    </w:p>
    <w:p w14:paraId="68BD9FD0" w14:textId="77777777" w:rsidR="006D51B6" w:rsidRDefault="006D51B6" w:rsidP="006D51B6">
      <w:pPr>
        <w:pStyle w:val="Doc-text2"/>
        <w:ind w:left="1253" w:firstLine="0"/>
      </w:pPr>
      <w:r w:rsidRPr="006A660F">
        <w:t>Proposal 2: Support coexistence of inter-MN LTM and intra-SN LTM and no special handling is required.</w:t>
      </w:r>
    </w:p>
    <w:p w14:paraId="4DA8E21A" w14:textId="77777777" w:rsidR="006D51B6" w:rsidRDefault="006D51B6" w:rsidP="006D51B6">
      <w:pPr>
        <w:pStyle w:val="Doc-text2"/>
        <w:ind w:left="1253" w:firstLine="0"/>
      </w:pPr>
    </w:p>
    <w:p w14:paraId="62F6DCBB" w14:textId="77777777" w:rsidR="006D51B6" w:rsidRPr="00B23E2A" w:rsidRDefault="006D51B6" w:rsidP="006D51B6">
      <w:pPr>
        <w:pStyle w:val="EmailDiscussion"/>
        <w:overflowPunct/>
        <w:autoSpaceDE/>
        <w:autoSpaceDN/>
        <w:adjustRightInd/>
        <w:ind w:left="1619" w:hanging="360"/>
        <w:textAlignment w:val="auto"/>
      </w:pPr>
      <w:r w:rsidRPr="00CD7F01">
        <w:t>[AT127</w:t>
      </w:r>
      <w:r>
        <w:t>bis</w:t>
      </w:r>
      <w:r w:rsidRPr="00CD7F01">
        <w:t>][1</w:t>
      </w:r>
      <w:r>
        <w:t>12</w:t>
      </w:r>
      <w:r w:rsidRPr="00CD7F01">
        <w:t>][</w:t>
      </w:r>
      <w:r>
        <w:t>MOB</w:t>
      </w:r>
      <w:r w:rsidRPr="00CD7F01">
        <w:t>] (</w:t>
      </w:r>
      <w:r>
        <w:t>ZTE</w:t>
      </w:r>
      <w:r w:rsidRPr="00CD7F01">
        <w:t>)</w:t>
      </w:r>
    </w:p>
    <w:p w14:paraId="337ED13E" w14:textId="77777777" w:rsidR="006D51B6" w:rsidRDefault="006D51B6" w:rsidP="006D51B6">
      <w:pPr>
        <w:pStyle w:val="EmailDiscussion2"/>
      </w:pPr>
      <w:r w:rsidRPr="00770DB4">
        <w:tab/>
      </w:r>
      <w:r w:rsidRPr="00AA559F">
        <w:rPr>
          <w:b/>
        </w:rPr>
        <w:t>Scope:</w:t>
      </w:r>
      <w:r>
        <w:t xml:space="preserve"> To discuss </w:t>
      </w:r>
      <w:r w:rsidRPr="003467BC">
        <w:t>P1-P8 in R2-2408524, ZTE</w:t>
      </w:r>
      <w:r>
        <w:t xml:space="preserve">, </w:t>
      </w:r>
      <w:r w:rsidRPr="003467BC">
        <w:t>P4 in R2-2408596, Apple</w:t>
      </w:r>
      <w:r>
        <w:t xml:space="preserve">, </w:t>
      </w:r>
      <w:r w:rsidRPr="003467BC">
        <w:t>P1 in R2-2408758, Ericsson</w:t>
      </w:r>
      <w:r>
        <w:t xml:space="preserve">, and </w:t>
      </w:r>
      <w:r w:rsidRPr="003467BC">
        <w:t>P2 in R2-2408596, Apple</w:t>
      </w:r>
      <w:r>
        <w:t xml:space="preserve">. And to make agreeable proposals. </w:t>
      </w:r>
    </w:p>
    <w:p w14:paraId="232E132A" w14:textId="77777777" w:rsidR="006D51B6" w:rsidRDefault="006D51B6" w:rsidP="006D51B6">
      <w:pPr>
        <w:pStyle w:val="EmailDiscussion2"/>
      </w:pPr>
      <w:r w:rsidRPr="00770DB4">
        <w:tab/>
      </w:r>
      <w:r w:rsidRPr="00AA559F">
        <w:rPr>
          <w:b/>
        </w:rPr>
        <w:t>Intended outcome:</w:t>
      </w:r>
      <w:r>
        <w:t xml:space="preserve"> Discussion summary in R2-2409374. Offline schedule will be announced. </w:t>
      </w:r>
    </w:p>
    <w:p w14:paraId="39A1EB5B" w14:textId="77777777" w:rsidR="006D51B6" w:rsidRPr="00595DA0" w:rsidRDefault="006D51B6" w:rsidP="006D51B6">
      <w:pPr>
        <w:ind w:left="1608"/>
      </w:pPr>
      <w:r w:rsidRPr="00AA559F">
        <w:rPr>
          <w:b/>
        </w:rPr>
        <w:t>Deadline</w:t>
      </w:r>
      <w:r w:rsidRPr="00A61920">
        <w:rPr>
          <w:b/>
        </w:rPr>
        <w:t xml:space="preserve">: </w:t>
      </w:r>
      <w:r w:rsidRPr="00A61920">
        <w:t>Comeback in Friday CB session.</w:t>
      </w:r>
      <w:r>
        <w:t xml:space="preserve"> =&gt; Completed.</w:t>
      </w:r>
    </w:p>
    <w:p w14:paraId="13CEC546" w14:textId="77777777" w:rsidR="006D51B6" w:rsidRDefault="006D51B6" w:rsidP="006D51B6">
      <w:pPr>
        <w:pStyle w:val="Doc-text2"/>
        <w:ind w:left="1253" w:firstLine="0"/>
      </w:pPr>
    </w:p>
    <w:p w14:paraId="7E72BF48" w14:textId="77777777" w:rsidR="006D51B6" w:rsidRDefault="006D51B6" w:rsidP="006D51B6">
      <w:pPr>
        <w:pStyle w:val="Doc-title"/>
      </w:pPr>
      <w:r w:rsidRPr="00A61920">
        <w:t>R2-2409374</w:t>
      </w:r>
      <w:r>
        <w:tab/>
      </w:r>
      <w:r w:rsidRPr="00AF267E">
        <w:t>[AT127bis][112][MOB] Inter-CU SCG LTM&amp; Inter-CU MCG LTM with SCG (ZTE)</w:t>
      </w:r>
      <w:r>
        <w:tab/>
        <w:t>ZTE Corporation</w:t>
      </w:r>
      <w:r>
        <w:tab/>
        <w:t>discussion</w:t>
      </w:r>
      <w:r>
        <w:tab/>
        <w:t>Rel-19</w:t>
      </w:r>
      <w:r>
        <w:tab/>
        <w:t>NR_Mob_Ph4-Core</w:t>
      </w:r>
    </w:p>
    <w:p w14:paraId="1321177C" w14:textId="77777777" w:rsidR="006D51B6" w:rsidRDefault="006D51B6" w:rsidP="006D51B6">
      <w:pPr>
        <w:pStyle w:val="Doc-text2"/>
        <w:ind w:left="1253"/>
      </w:pPr>
      <w:r>
        <w:tab/>
        <w:t>Proposal 1: The SCPAC-similar security update configuration is introduced for inter-CU SCG LTM, i.e. similar to IEs sk-CounterConfiguration, servingSecurityCellSetId and securityCellSetId. The names of the new IEs are to be discussed in stage3.</w:t>
      </w:r>
    </w:p>
    <w:p w14:paraId="778E99EE" w14:textId="77777777" w:rsidR="006D51B6" w:rsidRDefault="006D51B6" w:rsidP="006D51B6">
      <w:pPr>
        <w:pStyle w:val="Doc-text2"/>
        <w:ind w:left="1253"/>
      </w:pPr>
      <w:r>
        <w:tab/>
        <w:t>Proposal 2:</w:t>
      </w:r>
      <w:r>
        <w:tab/>
        <w:t>Regarding the candidate and reference configuration generation and signaling design, the following SCPAC-similar principles can be applied for inter-CU SCG LTM as baseline:</w:t>
      </w:r>
    </w:p>
    <w:p w14:paraId="34B42DE8" w14:textId="77777777" w:rsidR="006D51B6" w:rsidRDefault="006D51B6" w:rsidP="006D51B6">
      <w:pPr>
        <w:pStyle w:val="Doc-text2"/>
        <w:ind w:left="1253"/>
      </w:pPr>
      <w:r>
        <w:tab/>
        <w:t>•</w:t>
      </w:r>
      <w:r>
        <w:tab/>
        <w:t xml:space="preserve">The reference configuration for inter-CU SCG LTM at least include SCG part, FFS on MCG part. </w:t>
      </w:r>
    </w:p>
    <w:p w14:paraId="7F51ED3A" w14:textId="77777777" w:rsidR="006D51B6" w:rsidRDefault="006D51B6" w:rsidP="006D51B6">
      <w:pPr>
        <w:pStyle w:val="Doc-text2"/>
        <w:ind w:left="1253"/>
      </w:pPr>
      <w:r>
        <w:tab/>
        <w:t>•</w:t>
      </w:r>
      <w:r>
        <w:tab/>
        <w:t xml:space="preserve">FFS: Network ensures that when UE combines the reference and candidate configuration for inter-CU SCG LTM, the configuration generated by UE must contain both MCG and SCG part configurations. </w:t>
      </w:r>
    </w:p>
    <w:p w14:paraId="0506C302" w14:textId="77777777" w:rsidR="006D51B6" w:rsidRDefault="006D51B6" w:rsidP="006D51B6">
      <w:pPr>
        <w:pStyle w:val="Doc-text2"/>
        <w:ind w:left="1253"/>
      </w:pPr>
      <w:r>
        <w:tab/>
        <w:t>•</w:t>
      </w:r>
      <w:r>
        <w:tab/>
        <w:t xml:space="preserve">The candidate configuration and reference configuration are modeled as an MN RRCReconfiguration message. </w:t>
      </w:r>
    </w:p>
    <w:p w14:paraId="6F73DDCB" w14:textId="77777777" w:rsidR="006D51B6" w:rsidRDefault="006D51B6" w:rsidP="006D51B6">
      <w:pPr>
        <w:pStyle w:val="Doc-text2"/>
        <w:ind w:left="1253"/>
      </w:pPr>
      <w:r>
        <w:tab/>
        <w:t>•</w:t>
      </w:r>
      <w:r>
        <w:tab/>
        <w:t xml:space="preserve">Upon inter-CU SCG LTM, the UE performs reconfiguration with sync towards SCG, but the reconfiguration with sync in MCG is not allowed. </w:t>
      </w:r>
    </w:p>
    <w:p w14:paraId="4B10AC2E" w14:textId="77777777" w:rsidR="006D51B6" w:rsidRDefault="006D51B6" w:rsidP="006D51B6">
      <w:pPr>
        <w:pStyle w:val="Doc-text2"/>
        <w:ind w:left="1253"/>
      </w:pPr>
      <w:r>
        <w:tab/>
        <w:t>•</w:t>
      </w:r>
      <w:r>
        <w:tab/>
        <w:t>The MN generates the MCG part of the reference configuration (if any), while the SN (source or candidate) generates the SCG part of the reference configuration.</w:t>
      </w:r>
    </w:p>
    <w:p w14:paraId="59AA4F3B" w14:textId="77777777" w:rsidR="006D51B6" w:rsidRDefault="006D51B6" w:rsidP="006D51B6">
      <w:pPr>
        <w:pStyle w:val="Doc-text2"/>
        <w:ind w:left="1253"/>
      </w:pPr>
      <w:r>
        <w:tab/>
        <w:t>•</w:t>
      </w:r>
      <w:r>
        <w:tab/>
        <w:t>The MN is responsible for the reference configuration generation for SN initiated inter-CU SCG LTM. It can be up to the NW implementation whether to include the MCG part.</w:t>
      </w:r>
    </w:p>
    <w:p w14:paraId="75AE6133" w14:textId="77777777" w:rsidR="006D51B6" w:rsidRDefault="006D51B6" w:rsidP="006D51B6">
      <w:pPr>
        <w:pStyle w:val="Doc-text2"/>
        <w:ind w:left="1253"/>
      </w:pPr>
      <w:r>
        <w:tab/>
        <w:t>•</w:t>
      </w:r>
      <w:r>
        <w:tab/>
        <w:t>The MN can request an SCG reference configuration from any of the involved SNs.</w:t>
      </w:r>
    </w:p>
    <w:p w14:paraId="3DD3C868" w14:textId="77777777" w:rsidR="006D51B6" w:rsidRDefault="006D51B6" w:rsidP="006D51B6">
      <w:pPr>
        <w:pStyle w:val="Doc-text2"/>
        <w:ind w:left="1253"/>
      </w:pPr>
    </w:p>
    <w:p w14:paraId="00BC0066" w14:textId="77777777" w:rsidR="006D51B6" w:rsidRDefault="006D51B6" w:rsidP="006D51B6">
      <w:pPr>
        <w:pStyle w:val="Doc-text2"/>
        <w:ind w:left="1253"/>
      </w:pPr>
      <w:r>
        <w:tab/>
        <w:t>Proposal 3 (modified):</w:t>
      </w:r>
      <w:r>
        <w:tab/>
        <w:t xml:space="preserve">For SN initiated inter-CU SCG LTM, the candidate SN provides the SCG </w:t>
      </w:r>
      <w:r w:rsidRPr="008F4AFB">
        <w:t xml:space="preserve">part configuration of each candidate PSCell, and may also provide the L1 RS (e.g. </w:t>
      </w:r>
      <w:r w:rsidRPr="008F4AFB">
        <w:rPr>
          <w:rFonts w:cs="Arial"/>
        </w:rPr>
        <w:t xml:space="preserve">a list of </w:t>
      </w:r>
      <w:r w:rsidRPr="008F4AFB">
        <w:t xml:space="preserve">SSB or </w:t>
      </w:r>
      <w:r w:rsidRPr="008F4AFB">
        <w:rPr>
          <w:rFonts w:cs="Arial"/>
        </w:rPr>
        <w:t xml:space="preserve">a list of </w:t>
      </w:r>
      <w:r w:rsidRPr="008F4AFB">
        <w:t xml:space="preserve">CSI-RS) </w:t>
      </w:r>
      <w:r>
        <w:t>configuration for L1 measurement, early UL sync configuration or TCI-state configuration, to the MN.</w:t>
      </w:r>
    </w:p>
    <w:p w14:paraId="4767E886" w14:textId="77777777" w:rsidR="006D51B6" w:rsidRDefault="006D51B6" w:rsidP="006D51B6">
      <w:pPr>
        <w:pStyle w:val="Doc-text2"/>
        <w:ind w:left="1253"/>
      </w:pPr>
      <w:r>
        <w:tab/>
        <w:t>Proposal 4:</w:t>
      </w:r>
      <w:r>
        <w:tab/>
        <w:t>The source SN is responsible to generate the common CSI resource configuration for L1 measurement on candidate SCG cells.</w:t>
      </w:r>
    </w:p>
    <w:p w14:paraId="7850419B" w14:textId="77777777" w:rsidR="006D51B6" w:rsidRDefault="006D51B6" w:rsidP="006D51B6">
      <w:pPr>
        <w:pStyle w:val="Doc-text2"/>
        <w:ind w:left="1253"/>
      </w:pPr>
      <w:r>
        <w:tab/>
        <w:t>Proposal 5:</w:t>
      </w:r>
      <w:r>
        <w:tab/>
        <w:t>The MN sends the received L1 RS configuration, early UL sync configuration, or TCI-state configuration of candidate cells to the source SN. And the source SN responds with the common CSI resource configuration to the MN.</w:t>
      </w:r>
    </w:p>
    <w:p w14:paraId="39F1D650" w14:textId="77777777" w:rsidR="006D51B6" w:rsidRDefault="006D51B6" w:rsidP="006D51B6">
      <w:pPr>
        <w:pStyle w:val="Doc-text2"/>
        <w:ind w:left="1253"/>
      </w:pPr>
      <w:r>
        <w:tab/>
        <w:t>Proposal 6 (modified):</w:t>
      </w:r>
      <w:r>
        <w:tab/>
        <w:t xml:space="preserve">In order to support subsequent inter-CU SCG LTM, the MN needs to </w:t>
      </w:r>
      <w:r w:rsidRPr="008F4AFB">
        <w:t>transfer,</w:t>
      </w:r>
      <w:r>
        <w:t xml:space="preserve"> </w:t>
      </w:r>
      <w:r w:rsidRPr="008F4AFB">
        <w:rPr>
          <w:rFonts w:cs="Arial"/>
        </w:rPr>
        <w:t>during the LTM preparation phase,</w:t>
      </w:r>
      <w:r w:rsidRPr="008F4AFB">
        <w:t xml:space="preserve"> the </w:t>
      </w:r>
      <w:r>
        <w:t>common CSI resource configuration and the collected information of candidate cells to the candidate SN(s). Accordingly, the candidate SN(s) responds with the updated candidate SCG configuration to the MN.</w:t>
      </w:r>
    </w:p>
    <w:p w14:paraId="0DB79069" w14:textId="77777777" w:rsidR="006D51B6" w:rsidRDefault="006D51B6" w:rsidP="006D51B6">
      <w:pPr>
        <w:pStyle w:val="Doc-text2"/>
        <w:ind w:left="1253"/>
      </w:pPr>
      <w:r>
        <w:tab/>
        <w:t>Proposal 7:</w:t>
      </w:r>
      <w:r>
        <w:tab/>
        <w:t>Upon execution of inter-SN SCG LTM, the UE sends an MN RRCReconfigurationComplete message to the MN, which includes an SN RRCReconfigurationComplete message.</w:t>
      </w:r>
    </w:p>
    <w:p w14:paraId="562BBB59" w14:textId="77777777" w:rsidR="006D51B6" w:rsidRDefault="006D51B6" w:rsidP="006D51B6">
      <w:pPr>
        <w:pStyle w:val="Doc-text2"/>
        <w:ind w:left="1253"/>
      </w:pPr>
      <w:r>
        <w:tab/>
        <w:t>Proposal 8: Re-use legacy LTM Cell Switch Command MAC CE for inter-SN LTM</w:t>
      </w:r>
    </w:p>
    <w:p w14:paraId="66BF2FCE" w14:textId="77777777" w:rsidR="006D51B6" w:rsidRDefault="006D51B6" w:rsidP="006D51B6">
      <w:pPr>
        <w:pStyle w:val="Doc-text2"/>
        <w:ind w:left="1253"/>
      </w:pPr>
      <w:r>
        <w:tab/>
        <w:t>Proposal 9: RAN2 confirms to support coexistence of following cases, it is up to network implementation to ensure simultaneous execution for both MCG and SCG will not happen:</w:t>
      </w:r>
    </w:p>
    <w:p w14:paraId="4F99CFF2" w14:textId="77777777" w:rsidR="006D51B6" w:rsidRDefault="006D51B6" w:rsidP="006D51B6">
      <w:pPr>
        <w:pStyle w:val="Doc-text2"/>
        <w:ind w:left="1253"/>
      </w:pPr>
      <w:r>
        <w:tab/>
        <w:t>-</w:t>
      </w:r>
      <w:r>
        <w:tab/>
        <w:t>inter-MN LTM and intra-SN LTM</w:t>
      </w:r>
    </w:p>
    <w:p w14:paraId="5ACB5626" w14:textId="77777777" w:rsidR="006D51B6" w:rsidRDefault="006D51B6" w:rsidP="006D51B6">
      <w:pPr>
        <w:pStyle w:val="Doc-text2"/>
        <w:ind w:left="1253" w:firstLine="0"/>
      </w:pPr>
      <w:r>
        <w:t>-</w:t>
      </w:r>
      <w:r>
        <w:tab/>
        <w:t>Inter-SN LTM and intra-MN LTM</w:t>
      </w:r>
    </w:p>
    <w:p w14:paraId="45B4C479" w14:textId="77777777" w:rsidR="006D51B6" w:rsidRDefault="006D51B6" w:rsidP="006D51B6">
      <w:pPr>
        <w:pStyle w:val="Doc-text2"/>
        <w:ind w:left="1253" w:firstLine="0"/>
      </w:pPr>
    </w:p>
    <w:p w14:paraId="42E23989" w14:textId="77777777" w:rsidR="006D51B6" w:rsidRDefault="006D51B6" w:rsidP="006D51B6">
      <w:pPr>
        <w:pStyle w:val="Agreement"/>
        <w:tabs>
          <w:tab w:val="clear" w:pos="9990"/>
        </w:tabs>
        <w:overflowPunct/>
        <w:autoSpaceDE/>
        <w:autoSpaceDN/>
        <w:adjustRightInd/>
        <w:ind w:left="1619" w:hanging="360"/>
        <w:textAlignment w:val="auto"/>
      </w:pPr>
      <w:r>
        <w:t>All proposals above are agreed.</w:t>
      </w:r>
    </w:p>
    <w:p w14:paraId="7BC625F7" w14:textId="77777777" w:rsidR="006D51B6" w:rsidRDefault="006D51B6" w:rsidP="006D51B6">
      <w:pPr>
        <w:pStyle w:val="Doc-text2"/>
        <w:ind w:left="1253" w:firstLine="0"/>
      </w:pPr>
    </w:p>
    <w:p w14:paraId="7BAB75D4" w14:textId="77777777" w:rsidR="006D51B6" w:rsidRDefault="006D51B6" w:rsidP="006D51B6">
      <w:pPr>
        <w:pStyle w:val="Doc-text2"/>
        <w:ind w:left="1253"/>
      </w:pPr>
      <w:r>
        <w:tab/>
        <w:t>Postpone the below proposal to next meeting:</w:t>
      </w:r>
    </w:p>
    <w:p w14:paraId="7BD44504" w14:textId="77777777" w:rsidR="006D51B6" w:rsidRDefault="006D51B6" w:rsidP="006D51B6">
      <w:pPr>
        <w:pStyle w:val="Doc-text2"/>
        <w:ind w:left="1253" w:firstLine="0"/>
      </w:pPr>
      <w:r>
        <w:lastRenderedPageBreak/>
        <w:t>Proposal 1(P1 in R2-2408758, Ericsson): RAN2 to confirm that when an inter-CU MCG LTM cell switch is executed, the SCG addition is supported.</w:t>
      </w:r>
    </w:p>
    <w:p w14:paraId="1968A62A" w14:textId="77777777" w:rsidR="006D51B6" w:rsidRDefault="006D51B6" w:rsidP="006D51B6">
      <w:pPr>
        <w:pStyle w:val="Doc-text2"/>
        <w:ind w:left="1253" w:firstLine="0"/>
      </w:pPr>
    </w:p>
    <w:p w14:paraId="5EBB4889" w14:textId="77777777" w:rsidR="006D51B6" w:rsidRDefault="006D51B6" w:rsidP="006D51B6">
      <w:pPr>
        <w:pStyle w:val="Doc-text2"/>
        <w:ind w:left="1253" w:firstLine="0"/>
      </w:pPr>
      <w:r>
        <w:t xml:space="preserve">[Samsung]: Some agreements will impact on RAN3, should we send LS to RAN3 to inform our agreements? [ZTE]: Agree with Samsung. We discuss what agreements need to be included in the LS and finalize the LS via short email discussion. </w:t>
      </w:r>
    </w:p>
    <w:p w14:paraId="51DAA136" w14:textId="77777777" w:rsidR="006D51B6" w:rsidRDefault="006D51B6" w:rsidP="006D51B6">
      <w:pPr>
        <w:pStyle w:val="Doc-text2"/>
        <w:ind w:left="1253" w:firstLine="0"/>
      </w:pPr>
    </w:p>
    <w:p w14:paraId="4B676E9B" w14:textId="77777777" w:rsidR="006D51B6" w:rsidRDefault="006D51B6" w:rsidP="006D51B6">
      <w:pPr>
        <w:pStyle w:val="Doc-text2"/>
        <w:ind w:left="1253" w:firstLine="0"/>
      </w:pPr>
    </w:p>
    <w:p w14:paraId="5A0B0FEA" w14:textId="77777777" w:rsidR="006D51B6" w:rsidRPr="00B23E2A" w:rsidRDefault="006D51B6" w:rsidP="006D51B6">
      <w:pPr>
        <w:pStyle w:val="EmailDiscussion"/>
        <w:overflowPunct/>
        <w:autoSpaceDE/>
        <w:autoSpaceDN/>
        <w:adjustRightInd/>
        <w:ind w:left="1619" w:hanging="360"/>
        <w:textAlignment w:val="auto"/>
      </w:pPr>
      <w:r w:rsidRPr="00CD7F01">
        <w:t>[</w:t>
      </w:r>
      <w:r>
        <w:t>POST</w:t>
      </w:r>
      <w:r w:rsidRPr="00CD7F01">
        <w:t>127</w:t>
      </w:r>
      <w:r>
        <w:t>bis</w:t>
      </w:r>
      <w:r w:rsidRPr="00CD7F01">
        <w:t>][1</w:t>
      </w:r>
      <w:r>
        <w:t>15</w:t>
      </w:r>
      <w:r w:rsidRPr="00CD7F01">
        <w:t>][</w:t>
      </w:r>
      <w:r>
        <w:t>MOB</w:t>
      </w:r>
      <w:r w:rsidRPr="00CD7F01">
        <w:t>] (</w:t>
      </w:r>
      <w:r>
        <w:t>ZTE</w:t>
      </w:r>
      <w:r w:rsidRPr="00CD7F01">
        <w:t>)</w:t>
      </w:r>
    </w:p>
    <w:p w14:paraId="756E7B84" w14:textId="7D4796CE" w:rsidR="006D51B6" w:rsidRDefault="006D51B6" w:rsidP="006D51B6">
      <w:pPr>
        <w:pStyle w:val="EmailDiscussion2"/>
      </w:pPr>
      <w:r w:rsidRPr="00770DB4">
        <w:tab/>
      </w:r>
      <w:r w:rsidRPr="00AA559F">
        <w:rPr>
          <w:b/>
        </w:rPr>
        <w:t>Scope:</w:t>
      </w:r>
      <w:r>
        <w:t xml:space="preserve"> To prepare LS to RAN3 to inform RAN2 agreements that impact on RAN3.</w:t>
      </w:r>
    </w:p>
    <w:p w14:paraId="2A856C4B" w14:textId="493A87D7" w:rsidR="006D51B6" w:rsidRDefault="006D51B6" w:rsidP="006D51B6">
      <w:pPr>
        <w:pStyle w:val="EmailDiscussion2"/>
      </w:pPr>
      <w:r w:rsidRPr="00770DB4">
        <w:tab/>
      </w:r>
      <w:r w:rsidRPr="00AA559F">
        <w:rPr>
          <w:b/>
        </w:rPr>
        <w:t>Intended outcome:</w:t>
      </w:r>
      <w:r>
        <w:t xml:space="preserve"> LS in R2-2409378 to be approved.</w:t>
      </w:r>
    </w:p>
    <w:p w14:paraId="5B983E1B" w14:textId="372478D2" w:rsidR="006D51B6" w:rsidRPr="00595DA0" w:rsidRDefault="00E47007" w:rsidP="00CA0D36">
      <w:pPr>
        <w:pStyle w:val="EmailDiscussion2"/>
      </w:pPr>
      <w:r>
        <w:rPr>
          <w:b/>
        </w:rPr>
        <w:tab/>
      </w:r>
      <w:r w:rsidR="006D51B6" w:rsidRPr="00AA559F">
        <w:rPr>
          <w:b/>
        </w:rPr>
        <w:t>Deadline</w:t>
      </w:r>
      <w:r w:rsidR="006D51B6" w:rsidRPr="00A61920">
        <w:rPr>
          <w:b/>
        </w:rPr>
        <w:t xml:space="preserve">: </w:t>
      </w:r>
      <w:r w:rsidR="006D51B6">
        <w:t>Short email discussion</w:t>
      </w:r>
      <w:r w:rsidR="006D51B6" w:rsidRPr="00A61920">
        <w:t>.</w:t>
      </w:r>
    </w:p>
    <w:p w14:paraId="03922F03" w14:textId="77777777" w:rsidR="00E47007" w:rsidRDefault="00E47007" w:rsidP="00E47007">
      <w:pPr>
        <w:pStyle w:val="EmailDiscussion2"/>
      </w:pPr>
      <w:r>
        <w:t>=&gt; Approved in R2-2409378</w:t>
      </w:r>
    </w:p>
    <w:p w14:paraId="7A9368DF" w14:textId="77777777" w:rsidR="006D51B6" w:rsidRDefault="006D51B6" w:rsidP="006D51B6">
      <w:pPr>
        <w:pStyle w:val="Doc-text2"/>
        <w:ind w:left="1253" w:firstLine="0"/>
      </w:pPr>
    </w:p>
    <w:p w14:paraId="042B35C4" w14:textId="77777777" w:rsidR="006D51B6" w:rsidRDefault="006D51B6" w:rsidP="006D51B6">
      <w:pPr>
        <w:pStyle w:val="Doc-text2"/>
        <w:ind w:left="1253" w:firstLine="0"/>
      </w:pPr>
    </w:p>
    <w:p w14:paraId="08BA5255" w14:textId="77777777" w:rsidR="006D51B6" w:rsidRDefault="006D51B6" w:rsidP="006D51B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6EF54E35" w14:textId="77777777" w:rsidR="006D51B6" w:rsidRPr="00BB1626" w:rsidRDefault="006D51B6">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53C64475" w14:textId="77777777" w:rsidR="006D51B6" w:rsidRPr="004975DA" w:rsidRDefault="006D51B6">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p>
    <w:p w14:paraId="783D2A6C" w14:textId="77777777" w:rsidR="006D51B6" w:rsidRPr="004975DA" w:rsidRDefault="006D51B6">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SCPAC-similar security update configuration is introduced for inter-CU SCG LTM, i.e. similar to IEs sk-CounterConfiguration, servingSecurityCellSetId and securityCellSetId. The names of the new IEs are to be discussed in stage3.</w:t>
      </w:r>
    </w:p>
    <w:p w14:paraId="5D915CFB" w14:textId="77777777" w:rsidR="006D51B6" w:rsidRDefault="006D51B6">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975DA">
        <w:rPr>
          <w:lang w:val="en-US"/>
        </w:rPr>
        <w:t>Regarding the candidate and reference configuration generation and signaling design, the following SCPAC-similar principles can be applied for inter-CU SCG LTM as baseline:</w:t>
      </w:r>
    </w:p>
    <w:p w14:paraId="2CA8EAD1"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The reference configuration for inter-CU SCG LTM at least include SCG part, FFS on MCG part.</w:t>
      </w:r>
    </w:p>
    <w:p w14:paraId="67452166"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FFS: Network ensures that when UE combines the reference and candidate configuration for inter-CU SCG LTM, the configuration generated by UE must contain both MCG and SCG part configurations.</w:t>
      </w:r>
    </w:p>
    <w:p w14:paraId="621F3F36"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The candidate configuration and reference configuration are modeled as an MN RRCReconfiguration message.</w:t>
      </w:r>
    </w:p>
    <w:p w14:paraId="63C8EFCE"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Upon inter-CU SCG LTM, the UE performs reconfiguration with sync towards SCG, but the reconfiguration with sync in MCG is not allowed.</w:t>
      </w:r>
    </w:p>
    <w:p w14:paraId="2EA48EF9"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generates the MCG part of the reference configuration (if any), while the SN (source or candidate) generates the SCG part of the reference configuration.</w:t>
      </w:r>
    </w:p>
    <w:p w14:paraId="7A0DB7D3"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is responsible for the reference configuration generation for SN initiated inter-CU SCG LTM. It can be up to the NW implementation whether to include the MCG part.</w:t>
      </w:r>
    </w:p>
    <w:p w14:paraId="7B5223E4" w14:textId="77777777" w:rsidR="006D51B6" w:rsidRDefault="006D51B6" w:rsidP="006D51B6">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The MN can request an SCG reference configuration from any of the involved SNs.</w:t>
      </w:r>
    </w:p>
    <w:p w14:paraId="1937E6FA"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5.</w:t>
      </w:r>
      <w:r>
        <w:rPr>
          <w:lang w:val="en-US"/>
        </w:rPr>
        <w:tab/>
      </w:r>
      <w:r>
        <w:t xml:space="preserve">For SN initiated inter-CU SCG LTM, the candidate SN provides the SCG part configuration of each candidate PSCell, and may also provide the L1 RS </w:t>
      </w:r>
      <w:r w:rsidRPr="008F4AFB">
        <w:t xml:space="preserve">(e.g. </w:t>
      </w:r>
      <w:r w:rsidRPr="008F4AFB">
        <w:rPr>
          <w:rFonts w:cs="Arial"/>
        </w:rPr>
        <w:t xml:space="preserve">a list of </w:t>
      </w:r>
      <w:r w:rsidRPr="008F4AFB">
        <w:t xml:space="preserve">SSB or </w:t>
      </w:r>
      <w:r w:rsidRPr="008F4AFB">
        <w:rPr>
          <w:rFonts w:cs="Arial"/>
        </w:rPr>
        <w:t xml:space="preserve">a list of </w:t>
      </w:r>
      <w:r w:rsidRPr="008F4AFB">
        <w:t>CSI-RS)</w:t>
      </w:r>
      <w:r>
        <w:t xml:space="preserve"> configuration for L1 measurement, early UL sync configuration or TCI-state configuration, to the MN.</w:t>
      </w:r>
    </w:p>
    <w:p w14:paraId="10A4D61F"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6.</w:t>
      </w:r>
      <w:r>
        <w:rPr>
          <w:lang w:val="en-US"/>
        </w:rPr>
        <w:tab/>
      </w:r>
      <w:r>
        <w:t>The source SN is responsible to generate the common CSI resource configuration for L1 measurement on candidate SCG cells.</w:t>
      </w:r>
    </w:p>
    <w:p w14:paraId="1EB719D0"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7.</w:t>
      </w:r>
      <w:r>
        <w:rPr>
          <w:lang w:val="en-US"/>
        </w:rPr>
        <w:tab/>
      </w:r>
      <w:r>
        <w:t>The MN sends the received L1 RS configuration, early UL sync configuration, or TCI-state configuration of candidate cells to the source SN. And the source SN responds with the common CSI resource configuration to the MN.</w:t>
      </w:r>
    </w:p>
    <w:p w14:paraId="7165FD07"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8.</w:t>
      </w:r>
      <w:r>
        <w:rPr>
          <w:lang w:val="en-US"/>
        </w:rPr>
        <w:tab/>
      </w:r>
      <w:r>
        <w:t xml:space="preserve">In order to support subsequent inter-CU SCG LTM, the MN needs to transfer, </w:t>
      </w:r>
      <w:r w:rsidRPr="008F4AFB">
        <w:rPr>
          <w:rFonts w:cs="Arial"/>
        </w:rPr>
        <w:t>during the LTM preparation phase,</w:t>
      </w:r>
      <w:r w:rsidRPr="008F4AFB">
        <w:t xml:space="preserve"> </w:t>
      </w:r>
      <w:r>
        <w:t>the common CSI resource configuration and the collected information of candidate cells to the candidate SN(s). Accordingly, the candidate SN(s) responds with the updated candidate SCG configuration to the MN.</w:t>
      </w:r>
    </w:p>
    <w:p w14:paraId="70A8E5C8"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9.</w:t>
      </w:r>
      <w:r>
        <w:rPr>
          <w:lang w:val="en-US"/>
        </w:rPr>
        <w:tab/>
      </w:r>
      <w:r>
        <w:t>Upon execution of inter-SN SCG LTM, the UE sends an MN RRCReconfigurationComplete message to the MN, which includes an SN RRCReconfigurationComplete message.</w:t>
      </w:r>
    </w:p>
    <w:p w14:paraId="1A842DC2"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10.</w:t>
      </w:r>
      <w:r>
        <w:rPr>
          <w:lang w:val="en-US"/>
        </w:rPr>
        <w:tab/>
      </w:r>
      <w:r>
        <w:t>Re-use legacy LTM Cell Switch Command MAC CE for inter-SN LTM.</w:t>
      </w:r>
    </w:p>
    <w:p w14:paraId="5BDC27F1"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11.</w:t>
      </w:r>
      <w:r>
        <w:rPr>
          <w:lang w:val="en-US"/>
        </w:rPr>
        <w:tab/>
      </w:r>
      <w:r>
        <w:t>RAN2 confirms to support coexistence of following cases, it is up to network implementation to ensure simultaneous execution for both MCG and SCG will not happen:</w:t>
      </w:r>
    </w:p>
    <w:p w14:paraId="27F538CC" w14:textId="77777777" w:rsidR="006D51B6" w:rsidRDefault="006D51B6" w:rsidP="006D51B6">
      <w:pPr>
        <w:pStyle w:val="Doc-text2"/>
        <w:pBdr>
          <w:top w:val="single" w:sz="4" w:space="1" w:color="auto"/>
          <w:left w:val="single" w:sz="4" w:space="4" w:color="auto"/>
          <w:bottom w:val="single" w:sz="4" w:space="1" w:color="auto"/>
          <w:right w:val="single" w:sz="4" w:space="0" w:color="auto"/>
        </w:pBdr>
      </w:pPr>
      <w:r>
        <w:rPr>
          <w:lang w:val="en-US"/>
        </w:rPr>
        <w:tab/>
        <w:t xml:space="preserve">- </w:t>
      </w:r>
      <w:r>
        <w:t>Inter-MN LTM and intra-SN LTM</w:t>
      </w:r>
    </w:p>
    <w:p w14:paraId="0590A156" w14:textId="77777777" w:rsidR="006D51B6" w:rsidRPr="004975DA" w:rsidRDefault="006D51B6" w:rsidP="006D51B6">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Inter-SN LTM and intra-MN LTM</w:t>
      </w:r>
    </w:p>
    <w:p w14:paraId="188A0EB3" w14:textId="77777777" w:rsidR="006D51B6" w:rsidRDefault="006D51B6" w:rsidP="006D51B6">
      <w:pPr>
        <w:pStyle w:val="Doc-text2"/>
        <w:ind w:left="1253" w:firstLine="0"/>
      </w:pPr>
    </w:p>
    <w:p w14:paraId="0362B42F" w14:textId="77777777" w:rsidR="006D51B6" w:rsidRDefault="006D51B6" w:rsidP="006D51B6">
      <w:pPr>
        <w:pStyle w:val="Doc-title"/>
      </w:pPr>
    </w:p>
    <w:p w14:paraId="7CA729AA" w14:textId="77777777" w:rsidR="006D51B6" w:rsidRDefault="006D51B6" w:rsidP="006D51B6">
      <w:pPr>
        <w:pStyle w:val="Doc-title"/>
      </w:pPr>
      <w:r w:rsidRPr="005D7F45">
        <w:t>R2-2409031</w:t>
      </w:r>
      <w:r>
        <w:tab/>
        <w:t>Multiple reference configuration for inter-CU LTM</w:t>
      </w:r>
      <w:r>
        <w:tab/>
        <w:t>KDDI Corporation, LG Electronics, Nokia, ZTE, Rakuten, KT, CMCC, ETRI, ITL, ITRI, Fujitsu, SK telecom, Uplus</w:t>
      </w:r>
      <w:r>
        <w:tab/>
        <w:t>discussion</w:t>
      </w:r>
    </w:p>
    <w:p w14:paraId="33F6609C" w14:textId="77777777" w:rsidR="006D51B6" w:rsidRDefault="006D51B6" w:rsidP="006D51B6">
      <w:pPr>
        <w:pStyle w:val="Doc-text2"/>
      </w:pPr>
    </w:p>
    <w:p w14:paraId="0DE51246" w14:textId="77777777" w:rsidR="006D51B6" w:rsidRPr="005D7F45" w:rsidRDefault="006D51B6" w:rsidP="006D51B6">
      <w:pPr>
        <w:pStyle w:val="Agreement"/>
        <w:tabs>
          <w:tab w:val="clear" w:pos="9990"/>
        </w:tabs>
        <w:overflowPunct/>
        <w:autoSpaceDE/>
        <w:autoSpaceDN/>
        <w:adjustRightInd/>
        <w:ind w:left="1619" w:hanging="360"/>
        <w:textAlignment w:val="auto"/>
      </w:pPr>
      <w:r>
        <w:t>Noted.</w:t>
      </w:r>
    </w:p>
    <w:p w14:paraId="27FAB37D" w14:textId="77777777" w:rsidR="006D51B6" w:rsidRDefault="006D51B6" w:rsidP="006D51B6">
      <w:pPr>
        <w:pStyle w:val="Doc-text2"/>
        <w:ind w:left="1253" w:firstLine="0"/>
      </w:pPr>
    </w:p>
    <w:p w14:paraId="57C494C1" w14:textId="77777777" w:rsidR="006D51B6" w:rsidRDefault="006D51B6" w:rsidP="006D51B6">
      <w:pPr>
        <w:pStyle w:val="Doc-text2"/>
        <w:ind w:left="1253" w:firstLine="0"/>
      </w:pPr>
      <w:r>
        <w:t xml:space="preserve">[Session chair]: With the consideration of comparison with the last RAN2 meeting, it seems not much changed in the point of companies’ positions. Hope to understand that we sometimes should make hard decision. Suggest noted without repeating the discussion. [LG]: Acceptable, however please note there may be similar discussion in RAN3 for their perspective.  </w:t>
      </w:r>
    </w:p>
    <w:p w14:paraId="2B8BA1DB" w14:textId="77777777" w:rsidR="006D51B6" w:rsidRDefault="006D51B6" w:rsidP="006D51B6">
      <w:pPr>
        <w:pStyle w:val="Doc-title"/>
      </w:pPr>
    </w:p>
    <w:p w14:paraId="26CD1E0F" w14:textId="77777777" w:rsidR="006D51B6" w:rsidRDefault="006D51B6" w:rsidP="006D51B6">
      <w:pPr>
        <w:pStyle w:val="Doc-title"/>
      </w:pPr>
      <w:r>
        <w:t>R2-2407987</w:t>
      </w:r>
      <w:r>
        <w:tab/>
        <w:t>Discussion on Inter-CU LTM</w:t>
      </w:r>
      <w:r>
        <w:tab/>
        <w:t>CATT</w:t>
      </w:r>
      <w:r>
        <w:tab/>
        <w:t>discussion</w:t>
      </w:r>
      <w:r>
        <w:tab/>
        <w:t>Rel-19</w:t>
      </w:r>
      <w:r>
        <w:tab/>
        <w:t>NR_Mob_Ph4-Core</w:t>
      </w:r>
    </w:p>
    <w:p w14:paraId="2606F493" w14:textId="77777777" w:rsidR="006D51B6" w:rsidRDefault="006D51B6" w:rsidP="006D51B6">
      <w:pPr>
        <w:pStyle w:val="Doc-title"/>
      </w:pPr>
      <w:r>
        <w:t>R2-2408053</w:t>
      </w:r>
      <w:r>
        <w:tab/>
        <w:t>Discussion on inter-CU LTM in DC</w:t>
      </w:r>
      <w:r>
        <w:tab/>
        <w:t>China Telecom</w:t>
      </w:r>
      <w:r>
        <w:tab/>
        <w:t>discussion</w:t>
      </w:r>
      <w:r>
        <w:tab/>
        <w:t>Rel-19</w:t>
      </w:r>
      <w:r>
        <w:tab/>
        <w:t>NR_Mob_Ph4-Core</w:t>
      </w:r>
    </w:p>
    <w:p w14:paraId="73E17E0C" w14:textId="77777777" w:rsidR="006D51B6" w:rsidRDefault="006D51B6" w:rsidP="006D51B6">
      <w:pPr>
        <w:pStyle w:val="Doc-title"/>
      </w:pPr>
      <w:r>
        <w:t>R2-2408061</w:t>
      </w:r>
      <w:r>
        <w:tab/>
        <w:t>Discussion on remaining issues of inter-CU LTM cell switch</w:t>
      </w:r>
      <w:r>
        <w:tab/>
        <w:t>Transsion Holdings</w:t>
      </w:r>
      <w:r>
        <w:tab/>
        <w:t>discussion</w:t>
      </w:r>
      <w:r>
        <w:tab/>
        <w:t>Rel-19</w:t>
      </w:r>
    </w:p>
    <w:p w14:paraId="2CAD799D" w14:textId="77777777" w:rsidR="006D51B6" w:rsidRDefault="006D51B6" w:rsidP="006D51B6">
      <w:pPr>
        <w:pStyle w:val="Doc-title"/>
      </w:pPr>
      <w:r>
        <w:t>R2-2408087</w:t>
      </w:r>
      <w:r>
        <w:tab/>
        <w:t>Discussion on Inter-CU LTM</w:t>
      </w:r>
      <w:r>
        <w:tab/>
        <w:t>CMCC</w:t>
      </w:r>
      <w:r>
        <w:tab/>
        <w:t>discussion</w:t>
      </w:r>
      <w:r>
        <w:tab/>
        <w:t>Rel-19</w:t>
      </w:r>
      <w:r>
        <w:tab/>
        <w:t>NR_Mob_Ph4-Core</w:t>
      </w:r>
    </w:p>
    <w:p w14:paraId="161F3B34" w14:textId="77777777" w:rsidR="006D51B6" w:rsidRDefault="006D51B6" w:rsidP="006D51B6">
      <w:pPr>
        <w:pStyle w:val="Doc-title"/>
      </w:pPr>
      <w:r>
        <w:t>R2-2408117</w:t>
      </w:r>
      <w:r>
        <w:tab/>
        <w:t>Discussion on inter-CU LTM</w:t>
      </w:r>
      <w:r>
        <w:tab/>
        <w:t>vivo</w:t>
      </w:r>
      <w:r>
        <w:tab/>
        <w:t>discussion</w:t>
      </w:r>
      <w:r>
        <w:tab/>
        <w:t>Rel-19</w:t>
      </w:r>
      <w:r>
        <w:tab/>
        <w:t>NR_Mob_Ph4-Core</w:t>
      </w:r>
    </w:p>
    <w:p w14:paraId="472EF216" w14:textId="77777777" w:rsidR="006D51B6" w:rsidRDefault="006D51B6" w:rsidP="006D51B6">
      <w:pPr>
        <w:pStyle w:val="Doc-title"/>
      </w:pPr>
      <w:r>
        <w:t>R2-2408193</w:t>
      </w:r>
      <w:r>
        <w:tab/>
        <w:t>Discussion on inter-CU LTM</w:t>
      </w:r>
      <w:r>
        <w:tab/>
        <w:t>Xiaomi</w:t>
      </w:r>
      <w:r>
        <w:tab/>
        <w:t>discussion</w:t>
      </w:r>
      <w:r>
        <w:tab/>
        <w:t>Rel-19</w:t>
      </w:r>
      <w:r>
        <w:tab/>
        <w:t>NR_Mob_Ph4-Core</w:t>
      </w:r>
    </w:p>
    <w:p w14:paraId="6F0A18AC" w14:textId="77777777" w:rsidR="006D51B6" w:rsidRDefault="006D51B6" w:rsidP="006D51B6">
      <w:pPr>
        <w:pStyle w:val="Doc-title"/>
      </w:pPr>
      <w:r>
        <w:t>R2-2408259</w:t>
      </w:r>
      <w:r>
        <w:tab/>
        <w:t>Discussion on Inter-CU LTM standalone and DC</w:t>
      </w:r>
      <w:r>
        <w:tab/>
        <w:t>MediaTek Inc.</w:t>
      </w:r>
      <w:r>
        <w:tab/>
        <w:t>discussion</w:t>
      </w:r>
      <w:r>
        <w:tab/>
        <w:t>Rel-19</w:t>
      </w:r>
      <w:r>
        <w:tab/>
        <w:t>NR_Mob_Ph4-Core</w:t>
      </w:r>
    </w:p>
    <w:p w14:paraId="716160CA" w14:textId="77777777" w:rsidR="006D51B6" w:rsidRDefault="006D51B6" w:rsidP="006D51B6">
      <w:pPr>
        <w:pStyle w:val="Doc-title"/>
      </w:pPr>
      <w:r>
        <w:t>R2-2408279</w:t>
      </w:r>
      <w:r>
        <w:tab/>
        <w:t>Further discussion on inter-CU LTM</w:t>
      </w:r>
      <w:r>
        <w:tab/>
        <w:t>HONOR</w:t>
      </w:r>
      <w:r>
        <w:tab/>
        <w:t>discussion</w:t>
      </w:r>
      <w:r>
        <w:tab/>
        <w:t>Rel-19</w:t>
      </w:r>
      <w:r>
        <w:tab/>
        <w:t>NR_Mob_Ph4-Core</w:t>
      </w:r>
    </w:p>
    <w:p w14:paraId="3FCB0B36" w14:textId="77777777" w:rsidR="006D51B6" w:rsidRDefault="006D51B6" w:rsidP="006D51B6">
      <w:pPr>
        <w:pStyle w:val="Doc-title"/>
      </w:pPr>
      <w:r>
        <w:t>R2-2408292</w:t>
      </w:r>
      <w:r>
        <w:tab/>
        <w:t xml:space="preserve">Discussion on Inter CU LTM </w:t>
      </w:r>
      <w:r>
        <w:tab/>
        <w:t>Lekha Wireless Solutions</w:t>
      </w:r>
      <w:r>
        <w:tab/>
        <w:t>discussion</w:t>
      </w:r>
      <w:r>
        <w:tab/>
        <w:t>Rel-19</w:t>
      </w:r>
    </w:p>
    <w:p w14:paraId="6B79EAC2" w14:textId="77777777" w:rsidR="006D51B6" w:rsidRDefault="006D51B6" w:rsidP="006D51B6">
      <w:pPr>
        <w:pStyle w:val="Doc-title"/>
      </w:pPr>
      <w:r>
        <w:t>R2-2408319</w:t>
      </w:r>
      <w:r>
        <w:tab/>
        <w:t>Discussion on Inter-CU LTM</w:t>
      </w:r>
      <w:r>
        <w:tab/>
        <w:t>Lenovo</w:t>
      </w:r>
      <w:r>
        <w:tab/>
        <w:t>discussion</w:t>
      </w:r>
      <w:r>
        <w:tab/>
        <w:t>Rel-19</w:t>
      </w:r>
    </w:p>
    <w:p w14:paraId="3F301401" w14:textId="77777777" w:rsidR="006D51B6" w:rsidRDefault="006D51B6" w:rsidP="006D51B6">
      <w:pPr>
        <w:pStyle w:val="Doc-title"/>
      </w:pPr>
      <w:r>
        <w:t>R2-2408328</w:t>
      </w:r>
      <w:r>
        <w:tab/>
        <w:t>Discussion on issues for supporting inter-CU LTM</w:t>
      </w:r>
      <w:r>
        <w:tab/>
        <w:t>Sharp</w:t>
      </w:r>
      <w:r>
        <w:tab/>
        <w:t>discussion</w:t>
      </w:r>
      <w:r>
        <w:tab/>
        <w:t>Rel-19</w:t>
      </w:r>
      <w:r>
        <w:tab/>
        <w:t>NR_Mob_Ph4-Core</w:t>
      </w:r>
    </w:p>
    <w:p w14:paraId="327C4A33" w14:textId="77777777" w:rsidR="006D51B6" w:rsidRDefault="006D51B6" w:rsidP="006D51B6">
      <w:pPr>
        <w:pStyle w:val="Doc-title"/>
      </w:pPr>
      <w:r>
        <w:t>R2-2408498</w:t>
      </w:r>
      <w:r>
        <w:tab/>
        <w:t>Discussion on open issues for inter-CU LTM</w:t>
      </w:r>
      <w:r>
        <w:tab/>
        <w:t>OPPO</w:t>
      </w:r>
      <w:r>
        <w:tab/>
        <w:t>discussion</w:t>
      </w:r>
      <w:r>
        <w:tab/>
        <w:t>Rel-19</w:t>
      </w:r>
      <w:r>
        <w:tab/>
        <w:t>NR_Mob_Ph4-Core</w:t>
      </w:r>
    </w:p>
    <w:p w14:paraId="65374637" w14:textId="77777777" w:rsidR="006D51B6" w:rsidRDefault="006D51B6" w:rsidP="006D51B6">
      <w:pPr>
        <w:pStyle w:val="Doc-title"/>
      </w:pPr>
      <w:r>
        <w:t>R2-2408524</w:t>
      </w:r>
      <w:r>
        <w:tab/>
        <w:t>Discussion on inter-CU LTM</w:t>
      </w:r>
      <w:r>
        <w:tab/>
        <w:t>ZTE Corporation</w:t>
      </w:r>
      <w:r>
        <w:tab/>
        <w:t>discussion</w:t>
      </w:r>
      <w:r>
        <w:tab/>
        <w:t>Rel-19</w:t>
      </w:r>
      <w:r>
        <w:tab/>
        <w:t>NR_Mob_Ph4-Core</w:t>
      </w:r>
    </w:p>
    <w:p w14:paraId="148D94F5" w14:textId="77777777" w:rsidR="006D51B6" w:rsidRDefault="006D51B6" w:rsidP="006D51B6">
      <w:pPr>
        <w:pStyle w:val="Doc-title"/>
      </w:pPr>
      <w:r>
        <w:t>R2-2408596</w:t>
      </w:r>
      <w:r>
        <w:tab/>
        <w:t>Open items for inter-CU LTM in SA and DC cases</w:t>
      </w:r>
      <w:r>
        <w:tab/>
        <w:t>Apple</w:t>
      </w:r>
      <w:r>
        <w:tab/>
        <w:t>discussion</w:t>
      </w:r>
      <w:r>
        <w:tab/>
        <w:t>NR_Mob_Ph4-Core</w:t>
      </w:r>
    </w:p>
    <w:p w14:paraId="169840D7" w14:textId="77777777" w:rsidR="006D51B6" w:rsidRDefault="006D51B6" w:rsidP="006D51B6">
      <w:pPr>
        <w:pStyle w:val="Doc-title"/>
      </w:pPr>
      <w:r>
        <w:t>R2-2408607</w:t>
      </w:r>
      <w:r>
        <w:tab/>
        <w:t>Discussion on inter-CU LTM with DC</w:t>
      </w:r>
      <w:r>
        <w:tab/>
        <w:t>LG Electronics Inc.</w:t>
      </w:r>
      <w:r>
        <w:tab/>
        <w:t>discussion</w:t>
      </w:r>
      <w:r>
        <w:tab/>
        <w:t>Rel-19</w:t>
      </w:r>
      <w:r>
        <w:tab/>
        <w:t>NR_Mob_Ph4-Core</w:t>
      </w:r>
    </w:p>
    <w:p w14:paraId="69FC36AB" w14:textId="77777777" w:rsidR="006D51B6" w:rsidRDefault="006D51B6" w:rsidP="006D51B6">
      <w:pPr>
        <w:pStyle w:val="Doc-title"/>
      </w:pPr>
      <w:r>
        <w:t>R2-2408659</w:t>
      </w:r>
      <w:r>
        <w:tab/>
        <w:t>Discussion on inter-CU LTM</w:t>
      </w:r>
      <w:r>
        <w:tab/>
        <w:t>NEC</w:t>
      </w:r>
      <w:r>
        <w:tab/>
        <w:t>discussion</w:t>
      </w:r>
      <w:r>
        <w:tab/>
        <w:t>Rel-19</w:t>
      </w:r>
      <w:r>
        <w:tab/>
        <w:t>NR_Mob_Ph4-Core</w:t>
      </w:r>
    </w:p>
    <w:p w14:paraId="0BCA31AA" w14:textId="77777777" w:rsidR="006D51B6" w:rsidRDefault="006D51B6" w:rsidP="006D51B6">
      <w:pPr>
        <w:pStyle w:val="Doc-title"/>
      </w:pPr>
      <w:r>
        <w:t>R2-2408682</w:t>
      </w:r>
      <w:r>
        <w:tab/>
        <w:t>The Rel-19 ID for subsequent inter-CU LTM</w:t>
      </w:r>
      <w:r>
        <w:tab/>
        <w:t>ITRI</w:t>
      </w:r>
      <w:r>
        <w:tab/>
        <w:t>discussion</w:t>
      </w:r>
      <w:r>
        <w:tab/>
        <w:t>NR_Mob_Ph4-Core</w:t>
      </w:r>
    </w:p>
    <w:p w14:paraId="66DFFDAE" w14:textId="77777777" w:rsidR="006D51B6" w:rsidRDefault="006D51B6" w:rsidP="006D51B6">
      <w:pPr>
        <w:pStyle w:val="Doc-title"/>
      </w:pPr>
      <w:r>
        <w:t>R2-2408714</w:t>
      </w:r>
      <w:r>
        <w:tab/>
        <w:t>LTM for Inter-CU</w:t>
      </w:r>
      <w:r>
        <w:tab/>
        <w:t>Sony</w:t>
      </w:r>
      <w:r>
        <w:tab/>
        <w:t>discussion</w:t>
      </w:r>
      <w:r>
        <w:tab/>
        <w:t>Rel-19</w:t>
      </w:r>
      <w:r>
        <w:tab/>
        <w:t>NR_Mob_Ph4</w:t>
      </w:r>
    </w:p>
    <w:p w14:paraId="3A13DB85" w14:textId="77777777" w:rsidR="006D51B6" w:rsidRDefault="006D51B6" w:rsidP="006D51B6">
      <w:pPr>
        <w:pStyle w:val="Doc-title"/>
      </w:pPr>
      <w:r>
        <w:t>R2-2408752</w:t>
      </w:r>
      <w:r>
        <w:tab/>
        <w:t>On Inter-CU LTM Open Issues</w:t>
      </w:r>
      <w:r>
        <w:tab/>
        <w:t>Nokia</w:t>
      </w:r>
      <w:r>
        <w:tab/>
        <w:t>discussion</w:t>
      </w:r>
    </w:p>
    <w:p w14:paraId="26D958F5" w14:textId="77777777" w:rsidR="006D51B6" w:rsidRDefault="006D51B6" w:rsidP="006D51B6">
      <w:pPr>
        <w:pStyle w:val="Doc-title"/>
      </w:pPr>
      <w:r>
        <w:t>R2-2408758</w:t>
      </w:r>
      <w:r>
        <w:tab/>
        <w:t>DC aspects for inter-CU LTM</w:t>
      </w:r>
      <w:r>
        <w:tab/>
        <w:t>Ericsson</w:t>
      </w:r>
      <w:r>
        <w:tab/>
        <w:t>discussion</w:t>
      </w:r>
      <w:r>
        <w:tab/>
        <w:t>Rel-19</w:t>
      </w:r>
      <w:r>
        <w:tab/>
        <w:t>NR_Mob_Ph4-Core</w:t>
      </w:r>
    </w:p>
    <w:p w14:paraId="7B366819" w14:textId="77777777" w:rsidR="006D51B6" w:rsidRDefault="006D51B6" w:rsidP="006D51B6">
      <w:pPr>
        <w:pStyle w:val="Doc-title"/>
      </w:pPr>
      <w:r>
        <w:t>R2-2408860</w:t>
      </w:r>
      <w:r>
        <w:tab/>
        <w:t>Further Considerations to Support Inter-CU LTM</w:t>
      </w:r>
      <w:r>
        <w:tab/>
        <w:t>Samsung</w:t>
      </w:r>
      <w:r>
        <w:tab/>
        <w:t>discussion</w:t>
      </w:r>
      <w:r>
        <w:tab/>
        <w:t>Rel-19</w:t>
      </w:r>
      <w:r>
        <w:tab/>
        <w:t>NR_Mob_Ph4-Core</w:t>
      </w:r>
    </w:p>
    <w:p w14:paraId="714470A7" w14:textId="77777777" w:rsidR="006D51B6" w:rsidRDefault="006D51B6" w:rsidP="006D51B6">
      <w:pPr>
        <w:pStyle w:val="Doc-title"/>
      </w:pPr>
      <w:r>
        <w:t>R2-2408867</w:t>
      </w:r>
      <w:r>
        <w:tab/>
        <w:t>Initial considerations for inter-CU LTM</w:t>
      </w:r>
      <w:r>
        <w:tab/>
        <w:t>Rakuten Mobile, Inc</w:t>
      </w:r>
      <w:r>
        <w:tab/>
        <w:t>discussion</w:t>
      </w:r>
      <w:r>
        <w:tab/>
        <w:t>Rel-19</w:t>
      </w:r>
    </w:p>
    <w:p w14:paraId="69A2B452" w14:textId="77777777" w:rsidR="006D51B6" w:rsidRDefault="006D51B6" w:rsidP="006D51B6">
      <w:pPr>
        <w:pStyle w:val="Doc-title"/>
      </w:pPr>
      <w:r>
        <w:t>R2-2408870</w:t>
      </w:r>
      <w:r>
        <w:tab/>
        <w:t>LTM in DC scenarios</w:t>
      </w:r>
      <w:r>
        <w:tab/>
        <w:t>Rakuten Mobile, Inc</w:t>
      </w:r>
      <w:r>
        <w:tab/>
        <w:t>discussion</w:t>
      </w:r>
      <w:r>
        <w:tab/>
        <w:t>Rel-19</w:t>
      </w:r>
    </w:p>
    <w:p w14:paraId="21EC9F28" w14:textId="77777777" w:rsidR="006D51B6" w:rsidRPr="008B4404" w:rsidRDefault="006D51B6" w:rsidP="006D51B6">
      <w:pPr>
        <w:pStyle w:val="Doc-text2"/>
      </w:pPr>
      <w:r>
        <w:t>=&gt; Withdrawn</w:t>
      </w:r>
    </w:p>
    <w:p w14:paraId="0DA2948E" w14:textId="77777777" w:rsidR="006D51B6" w:rsidRDefault="006D51B6" w:rsidP="006D51B6">
      <w:pPr>
        <w:pStyle w:val="Doc-title"/>
      </w:pPr>
      <w:r>
        <w:t>R2-2408876</w:t>
      </w:r>
      <w:r>
        <w:tab/>
        <w:t>LTM in DC scenarios</w:t>
      </w:r>
      <w:r>
        <w:tab/>
        <w:t>Rakuten Mobile, Inc</w:t>
      </w:r>
      <w:r>
        <w:tab/>
        <w:t>discussion</w:t>
      </w:r>
      <w:r>
        <w:tab/>
        <w:t>Rel-19</w:t>
      </w:r>
    </w:p>
    <w:p w14:paraId="3129C8F4" w14:textId="77777777" w:rsidR="006D51B6" w:rsidRDefault="006D51B6" w:rsidP="006D51B6">
      <w:pPr>
        <w:pStyle w:val="Doc-title"/>
      </w:pPr>
      <w:r>
        <w:t>R2-2408957</w:t>
      </w:r>
      <w:r>
        <w:tab/>
        <w:t>Discussion on Inter-CU LTM</w:t>
      </w:r>
      <w:r>
        <w:tab/>
        <w:t>InterDigital, Europe, Ltd.</w:t>
      </w:r>
      <w:r>
        <w:tab/>
        <w:t>discussion</w:t>
      </w:r>
      <w:r>
        <w:tab/>
        <w:t>Rel-19</w:t>
      </w:r>
    </w:p>
    <w:p w14:paraId="2B0F096A" w14:textId="77777777" w:rsidR="006D51B6" w:rsidRDefault="006D51B6" w:rsidP="006D51B6">
      <w:pPr>
        <w:pStyle w:val="Doc-title"/>
      </w:pPr>
      <w:r>
        <w:t>R2-2408959</w:t>
      </w:r>
      <w:r>
        <w:tab/>
        <w:t>Further Discussion to Support the inter -CU LTM</w:t>
      </w:r>
      <w:r>
        <w:tab/>
        <w:t>ETRI</w:t>
      </w:r>
      <w:r>
        <w:tab/>
        <w:t>discussion</w:t>
      </w:r>
      <w:r>
        <w:tab/>
        <w:t>Rel-19</w:t>
      </w:r>
    </w:p>
    <w:p w14:paraId="7AE8FA00" w14:textId="77777777" w:rsidR="006D51B6" w:rsidRDefault="006D51B6" w:rsidP="006D51B6">
      <w:pPr>
        <w:pStyle w:val="Doc-title"/>
      </w:pPr>
      <w:r>
        <w:t>R2-2408966</w:t>
      </w:r>
      <w:r>
        <w:tab/>
        <w:t>Inter-gNB LTM</w:t>
      </w:r>
      <w:r>
        <w:tab/>
        <w:t>Qualcomm Innovation Center Inc</w:t>
      </w:r>
      <w:r>
        <w:tab/>
        <w:t>discussion</w:t>
      </w:r>
    </w:p>
    <w:p w14:paraId="56CBD1AD" w14:textId="77777777" w:rsidR="006D51B6" w:rsidRDefault="006D51B6" w:rsidP="006D51B6">
      <w:pPr>
        <w:pStyle w:val="Doc-title"/>
      </w:pPr>
      <w:r>
        <w:t>R2-2409000</w:t>
      </w:r>
      <w:r>
        <w:tab/>
        <w:t xml:space="preserve">Discussion on Inter-CU LTM </w:t>
      </w:r>
      <w:r>
        <w:tab/>
        <w:t xml:space="preserve">Kyocera </w:t>
      </w:r>
      <w:r>
        <w:tab/>
        <w:t>discussion</w:t>
      </w:r>
      <w:r>
        <w:tab/>
        <w:t>Rel-19</w:t>
      </w:r>
    </w:p>
    <w:p w14:paraId="6437C777" w14:textId="77777777" w:rsidR="006D51B6" w:rsidRDefault="006D51B6" w:rsidP="006D51B6">
      <w:pPr>
        <w:pStyle w:val="Doc-title"/>
      </w:pPr>
      <w:r>
        <w:t>R2-2409009</w:t>
      </w:r>
      <w:r>
        <w:tab/>
        <w:t>Discussion on fast LTM recovery support for Rel-19 LTM</w:t>
      </w:r>
      <w:r>
        <w:tab/>
        <w:t>Fujitsu</w:t>
      </w:r>
      <w:r>
        <w:tab/>
        <w:t>discussion</w:t>
      </w:r>
      <w:r>
        <w:tab/>
        <w:t>Rel-19</w:t>
      </w:r>
      <w:r>
        <w:tab/>
        <w:t>NR_Mob_Ph4-Core</w:t>
      </w:r>
    </w:p>
    <w:p w14:paraId="4AEC1678" w14:textId="77777777" w:rsidR="006D51B6" w:rsidRDefault="006D51B6" w:rsidP="006D51B6">
      <w:pPr>
        <w:pStyle w:val="Doc-title"/>
      </w:pPr>
      <w:r>
        <w:t>R2-2409142</w:t>
      </w:r>
      <w:r>
        <w:tab/>
        <w:t>Inter-CU LTM</w:t>
      </w:r>
      <w:r>
        <w:tab/>
        <w:t>Huawei, HiSilicon</w:t>
      </w:r>
      <w:r>
        <w:tab/>
        <w:t>discussion</w:t>
      </w:r>
      <w:r>
        <w:tab/>
        <w:t>Rel-19</w:t>
      </w:r>
      <w:r>
        <w:tab/>
        <w:t>NR_Mob_Ph4-Core</w:t>
      </w:r>
    </w:p>
    <w:p w14:paraId="5E26C532" w14:textId="77777777" w:rsidR="006D51B6" w:rsidRPr="000A5EE5" w:rsidRDefault="006D51B6" w:rsidP="006D51B6">
      <w:pPr>
        <w:pStyle w:val="Doc-text2"/>
      </w:pPr>
    </w:p>
    <w:p w14:paraId="1067F392" w14:textId="77777777" w:rsidR="006D51B6" w:rsidRPr="00DB2F94" w:rsidRDefault="006D51B6" w:rsidP="006D51B6">
      <w:pPr>
        <w:pStyle w:val="Heading3"/>
      </w:pPr>
      <w:bookmarkStart w:id="579" w:name="_Toc180701944"/>
      <w:bookmarkStart w:id="580" w:name="_Toc181909329"/>
      <w:r w:rsidRPr="00DB2F94">
        <w:lastRenderedPageBreak/>
        <w:t>8.6.3</w:t>
      </w:r>
      <w:r w:rsidRPr="00DB2F94">
        <w:tab/>
      </w:r>
      <w:r>
        <w:t>L1 event triggered measurement reporting</w:t>
      </w:r>
      <w:bookmarkEnd w:id="579"/>
      <w:bookmarkEnd w:id="580"/>
    </w:p>
    <w:p w14:paraId="7EF7EACC" w14:textId="77777777" w:rsidR="006D51B6" w:rsidRDefault="006D51B6" w:rsidP="006D51B6">
      <w:pPr>
        <w:pStyle w:val="Comments"/>
      </w:pPr>
      <w:r>
        <w:t>Details on report configuration signaling design associating with the resource configuration, event evaluation and triggering details, n</w:t>
      </w:r>
      <w:r w:rsidRPr="009B7095">
        <w:t>eed of other condition to trigger measurement report</w:t>
      </w:r>
      <w:r>
        <w:t xml:space="preserve"> (e.g. </w:t>
      </w:r>
      <w:r w:rsidRPr="009B7095">
        <w:t>need of MR when leaving condition is met, need of event-triggered periodic MR</w:t>
      </w:r>
      <w:r>
        <w:t>), i</w:t>
      </w:r>
      <w:r w:rsidRPr="009B7095">
        <w:t xml:space="preserve">nformation and signaling structure of </w:t>
      </w:r>
      <w:r>
        <w:t>MR MAC CE, UE procedure to transmit MR MAC CE, etc.</w:t>
      </w:r>
    </w:p>
    <w:p w14:paraId="07F78E3F" w14:textId="77777777" w:rsidR="006D51B6" w:rsidRDefault="006D51B6" w:rsidP="006D51B6">
      <w:pPr>
        <w:pStyle w:val="Comments"/>
      </w:pPr>
    </w:p>
    <w:p w14:paraId="3F18BD5C" w14:textId="77777777" w:rsidR="006D51B6" w:rsidRPr="00FA1586" w:rsidRDefault="006D51B6" w:rsidP="006D51B6">
      <w:pPr>
        <w:pStyle w:val="Doc-text2"/>
        <w:ind w:left="0" w:firstLine="0"/>
        <w:rPr>
          <w:b/>
        </w:rPr>
      </w:pPr>
      <w:r w:rsidRPr="00FA1586">
        <w:rPr>
          <w:b/>
        </w:rPr>
        <w:t>1. Event MR when the leaving condition is met?</w:t>
      </w:r>
    </w:p>
    <w:p w14:paraId="33254E49" w14:textId="77777777" w:rsidR="006D51B6" w:rsidRDefault="006D51B6" w:rsidP="006D51B6">
      <w:pPr>
        <w:pStyle w:val="Doc-text2"/>
        <w:ind w:left="1253" w:firstLine="0"/>
      </w:pPr>
      <w:r>
        <w:t xml:space="preserve">- Option1: Yes (P4 in R2-2408759, Ericsson) </w:t>
      </w:r>
    </w:p>
    <w:p w14:paraId="39391485" w14:textId="77777777" w:rsidR="006D51B6" w:rsidRDefault="006D51B6" w:rsidP="006D51B6">
      <w:pPr>
        <w:pStyle w:val="Doc-text2"/>
        <w:ind w:left="1253" w:firstLine="0"/>
      </w:pPr>
      <w:r>
        <w:t>- Option2: No (P4 in R2-2409096, Samsung)</w:t>
      </w:r>
    </w:p>
    <w:p w14:paraId="5DD50F87" w14:textId="77777777" w:rsidR="006D51B6" w:rsidRDefault="006D51B6" w:rsidP="006D51B6">
      <w:pPr>
        <w:pStyle w:val="Doc-text2"/>
        <w:ind w:left="1253" w:firstLine="0"/>
      </w:pPr>
    </w:p>
    <w:p w14:paraId="51C18662" w14:textId="77777777" w:rsidR="006D51B6" w:rsidRDefault="006D51B6" w:rsidP="006D51B6">
      <w:pPr>
        <w:pStyle w:val="Agreement"/>
        <w:tabs>
          <w:tab w:val="clear" w:pos="9990"/>
        </w:tabs>
        <w:overflowPunct/>
        <w:autoSpaceDE/>
        <w:autoSpaceDN/>
        <w:adjustRightInd/>
        <w:ind w:left="1619" w:hanging="360"/>
        <w:textAlignment w:val="auto"/>
      </w:pPr>
      <w:r>
        <w:t xml:space="preserve">Yes. It is configurable by NW. </w:t>
      </w:r>
    </w:p>
    <w:p w14:paraId="084D3D5D" w14:textId="77777777" w:rsidR="006D51B6" w:rsidRDefault="006D51B6" w:rsidP="006D51B6">
      <w:pPr>
        <w:pStyle w:val="Doc-text2"/>
        <w:ind w:left="1253" w:firstLine="0"/>
      </w:pPr>
    </w:p>
    <w:p w14:paraId="1637D182" w14:textId="77777777" w:rsidR="006D51B6" w:rsidRDefault="006D51B6" w:rsidP="006D51B6">
      <w:pPr>
        <w:pStyle w:val="Doc-text2"/>
        <w:ind w:left="1253" w:firstLine="0"/>
      </w:pPr>
      <w:r>
        <w:t xml:space="preserve">[Samsung]: Concerns too frequent MRs if we have it. [LG]: NW needs to know whether the MR condition is still met or not. Support “Yes” [Nokia]: Support “Yes” and it will be configurable. If NW doesn’t want, NW can configure “No”. [ZTE]: Support “Yes. </w:t>
      </w:r>
    </w:p>
    <w:p w14:paraId="766D2EF5" w14:textId="77777777" w:rsidR="006D51B6" w:rsidRDefault="006D51B6" w:rsidP="006D51B6">
      <w:pPr>
        <w:pStyle w:val="Doc-text2"/>
        <w:ind w:left="1253" w:firstLine="0"/>
      </w:pPr>
    </w:p>
    <w:p w14:paraId="55AF58D3" w14:textId="77777777" w:rsidR="006D51B6" w:rsidRPr="00FA1586" w:rsidRDefault="006D51B6" w:rsidP="006D51B6">
      <w:pPr>
        <w:pStyle w:val="Doc-text2"/>
        <w:ind w:left="0" w:firstLine="0"/>
        <w:rPr>
          <w:b/>
        </w:rPr>
      </w:pPr>
      <w:r w:rsidRPr="00FA1586">
        <w:rPr>
          <w:b/>
        </w:rPr>
        <w:t>2. Event triggered periodic MR?</w:t>
      </w:r>
    </w:p>
    <w:p w14:paraId="42EF7F2D" w14:textId="77777777" w:rsidR="006D51B6" w:rsidRDefault="006D51B6" w:rsidP="006D51B6">
      <w:pPr>
        <w:pStyle w:val="Doc-text2"/>
        <w:ind w:left="1253" w:firstLine="0"/>
      </w:pPr>
      <w:r>
        <w:t>- Option1: Yes (P5 in R2-2408759, Ericsson)</w:t>
      </w:r>
    </w:p>
    <w:p w14:paraId="78EECA18" w14:textId="77777777" w:rsidR="006D51B6" w:rsidRDefault="006D51B6" w:rsidP="006D51B6">
      <w:pPr>
        <w:pStyle w:val="Doc-text2"/>
        <w:ind w:left="1253" w:firstLine="0"/>
      </w:pPr>
      <w:r>
        <w:t>- Option2: No (P9 in R2-2408783, Huawei)</w:t>
      </w:r>
    </w:p>
    <w:p w14:paraId="7BCBF85F" w14:textId="77777777" w:rsidR="006D51B6" w:rsidRDefault="006D51B6" w:rsidP="006D51B6">
      <w:pPr>
        <w:pStyle w:val="Doc-text2"/>
      </w:pPr>
    </w:p>
    <w:p w14:paraId="5B0445E0" w14:textId="77777777" w:rsidR="006D51B6" w:rsidRDefault="006D51B6" w:rsidP="006D51B6">
      <w:pPr>
        <w:pStyle w:val="Agreement"/>
        <w:tabs>
          <w:tab w:val="clear" w:pos="9990"/>
        </w:tabs>
        <w:overflowPunct/>
        <w:autoSpaceDE/>
        <w:autoSpaceDN/>
        <w:adjustRightInd/>
        <w:ind w:left="1619" w:hanging="360"/>
        <w:textAlignment w:val="auto"/>
      </w:pPr>
      <w:r>
        <w:t>Yes. It is configurable by NW.</w:t>
      </w:r>
    </w:p>
    <w:p w14:paraId="4DF99BD5" w14:textId="77777777" w:rsidR="006D51B6" w:rsidRDefault="006D51B6" w:rsidP="006D51B6">
      <w:pPr>
        <w:pStyle w:val="Doc-text2"/>
        <w:ind w:left="1253" w:firstLine="0"/>
      </w:pPr>
    </w:p>
    <w:p w14:paraId="7BDC2513" w14:textId="77777777" w:rsidR="006D51B6" w:rsidRDefault="006D51B6" w:rsidP="006D51B6">
      <w:pPr>
        <w:pStyle w:val="Doc-text2"/>
        <w:ind w:left="1253" w:firstLine="0"/>
      </w:pPr>
      <w:r>
        <w:t xml:space="preserve">[Ericsson]: Note it is also configurable by NW. So one-shot is also possible by configuration. [LG]: For L3 MR case, it can be used for other purposes in addition to HO. For LTM cell switch purpose, don’t see real need. [OPPO]: Support “No”. [Xiaomi, Nokia, CATT]: Support “Yes”. With L1 measurement, it will provide more reliable decision to the NW. [MediaTek]: If needed, NW can configure R18 semi-persistent MR. Do not see real need of it. </w:t>
      </w:r>
    </w:p>
    <w:p w14:paraId="47873CEB" w14:textId="77777777" w:rsidR="006D51B6" w:rsidRDefault="006D51B6" w:rsidP="006D51B6">
      <w:pPr>
        <w:pStyle w:val="Doc-text2"/>
      </w:pPr>
    </w:p>
    <w:p w14:paraId="2A38D652" w14:textId="77777777" w:rsidR="006D51B6" w:rsidRPr="00FA1586" w:rsidRDefault="006D51B6" w:rsidP="006D51B6">
      <w:pPr>
        <w:pStyle w:val="Doc-text2"/>
        <w:ind w:left="0" w:firstLine="0"/>
        <w:rPr>
          <w:b/>
        </w:rPr>
      </w:pPr>
      <w:r w:rsidRPr="00FA1586">
        <w:rPr>
          <w:b/>
        </w:rPr>
        <w:t>3. Measurement resource configuration?</w:t>
      </w:r>
    </w:p>
    <w:p w14:paraId="6182BE2F" w14:textId="77777777" w:rsidR="006D51B6" w:rsidRDefault="006D51B6" w:rsidP="006D51B6">
      <w:pPr>
        <w:pStyle w:val="Doc-text2"/>
        <w:ind w:left="1253" w:firstLine="0"/>
      </w:pPr>
      <w:r>
        <w:t>- Option1: R18 LTM CSI resource configuration (P2 in R2-2408118, Vivo)</w:t>
      </w:r>
    </w:p>
    <w:p w14:paraId="6FC70C54" w14:textId="77777777" w:rsidR="006D51B6" w:rsidRDefault="006D51B6" w:rsidP="006D51B6">
      <w:pPr>
        <w:pStyle w:val="Doc-text2"/>
        <w:ind w:left="1253" w:firstLine="0"/>
      </w:pPr>
      <w:r>
        <w:t>- Option2: New R19 LTM CSI resource configuration (P1 in R2-2408150, Fujitsu)</w:t>
      </w:r>
    </w:p>
    <w:p w14:paraId="4230EB00" w14:textId="77777777" w:rsidR="006D51B6" w:rsidRDefault="006D51B6" w:rsidP="006D51B6">
      <w:pPr>
        <w:pStyle w:val="Doc-text2"/>
        <w:ind w:left="1253" w:firstLine="0"/>
      </w:pPr>
    </w:p>
    <w:p w14:paraId="69B43BD5" w14:textId="77777777" w:rsidR="006D51B6" w:rsidRDefault="006D51B6" w:rsidP="006D51B6">
      <w:pPr>
        <w:pStyle w:val="Agreement"/>
        <w:tabs>
          <w:tab w:val="clear" w:pos="9990"/>
        </w:tabs>
        <w:overflowPunct/>
        <w:autoSpaceDE/>
        <w:autoSpaceDN/>
        <w:adjustRightInd/>
        <w:ind w:left="1619" w:hanging="360"/>
        <w:textAlignment w:val="auto"/>
      </w:pPr>
      <w:r>
        <w:t xml:space="preserve">R18 LTM CSI resource configuration is reused if possible. If CSI-RS resource only IE needs to be defined, we can revisit it in the stage 3. </w:t>
      </w:r>
    </w:p>
    <w:p w14:paraId="42685C9B" w14:textId="77777777" w:rsidR="006D51B6" w:rsidRDefault="006D51B6" w:rsidP="006D51B6">
      <w:pPr>
        <w:pStyle w:val="Doc-text2"/>
        <w:ind w:left="1253" w:firstLine="0"/>
      </w:pPr>
    </w:p>
    <w:p w14:paraId="38B5744F" w14:textId="77777777" w:rsidR="006D51B6" w:rsidRDefault="006D51B6" w:rsidP="006D51B6">
      <w:pPr>
        <w:pStyle w:val="Doc-text2"/>
        <w:ind w:left="1253" w:firstLine="0"/>
      </w:pPr>
      <w:r>
        <w:t xml:space="preserve">[Huawei]: It is stage 3 issue. We can further discuss in ASN.1 discussion. [Samsung]: Think option1 is baseline. Understand option2 is to extend for a set of CSI resources for measurement. [ZTE]: It is early to make a decision whether R18 IE extends to have CSI resources or we will have a separate new IE for CSI-RS resources. [Apple]: Still want to consider Rel-18 IE is as baseline. </w:t>
      </w:r>
    </w:p>
    <w:p w14:paraId="243BD7E9" w14:textId="77777777" w:rsidR="006D51B6" w:rsidRDefault="006D51B6" w:rsidP="006D51B6">
      <w:pPr>
        <w:pStyle w:val="Doc-text2"/>
        <w:ind w:left="1253" w:firstLine="0"/>
      </w:pPr>
    </w:p>
    <w:p w14:paraId="26D6DDFD" w14:textId="77777777" w:rsidR="006D51B6" w:rsidRPr="00FA1586" w:rsidRDefault="006D51B6" w:rsidP="006D51B6">
      <w:pPr>
        <w:pStyle w:val="Doc-text2"/>
        <w:ind w:left="0" w:firstLine="0"/>
        <w:rPr>
          <w:b/>
        </w:rPr>
      </w:pPr>
      <w:r w:rsidRPr="00FA1586">
        <w:rPr>
          <w:b/>
        </w:rPr>
        <w:t>4. Measurement reporting configuration?</w:t>
      </w:r>
    </w:p>
    <w:p w14:paraId="1C0EEC4F" w14:textId="77777777" w:rsidR="006D51B6" w:rsidRDefault="006D51B6" w:rsidP="006D51B6">
      <w:pPr>
        <w:pStyle w:val="Doc-text2"/>
        <w:ind w:left="1253" w:firstLine="0"/>
      </w:pPr>
      <w:r>
        <w:t>- Option1: In R18 LTM-CSI-ReportConfig (P1 in R2-2408118, Vivo)</w:t>
      </w:r>
    </w:p>
    <w:p w14:paraId="038C4B6D" w14:textId="77777777" w:rsidR="006D51B6" w:rsidRDefault="006D51B6" w:rsidP="006D51B6">
      <w:pPr>
        <w:pStyle w:val="Doc-text2"/>
        <w:ind w:left="1253" w:firstLine="0"/>
      </w:pPr>
      <w:r>
        <w:t>- Option2: In new R19 LTM CSI Report Configuration (P5 in R2-2408525, ZTE)</w:t>
      </w:r>
    </w:p>
    <w:p w14:paraId="383634F8" w14:textId="77777777" w:rsidR="006D51B6" w:rsidRDefault="006D51B6" w:rsidP="006D51B6">
      <w:pPr>
        <w:pStyle w:val="Doc-text2"/>
        <w:ind w:left="1253" w:firstLine="0"/>
      </w:pPr>
    </w:p>
    <w:p w14:paraId="129AD38E" w14:textId="77777777" w:rsidR="006D51B6" w:rsidRDefault="006D51B6" w:rsidP="006D51B6">
      <w:pPr>
        <w:pStyle w:val="Agreement"/>
        <w:tabs>
          <w:tab w:val="clear" w:pos="9990"/>
        </w:tabs>
        <w:overflowPunct/>
        <w:autoSpaceDE/>
        <w:autoSpaceDN/>
        <w:adjustRightInd/>
        <w:ind w:left="1619" w:hanging="360"/>
        <w:textAlignment w:val="auto"/>
      </w:pPr>
      <w:r>
        <w:t>R18 LTM-CSI-ReportConfig is reused if possible. We can revisit it in the stage 3 if needed.</w:t>
      </w:r>
    </w:p>
    <w:p w14:paraId="58B2B0AC" w14:textId="77777777" w:rsidR="006D51B6" w:rsidRDefault="006D51B6" w:rsidP="006D51B6">
      <w:pPr>
        <w:pStyle w:val="Doc-text2"/>
        <w:ind w:left="1253" w:firstLine="0"/>
      </w:pPr>
    </w:p>
    <w:p w14:paraId="5A309844" w14:textId="77777777" w:rsidR="006D51B6" w:rsidRDefault="006D51B6" w:rsidP="006D51B6">
      <w:pPr>
        <w:pStyle w:val="Doc-text2"/>
        <w:ind w:left="1253" w:firstLine="0"/>
      </w:pPr>
      <w:r>
        <w:t xml:space="preserve">[ZTE]: Existing mandatory IEs in R18 LTM CSI reporting configuration is not necessary for event triggered MR. [CATT]: Consider option2 is more flexible. [Samsung]: There are ways to handle existing mandatory IEs to be ignored for event triggered MR. It would be good to include all MR reporting configuration in one place. [Xiaomi]: Max number of MR is mandatory IE, however it may also need for event triggered MR. [MediaTek]: Agree with ZTE. [Apple]: Current CSI reporting structure is choice. There would be no problem to extend CHOICE structure to have event triggered MR configurations. [Huawei]: Option1 and option2 may not be so different. It’s also stage 3 issue. </w:t>
      </w:r>
    </w:p>
    <w:p w14:paraId="154E441E" w14:textId="77777777" w:rsidR="006D51B6" w:rsidRDefault="006D51B6" w:rsidP="006D51B6">
      <w:pPr>
        <w:pStyle w:val="Doc-text2"/>
        <w:ind w:left="1253" w:firstLine="0"/>
      </w:pPr>
    </w:p>
    <w:p w14:paraId="7697FD73" w14:textId="77777777" w:rsidR="006D51B6" w:rsidRPr="00FA1586" w:rsidRDefault="006D51B6" w:rsidP="006D51B6">
      <w:pPr>
        <w:pStyle w:val="Doc-text2"/>
        <w:ind w:left="0" w:firstLine="0"/>
        <w:rPr>
          <w:b/>
        </w:rPr>
      </w:pPr>
      <w:r w:rsidRPr="00FA1586">
        <w:rPr>
          <w:b/>
        </w:rPr>
        <w:t>5. Association between measurement resource configuration and measurement reporting configuration?</w:t>
      </w:r>
    </w:p>
    <w:p w14:paraId="3FE31AB7" w14:textId="77777777" w:rsidR="006D51B6" w:rsidRDefault="006D51B6" w:rsidP="006D51B6">
      <w:pPr>
        <w:pStyle w:val="Doc-text2"/>
        <w:ind w:left="1253" w:firstLine="0"/>
      </w:pPr>
      <w:r>
        <w:t>- Option1: R18 LTM Way (P10 in R2-2408597, Apple)</w:t>
      </w:r>
    </w:p>
    <w:p w14:paraId="0684B4BA" w14:textId="77777777" w:rsidR="006D51B6" w:rsidRDefault="006D51B6" w:rsidP="006D51B6">
      <w:pPr>
        <w:pStyle w:val="Doc-text2"/>
        <w:ind w:left="1253" w:firstLine="0"/>
      </w:pPr>
      <w:r>
        <w:t xml:space="preserve">- Option2: Introduction of new id to link between them (P6 in R2-2408525, ZTE) </w:t>
      </w:r>
    </w:p>
    <w:p w14:paraId="2C15F9AC" w14:textId="77777777" w:rsidR="006D51B6" w:rsidRDefault="006D51B6" w:rsidP="006D51B6">
      <w:pPr>
        <w:pStyle w:val="Doc-text2"/>
        <w:ind w:left="1253" w:firstLine="0"/>
      </w:pPr>
    </w:p>
    <w:p w14:paraId="6217F481" w14:textId="77777777" w:rsidR="006D51B6" w:rsidRDefault="006D51B6" w:rsidP="006D51B6">
      <w:pPr>
        <w:pStyle w:val="Agreement"/>
        <w:tabs>
          <w:tab w:val="clear" w:pos="9990"/>
        </w:tabs>
        <w:overflowPunct/>
        <w:autoSpaceDE/>
        <w:autoSpaceDN/>
        <w:adjustRightInd/>
        <w:ind w:left="1619" w:hanging="360"/>
        <w:textAlignment w:val="auto"/>
      </w:pPr>
      <w:r>
        <w:t xml:space="preserve">R18 LTM way is reused if possible. We can revisit it in the stage 3 if needed. </w:t>
      </w:r>
    </w:p>
    <w:p w14:paraId="4C0BDB78" w14:textId="77777777" w:rsidR="006D51B6" w:rsidRDefault="006D51B6" w:rsidP="006D51B6">
      <w:pPr>
        <w:pStyle w:val="Doc-text2"/>
        <w:ind w:left="1253" w:firstLine="0"/>
      </w:pPr>
    </w:p>
    <w:p w14:paraId="7DEF65EE" w14:textId="77777777" w:rsidR="006D51B6" w:rsidRPr="00FA1586" w:rsidRDefault="006D51B6" w:rsidP="006D51B6">
      <w:pPr>
        <w:pStyle w:val="Doc-text2"/>
        <w:ind w:left="0" w:firstLine="0"/>
        <w:rPr>
          <w:b/>
        </w:rPr>
      </w:pPr>
      <w:r w:rsidRPr="00FA1586">
        <w:rPr>
          <w:b/>
        </w:rPr>
        <w:t>6. Measurement event evaluation in MAC</w:t>
      </w:r>
    </w:p>
    <w:p w14:paraId="64264568" w14:textId="77777777" w:rsidR="006D51B6" w:rsidRDefault="006D51B6" w:rsidP="006D51B6">
      <w:pPr>
        <w:pStyle w:val="Doc-text2"/>
        <w:ind w:left="1253" w:firstLine="0"/>
      </w:pPr>
      <w:r>
        <w:lastRenderedPageBreak/>
        <w:t xml:space="preserve">- Option1: </w:t>
      </w:r>
      <w:r w:rsidRPr="009E257B">
        <w:rPr>
          <w:rFonts w:eastAsiaTheme="minorEastAsia" w:cs="Arial"/>
          <w:lang w:eastAsia="zh-CN"/>
        </w:rPr>
        <w:t xml:space="preserve">The entire event evaluation procedure is handled by MAC based on the latest L1 measure results </w:t>
      </w:r>
      <w:r>
        <w:rPr>
          <w:rFonts w:eastAsiaTheme="minorEastAsia" w:cs="Arial" w:hint="eastAsia"/>
          <w:lang w:eastAsia="zh-CN"/>
        </w:rPr>
        <w:t>reported</w:t>
      </w:r>
      <w:r w:rsidRPr="009E257B">
        <w:rPr>
          <w:rFonts w:eastAsiaTheme="minorEastAsia" w:cs="Arial"/>
          <w:lang w:eastAsia="zh-CN"/>
        </w:rPr>
        <w:t xml:space="preserve"> by L1</w:t>
      </w:r>
      <w:r>
        <w:rPr>
          <w:rFonts w:eastAsiaTheme="minorEastAsia" w:cs="Arial"/>
          <w:lang w:eastAsia="zh-CN"/>
        </w:rPr>
        <w:t xml:space="preserve"> (P5 in R2-2407988, CATT)</w:t>
      </w:r>
    </w:p>
    <w:p w14:paraId="2B41A0FE" w14:textId="77777777" w:rsidR="006D51B6" w:rsidRDefault="006D51B6" w:rsidP="006D51B6">
      <w:pPr>
        <w:pStyle w:val="Doc-text2"/>
        <w:ind w:left="1253" w:firstLine="0"/>
        <w:rPr>
          <w:rFonts w:eastAsiaTheme="minorEastAsia" w:cs="Arial"/>
          <w:lang w:eastAsia="zh-CN"/>
        </w:rPr>
      </w:pPr>
      <w:r>
        <w:t xml:space="preserve">- Option2: </w:t>
      </w:r>
      <w:r w:rsidRPr="009E257B">
        <w:rPr>
          <w:rFonts w:eastAsiaTheme="minorEastAsia" w:cs="Arial"/>
          <w:lang w:eastAsia="zh-CN"/>
        </w:rPr>
        <w:t>L1 evaluates whether the latest measured result of one candidate beam fulfilled the event or not, and indicate the event evaluation instance to MAC</w:t>
      </w:r>
      <w:r>
        <w:rPr>
          <w:rFonts w:eastAsiaTheme="minorEastAsia" w:cs="Arial"/>
          <w:lang w:eastAsia="zh-CN"/>
        </w:rPr>
        <w:t xml:space="preserve"> (P5 in R2-2408783, Huawei)</w:t>
      </w:r>
    </w:p>
    <w:p w14:paraId="0FC9ED91" w14:textId="77777777" w:rsidR="006D51B6" w:rsidRDefault="006D51B6" w:rsidP="006D51B6">
      <w:pPr>
        <w:pStyle w:val="Doc-text2"/>
        <w:ind w:left="1253" w:firstLine="0"/>
      </w:pPr>
    </w:p>
    <w:p w14:paraId="50AB9D7B" w14:textId="77777777" w:rsidR="006D51B6" w:rsidRDefault="006D51B6" w:rsidP="006D51B6">
      <w:pPr>
        <w:pStyle w:val="Agreement"/>
        <w:tabs>
          <w:tab w:val="clear" w:pos="9990"/>
        </w:tabs>
        <w:overflowPunct/>
        <w:autoSpaceDE/>
        <w:autoSpaceDN/>
        <w:adjustRightInd/>
        <w:ind w:left="1619" w:hanging="360"/>
        <w:textAlignment w:val="auto"/>
      </w:pPr>
      <w:r>
        <w:t xml:space="preserve">Option1 is agreed. </w:t>
      </w:r>
    </w:p>
    <w:p w14:paraId="62C54E4D" w14:textId="77777777" w:rsidR="006D51B6" w:rsidRDefault="006D51B6" w:rsidP="006D51B6">
      <w:pPr>
        <w:pStyle w:val="Doc-text2"/>
        <w:ind w:left="1253" w:firstLine="0"/>
      </w:pPr>
    </w:p>
    <w:p w14:paraId="4659B8EA" w14:textId="77777777" w:rsidR="006D51B6" w:rsidRDefault="006D51B6" w:rsidP="006D51B6">
      <w:pPr>
        <w:pStyle w:val="Doc-text2"/>
        <w:ind w:left="1253" w:firstLine="0"/>
      </w:pPr>
      <w:r>
        <w:t xml:space="preserve">[Vivo]: Option1 is simpler. RAN1 discussed option2 for MIMO, not for LTM. [Qualcomm]: Agree with option1. Common mechanism between MIMO and LTM was already broken. For MIMO, UCI is used and for LTM, MAC CE is used. [LG]: Not sure how option2 works with further filtering. Option1 is simple and works well. [OPPO, Lenovo]: Option2 is already used for BFD. [Xiaomi]: Prefer option1. For BFD, we don’t have TTT. With option2, we need more discussion. [Apple]: Good to make decision this meeting. Can accept option1. </w:t>
      </w:r>
    </w:p>
    <w:p w14:paraId="7B17B3C8" w14:textId="77777777" w:rsidR="006D51B6" w:rsidRDefault="006D51B6" w:rsidP="006D51B6">
      <w:pPr>
        <w:pStyle w:val="Doc-text2"/>
        <w:ind w:left="1253" w:firstLine="0"/>
      </w:pPr>
    </w:p>
    <w:p w14:paraId="57590A7F" w14:textId="77777777" w:rsidR="006D51B6" w:rsidRPr="00FA1586" w:rsidRDefault="006D51B6" w:rsidP="006D51B6">
      <w:pPr>
        <w:pStyle w:val="Doc-text2"/>
        <w:ind w:left="0" w:firstLine="0"/>
        <w:rPr>
          <w:b/>
        </w:rPr>
      </w:pPr>
      <w:r>
        <w:rPr>
          <w:b/>
        </w:rPr>
        <w:t>7</w:t>
      </w:r>
      <w:r w:rsidRPr="00FA1586">
        <w:rPr>
          <w:b/>
        </w:rPr>
        <w:t xml:space="preserve">. TTT operation per beam or per cell (for a candidate cell)? </w:t>
      </w:r>
    </w:p>
    <w:p w14:paraId="0DF49A4F" w14:textId="77777777" w:rsidR="006D51B6" w:rsidRDefault="006D51B6" w:rsidP="006D51B6">
      <w:pPr>
        <w:pStyle w:val="Doc-text2"/>
        <w:ind w:left="1253" w:firstLine="0"/>
      </w:pPr>
      <w:r>
        <w:t>- Option1: Per beam (P1 in R2-2408260, MediaTek)</w:t>
      </w:r>
    </w:p>
    <w:p w14:paraId="7BD078F3" w14:textId="77777777" w:rsidR="006D51B6" w:rsidRDefault="006D51B6" w:rsidP="006D51B6">
      <w:pPr>
        <w:pStyle w:val="Doc-text2"/>
        <w:ind w:left="1253" w:firstLine="0"/>
      </w:pPr>
      <w:r>
        <w:t>- Option2: Per cell (P2 in R2-2408525, ZTE)</w:t>
      </w:r>
    </w:p>
    <w:p w14:paraId="07BD0196" w14:textId="77777777" w:rsidR="006D51B6" w:rsidRDefault="006D51B6" w:rsidP="006D51B6">
      <w:pPr>
        <w:pStyle w:val="Doc-text2"/>
        <w:ind w:left="1253" w:firstLine="0"/>
      </w:pPr>
    </w:p>
    <w:p w14:paraId="78F27BFB" w14:textId="77777777" w:rsidR="006D51B6" w:rsidRDefault="006D51B6" w:rsidP="006D51B6">
      <w:pPr>
        <w:pStyle w:val="Agreement"/>
        <w:tabs>
          <w:tab w:val="clear" w:pos="9990"/>
        </w:tabs>
        <w:overflowPunct/>
        <w:autoSpaceDE/>
        <w:autoSpaceDN/>
        <w:adjustRightInd/>
        <w:ind w:left="1619" w:hanging="360"/>
        <w:textAlignment w:val="auto"/>
      </w:pPr>
      <w:r>
        <w:t xml:space="preserve">We will make decision next meeting. </w:t>
      </w:r>
    </w:p>
    <w:p w14:paraId="098B37A2" w14:textId="77777777" w:rsidR="006D51B6" w:rsidRDefault="006D51B6" w:rsidP="006D51B6">
      <w:pPr>
        <w:pStyle w:val="Doc-text2"/>
        <w:ind w:left="1253" w:firstLine="0"/>
      </w:pPr>
    </w:p>
    <w:p w14:paraId="3CE2079C" w14:textId="77777777" w:rsidR="006D51B6" w:rsidRDefault="006D51B6" w:rsidP="006D51B6">
      <w:pPr>
        <w:pStyle w:val="Doc-text2"/>
        <w:ind w:left="1253" w:firstLine="0"/>
      </w:pPr>
      <w:r>
        <w:t xml:space="preserve">[LG]: With the previous RAN2 agreement, TTT per beam should be natural and sufficient. [Huawei]: LTM MR is associated with per CSI-RS set. Why not run TTT per the associated CSI-RS set. [Xiaomi]: The reason why we have TTT is to determine stable beam for MR. It should be per beam. [Nokia]: Don’t see the need of option2, however we may consider per beam or per CSI-RS set. [CATT, Samsung]: We already agreed beam level MR. It should be enough to have TTT per beam. Per CSI-RS set is also a kind of cell level TTT. [Qualcomm]: TTT per cell should be correct since for LTM switch purpose, NW doesn’t care what beam. TTT per CSI-RS resource set may be considered as compromise. [LG]: With option2, it brings immature MR. We need reliable MR. [Ericsson, Lenovo, IDC]: Agree with Qualcomm. </w:t>
      </w:r>
    </w:p>
    <w:p w14:paraId="464AC9A2" w14:textId="77777777" w:rsidR="006D51B6" w:rsidRDefault="006D51B6" w:rsidP="006D51B6">
      <w:pPr>
        <w:pStyle w:val="Doc-text2"/>
        <w:ind w:left="0" w:firstLine="0"/>
      </w:pPr>
    </w:p>
    <w:p w14:paraId="3E261D26" w14:textId="77777777" w:rsidR="006D51B6" w:rsidRPr="00FA1586" w:rsidRDefault="006D51B6" w:rsidP="006D51B6">
      <w:pPr>
        <w:pStyle w:val="Doc-text2"/>
        <w:ind w:left="0" w:firstLine="0"/>
        <w:rPr>
          <w:b/>
        </w:rPr>
      </w:pPr>
      <w:r>
        <w:rPr>
          <w:b/>
        </w:rPr>
        <w:t>8</w:t>
      </w:r>
      <w:r w:rsidRPr="00FA1586">
        <w:rPr>
          <w:b/>
        </w:rPr>
        <w:t>. TTT operation on current beam changing</w:t>
      </w:r>
    </w:p>
    <w:p w14:paraId="573917B7" w14:textId="77777777" w:rsidR="006D51B6" w:rsidRDefault="006D51B6" w:rsidP="006D51B6">
      <w:pPr>
        <w:pStyle w:val="Doc-text2"/>
        <w:ind w:left="1253" w:firstLine="0"/>
      </w:pPr>
      <w:r>
        <w:t>- Option1: TTT is not reset (P1 in R2-2408613, NEC)</w:t>
      </w:r>
    </w:p>
    <w:p w14:paraId="444FAA50" w14:textId="77777777" w:rsidR="006D51B6" w:rsidRDefault="006D51B6" w:rsidP="006D51B6">
      <w:pPr>
        <w:pStyle w:val="Doc-text2"/>
        <w:ind w:left="1253" w:firstLine="0"/>
      </w:pPr>
      <w:r>
        <w:t>- Option2: TTT is reset (P4 in R2-2408948, Nokia)</w:t>
      </w:r>
    </w:p>
    <w:p w14:paraId="3F4588F1" w14:textId="77777777" w:rsidR="006D51B6" w:rsidRDefault="006D51B6" w:rsidP="006D51B6">
      <w:pPr>
        <w:pStyle w:val="Doc-text2"/>
        <w:ind w:left="1253" w:firstLine="0"/>
      </w:pPr>
    </w:p>
    <w:p w14:paraId="69A36322" w14:textId="77777777" w:rsidR="006D51B6" w:rsidRDefault="006D51B6" w:rsidP="006D51B6">
      <w:pPr>
        <w:pStyle w:val="Agreement"/>
        <w:tabs>
          <w:tab w:val="clear" w:pos="9990"/>
        </w:tabs>
        <w:overflowPunct/>
        <w:autoSpaceDE/>
        <w:autoSpaceDN/>
        <w:adjustRightInd/>
        <w:ind w:left="1619" w:hanging="360"/>
        <w:textAlignment w:val="auto"/>
      </w:pPr>
      <w:r>
        <w:t xml:space="preserve">We will make decision next meeting. </w:t>
      </w:r>
    </w:p>
    <w:p w14:paraId="3C1F0A89" w14:textId="77777777" w:rsidR="006D51B6" w:rsidRDefault="006D51B6" w:rsidP="006D51B6">
      <w:pPr>
        <w:pStyle w:val="Doc-text2"/>
        <w:ind w:left="1253" w:firstLine="0"/>
      </w:pPr>
    </w:p>
    <w:p w14:paraId="0DE3F4ED" w14:textId="77777777" w:rsidR="006D51B6" w:rsidRDefault="006D51B6" w:rsidP="006D51B6">
      <w:pPr>
        <w:pStyle w:val="Doc-text2"/>
        <w:ind w:left="1253" w:firstLine="0"/>
      </w:pPr>
      <w:r>
        <w:t xml:space="preserve">[Xiaomi]: It is good to have same approach for both candidate cell and current beam. [CATT]: If we agree TTT is per beam, there is only one current beam. Considering current beam is dynamically changed, which is different than candidate beams, prefers option1. [LG]: If the current beam is changed, that means the changed beam is better than previous current beam. Then it should be more reasonable to reset TTT. [ZTE]: If the current beam is changed and considers better, but if it still meets the event condition, which means the candidate beam is better than the current beam. In the case, it is reasonable to report MR (instead of delaying MR because of TTT reset). [Apple]: Prefer to make decision for both current beam and candidate beam. We can make conclusion for both of them next meeting. [IDC]: Agree with ZTE. </w:t>
      </w:r>
    </w:p>
    <w:p w14:paraId="7D37E2B0" w14:textId="77777777" w:rsidR="006D51B6" w:rsidRDefault="006D51B6" w:rsidP="006D51B6">
      <w:pPr>
        <w:pStyle w:val="Doc-text2"/>
        <w:ind w:left="0" w:firstLine="0"/>
      </w:pPr>
    </w:p>
    <w:p w14:paraId="64007BC9" w14:textId="77777777" w:rsidR="006D51B6" w:rsidRPr="00FA1586" w:rsidRDefault="006D51B6" w:rsidP="006D51B6">
      <w:pPr>
        <w:pStyle w:val="Doc-text2"/>
        <w:ind w:left="0" w:firstLine="0"/>
        <w:rPr>
          <w:b/>
        </w:rPr>
      </w:pPr>
      <w:r>
        <w:rPr>
          <w:b/>
        </w:rPr>
        <w:t>9</w:t>
      </w:r>
      <w:r w:rsidRPr="00FA1586">
        <w:rPr>
          <w:b/>
        </w:rPr>
        <w:t>. TTT operation (P4 in R2-2408597, Apple)</w:t>
      </w:r>
    </w:p>
    <w:p w14:paraId="0199C5FC" w14:textId="77777777" w:rsidR="006D51B6" w:rsidRDefault="006D51B6" w:rsidP="006D51B6">
      <w:pPr>
        <w:pStyle w:val="Doc-text2"/>
        <w:ind w:left="1253" w:firstLine="0"/>
      </w:pPr>
      <w:r>
        <w:t xml:space="preserve">- Option1: TTT (like L3 event triggered MR) </w:t>
      </w:r>
    </w:p>
    <w:p w14:paraId="034D009C" w14:textId="77777777" w:rsidR="006D51B6" w:rsidRDefault="006D51B6" w:rsidP="006D51B6">
      <w:pPr>
        <w:pStyle w:val="Doc-text2"/>
        <w:ind w:left="1253" w:firstLine="0"/>
      </w:pPr>
      <w:r>
        <w:t>- Option2: Timer/window + counter (like R19 MIMO)</w:t>
      </w:r>
    </w:p>
    <w:p w14:paraId="3C1D0CA8" w14:textId="77777777" w:rsidR="006D51B6" w:rsidRDefault="006D51B6" w:rsidP="006D51B6">
      <w:pPr>
        <w:pStyle w:val="Doc-text2"/>
        <w:ind w:left="1253" w:firstLine="0"/>
      </w:pPr>
    </w:p>
    <w:p w14:paraId="417B5FE9" w14:textId="77777777" w:rsidR="006D51B6" w:rsidRDefault="006D51B6" w:rsidP="006D51B6">
      <w:pPr>
        <w:pStyle w:val="Agreement"/>
        <w:tabs>
          <w:tab w:val="clear" w:pos="9990"/>
        </w:tabs>
        <w:overflowPunct/>
        <w:autoSpaceDE/>
        <w:autoSpaceDN/>
        <w:adjustRightInd/>
        <w:ind w:left="1619" w:hanging="360"/>
        <w:textAlignment w:val="auto"/>
      </w:pPr>
      <w:r>
        <w:t xml:space="preserve">Option1 is agreed. </w:t>
      </w:r>
    </w:p>
    <w:p w14:paraId="351B34D4" w14:textId="77777777" w:rsidR="006D51B6" w:rsidRDefault="006D51B6" w:rsidP="006D51B6">
      <w:pPr>
        <w:pStyle w:val="Doc-text2"/>
        <w:ind w:left="1253" w:firstLine="0"/>
      </w:pPr>
    </w:p>
    <w:p w14:paraId="6FC671EB" w14:textId="77777777" w:rsidR="006D51B6" w:rsidRDefault="006D51B6" w:rsidP="006D51B6">
      <w:pPr>
        <w:pStyle w:val="Doc-text2"/>
        <w:ind w:left="1253" w:firstLine="0"/>
      </w:pPr>
      <w:r>
        <w:t xml:space="preserve">[ZTE]: Think it is related to the issue 7. If it is per beam, then it may be natural with option2. If it is per cell, option1 sounds better. [Samsung, Nokia, CATT]: Since it is agreed with option1 in the issue 6, it is more reasonable with option1. </w:t>
      </w:r>
    </w:p>
    <w:p w14:paraId="2B0D3A76" w14:textId="77777777" w:rsidR="006D51B6" w:rsidRDefault="006D51B6" w:rsidP="006D51B6">
      <w:pPr>
        <w:pStyle w:val="Doc-text2"/>
        <w:ind w:left="1253" w:firstLine="0"/>
      </w:pPr>
    </w:p>
    <w:p w14:paraId="35887E89" w14:textId="77777777" w:rsidR="006D51B6" w:rsidRPr="00FA1586" w:rsidRDefault="006D51B6" w:rsidP="006D51B6">
      <w:pPr>
        <w:pStyle w:val="Doc-text2"/>
        <w:ind w:left="0" w:firstLine="0"/>
        <w:rPr>
          <w:b/>
        </w:rPr>
      </w:pPr>
      <w:r w:rsidRPr="00FA1586">
        <w:rPr>
          <w:b/>
        </w:rPr>
        <w:t>1</w:t>
      </w:r>
      <w:r>
        <w:rPr>
          <w:b/>
        </w:rPr>
        <w:t>0</w:t>
      </w:r>
      <w:r w:rsidRPr="00FA1586">
        <w:rPr>
          <w:b/>
        </w:rPr>
        <w:t>. Consideration of mTRP (P6-1, P6-2 in R2-2409096, Samsung)</w:t>
      </w:r>
    </w:p>
    <w:p w14:paraId="506B140D" w14:textId="77777777" w:rsidR="006D51B6" w:rsidRDefault="006D51B6" w:rsidP="006D51B6">
      <w:pPr>
        <w:pStyle w:val="Doc-text2"/>
        <w:ind w:left="1253" w:firstLine="0"/>
      </w:pPr>
      <w:r>
        <w:t>- Option1: sTRP is prioritized in Rel-19</w:t>
      </w:r>
    </w:p>
    <w:p w14:paraId="36ED1F19" w14:textId="77777777" w:rsidR="006D51B6" w:rsidRDefault="006D51B6" w:rsidP="006D51B6">
      <w:pPr>
        <w:pStyle w:val="Doc-text2"/>
        <w:ind w:left="1253" w:firstLine="0"/>
      </w:pPr>
      <w:r>
        <w:t>- Option2: mTRP is also considered in Rel-19</w:t>
      </w:r>
    </w:p>
    <w:p w14:paraId="41CEDCE5" w14:textId="77777777" w:rsidR="006D51B6" w:rsidRDefault="006D51B6" w:rsidP="006D51B6">
      <w:pPr>
        <w:pStyle w:val="Doc-text2"/>
        <w:ind w:left="1253" w:firstLine="0"/>
      </w:pPr>
    </w:p>
    <w:p w14:paraId="37FD1CBA" w14:textId="77777777" w:rsidR="006D51B6" w:rsidRDefault="006D51B6" w:rsidP="006D51B6">
      <w:pPr>
        <w:pStyle w:val="Agreement"/>
        <w:tabs>
          <w:tab w:val="clear" w:pos="9990"/>
        </w:tabs>
        <w:overflowPunct/>
        <w:autoSpaceDE/>
        <w:autoSpaceDN/>
        <w:adjustRightInd/>
        <w:ind w:left="1619" w:hanging="360"/>
        <w:textAlignment w:val="auto"/>
      </w:pPr>
      <w:r>
        <w:t xml:space="preserve">We can wait for RAN1 decision. </w:t>
      </w:r>
    </w:p>
    <w:p w14:paraId="0443D5C1" w14:textId="77777777" w:rsidR="006D51B6" w:rsidRDefault="006D51B6" w:rsidP="006D51B6">
      <w:pPr>
        <w:pStyle w:val="Doc-text2"/>
        <w:ind w:left="1253" w:firstLine="0"/>
      </w:pPr>
    </w:p>
    <w:p w14:paraId="396BF9D9" w14:textId="77777777" w:rsidR="006D51B6" w:rsidRDefault="006D51B6" w:rsidP="006D51B6">
      <w:pPr>
        <w:pStyle w:val="Doc-text2"/>
        <w:ind w:left="1253" w:firstLine="0"/>
      </w:pPr>
      <w:r>
        <w:t xml:space="preserve">[Xiaomi]: mTRP is already supported in Rel-18 LTM. [Vivo]: We also support mTRP in Rel-19. [MediaTek]: RAN1 is discussing this issue. We can wait for RAN1 decision. </w:t>
      </w:r>
    </w:p>
    <w:p w14:paraId="7E5CBE2A" w14:textId="77777777" w:rsidR="006D51B6" w:rsidRDefault="006D51B6" w:rsidP="006D51B6">
      <w:pPr>
        <w:pStyle w:val="Doc-text2"/>
        <w:ind w:left="1253" w:firstLine="0"/>
      </w:pPr>
    </w:p>
    <w:p w14:paraId="46F84446" w14:textId="77777777" w:rsidR="006D51B6" w:rsidRPr="00FA1586" w:rsidRDefault="006D51B6" w:rsidP="006D51B6">
      <w:pPr>
        <w:pStyle w:val="Doc-text2"/>
        <w:ind w:left="0" w:firstLine="0"/>
        <w:rPr>
          <w:b/>
        </w:rPr>
      </w:pPr>
      <w:r w:rsidRPr="00FA1586">
        <w:rPr>
          <w:b/>
        </w:rPr>
        <w:t>1</w:t>
      </w:r>
      <w:r>
        <w:rPr>
          <w:b/>
        </w:rPr>
        <w:t>1</w:t>
      </w:r>
      <w:r w:rsidRPr="00FA1586">
        <w:rPr>
          <w:b/>
        </w:rPr>
        <w:t>. Measurement RS type alignment (P7 in R2-2409096, Samsung, P1 in R2-2408525, ZTE)</w:t>
      </w:r>
    </w:p>
    <w:p w14:paraId="3D600460" w14:textId="77777777" w:rsidR="006D51B6" w:rsidRDefault="006D51B6" w:rsidP="006D51B6">
      <w:pPr>
        <w:pStyle w:val="Doc-text2"/>
        <w:ind w:left="1253" w:firstLine="0"/>
      </w:pPr>
      <w:r>
        <w:t>- Option 1: NW configures the both types of RS (SSB and CSI-RS) for the new beam(s), UE could select the same type of beam when UE evaluate the L1 event measurement.</w:t>
      </w:r>
    </w:p>
    <w:p w14:paraId="2794B3A3" w14:textId="77777777" w:rsidR="006D51B6" w:rsidRDefault="006D51B6" w:rsidP="006D51B6">
      <w:pPr>
        <w:pStyle w:val="Doc-text2"/>
        <w:ind w:left="1253" w:firstLine="0"/>
      </w:pPr>
      <w:r>
        <w:t>- Option 2: Only one type of RS is configured for the new beam as a NW restriction, and UE perform the L1 measurement when RS type of the current beam is same with the new beam for event L1 measurement.</w:t>
      </w:r>
    </w:p>
    <w:p w14:paraId="0EBC491D" w14:textId="77777777" w:rsidR="006D51B6" w:rsidRDefault="006D51B6" w:rsidP="006D51B6">
      <w:pPr>
        <w:pStyle w:val="Doc-text2"/>
        <w:ind w:left="1253" w:firstLine="0"/>
      </w:pPr>
      <w:r>
        <w:t>- 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684D894B" w14:textId="77777777" w:rsidR="006D51B6" w:rsidRDefault="006D51B6" w:rsidP="006D51B6">
      <w:pPr>
        <w:pStyle w:val="Doc-text2"/>
        <w:ind w:left="1253" w:firstLine="0"/>
        <w:rPr>
          <w:rFonts w:eastAsia="Malgun Gothic"/>
          <w:lang w:eastAsia="ko-KR"/>
        </w:rPr>
      </w:pPr>
      <w:r>
        <w:t xml:space="preserve">- </w:t>
      </w:r>
      <w:r>
        <w:rPr>
          <w:rFonts w:eastAsia="Malgun Gothic"/>
          <w:lang w:eastAsia="ko-KR"/>
        </w:rPr>
        <w:t>Option 4: R</w:t>
      </w:r>
      <w:r w:rsidRPr="005F7899">
        <w:rPr>
          <w:rFonts w:eastAsia="Malgun Gothic"/>
          <w:lang w:eastAsia="ko-KR"/>
        </w:rPr>
        <w:t>ely on network configuration, i.e. same RS type is configured.</w:t>
      </w:r>
    </w:p>
    <w:p w14:paraId="0198DF16" w14:textId="77777777" w:rsidR="006D51B6" w:rsidRDefault="006D51B6" w:rsidP="006D51B6">
      <w:pPr>
        <w:pStyle w:val="Doc-text2"/>
        <w:ind w:left="1253" w:firstLine="0"/>
        <w:rPr>
          <w:rFonts w:eastAsia="Malgun Gothic"/>
          <w:lang w:eastAsia="ko-KR"/>
        </w:rPr>
      </w:pPr>
      <w:r>
        <w:rPr>
          <w:rFonts w:eastAsia="Malgun Gothic"/>
          <w:lang w:eastAsia="ko-KR"/>
        </w:rPr>
        <w:t xml:space="preserve">- Option 5 (new option proposed by CATT): Which type to be used in measurement will be configured by NW. Then the UE only consider the configured RS type in the measurement. </w:t>
      </w:r>
    </w:p>
    <w:p w14:paraId="60B3047D" w14:textId="77777777" w:rsidR="006D51B6" w:rsidRDefault="006D51B6" w:rsidP="006D51B6">
      <w:pPr>
        <w:pStyle w:val="Doc-text2"/>
        <w:ind w:left="1253" w:firstLine="0"/>
        <w:rPr>
          <w:rFonts w:eastAsia="Malgun Gothic"/>
          <w:lang w:eastAsia="ko-KR"/>
        </w:rPr>
      </w:pPr>
      <w:r>
        <w:rPr>
          <w:rFonts w:eastAsia="Malgun Gothic"/>
          <w:lang w:eastAsia="ko-KR"/>
        </w:rPr>
        <w:t xml:space="preserve">- Option6 (copied from P1, ZTE): </w:t>
      </w:r>
      <w:r w:rsidRPr="00433245">
        <w:t>The RS for current beam of serving cell is same as or associated with QCL RS provided in the indicated TCI-state, i.e. using the same type of RS as the candidate beam.</w:t>
      </w:r>
    </w:p>
    <w:p w14:paraId="4EC023C6" w14:textId="77777777" w:rsidR="006D51B6" w:rsidRDefault="006D51B6" w:rsidP="006D51B6">
      <w:pPr>
        <w:pStyle w:val="Doc-text2"/>
        <w:ind w:left="1253" w:firstLine="0"/>
      </w:pPr>
    </w:p>
    <w:p w14:paraId="3C294B9B" w14:textId="77777777" w:rsidR="006D51B6" w:rsidRDefault="006D51B6" w:rsidP="006D51B6">
      <w:pPr>
        <w:pStyle w:val="Doc-text2"/>
        <w:ind w:left="1253" w:firstLine="0"/>
      </w:pPr>
      <w:r w:rsidRPr="00DD7731">
        <w:t>Proposal 7: NW configures the both types of RS (SSB and CSI-RS) for the new beam(s), UE could select the same type of beam when UE evaluate the L1 event measurement.</w:t>
      </w:r>
    </w:p>
    <w:p w14:paraId="174649A2" w14:textId="77777777" w:rsidR="006D51B6" w:rsidRDefault="006D51B6" w:rsidP="006D51B6">
      <w:pPr>
        <w:pStyle w:val="Doc-text2"/>
        <w:ind w:left="1253" w:firstLine="0"/>
      </w:pPr>
    </w:p>
    <w:p w14:paraId="7E839AE6" w14:textId="77777777" w:rsidR="006D51B6" w:rsidRDefault="006D51B6" w:rsidP="006D51B6">
      <w:pPr>
        <w:pStyle w:val="Doc-text2"/>
        <w:ind w:left="1253" w:firstLine="0"/>
      </w:pPr>
      <w:r w:rsidRPr="00433245">
        <w:t>Proposal 1: RAN2 confirms the working assumption: Same RS type should be used for both serving and neighbouring cell for event LTM3 and event LTM5. The RS for current beam of serving cell is same as or associated with QCL RS provided in the indicated TCI-state, i.e. using the same type of RS as the candidate beam.</w:t>
      </w:r>
    </w:p>
    <w:p w14:paraId="19DA5B99" w14:textId="77777777" w:rsidR="006D51B6" w:rsidRDefault="006D51B6" w:rsidP="006D51B6">
      <w:pPr>
        <w:pStyle w:val="Doc-text2"/>
        <w:ind w:left="1253" w:firstLine="0"/>
      </w:pPr>
    </w:p>
    <w:p w14:paraId="68F8C1BD" w14:textId="77777777" w:rsidR="006D51B6" w:rsidRDefault="006D51B6" w:rsidP="006D51B6">
      <w:pPr>
        <w:pStyle w:val="Agreement"/>
        <w:tabs>
          <w:tab w:val="clear" w:pos="9990"/>
        </w:tabs>
        <w:overflowPunct/>
        <w:autoSpaceDE/>
        <w:autoSpaceDN/>
        <w:adjustRightInd/>
        <w:ind w:left="1619" w:hanging="360"/>
        <w:textAlignment w:val="auto"/>
      </w:pPr>
      <w:r>
        <w:t>Confirms WA (</w:t>
      </w:r>
      <w:r w:rsidRPr="00433245">
        <w:t>Same RS type should be used for both serving and neighbouring cell for event LTM3 and event LTM5</w:t>
      </w:r>
      <w:r>
        <w:t xml:space="preserve">). We will decide which option to go next meeting. </w:t>
      </w:r>
    </w:p>
    <w:p w14:paraId="2A2D629A" w14:textId="77777777" w:rsidR="006D51B6" w:rsidRDefault="006D51B6" w:rsidP="006D51B6">
      <w:pPr>
        <w:pStyle w:val="Doc-text2"/>
        <w:ind w:left="1253" w:firstLine="0"/>
      </w:pPr>
    </w:p>
    <w:p w14:paraId="2A2C79D9" w14:textId="77777777" w:rsidR="006D51B6" w:rsidRDefault="006D51B6" w:rsidP="006D51B6">
      <w:pPr>
        <w:pStyle w:val="Doc-text2"/>
        <w:ind w:left="1253" w:firstLine="0"/>
      </w:pPr>
      <w:r>
        <w:t xml:space="preserve">[Xiaomi]: Option4 is preferred. [CATT]: Consider which type to be used in measurement will be configured by NW. Then the UE only consider same type RS in the measurement. [Huawei]: Would like to have more time to think of. [Ericsson]: Option4 is enough. It is how works in Rel-18 LTM. [Nokia]: Option4 sounds too restrictive to NW. Better to have more time to think of. </w:t>
      </w:r>
    </w:p>
    <w:p w14:paraId="074B53C0" w14:textId="77777777" w:rsidR="006D51B6" w:rsidRDefault="006D51B6" w:rsidP="006D51B6">
      <w:pPr>
        <w:pStyle w:val="Doc-text2"/>
        <w:ind w:left="1253" w:firstLine="0"/>
      </w:pPr>
    </w:p>
    <w:p w14:paraId="6FD89F06" w14:textId="77777777" w:rsidR="006D51B6" w:rsidRPr="00FA1586" w:rsidRDefault="006D51B6" w:rsidP="006D51B6">
      <w:pPr>
        <w:pStyle w:val="Doc-text2"/>
        <w:ind w:left="0" w:firstLine="0"/>
        <w:rPr>
          <w:b/>
        </w:rPr>
      </w:pPr>
      <w:r w:rsidRPr="00FA1586">
        <w:rPr>
          <w:b/>
        </w:rPr>
        <w:t>1</w:t>
      </w:r>
      <w:r>
        <w:rPr>
          <w:b/>
        </w:rPr>
        <w:t>2</w:t>
      </w:r>
      <w:r w:rsidRPr="00FA1586">
        <w:rPr>
          <w:b/>
        </w:rPr>
        <w:t>. Contents of MR MAC CE</w:t>
      </w:r>
    </w:p>
    <w:p w14:paraId="6459A4CF" w14:textId="77777777" w:rsidR="006D51B6" w:rsidRPr="00FA1586" w:rsidRDefault="006D51B6" w:rsidP="006D51B6">
      <w:pPr>
        <w:pStyle w:val="Doc-text2"/>
        <w:ind w:left="0" w:firstLine="0"/>
        <w:rPr>
          <w:b/>
        </w:rPr>
      </w:pPr>
      <w:r w:rsidRPr="00FA1586">
        <w:rPr>
          <w:b/>
        </w:rPr>
        <w:t>1</w:t>
      </w:r>
      <w:r>
        <w:rPr>
          <w:b/>
        </w:rPr>
        <w:t>2</w:t>
      </w:r>
      <w:r w:rsidRPr="00FA1586">
        <w:rPr>
          <w:b/>
        </w:rPr>
        <w:t>.1 Basic information (P1 in R2-2409033, NTT DCM</w:t>
      </w:r>
      <w:r>
        <w:rPr>
          <w:b/>
        </w:rPr>
        <w:t>)</w:t>
      </w:r>
    </w:p>
    <w:p w14:paraId="5E148E50" w14:textId="77777777" w:rsidR="006D51B6" w:rsidRDefault="006D51B6" w:rsidP="006D51B6">
      <w:pPr>
        <w:pStyle w:val="Doc-text2"/>
        <w:ind w:left="1253" w:firstLine="0"/>
      </w:pPr>
      <w:r>
        <w:t>Proposal 1 (modified): The baseline of contents for event-triggered L1 measurement is following;</w:t>
      </w:r>
    </w:p>
    <w:p w14:paraId="55A4693B" w14:textId="77777777" w:rsidR="006D51B6" w:rsidRDefault="006D51B6" w:rsidP="006D51B6">
      <w:pPr>
        <w:pStyle w:val="Doc-text2"/>
        <w:ind w:left="1253" w:firstLine="0"/>
      </w:pPr>
      <w:r>
        <w:rPr>
          <w:rFonts w:hint="eastAsia"/>
        </w:rPr>
        <w:t xml:space="preserve">・Beam information: </w:t>
      </w:r>
      <w:r>
        <w:t xml:space="preserve">FFS if </w:t>
      </w:r>
      <w:r>
        <w:rPr>
          <w:rFonts w:hint="eastAsia"/>
        </w:rPr>
        <w:t>SSBRI</w:t>
      </w:r>
      <w:r>
        <w:t>/</w:t>
      </w:r>
      <w:r>
        <w:rPr>
          <w:rFonts w:hint="eastAsia"/>
        </w:rPr>
        <w:t>CRI of N beams</w:t>
      </w:r>
      <w:r>
        <w:t xml:space="preserve"> or (LTM configuration id + SSB/CSI-RS id)</w:t>
      </w:r>
    </w:p>
    <w:p w14:paraId="1F65D1EE" w14:textId="77777777" w:rsidR="006D51B6" w:rsidRDefault="006D51B6" w:rsidP="006D51B6">
      <w:pPr>
        <w:pStyle w:val="Doc-text2"/>
        <w:ind w:left="1253" w:firstLine="0"/>
      </w:pPr>
      <w:r>
        <w:rPr>
          <w:rFonts w:hint="eastAsia"/>
        </w:rPr>
        <w:t>・Beam quantity: L1-RSRP or SINR</w:t>
      </w:r>
      <w:r>
        <w:t xml:space="preserve"> </w:t>
      </w:r>
      <w:r>
        <w:rPr>
          <w:rFonts w:hint="eastAsia"/>
        </w:rPr>
        <w:t xml:space="preserve">(up to RAN1) </w:t>
      </w:r>
      <w:r>
        <w:t>of</w:t>
      </w:r>
      <w:r>
        <w:rPr>
          <w:rFonts w:hint="eastAsia"/>
        </w:rPr>
        <w:t xml:space="preserve"> N beams </w:t>
      </w:r>
    </w:p>
    <w:p w14:paraId="2033549B" w14:textId="77777777" w:rsidR="006D51B6" w:rsidRDefault="006D51B6" w:rsidP="006D51B6">
      <w:pPr>
        <w:pStyle w:val="Doc-text2"/>
        <w:ind w:left="1253" w:firstLine="0"/>
      </w:pPr>
      <w:r>
        <w:rPr>
          <w:rFonts w:hint="eastAsia"/>
        </w:rPr>
        <w:t>・Triggered event information (e.g., ReportConfigID)</w:t>
      </w:r>
    </w:p>
    <w:p w14:paraId="6C417A2D" w14:textId="77777777" w:rsidR="006D51B6" w:rsidRDefault="006D51B6" w:rsidP="006D51B6">
      <w:pPr>
        <w:pStyle w:val="Doc-text2"/>
        <w:ind w:left="1253" w:firstLine="0"/>
      </w:pPr>
      <w:r>
        <w:t xml:space="preserve">MR MAC CE can include up to N beams (whether the beam should satisfy the event or not is FFS), N is configured by NW. </w:t>
      </w:r>
    </w:p>
    <w:p w14:paraId="26F8EF35" w14:textId="77777777" w:rsidR="006D51B6" w:rsidRDefault="006D51B6" w:rsidP="006D51B6">
      <w:pPr>
        <w:pStyle w:val="Doc-text2"/>
        <w:ind w:left="1253" w:firstLine="0"/>
      </w:pPr>
    </w:p>
    <w:p w14:paraId="36FD9C98" w14:textId="77777777" w:rsidR="006D51B6" w:rsidRDefault="006D51B6" w:rsidP="006D51B6">
      <w:pPr>
        <w:pStyle w:val="Agreement"/>
        <w:tabs>
          <w:tab w:val="clear" w:pos="9990"/>
        </w:tabs>
        <w:overflowPunct/>
        <w:autoSpaceDE/>
        <w:autoSpaceDN/>
        <w:adjustRightInd/>
        <w:ind w:left="1619" w:hanging="360"/>
        <w:textAlignment w:val="auto"/>
      </w:pPr>
      <w:r>
        <w:t>Agreed.</w:t>
      </w:r>
    </w:p>
    <w:p w14:paraId="3A6D52FA" w14:textId="77777777" w:rsidR="006D51B6" w:rsidRDefault="006D51B6" w:rsidP="006D51B6">
      <w:pPr>
        <w:pStyle w:val="Doc-text2"/>
        <w:ind w:left="1253" w:firstLine="0"/>
      </w:pPr>
    </w:p>
    <w:p w14:paraId="0F151FE8" w14:textId="77777777" w:rsidR="006D51B6" w:rsidRDefault="006D51B6" w:rsidP="006D51B6">
      <w:pPr>
        <w:pStyle w:val="Doc-text2"/>
        <w:ind w:left="1253" w:firstLine="0"/>
      </w:pPr>
      <w:r>
        <w:t xml:space="preserve">[Samsung]: Is N configured by NW? [LG]: N should be configured by NW. </w:t>
      </w:r>
    </w:p>
    <w:p w14:paraId="3875CE04" w14:textId="77777777" w:rsidR="006D51B6" w:rsidRDefault="006D51B6" w:rsidP="006D51B6">
      <w:pPr>
        <w:pStyle w:val="Doc-text2"/>
        <w:ind w:left="1253" w:firstLine="0"/>
      </w:pPr>
    </w:p>
    <w:p w14:paraId="1A6D34EA" w14:textId="77777777" w:rsidR="006D51B6" w:rsidRPr="00FA1586" w:rsidRDefault="006D51B6" w:rsidP="006D51B6">
      <w:pPr>
        <w:pStyle w:val="Doc-text2"/>
        <w:ind w:left="0" w:firstLine="0"/>
        <w:rPr>
          <w:b/>
        </w:rPr>
      </w:pPr>
      <w:r w:rsidRPr="00FA1586">
        <w:rPr>
          <w:b/>
        </w:rPr>
        <w:t>1</w:t>
      </w:r>
      <w:r>
        <w:rPr>
          <w:b/>
        </w:rPr>
        <w:t>2</w:t>
      </w:r>
      <w:r w:rsidRPr="00FA1586">
        <w:rPr>
          <w:b/>
        </w:rPr>
        <w:t>.2 Additional information</w:t>
      </w:r>
    </w:p>
    <w:p w14:paraId="6A93B718" w14:textId="77777777" w:rsidR="006D51B6" w:rsidRPr="00FA1586" w:rsidRDefault="006D51B6" w:rsidP="006D51B6">
      <w:pPr>
        <w:pStyle w:val="Doc-text2"/>
        <w:ind w:left="1253" w:firstLine="0"/>
        <w:rPr>
          <w:b/>
        </w:rPr>
      </w:pPr>
      <w:r w:rsidRPr="00FA1586">
        <w:rPr>
          <w:b/>
        </w:rPr>
        <w:t>A. Current beam quantity (P2 in R2-2409033, NTT DCM)</w:t>
      </w:r>
    </w:p>
    <w:p w14:paraId="3FE3F580" w14:textId="77777777" w:rsidR="006D51B6" w:rsidRDefault="006D51B6" w:rsidP="006D51B6">
      <w:pPr>
        <w:pStyle w:val="Doc-text2"/>
        <w:ind w:left="1253" w:firstLine="0"/>
      </w:pPr>
      <w:r w:rsidRPr="00421B95">
        <w:t>Proposal 2</w:t>
      </w:r>
      <w:r>
        <w:t xml:space="preserve"> (modified)</w:t>
      </w:r>
      <w:r w:rsidRPr="00421B95">
        <w:t>: UE can include the information and quantity of current beam in event-triggered L1 measurement reporting</w:t>
      </w:r>
      <w:r>
        <w:t xml:space="preserve">. It should be configurable by NW.  </w:t>
      </w:r>
    </w:p>
    <w:p w14:paraId="274E0AEA" w14:textId="77777777" w:rsidR="006D51B6" w:rsidRDefault="006D51B6" w:rsidP="006D51B6">
      <w:pPr>
        <w:pStyle w:val="Doc-text2"/>
        <w:ind w:left="1253" w:firstLine="0"/>
      </w:pPr>
    </w:p>
    <w:p w14:paraId="78057D8F" w14:textId="77777777" w:rsidR="006D51B6" w:rsidRDefault="006D51B6" w:rsidP="006D51B6">
      <w:pPr>
        <w:pStyle w:val="Agreement"/>
        <w:tabs>
          <w:tab w:val="clear" w:pos="9990"/>
        </w:tabs>
        <w:overflowPunct/>
        <w:autoSpaceDE/>
        <w:autoSpaceDN/>
        <w:adjustRightInd/>
        <w:ind w:left="1619" w:hanging="360"/>
        <w:textAlignment w:val="auto"/>
      </w:pPr>
      <w:r>
        <w:t>Agreed.</w:t>
      </w:r>
    </w:p>
    <w:p w14:paraId="05AECCE4" w14:textId="77777777" w:rsidR="006D51B6" w:rsidRDefault="006D51B6" w:rsidP="006D51B6">
      <w:pPr>
        <w:pStyle w:val="Doc-text2"/>
        <w:ind w:left="1253" w:firstLine="0"/>
      </w:pPr>
    </w:p>
    <w:p w14:paraId="1DF6F6B6" w14:textId="77777777" w:rsidR="006D51B6" w:rsidRDefault="006D51B6" w:rsidP="006D51B6">
      <w:pPr>
        <w:pStyle w:val="Doc-text2"/>
        <w:ind w:left="1253" w:firstLine="0"/>
      </w:pPr>
      <w:r>
        <w:t xml:space="preserve">[Ericsson]: Why we need the current beam? [Xiaomi]: It gives more complete picture to NW. [Huawei]: Wonder if N should include this measured result. [Session chair]: That can be further discussed later in the stage 3. </w:t>
      </w:r>
    </w:p>
    <w:p w14:paraId="26635A38" w14:textId="77777777" w:rsidR="006D51B6" w:rsidRDefault="006D51B6" w:rsidP="006D51B6">
      <w:pPr>
        <w:pStyle w:val="Doc-text2"/>
        <w:ind w:left="1253" w:firstLine="0"/>
      </w:pPr>
    </w:p>
    <w:p w14:paraId="4C88CF5D" w14:textId="77777777" w:rsidR="006D51B6" w:rsidRPr="00FA1586" w:rsidRDefault="006D51B6" w:rsidP="006D51B6">
      <w:pPr>
        <w:pStyle w:val="Doc-text2"/>
        <w:ind w:left="1253" w:firstLine="0"/>
        <w:rPr>
          <w:b/>
        </w:rPr>
      </w:pPr>
      <w:r w:rsidRPr="00FA1586">
        <w:rPr>
          <w:b/>
        </w:rPr>
        <w:lastRenderedPageBreak/>
        <w:t xml:space="preserve">B. </w:t>
      </w:r>
      <w:r>
        <w:rPr>
          <w:b/>
        </w:rPr>
        <w:t>Multiple serving beams (up to N)</w:t>
      </w:r>
      <w:r w:rsidRPr="00FA1586">
        <w:rPr>
          <w:b/>
        </w:rPr>
        <w:t xml:space="preserve"> (P13 in R2-2408759, Ericsson)</w:t>
      </w:r>
    </w:p>
    <w:p w14:paraId="37880564" w14:textId="77777777" w:rsidR="006D51B6" w:rsidRDefault="006D51B6" w:rsidP="006D51B6">
      <w:pPr>
        <w:pStyle w:val="Doc-text2"/>
        <w:ind w:left="1253" w:firstLine="0"/>
      </w:pPr>
      <w:r w:rsidRPr="00D4096D">
        <w:t>Proposal 13</w:t>
      </w:r>
      <w:r>
        <w:t xml:space="preserve">: </w:t>
      </w:r>
      <w:r w:rsidRPr="00D4096D">
        <w:t>The network can configure the UE to report the serving cell in the event-triggered L1 measurement report.</w:t>
      </w:r>
    </w:p>
    <w:p w14:paraId="7843A8AA" w14:textId="77777777" w:rsidR="006D51B6" w:rsidRDefault="006D51B6" w:rsidP="006D51B6">
      <w:pPr>
        <w:pStyle w:val="Doc-text2"/>
        <w:ind w:left="1253" w:firstLine="0"/>
      </w:pPr>
    </w:p>
    <w:p w14:paraId="56AA6BB5" w14:textId="77777777" w:rsidR="006D51B6" w:rsidRDefault="006D51B6" w:rsidP="006D51B6">
      <w:pPr>
        <w:pStyle w:val="Agreement"/>
        <w:tabs>
          <w:tab w:val="clear" w:pos="9990"/>
        </w:tabs>
        <w:overflowPunct/>
        <w:autoSpaceDE/>
        <w:autoSpaceDN/>
        <w:adjustRightInd/>
        <w:ind w:left="1619" w:hanging="360"/>
        <w:textAlignment w:val="auto"/>
      </w:pPr>
      <w:r>
        <w:t xml:space="preserve">Noted. </w:t>
      </w:r>
    </w:p>
    <w:p w14:paraId="62F2D299" w14:textId="77777777" w:rsidR="006D51B6" w:rsidRDefault="006D51B6" w:rsidP="006D51B6">
      <w:pPr>
        <w:pStyle w:val="Doc-text2"/>
        <w:ind w:left="1253" w:firstLine="0"/>
      </w:pPr>
    </w:p>
    <w:p w14:paraId="18861B3D" w14:textId="77777777" w:rsidR="006D51B6" w:rsidRDefault="006D51B6" w:rsidP="006D51B6">
      <w:pPr>
        <w:pStyle w:val="Doc-text2"/>
        <w:ind w:left="1253" w:firstLine="0"/>
      </w:pPr>
      <w:r>
        <w:t xml:space="preserve">[Samsung]: Do not see a need. In event triggered MR, the UE doesn’t distinguish separate beams from the serving cell. UE just measure current beam whatever is. It’s different than Rel-18 LTM. [Apple]: Agree with Samsung. [Huawei]: Assume there is no real difference between Rel-18 LTM and Rel-19 LTM. [OPPO]: Agree with Samsung, Apple. [Xiaomi]: Feel sympathy on the proposal. It could be helpful if supported. [LG]: Assume no additional efforts to support it. [Apple]: For the serving cell, we already have beam management. If needed, we can count on it. [Nokia]: Agree with Samsung and Apple. [Qualcomm]: One thing clear is that we shouldn’t do additional measurements on the serving beams for event triggered MR. [MediaTek]: If multiple serving beams are included in LTM resource configuration, then anyway the UE will perform measurement on each serving beam. [Ericsson]: Proposal is made based on the assumption NW configures serving cell into a candidate configuration also. </w:t>
      </w:r>
    </w:p>
    <w:p w14:paraId="6BCFBCF6" w14:textId="77777777" w:rsidR="006D51B6" w:rsidRDefault="006D51B6" w:rsidP="006D51B6">
      <w:pPr>
        <w:pStyle w:val="Doc-text2"/>
        <w:ind w:left="1253" w:firstLine="0"/>
      </w:pPr>
    </w:p>
    <w:p w14:paraId="1B91265A" w14:textId="77777777" w:rsidR="006D51B6" w:rsidRPr="00FA1586" w:rsidRDefault="006D51B6" w:rsidP="006D51B6">
      <w:pPr>
        <w:pStyle w:val="Doc-text2"/>
        <w:ind w:left="1253" w:firstLine="0"/>
        <w:rPr>
          <w:b/>
        </w:rPr>
      </w:pPr>
      <w:r w:rsidRPr="00FA1586">
        <w:rPr>
          <w:b/>
        </w:rPr>
        <w:t>C. Candidate beams (P12 in R2-2407988, CATT) (P</w:t>
      </w:r>
      <w:r>
        <w:rPr>
          <w:b/>
        </w:rPr>
        <w:t>6-7</w:t>
      </w:r>
      <w:r w:rsidRPr="00FA1586">
        <w:rPr>
          <w:b/>
        </w:rPr>
        <w:t xml:space="preserve"> in R2-240</w:t>
      </w:r>
      <w:r>
        <w:rPr>
          <w:b/>
        </w:rPr>
        <w:t>8499</w:t>
      </w:r>
      <w:r w:rsidRPr="00FA1586">
        <w:rPr>
          <w:b/>
        </w:rPr>
        <w:t xml:space="preserve">, </w:t>
      </w:r>
      <w:r>
        <w:rPr>
          <w:b/>
        </w:rPr>
        <w:t>OPPO</w:t>
      </w:r>
      <w:r w:rsidRPr="00FA1586">
        <w:rPr>
          <w:b/>
        </w:rPr>
        <w:t>)</w:t>
      </w:r>
    </w:p>
    <w:p w14:paraId="2A78FD46" w14:textId="77777777" w:rsidR="006D51B6" w:rsidRDefault="006D51B6" w:rsidP="006D51B6">
      <w:pPr>
        <w:pStyle w:val="Doc-text2"/>
        <w:ind w:left="1253" w:firstLine="0"/>
      </w:pPr>
      <w:r>
        <w:t xml:space="preserve">- </w:t>
      </w:r>
      <w:r w:rsidRPr="0085388C">
        <w:t xml:space="preserve">Candidate beams (i.e., beams associated to the same event configuration) which have fulfilled the event condition are included in the MAC CE measurement report according to limitation on the max number of candidate beams configured by </w:t>
      </w:r>
      <w:r>
        <w:t>NW.</w:t>
      </w:r>
    </w:p>
    <w:p w14:paraId="7E993134" w14:textId="77777777" w:rsidR="006D51B6" w:rsidRDefault="006D51B6" w:rsidP="006D51B6">
      <w:pPr>
        <w:pStyle w:val="Doc-text2"/>
        <w:ind w:left="1253" w:firstLine="0"/>
      </w:pPr>
      <w:r>
        <w:t>- Other candidate beams (even though they haven’t fulfilled the event condition) can be included according to limitation on the max number of candidate beams configured by NW.</w:t>
      </w:r>
    </w:p>
    <w:p w14:paraId="5601A2BB" w14:textId="77777777" w:rsidR="006D51B6" w:rsidRDefault="006D51B6" w:rsidP="006D51B6">
      <w:pPr>
        <w:pStyle w:val="Doc-text2"/>
        <w:ind w:left="1253" w:firstLine="0"/>
      </w:pPr>
    </w:p>
    <w:p w14:paraId="17CCD01B" w14:textId="77777777" w:rsidR="006D51B6" w:rsidRDefault="006D51B6" w:rsidP="006D51B6">
      <w:pPr>
        <w:pStyle w:val="Doc-text2"/>
        <w:ind w:left="1253" w:firstLine="0"/>
      </w:pPr>
      <w:r>
        <w:t xml:space="preserve">[Session chair]: It was already included as FFS in the previous discussion, so let’s skip it. </w:t>
      </w:r>
    </w:p>
    <w:p w14:paraId="27584C10" w14:textId="77777777" w:rsidR="006D51B6" w:rsidRDefault="006D51B6" w:rsidP="006D51B6">
      <w:pPr>
        <w:pStyle w:val="Doc-text2"/>
        <w:ind w:left="1253" w:firstLine="0"/>
      </w:pPr>
    </w:p>
    <w:p w14:paraId="016ADAC2" w14:textId="77777777" w:rsidR="006D51B6" w:rsidRPr="00FA1586" w:rsidRDefault="006D51B6" w:rsidP="006D51B6">
      <w:pPr>
        <w:pStyle w:val="Doc-text2"/>
        <w:ind w:left="0" w:firstLine="0"/>
        <w:rPr>
          <w:b/>
        </w:rPr>
      </w:pPr>
      <w:r w:rsidRPr="00FA1586">
        <w:rPr>
          <w:b/>
        </w:rPr>
        <w:t>1</w:t>
      </w:r>
      <w:r>
        <w:rPr>
          <w:b/>
        </w:rPr>
        <w:t>3</w:t>
      </w:r>
      <w:r w:rsidRPr="00FA1586">
        <w:rPr>
          <w:b/>
        </w:rPr>
        <w:t>. UE procedure to send a MR MAC CE (P6 in R2-2408759</w:t>
      </w:r>
      <w:r>
        <w:rPr>
          <w:b/>
        </w:rPr>
        <w:t>, Ericsson</w:t>
      </w:r>
      <w:r w:rsidRPr="00FA1586">
        <w:rPr>
          <w:b/>
        </w:rPr>
        <w:t>)</w:t>
      </w:r>
    </w:p>
    <w:p w14:paraId="7B56E8E3" w14:textId="77777777" w:rsidR="006D51B6" w:rsidRDefault="006D51B6" w:rsidP="006D51B6">
      <w:pPr>
        <w:pStyle w:val="Doc-text2"/>
        <w:ind w:left="1253" w:firstLine="0"/>
      </w:pPr>
      <w:r w:rsidRPr="009C4DC5">
        <w:t>Proposal 6</w:t>
      </w:r>
      <w:r>
        <w:t xml:space="preserve"> (modified):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 xml:space="preserve">E. </w:t>
      </w:r>
    </w:p>
    <w:p w14:paraId="5031574F" w14:textId="77777777" w:rsidR="006D51B6" w:rsidRDefault="006D51B6" w:rsidP="006D51B6">
      <w:pPr>
        <w:pStyle w:val="Doc-text2"/>
        <w:ind w:left="1253" w:firstLine="0"/>
      </w:pPr>
    </w:p>
    <w:p w14:paraId="0FEF470C" w14:textId="77777777" w:rsidR="006D51B6" w:rsidRDefault="006D51B6" w:rsidP="006D51B6">
      <w:pPr>
        <w:pStyle w:val="Agreement"/>
        <w:tabs>
          <w:tab w:val="clear" w:pos="9990"/>
        </w:tabs>
        <w:overflowPunct/>
        <w:autoSpaceDE/>
        <w:autoSpaceDN/>
        <w:adjustRightInd/>
        <w:ind w:left="1619" w:hanging="360"/>
        <w:textAlignment w:val="auto"/>
      </w:pPr>
      <w:r>
        <w:t>Agreed.</w:t>
      </w:r>
    </w:p>
    <w:p w14:paraId="69854690" w14:textId="77777777" w:rsidR="006D51B6" w:rsidRDefault="006D51B6" w:rsidP="006D51B6">
      <w:pPr>
        <w:pStyle w:val="Doc-text2"/>
        <w:ind w:left="1253" w:firstLine="0"/>
      </w:pPr>
    </w:p>
    <w:p w14:paraId="38F0ECC9" w14:textId="77777777" w:rsidR="006D51B6" w:rsidRDefault="006D51B6" w:rsidP="006D51B6">
      <w:pPr>
        <w:pStyle w:val="Doc-text2"/>
        <w:ind w:left="1253" w:firstLine="0"/>
      </w:pPr>
      <w:r>
        <w:t xml:space="preserve">[Huawei]: Ok with SR, but not sure with BSR procedure. [Xiaomi]: Agree with Huawei. BSR doesn’t include the size of MAC CE. [Ericsson]: Clarifies the intention is to include some information of MR MAC CE size, otherwise if MR MAC CE size is variable and large, the NW should assign a grant to guarantee max size. </w:t>
      </w:r>
    </w:p>
    <w:p w14:paraId="0DB8B922" w14:textId="77777777" w:rsidR="006D51B6" w:rsidRDefault="006D51B6" w:rsidP="006D51B6">
      <w:pPr>
        <w:pStyle w:val="Doc-text2"/>
        <w:ind w:left="1253" w:firstLine="0"/>
      </w:pPr>
    </w:p>
    <w:p w14:paraId="02A3063A" w14:textId="77777777" w:rsidR="006D51B6" w:rsidRPr="00FA1586" w:rsidRDefault="006D51B6" w:rsidP="006D51B6">
      <w:pPr>
        <w:pStyle w:val="Doc-text2"/>
        <w:ind w:left="0" w:firstLine="0"/>
        <w:rPr>
          <w:b/>
        </w:rPr>
      </w:pPr>
      <w:r w:rsidRPr="00FA1586">
        <w:rPr>
          <w:b/>
        </w:rPr>
        <w:t>1</w:t>
      </w:r>
      <w:r>
        <w:rPr>
          <w:b/>
        </w:rPr>
        <w:t>4</w:t>
      </w:r>
      <w:r w:rsidRPr="00FA1586">
        <w:rPr>
          <w:b/>
        </w:rPr>
        <w:t>. NW can configure a dedicated SR configuration?</w:t>
      </w:r>
    </w:p>
    <w:p w14:paraId="43328D60" w14:textId="77777777" w:rsidR="006D51B6" w:rsidRDefault="006D51B6" w:rsidP="006D51B6">
      <w:pPr>
        <w:pStyle w:val="Doc-text2"/>
        <w:ind w:left="1253" w:firstLine="0"/>
      </w:pPr>
      <w:r>
        <w:t>Yes (P7 in R2-2408759, Ericsson)</w:t>
      </w:r>
    </w:p>
    <w:p w14:paraId="05667F76" w14:textId="77777777" w:rsidR="006D51B6" w:rsidRDefault="006D51B6" w:rsidP="006D51B6">
      <w:pPr>
        <w:pStyle w:val="Agreement"/>
        <w:tabs>
          <w:tab w:val="clear" w:pos="9990"/>
        </w:tabs>
        <w:overflowPunct/>
        <w:autoSpaceDE/>
        <w:autoSpaceDN/>
        <w:adjustRightInd/>
        <w:ind w:left="1619" w:hanging="360"/>
        <w:textAlignment w:val="auto"/>
      </w:pPr>
      <w:r>
        <w:t xml:space="preserve">NW can configure a dedicated SR configuration for MR MAC CE transmission. </w:t>
      </w:r>
    </w:p>
    <w:p w14:paraId="48348558" w14:textId="77777777" w:rsidR="006D51B6" w:rsidRDefault="006D51B6" w:rsidP="006D51B6">
      <w:pPr>
        <w:pStyle w:val="Doc-text2"/>
        <w:ind w:left="1253" w:firstLine="0"/>
      </w:pPr>
    </w:p>
    <w:p w14:paraId="21EC52A5" w14:textId="77777777" w:rsidR="006D51B6" w:rsidRPr="00FA1586" w:rsidRDefault="006D51B6" w:rsidP="006D51B6">
      <w:pPr>
        <w:pStyle w:val="Doc-text2"/>
        <w:ind w:left="0" w:firstLine="0"/>
        <w:rPr>
          <w:b/>
        </w:rPr>
      </w:pPr>
      <w:r w:rsidRPr="00FA1586">
        <w:rPr>
          <w:b/>
        </w:rPr>
        <w:t>1</w:t>
      </w:r>
      <w:r>
        <w:rPr>
          <w:b/>
        </w:rPr>
        <w:t>5</w:t>
      </w:r>
      <w:r w:rsidRPr="00FA1586">
        <w:rPr>
          <w:b/>
        </w:rPr>
        <w:t>. LCP priority (P16b in R2-2407988</w:t>
      </w:r>
      <w:r>
        <w:rPr>
          <w:b/>
        </w:rPr>
        <w:t>, CATT</w:t>
      </w:r>
      <w:r w:rsidRPr="00FA1586">
        <w:rPr>
          <w:b/>
        </w:rPr>
        <w:t>)</w:t>
      </w:r>
    </w:p>
    <w:p w14:paraId="022B36F9" w14:textId="77777777" w:rsidR="006D51B6" w:rsidRDefault="006D51B6" w:rsidP="006D51B6">
      <w:pPr>
        <w:pStyle w:val="Doc-text2"/>
        <w:ind w:left="1253" w:firstLine="0"/>
      </w:pPr>
      <w:r>
        <w:t xml:space="preserve">Proposal 16b (modified): </w:t>
      </w:r>
      <w:r w:rsidRPr="008513AF">
        <w:t>Measurement report MAC CE should be transmitted with a high LCP priority</w:t>
      </w:r>
      <w:r>
        <w:t xml:space="preserve"> than data LCH</w:t>
      </w:r>
      <w:r w:rsidRPr="008513AF">
        <w:t>. FFS the exact priority.</w:t>
      </w:r>
    </w:p>
    <w:p w14:paraId="4EE89651" w14:textId="77777777" w:rsidR="006D51B6" w:rsidRDefault="006D51B6" w:rsidP="006D51B6">
      <w:pPr>
        <w:pStyle w:val="Doc-text2"/>
        <w:ind w:left="1253" w:firstLine="0"/>
      </w:pPr>
    </w:p>
    <w:p w14:paraId="4BDB938B" w14:textId="77777777" w:rsidR="006D51B6" w:rsidRDefault="006D51B6" w:rsidP="006D51B6">
      <w:pPr>
        <w:pStyle w:val="Agreement"/>
        <w:tabs>
          <w:tab w:val="clear" w:pos="9990"/>
        </w:tabs>
        <w:overflowPunct/>
        <w:autoSpaceDE/>
        <w:autoSpaceDN/>
        <w:adjustRightInd/>
        <w:ind w:left="1619" w:hanging="360"/>
        <w:textAlignment w:val="auto"/>
      </w:pPr>
      <w:r>
        <w:t xml:space="preserve">To be discussed in stage 3. </w:t>
      </w:r>
    </w:p>
    <w:p w14:paraId="41B81E7A" w14:textId="77777777" w:rsidR="006D51B6" w:rsidRDefault="006D51B6" w:rsidP="006D51B6">
      <w:pPr>
        <w:pStyle w:val="Doc-title"/>
      </w:pPr>
    </w:p>
    <w:p w14:paraId="4F760623" w14:textId="77777777" w:rsidR="006D51B6" w:rsidRDefault="006D51B6" w:rsidP="006D51B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7DD6420E" w14:textId="77777777" w:rsidR="006D51B6"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MR can be sent when the leaving condition is met, based on NW configuration. </w:t>
      </w:r>
    </w:p>
    <w:p w14:paraId="1FB10F05" w14:textId="77777777" w:rsidR="006D51B6"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Event triggered periodic MR can be supported, based on NW configuration. </w:t>
      </w:r>
    </w:p>
    <w:p w14:paraId="6699F713" w14:textId="77777777" w:rsidR="006D51B6" w:rsidRPr="00213D80"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3BA87FF3" w14:textId="77777777" w:rsidR="006D51B6" w:rsidRPr="00213D80"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For measurement reporting configuration, </w:t>
      </w:r>
      <w:r>
        <w:t>R18 LTM-CSI-ReportConfig is reused if possible. We can revisit it in the stage 3 if needed.</w:t>
      </w:r>
    </w:p>
    <w:p w14:paraId="4A416445" w14:textId="77777777" w:rsidR="006D51B6" w:rsidRPr="00213D80"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bookmarkStart w:id="581" w:name="_Hlk179935756"/>
      <w:r>
        <w:rPr>
          <w:lang w:val="en-US"/>
        </w:rPr>
        <w:t xml:space="preserve">For association between measurement resource configuration and measurement reporting configuration, </w:t>
      </w:r>
      <w:r>
        <w:t>R18 LTM way is reused if possible. We can revisit it in the stage 3 if needed.</w:t>
      </w:r>
      <w:bookmarkEnd w:id="581"/>
    </w:p>
    <w:p w14:paraId="49B0807C" w14:textId="77777777" w:rsidR="006D51B6" w:rsidRPr="00213D80"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9E257B">
        <w:rPr>
          <w:rFonts w:eastAsiaTheme="minorEastAsia" w:cs="Arial"/>
          <w:lang w:eastAsia="zh-CN"/>
        </w:rPr>
        <w:t>The entire event evaluation procedure is handled by MAC based on the latest L1 measure</w:t>
      </w:r>
      <w:r>
        <w:rPr>
          <w:rFonts w:eastAsiaTheme="minorEastAsia" w:cs="Arial"/>
          <w:lang w:eastAsia="zh-CN"/>
        </w:rPr>
        <w:t>d</w:t>
      </w:r>
      <w:r w:rsidRPr="009E257B">
        <w:rPr>
          <w:rFonts w:eastAsiaTheme="minorEastAsia" w:cs="Arial"/>
          <w:lang w:eastAsia="zh-CN"/>
        </w:rPr>
        <w:t xml:space="preserve"> results </w:t>
      </w:r>
      <w:r>
        <w:rPr>
          <w:rFonts w:eastAsiaTheme="minorEastAsia" w:cs="Arial" w:hint="eastAsia"/>
          <w:lang w:eastAsia="zh-CN"/>
        </w:rPr>
        <w:t>reported</w:t>
      </w:r>
      <w:r w:rsidRPr="009E257B">
        <w:rPr>
          <w:rFonts w:eastAsiaTheme="minorEastAsia" w:cs="Arial"/>
          <w:lang w:eastAsia="zh-CN"/>
        </w:rPr>
        <w:t xml:space="preserve"> by L1</w:t>
      </w:r>
      <w:r>
        <w:rPr>
          <w:rFonts w:eastAsiaTheme="minorEastAsia" w:cs="Arial"/>
          <w:lang w:eastAsia="zh-CN"/>
        </w:rPr>
        <w:t xml:space="preserve">. </w:t>
      </w:r>
    </w:p>
    <w:p w14:paraId="133DF196" w14:textId="77777777" w:rsidR="006D51B6"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TTT operates only based on a timer (like TTT used in L3 event triggered MR). </w:t>
      </w:r>
    </w:p>
    <w:p w14:paraId="4A69C77B" w14:textId="77777777" w:rsidR="006D51B6" w:rsidRPr="00B8046F"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lastRenderedPageBreak/>
        <w:t>Confirms WA (</w:t>
      </w:r>
      <w:r w:rsidRPr="00433245">
        <w:t>Same RS type should be used for both serving and neighbouring cell for event LTM3 and event LTM5</w:t>
      </w:r>
      <w:r>
        <w:t>).</w:t>
      </w:r>
    </w:p>
    <w:p w14:paraId="5716982B" w14:textId="77777777" w:rsidR="006D51B6"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Basic information included in MR MAC CE:  </w:t>
      </w:r>
    </w:p>
    <w:p w14:paraId="18D88556"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457FF44E"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58CC39CA"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Triggered event information (e.g., ReportConfigID)</w:t>
      </w:r>
    </w:p>
    <w:p w14:paraId="2DD1D1FA"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65712442"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4088D9E8" w14:textId="77777777" w:rsidR="006D51B6" w:rsidRDefault="006D51B6">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Additional information included in MR MAC CE: </w:t>
      </w:r>
    </w:p>
    <w:p w14:paraId="5D1C82A1"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29CC432A" w14:textId="77777777" w:rsidR="006D51B6" w:rsidRDefault="006D51B6" w:rsidP="006D51B6">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1C397295" w14:textId="77777777" w:rsidR="006D51B6" w:rsidRPr="00B8046F" w:rsidRDefault="006D51B6" w:rsidP="006D51B6">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62ED8D2D" w14:textId="77777777" w:rsidR="006D51B6" w:rsidRPr="00213D80" w:rsidRDefault="006D51B6" w:rsidP="006D51B6">
      <w:pPr>
        <w:pStyle w:val="Doc-text2"/>
        <w:rPr>
          <w:lang w:val="en-US"/>
        </w:rPr>
      </w:pPr>
    </w:p>
    <w:p w14:paraId="4E4DE963" w14:textId="77777777" w:rsidR="006D51B6" w:rsidRDefault="006D51B6" w:rsidP="006D51B6">
      <w:pPr>
        <w:pStyle w:val="Doc-title"/>
      </w:pPr>
      <w:r>
        <w:t>R2-2407988</w:t>
      </w:r>
      <w:r>
        <w:tab/>
        <w:t>L1 event triggered measurement reporting</w:t>
      </w:r>
      <w:r>
        <w:tab/>
        <w:t>CATT</w:t>
      </w:r>
      <w:r>
        <w:tab/>
        <w:t>discussion</w:t>
      </w:r>
      <w:r>
        <w:tab/>
        <w:t>Rel-19</w:t>
      </w:r>
      <w:r>
        <w:tab/>
        <w:t>NR_Mob_Ph4-Core</w:t>
      </w:r>
    </w:p>
    <w:p w14:paraId="1DFF6657" w14:textId="77777777" w:rsidR="006D51B6" w:rsidRDefault="006D51B6" w:rsidP="006D51B6">
      <w:pPr>
        <w:pStyle w:val="Doc-title"/>
      </w:pPr>
      <w:r>
        <w:t>R2-2408021</w:t>
      </w:r>
      <w:r>
        <w:tab/>
        <w:t>Remaining issues of L1 event triggered measurement reporting</w:t>
      </w:r>
      <w:r>
        <w:tab/>
        <w:t>Xiaomi</w:t>
      </w:r>
      <w:r>
        <w:tab/>
        <w:t>discussion</w:t>
      </w:r>
      <w:r>
        <w:tab/>
        <w:t>Rel-19</w:t>
      </w:r>
      <w:r>
        <w:tab/>
        <w:t>NR_Mob_Ph4-Core</w:t>
      </w:r>
    </w:p>
    <w:p w14:paraId="6A05D63E" w14:textId="77777777" w:rsidR="006D51B6" w:rsidRDefault="006D51B6" w:rsidP="006D51B6">
      <w:pPr>
        <w:pStyle w:val="Doc-title"/>
      </w:pPr>
      <w:r>
        <w:t>R2-2408054</w:t>
      </w:r>
      <w:r>
        <w:tab/>
        <w:t>Discussion on L1 event triggered measurement reporting</w:t>
      </w:r>
      <w:r>
        <w:tab/>
        <w:t>China Telecom</w:t>
      </w:r>
      <w:r>
        <w:tab/>
        <w:t>discussion</w:t>
      </w:r>
      <w:r>
        <w:tab/>
        <w:t>Rel-19</w:t>
      </w:r>
      <w:r>
        <w:tab/>
        <w:t>NR_Mob_Ph4-Core</w:t>
      </w:r>
    </w:p>
    <w:p w14:paraId="7CF90307" w14:textId="77777777" w:rsidR="006D51B6" w:rsidRDefault="006D51B6" w:rsidP="006D51B6">
      <w:pPr>
        <w:pStyle w:val="Doc-title"/>
      </w:pPr>
      <w:r>
        <w:t>R2-2408062</w:t>
      </w:r>
      <w:r>
        <w:tab/>
        <w:t>Discussion on L1 event triggered measurement reporting</w:t>
      </w:r>
      <w:r>
        <w:tab/>
        <w:t>Transsion Holdings</w:t>
      </w:r>
      <w:r>
        <w:tab/>
        <w:t>discussion</w:t>
      </w:r>
      <w:r>
        <w:tab/>
        <w:t>Rel-19</w:t>
      </w:r>
    </w:p>
    <w:p w14:paraId="77F62311" w14:textId="77777777" w:rsidR="006D51B6" w:rsidRDefault="006D51B6" w:rsidP="006D51B6">
      <w:pPr>
        <w:pStyle w:val="Doc-title"/>
      </w:pPr>
      <w:r>
        <w:t>R2-2408070</w:t>
      </w:r>
      <w:r>
        <w:tab/>
        <w:t>Discussion on L1 event triggered measurement reporting</w:t>
      </w:r>
      <w:r>
        <w:tab/>
        <w:t>CMCC</w:t>
      </w:r>
      <w:r>
        <w:tab/>
        <w:t>discussion</w:t>
      </w:r>
      <w:r>
        <w:tab/>
        <w:t>Rel-19</w:t>
      </w:r>
      <w:r>
        <w:tab/>
        <w:t>NR_Mob_Ph4-Core</w:t>
      </w:r>
    </w:p>
    <w:p w14:paraId="38AC4960" w14:textId="77777777" w:rsidR="006D51B6" w:rsidRDefault="006D51B6" w:rsidP="006D51B6">
      <w:pPr>
        <w:pStyle w:val="Doc-title"/>
      </w:pPr>
      <w:r>
        <w:t>R2-2408118</w:t>
      </w:r>
      <w:r>
        <w:tab/>
        <w:t>Discussion on LTM measurement event evaluation and reporting</w:t>
      </w:r>
      <w:r>
        <w:tab/>
        <w:t>vivo</w:t>
      </w:r>
      <w:r>
        <w:tab/>
        <w:t>discussion</w:t>
      </w:r>
      <w:r>
        <w:tab/>
        <w:t>Rel-19</w:t>
      </w:r>
      <w:r>
        <w:tab/>
        <w:t>NR_Mob_Ph4-Core</w:t>
      </w:r>
    </w:p>
    <w:p w14:paraId="4487A7A4" w14:textId="77777777" w:rsidR="006D51B6" w:rsidRDefault="006D51B6" w:rsidP="006D51B6">
      <w:pPr>
        <w:pStyle w:val="Doc-title"/>
      </w:pPr>
      <w:r>
        <w:t>R2-2408150</w:t>
      </w:r>
      <w:r>
        <w:tab/>
        <w:t>Discussions on event triggered L1 measurement reporting</w:t>
      </w:r>
      <w:r>
        <w:tab/>
        <w:t>Fujitsu</w:t>
      </w:r>
      <w:r>
        <w:tab/>
        <w:t>discussion</w:t>
      </w:r>
      <w:r>
        <w:tab/>
        <w:t>Rel-19</w:t>
      </w:r>
      <w:r>
        <w:tab/>
        <w:t>NR_Mob_Ph4-Core</w:t>
      </w:r>
    </w:p>
    <w:p w14:paraId="23370829" w14:textId="77777777" w:rsidR="006D51B6" w:rsidRDefault="006D51B6" w:rsidP="006D51B6">
      <w:pPr>
        <w:pStyle w:val="Doc-title"/>
      </w:pPr>
      <w:r>
        <w:t>R2-2408164</w:t>
      </w:r>
      <w:r>
        <w:tab/>
        <w:t>Discussion on L1 event triggered measurement reporting</w:t>
      </w:r>
      <w:r>
        <w:tab/>
        <w:t>Spreadtrum Communications</w:t>
      </w:r>
      <w:r>
        <w:tab/>
        <w:t>discussion</w:t>
      </w:r>
      <w:r>
        <w:tab/>
        <w:t>Rel-19</w:t>
      </w:r>
    </w:p>
    <w:p w14:paraId="1140CE9C" w14:textId="77777777" w:rsidR="006D51B6" w:rsidRDefault="006D51B6" w:rsidP="006D51B6">
      <w:pPr>
        <w:pStyle w:val="Doc-title"/>
      </w:pPr>
      <w:r>
        <w:t>R2-2408260</w:t>
      </w:r>
      <w:r>
        <w:tab/>
        <w:t>Measurement reporting discussion</w:t>
      </w:r>
      <w:r>
        <w:tab/>
        <w:t>MediaTek Inc.</w:t>
      </w:r>
      <w:r>
        <w:tab/>
        <w:t>discussion</w:t>
      </w:r>
      <w:r>
        <w:tab/>
        <w:t>Rel-19</w:t>
      </w:r>
      <w:r>
        <w:tab/>
        <w:t>NR_Mob_Ph4-Core</w:t>
      </w:r>
    </w:p>
    <w:p w14:paraId="7E42F59C" w14:textId="77777777" w:rsidR="006D51B6" w:rsidRDefault="006D51B6" w:rsidP="006D51B6">
      <w:pPr>
        <w:pStyle w:val="Doc-title"/>
      </w:pPr>
      <w:r>
        <w:t>R2-2408280</w:t>
      </w:r>
      <w:r>
        <w:tab/>
        <w:t>Discussion on measurement event evaluation and report</w:t>
      </w:r>
      <w:r>
        <w:tab/>
        <w:t>HONOR</w:t>
      </w:r>
      <w:r>
        <w:tab/>
        <w:t>discussion</w:t>
      </w:r>
      <w:r>
        <w:tab/>
        <w:t>Rel-19</w:t>
      </w:r>
      <w:r>
        <w:tab/>
        <w:t>NR_Mob_Ph4-Core</w:t>
      </w:r>
    </w:p>
    <w:p w14:paraId="69D551B0" w14:textId="77777777" w:rsidR="006D51B6" w:rsidRDefault="006D51B6" w:rsidP="006D51B6">
      <w:pPr>
        <w:pStyle w:val="Doc-title"/>
      </w:pPr>
      <w:r>
        <w:t>R2-2408320</w:t>
      </w:r>
      <w:r>
        <w:tab/>
        <w:t>L1 Measurement enhancements</w:t>
      </w:r>
      <w:r>
        <w:tab/>
        <w:t>Lenovo</w:t>
      </w:r>
      <w:r>
        <w:tab/>
        <w:t>discussion</w:t>
      </w:r>
      <w:r>
        <w:tab/>
        <w:t>Rel-19</w:t>
      </w:r>
    </w:p>
    <w:p w14:paraId="37ABBC0F" w14:textId="77777777" w:rsidR="006D51B6" w:rsidRDefault="006D51B6" w:rsidP="006D51B6">
      <w:pPr>
        <w:pStyle w:val="Doc-title"/>
      </w:pPr>
      <w:r>
        <w:t>R2-2408329</w:t>
      </w:r>
      <w:r>
        <w:tab/>
        <w:t>Discussion on issues for L1 event triggered measurement reporting</w:t>
      </w:r>
      <w:r>
        <w:tab/>
        <w:t>Sharp</w:t>
      </w:r>
      <w:r>
        <w:tab/>
        <w:t>discussion</w:t>
      </w:r>
      <w:r>
        <w:tab/>
        <w:t>Rel-19</w:t>
      </w:r>
      <w:r>
        <w:tab/>
        <w:t>NR_Mob_Ph4-Core</w:t>
      </w:r>
    </w:p>
    <w:p w14:paraId="525A4D3C" w14:textId="77777777" w:rsidR="006D51B6" w:rsidRDefault="006D51B6" w:rsidP="006D51B6">
      <w:pPr>
        <w:pStyle w:val="Doc-title"/>
      </w:pPr>
      <w:r>
        <w:t>R2-2408384</w:t>
      </w:r>
      <w:r>
        <w:tab/>
        <w:t>Discussion on LTM measurement reporting configuration</w:t>
      </w:r>
      <w:r>
        <w:tab/>
        <w:t>Baicells</w:t>
      </w:r>
      <w:r>
        <w:tab/>
        <w:t>discussion</w:t>
      </w:r>
    </w:p>
    <w:p w14:paraId="6D51E311" w14:textId="77777777" w:rsidR="006D51B6" w:rsidRDefault="006D51B6" w:rsidP="006D51B6">
      <w:pPr>
        <w:pStyle w:val="Doc-title"/>
      </w:pPr>
      <w:r>
        <w:t>R2-2408455</w:t>
      </w:r>
      <w:r>
        <w:tab/>
        <w:t>L1 measurement event configuration and reporting</w:t>
      </w:r>
      <w:r>
        <w:tab/>
        <w:t>Panasonic</w:t>
      </w:r>
      <w:r>
        <w:tab/>
        <w:t>discussion</w:t>
      </w:r>
      <w:r>
        <w:tab/>
        <w:t>Rel-19</w:t>
      </w:r>
    </w:p>
    <w:p w14:paraId="7980EF12" w14:textId="77777777" w:rsidR="006D51B6" w:rsidRDefault="006D51B6" w:rsidP="006D51B6">
      <w:pPr>
        <w:pStyle w:val="Doc-title"/>
      </w:pPr>
      <w:r>
        <w:t>R2-2408492</w:t>
      </w:r>
      <w:r>
        <w:tab/>
        <w:t>Discussion on L1 event triggered measurement</w:t>
      </w:r>
      <w:r>
        <w:tab/>
        <w:t>Jio</w:t>
      </w:r>
      <w:r>
        <w:tab/>
        <w:t>discussion</w:t>
      </w:r>
    </w:p>
    <w:p w14:paraId="626074F5" w14:textId="77777777" w:rsidR="006D51B6" w:rsidRDefault="006D51B6" w:rsidP="006D51B6">
      <w:pPr>
        <w:pStyle w:val="Doc-title"/>
      </w:pPr>
      <w:r>
        <w:t>R2-2408499</w:t>
      </w:r>
      <w:r>
        <w:tab/>
        <w:t>Open issues for event triggered  L1 measurement reporting</w:t>
      </w:r>
      <w:r>
        <w:tab/>
        <w:t>OPPO</w:t>
      </w:r>
      <w:r>
        <w:tab/>
        <w:t>discussion</w:t>
      </w:r>
      <w:r>
        <w:tab/>
        <w:t>Rel-19</w:t>
      </w:r>
      <w:r>
        <w:tab/>
        <w:t>NR_Mob_Ph4-Core</w:t>
      </w:r>
    </w:p>
    <w:p w14:paraId="2973B8BE" w14:textId="77777777" w:rsidR="006D51B6" w:rsidRDefault="006D51B6" w:rsidP="006D51B6">
      <w:pPr>
        <w:pStyle w:val="Doc-title"/>
      </w:pPr>
      <w:r>
        <w:t>R2-2408525</w:t>
      </w:r>
      <w:r>
        <w:tab/>
        <w:t>Discussion on L1 event triggered measurement reporting</w:t>
      </w:r>
      <w:r>
        <w:tab/>
        <w:t>ZTE Corporation</w:t>
      </w:r>
      <w:r>
        <w:tab/>
        <w:t>discussion</w:t>
      </w:r>
      <w:r>
        <w:tab/>
        <w:t>Rel-19</w:t>
      </w:r>
      <w:r>
        <w:tab/>
        <w:t>NR_Mob_Ph4-Core</w:t>
      </w:r>
    </w:p>
    <w:p w14:paraId="57830D6A" w14:textId="77777777" w:rsidR="006D51B6" w:rsidRDefault="006D51B6" w:rsidP="006D51B6">
      <w:pPr>
        <w:pStyle w:val="Doc-title"/>
      </w:pPr>
      <w:r>
        <w:t>R2-2408597</w:t>
      </w:r>
      <w:r>
        <w:tab/>
        <w:t>LTM event triggered measurement reporting</w:t>
      </w:r>
      <w:r>
        <w:tab/>
        <w:t>Apple</w:t>
      </w:r>
      <w:r>
        <w:tab/>
        <w:t>discussion</w:t>
      </w:r>
      <w:r>
        <w:tab/>
        <w:t>NR_Mob_Ph4-Core</w:t>
      </w:r>
    </w:p>
    <w:p w14:paraId="59A684C8" w14:textId="77777777" w:rsidR="006D51B6" w:rsidRDefault="006D51B6" w:rsidP="006D51B6">
      <w:pPr>
        <w:pStyle w:val="Doc-title"/>
      </w:pPr>
      <w:r>
        <w:t>R2-2408613</w:t>
      </w:r>
      <w:r>
        <w:tab/>
        <w:t>Details of L1 event triggered measurement reporting</w:t>
      </w:r>
      <w:r>
        <w:tab/>
        <w:t>NEC</w:t>
      </w:r>
      <w:r>
        <w:tab/>
        <w:t>discussion</w:t>
      </w:r>
      <w:r>
        <w:tab/>
        <w:t>Rel-19</w:t>
      </w:r>
      <w:r>
        <w:tab/>
        <w:t>NR_Mob_Ph4-Core</w:t>
      </w:r>
    </w:p>
    <w:p w14:paraId="6440CE5C" w14:textId="77777777" w:rsidR="006D51B6" w:rsidRDefault="006D51B6" w:rsidP="006D51B6">
      <w:pPr>
        <w:pStyle w:val="Doc-title"/>
      </w:pPr>
      <w:r>
        <w:t>R2-2408759</w:t>
      </w:r>
      <w:r>
        <w:tab/>
        <w:t>Event definition and MAC CE content for L1 event-triggered measurements</w:t>
      </w:r>
      <w:r>
        <w:tab/>
        <w:t>Ericsson</w:t>
      </w:r>
      <w:r>
        <w:tab/>
        <w:t>discussion</w:t>
      </w:r>
      <w:r>
        <w:tab/>
        <w:t>Rel-19</w:t>
      </w:r>
      <w:r>
        <w:tab/>
        <w:t>NR_Mob_Ph4-Core</w:t>
      </w:r>
    </w:p>
    <w:p w14:paraId="25399A3B" w14:textId="77777777" w:rsidR="006D51B6" w:rsidRDefault="006D51B6" w:rsidP="006D51B6">
      <w:pPr>
        <w:pStyle w:val="Doc-title"/>
      </w:pPr>
      <w:r>
        <w:t>R2-2408783</w:t>
      </w:r>
      <w:r>
        <w:tab/>
        <w:t>Discussion on event-triggered measurement report</w:t>
      </w:r>
      <w:r>
        <w:tab/>
        <w:t>Huawei, HiSilicon</w:t>
      </w:r>
      <w:r>
        <w:tab/>
        <w:t>discussion</w:t>
      </w:r>
      <w:r>
        <w:tab/>
        <w:t>Rel-19</w:t>
      </w:r>
      <w:r>
        <w:tab/>
        <w:t>NR_Mob_Ph4-Core</w:t>
      </w:r>
    </w:p>
    <w:p w14:paraId="2DDE981C" w14:textId="77777777" w:rsidR="006D51B6" w:rsidRDefault="006D51B6" w:rsidP="006D51B6">
      <w:pPr>
        <w:pStyle w:val="Doc-title"/>
      </w:pPr>
      <w:r>
        <w:t>R2-2408871</w:t>
      </w:r>
      <w:r>
        <w:tab/>
        <w:t>Event based L1 measurements triggered LTM candidate cell addition/release</w:t>
      </w:r>
      <w:r>
        <w:tab/>
        <w:t>Rakuten Mobile, Inc</w:t>
      </w:r>
      <w:r>
        <w:tab/>
        <w:t>discussion</w:t>
      </w:r>
      <w:r>
        <w:tab/>
        <w:t>Rel-19</w:t>
      </w:r>
    </w:p>
    <w:p w14:paraId="4F7E395F" w14:textId="77777777" w:rsidR="006D51B6" w:rsidRDefault="006D51B6" w:rsidP="006D51B6">
      <w:pPr>
        <w:pStyle w:val="Doc-title"/>
      </w:pPr>
      <w:r>
        <w:t>R2-2408948</w:t>
      </w:r>
      <w:r>
        <w:tab/>
        <w:t>On L1 Measurement Reporting Enhancements for Rel-19 LTM</w:t>
      </w:r>
      <w:r>
        <w:tab/>
        <w:t>Nokia</w:t>
      </w:r>
      <w:r>
        <w:tab/>
        <w:t>discussion</w:t>
      </w:r>
      <w:r>
        <w:tab/>
        <w:t>Rel-19</w:t>
      </w:r>
      <w:r>
        <w:tab/>
        <w:t>NR_Mob_Ph4</w:t>
      </w:r>
    </w:p>
    <w:p w14:paraId="386BCB20" w14:textId="77777777" w:rsidR="006D51B6" w:rsidRDefault="006D51B6" w:rsidP="006D51B6">
      <w:pPr>
        <w:pStyle w:val="Doc-title"/>
      </w:pPr>
      <w:r>
        <w:t>R2-2408965</w:t>
      </w:r>
      <w:r>
        <w:tab/>
        <w:t>Measurement enhancements for LTM</w:t>
      </w:r>
      <w:r>
        <w:tab/>
        <w:t>Qualcomm Incorporated</w:t>
      </w:r>
      <w:r>
        <w:tab/>
        <w:t>discussion</w:t>
      </w:r>
    </w:p>
    <w:p w14:paraId="1A5C6DC2" w14:textId="77777777" w:rsidR="006D51B6" w:rsidRDefault="006D51B6" w:rsidP="006D51B6">
      <w:pPr>
        <w:pStyle w:val="Doc-title"/>
      </w:pPr>
      <w:r>
        <w:t>R2-2408996</w:t>
      </w:r>
      <w:r>
        <w:tab/>
        <w:t xml:space="preserve">L1 measurement reporting procedures for LTM enhancements </w:t>
      </w:r>
      <w:r>
        <w:tab/>
        <w:t xml:space="preserve">Kyocera </w:t>
      </w:r>
      <w:r>
        <w:tab/>
        <w:t>discussion</w:t>
      </w:r>
      <w:r>
        <w:tab/>
        <w:t>Rel-19</w:t>
      </w:r>
    </w:p>
    <w:p w14:paraId="66EB6ADD" w14:textId="77777777" w:rsidR="006D51B6" w:rsidRDefault="006D51B6" w:rsidP="006D51B6">
      <w:pPr>
        <w:pStyle w:val="Doc-title"/>
      </w:pPr>
      <w:r>
        <w:lastRenderedPageBreak/>
        <w:t>R2-2409033</w:t>
      </w:r>
      <w:r>
        <w:tab/>
        <w:t>Discussion on Event-triggered L1 measurement reporting</w:t>
      </w:r>
      <w:r>
        <w:tab/>
        <w:t>NTT DOCOMO, INC.</w:t>
      </w:r>
      <w:r>
        <w:tab/>
        <w:t>discussion</w:t>
      </w:r>
      <w:r>
        <w:tab/>
        <w:t>Rel-19</w:t>
      </w:r>
    </w:p>
    <w:p w14:paraId="706F93BF" w14:textId="77777777" w:rsidR="006D51B6" w:rsidRDefault="006D51B6" w:rsidP="006D51B6">
      <w:pPr>
        <w:pStyle w:val="Doc-title"/>
      </w:pPr>
      <w:r>
        <w:t>R2-2409065</w:t>
      </w:r>
      <w:r>
        <w:tab/>
        <w:t xml:space="preserve">Event LTM report </w:t>
      </w:r>
      <w:r>
        <w:tab/>
        <w:t>LG Electronics Inc.</w:t>
      </w:r>
      <w:r>
        <w:tab/>
        <w:t>discussion</w:t>
      </w:r>
      <w:r>
        <w:tab/>
        <w:t>NR_Mob_Ph4-Core</w:t>
      </w:r>
    </w:p>
    <w:p w14:paraId="03840312" w14:textId="77777777" w:rsidR="006D51B6" w:rsidRDefault="006D51B6" w:rsidP="006D51B6">
      <w:pPr>
        <w:pStyle w:val="Doc-title"/>
      </w:pPr>
      <w:r>
        <w:t>R2-2409096</w:t>
      </w:r>
      <w:r>
        <w:tab/>
        <w:t>Support of Event Triggered L1 Measurement Reporting</w:t>
      </w:r>
      <w:r>
        <w:tab/>
        <w:t>Samsung</w:t>
      </w:r>
      <w:r>
        <w:tab/>
        <w:t>discussion</w:t>
      </w:r>
      <w:r>
        <w:tab/>
        <w:t>Rel-19</w:t>
      </w:r>
      <w:r>
        <w:tab/>
        <w:t>NR_Mob_Ph4-Core</w:t>
      </w:r>
    </w:p>
    <w:p w14:paraId="7A76869A" w14:textId="77777777" w:rsidR="006D51B6" w:rsidRDefault="006D51B6" w:rsidP="006D51B6">
      <w:pPr>
        <w:pStyle w:val="Doc-title"/>
      </w:pPr>
      <w:r>
        <w:t>R2-2409105</w:t>
      </w:r>
      <w:r>
        <w:tab/>
        <w:t>Discussion on event triggered L1 measurement reporting</w:t>
      </w:r>
      <w:r>
        <w:tab/>
        <w:t>ITL</w:t>
      </w:r>
      <w:r>
        <w:tab/>
        <w:t>discussion</w:t>
      </w:r>
      <w:r>
        <w:tab/>
        <w:t>Rel-19</w:t>
      </w:r>
      <w:r>
        <w:tab/>
        <w:t>NR_Mob_Ph4-Core</w:t>
      </w:r>
    </w:p>
    <w:p w14:paraId="3016C393" w14:textId="77777777" w:rsidR="006D51B6" w:rsidRDefault="006D51B6" w:rsidP="006D51B6">
      <w:pPr>
        <w:pStyle w:val="Doc-title"/>
      </w:pPr>
      <w:r>
        <w:t>R2-2409127</w:t>
      </w:r>
      <w:r>
        <w:tab/>
        <w:t>Discussion on L1 event triggered measurement reporting</w:t>
      </w:r>
      <w:r>
        <w:tab/>
        <w:t>KDDI Corporation</w:t>
      </w:r>
      <w:r>
        <w:tab/>
        <w:t>discussion</w:t>
      </w:r>
    </w:p>
    <w:p w14:paraId="74599B2B" w14:textId="77777777" w:rsidR="006D51B6" w:rsidRDefault="006D51B6" w:rsidP="006D51B6">
      <w:pPr>
        <w:pStyle w:val="Doc-title"/>
      </w:pPr>
      <w:r>
        <w:t>R2-2409192</w:t>
      </w:r>
      <w:r>
        <w:tab/>
        <w:t>Event triggered L1 measurement reporting for LTM</w:t>
      </w:r>
      <w:r>
        <w:tab/>
        <w:t>Interdigital, Inc.</w:t>
      </w:r>
      <w:r>
        <w:tab/>
        <w:t>discussion</w:t>
      </w:r>
      <w:r>
        <w:tab/>
        <w:t>Rel-19</w:t>
      </w:r>
      <w:r>
        <w:tab/>
        <w:t>NR_Mob_Ph4-Core</w:t>
      </w:r>
    </w:p>
    <w:p w14:paraId="2CA2A660" w14:textId="77777777" w:rsidR="006D51B6" w:rsidRPr="000A5EE5" w:rsidRDefault="006D51B6" w:rsidP="006D51B6">
      <w:pPr>
        <w:pStyle w:val="Doc-text2"/>
      </w:pPr>
    </w:p>
    <w:p w14:paraId="76D57E20" w14:textId="77777777" w:rsidR="006D51B6" w:rsidRPr="00DB2F94" w:rsidRDefault="006D51B6" w:rsidP="006D51B6">
      <w:pPr>
        <w:pStyle w:val="Heading3"/>
      </w:pPr>
      <w:bookmarkStart w:id="582" w:name="_Toc180701945"/>
      <w:bookmarkStart w:id="583" w:name="_Toc181909330"/>
      <w:r w:rsidRPr="00DB2F94">
        <w:t>8.6.4</w:t>
      </w:r>
      <w:r w:rsidRPr="00DB2F94">
        <w:tab/>
      </w:r>
      <w:r>
        <w:t>Conditional intra-CU LTM</w:t>
      </w:r>
      <w:bookmarkEnd w:id="582"/>
      <w:bookmarkEnd w:id="583"/>
    </w:p>
    <w:p w14:paraId="775475E0" w14:textId="77777777" w:rsidR="006D51B6" w:rsidRDefault="006D51B6" w:rsidP="006D51B6">
      <w:pPr>
        <w:pStyle w:val="Comments"/>
        <w:rPr>
          <w:lang w:val="en-US"/>
        </w:rPr>
      </w:pPr>
      <w:r>
        <w:rPr>
          <w:lang w:val="en-US"/>
        </w:rPr>
        <w:t>RAN2 spec impact and high-level solution, i.e. additional new aspect on top of intra-CU LTM.</w:t>
      </w:r>
    </w:p>
    <w:p w14:paraId="7E3B1413" w14:textId="77777777" w:rsidR="006D51B6" w:rsidRDefault="006D51B6" w:rsidP="006D51B6">
      <w:pPr>
        <w:pStyle w:val="Comments"/>
        <w:rPr>
          <w:lang w:val="en-US"/>
        </w:rPr>
      </w:pPr>
    </w:p>
    <w:p w14:paraId="3B7E06ED" w14:textId="77777777" w:rsidR="006D51B6" w:rsidRDefault="006D51B6" w:rsidP="006D51B6">
      <w:pPr>
        <w:pStyle w:val="Doc-title"/>
      </w:pPr>
      <w:r>
        <w:t>R2-2407989</w:t>
      </w:r>
      <w:r>
        <w:tab/>
        <w:t>Discussion on Conditional Intra-CU LTM</w:t>
      </w:r>
      <w:r>
        <w:tab/>
        <w:t>CATT</w:t>
      </w:r>
      <w:r>
        <w:tab/>
        <w:t>discussion</w:t>
      </w:r>
      <w:r>
        <w:tab/>
        <w:t>Rel-19</w:t>
      </w:r>
      <w:r>
        <w:tab/>
        <w:t>NR_Mob_Ph4-Core</w:t>
      </w:r>
    </w:p>
    <w:p w14:paraId="6CDC8CD5" w14:textId="77777777" w:rsidR="006D51B6" w:rsidRDefault="006D51B6" w:rsidP="006D51B6">
      <w:pPr>
        <w:pStyle w:val="Doc-title"/>
      </w:pPr>
      <w:r w:rsidRPr="00211E2E">
        <w:t>Conditional LTM Preparation phase</w:t>
      </w:r>
    </w:p>
    <w:p w14:paraId="6413C64E" w14:textId="77777777" w:rsidR="006D51B6" w:rsidRDefault="006D51B6" w:rsidP="006D51B6">
      <w:pPr>
        <w:pStyle w:val="Doc-text2"/>
        <w:ind w:left="1253" w:firstLine="0"/>
      </w:pPr>
      <w:r>
        <w:t>Proposal 1: Source cell sends the conditional LTM configuration via RRCReconfiguration to UE, which includes the LTM candidate configurations, and the corresponding execution conditions.</w:t>
      </w:r>
    </w:p>
    <w:p w14:paraId="65AB9326" w14:textId="77777777" w:rsidR="006D51B6" w:rsidRDefault="006D51B6" w:rsidP="006D51B6">
      <w:pPr>
        <w:pStyle w:val="Agreement"/>
        <w:tabs>
          <w:tab w:val="clear" w:pos="9990"/>
        </w:tabs>
        <w:overflowPunct/>
        <w:autoSpaceDE/>
        <w:autoSpaceDN/>
        <w:adjustRightInd/>
        <w:ind w:left="1619" w:hanging="360"/>
        <w:textAlignment w:val="auto"/>
      </w:pPr>
      <w:r>
        <w:t>Agreed.</w:t>
      </w:r>
    </w:p>
    <w:p w14:paraId="0238F977" w14:textId="77777777" w:rsidR="006D51B6" w:rsidRDefault="006D51B6" w:rsidP="006D51B6">
      <w:pPr>
        <w:pStyle w:val="Doc-text2"/>
        <w:ind w:left="1253" w:firstLine="0"/>
      </w:pPr>
    </w:p>
    <w:p w14:paraId="5EC709D8" w14:textId="77777777" w:rsidR="006D51B6" w:rsidRDefault="006D51B6" w:rsidP="006D51B6">
      <w:pPr>
        <w:pStyle w:val="Doc-text2"/>
        <w:ind w:left="1253" w:firstLine="0"/>
      </w:pPr>
      <w:r>
        <w:t xml:space="preserve">Proposal 2 (modified): Event LTM3-like and LTM5-like are used as the conditional LTM execution condition. FFS on reuse of CHO conditions. </w:t>
      </w:r>
    </w:p>
    <w:p w14:paraId="14D1857B" w14:textId="77777777" w:rsidR="006D51B6" w:rsidRDefault="006D51B6" w:rsidP="006D51B6">
      <w:pPr>
        <w:pStyle w:val="Agreement"/>
        <w:tabs>
          <w:tab w:val="clear" w:pos="9990"/>
        </w:tabs>
        <w:overflowPunct/>
        <w:autoSpaceDE/>
        <w:autoSpaceDN/>
        <w:adjustRightInd/>
        <w:ind w:left="1619" w:hanging="360"/>
        <w:textAlignment w:val="auto"/>
      </w:pPr>
      <w:r>
        <w:t>Agreed.</w:t>
      </w:r>
    </w:p>
    <w:p w14:paraId="44FA7A47" w14:textId="77777777" w:rsidR="006D51B6" w:rsidRDefault="006D51B6" w:rsidP="006D51B6">
      <w:pPr>
        <w:pStyle w:val="Doc-text2"/>
      </w:pPr>
    </w:p>
    <w:p w14:paraId="5831D147" w14:textId="77777777" w:rsidR="006D51B6" w:rsidRDefault="006D51B6" w:rsidP="006D51B6">
      <w:pPr>
        <w:pStyle w:val="Doc-text2"/>
        <w:ind w:left="1253" w:firstLine="0"/>
      </w:pPr>
      <w:r>
        <w:t>[Lenovo]: For CHO, two conditions can be configured. What about C-LTM? [Ericsson]: We first L1 measurement is considered as baseline then we should see whether L3 measurement can be used.</w:t>
      </w:r>
    </w:p>
    <w:p w14:paraId="0A3688AF" w14:textId="77777777" w:rsidR="006D51B6" w:rsidRDefault="006D51B6" w:rsidP="006D51B6">
      <w:pPr>
        <w:pStyle w:val="Doc-text2"/>
        <w:ind w:left="1253" w:firstLine="0"/>
      </w:pPr>
    </w:p>
    <w:p w14:paraId="692646A9" w14:textId="77777777" w:rsidR="006D51B6" w:rsidRDefault="006D51B6" w:rsidP="006D51B6">
      <w:pPr>
        <w:pStyle w:val="Doc-text2"/>
        <w:ind w:left="1253" w:firstLine="0"/>
      </w:pPr>
      <w:r w:rsidRPr="00290D96">
        <w:t>Proposal 3a:</w:t>
      </w:r>
      <w:r>
        <w:t xml:space="preserve"> To support subsequent conditional LTM, the execution conditions provided to UE includes the execution conditions for initial conditional LTM and the execution conditions for subsequent conditional LTM.</w:t>
      </w:r>
    </w:p>
    <w:p w14:paraId="7C71BE39" w14:textId="77777777" w:rsidR="006D51B6" w:rsidRDefault="006D51B6" w:rsidP="006D51B6">
      <w:pPr>
        <w:pStyle w:val="Agreement"/>
        <w:tabs>
          <w:tab w:val="clear" w:pos="9990"/>
        </w:tabs>
        <w:overflowPunct/>
        <w:autoSpaceDE/>
        <w:autoSpaceDN/>
        <w:adjustRightInd/>
        <w:ind w:left="1619" w:hanging="360"/>
        <w:textAlignment w:val="auto"/>
      </w:pPr>
      <w:r>
        <w:t>Noted.</w:t>
      </w:r>
    </w:p>
    <w:p w14:paraId="329B8213" w14:textId="77777777" w:rsidR="006D51B6" w:rsidRDefault="006D51B6" w:rsidP="006D51B6">
      <w:pPr>
        <w:pStyle w:val="Doc-text2"/>
        <w:ind w:left="1253" w:firstLine="0"/>
      </w:pPr>
    </w:p>
    <w:p w14:paraId="12D9E600" w14:textId="77777777" w:rsidR="006D51B6" w:rsidRDefault="006D51B6" w:rsidP="006D51B6">
      <w:pPr>
        <w:pStyle w:val="Doc-text2"/>
        <w:ind w:left="1253" w:firstLine="0"/>
      </w:pPr>
      <w:r>
        <w:t xml:space="preserve">[Lenovo]: Do not like to support subsequent C-LTM. [Nokia]: Note in Rel-18 LTM, we don’t specify the wording “subsequent LTM” in the spec anymore. That’s why proposal 3a sounds confusing. </w:t>
      </w:r>
    </w:p>
    <w:p w14:paraId="4C595256" w14:textId="77777777" w:rsidR="006D51B6" w:rsidRDefault="006D51B6" w:rsidP="006D51B6">
      <w:pPr>
        <w:pStyle w:val="Doc-text2"/>
        <w:ind w:left="1253" w:firstLine="0"/>
      </w:pPr>
    </w:p>
    <w:p w14:paraId="19B879E6" w14:textId="77777777" w:rsidR="006D51B6" w:rsidRDefault="006D51B6" w:rsidP="006D51B6">
      <w:pPr>
        <w:pStyle w:val="Doc-text2"/>
        <w:ind w:left="1253" w:firstLine="0"/>
      </w:pPr>
      <w:r>
        <w:t xml:space="preserve">Proposal 3b: Source cell and each candidate cell provides its own execution condition for conditional LTM. </w:t>
      </w:r>
    </w:p>
    <w:p w14:paraId="55291910" w14:textId="77777777" w:rsidR="006D51B6" w:rsidRDefault="006D51B6" w:rsidP="006D51B6">
      <w:pPr>
        <w:pStyle w:val="Agreement"/>
        <w:tabs>
          <w:tab w:val="clear" w:pos="9990"/>
        </w:tabs>
        <w:overflowPunct/>
        <w:autoSpaceDE/>
        <w:autoSpaceDN/>
        <w:adjustRightInd/>
        <w:ind w:left="1619" w:hanging="360"/>
        <w:textAlignment w:val="auto"/>
      </w:pPr>
      <w:r>
        <w:t>Agreed.</w:t>
      </w:r>
    </w:p>
    <w:p w14:paraId="24B3509B" w14:textId="77777777" w:rsidR="006D51B6" w:rsidRDefault="006D51B6" w:rsidP="006D51B6">
      <w:pPr>
        <w:pStyle w:val="Doc-text2"/>
        <w:ind w:left="1253" w:firstLine="0"/>
      </w:pPr>
    </w:p>
    <w:p w14:paraId="0E282354" w14:textId="77777777" w:rsidR="006D51B6" w:rsidRDefault="006D51B6" w:rsidP="006D51B6">
      <w:pPr>
        <w:pStyle w:val="Doc-text2"/>
        <w:ind w:left="1253" w:firstLine="0"/>
      </w:pPr>
      <w:r>
        <w:t>[Apple]: Can we have single execution condition for all subsequent C-LTM?</w:t>
      </w:r>
    </w:p>
    <w:p w14:paraId="34DFF8E6" w14:textId="77777777" w:rsidR="006D51B6" w:rsidRDefault="006D51B6" w:rsidP="006D51B6">
      <w:pPr>
        <w:pStyle w:val="Doc-text2"/>
        <w:ind w:left="1253" w:firstLine="0"/>
      </w:pPr>
    </w:p>
    <w:p w14:paraId="0F5C6FEA" w14:textId="77777777" w:rsidR="006D51B6" w:rsidRDefault="006D51B6" w:rsidP="006D51B6">
      <w:pPr>
        <w:pStyle w:val="Doc-text2"/>
        <w:ind w:left="1253" w:firstLine="0"/>
      </w:pPr>
      <w:r>
        <w:t>Proposal 3c (modified):  It is DU to generate the L1 execution condition. FFS on a case that L3 measurement is used.</w:t>
      </w:r>
    </w:p>
    <w:p w14:paraId="683E2E1C" w14:textId="77777777" w:rsidR="006D51B6" w:rsidRDefault="006D51B6" w:rsidP="006D51B6">
      <w:pPr>
        <w:pStyle w:val="Agreement"/>
        <w:tabs>
          <w:tab w:val="clear" w:pos="9990"/>
        </w:tabs>
        <w:overflowPunct/>
        <w:autoSpaceDE/>
        <w:autoSpaceDN/>
        <w:adjustRightInd/>
        <w:ind w:left="1619" w:hanging="360"/>
        <w:textAlignment w:val="auto"/>
      </w:pPr>
      <w:r>
        <w:t>Agreed.</w:t>
      </w:r>
    </w:p>
    <w:p w14:paraId="347BDAAA" w14:textId="77777777" w:rsidR="006D51B6" w:rsidRDefault="006D51B6" w:rsidP="006D51B6">
      <w:pPr>
        <w:pStyle w:val="Doc-text2"/>
        <w:ind w:left="1253" w:firstLine="0"/>
      </w:pPr>
    </w:p>
    <w:p w14:paraId="0E807438" w14:textId="77777777" w:rsidR="006D51B6" w:rsidRDefault="006D51B6" w:rsidP="006D51B6">
      <w:pPr>
        <w:pStyle w:val="Doc-text2"/>
        <w:ind w:left="1253" w:firstLine="0"/>
      </w:pPr>
      <w:r>
        <w:t xml:space="preserve">[Nokia]: Considering L3 measurement can be used for C-LTM, it can be CU. </w:t>
      </w:r>
    </w:p>
    <w:p w14:paraId="70F72E41" w14:textId="77777777" w:rsidR="006D51B6" w:rsidRDefault="006D51B6" w:rsidP="006D51B6">
      <w:pPr>
        <w:pStyle w:val="Doc-text2"/>
        <w:ind w:left="0" w:firstLine="0"/>
      </w:pPr>
    </w:p>
    <w:p w14:paraId="55B6705E" w14:textId="77777777" w:rsidR="006D51B6" w:rsidRDefault="006D51B6" w:rsidP="006D51B6">
      <w:pPr>
        <w:pStyle w:val="Doc-text2"/>
        <w:ind w:left="0" w:firstLine="0"/>
      </w:pPr>
      <w:r w:rsidRPr="00211E2E">
        <w:t>Conditional LTM Early sync phase</w:t>
      </w:r>
    </w:p>
    <w:p w14:paraId="5301B09F" w14:textId="77777777" w:rsidR="006D51B6" w:rsidRDefault="006D51B6" w:rsidP="006D51B6">
      <w:pPr>
        <w:pStyle w:val="Doc-text2"/>
        <w:ind w:left="1253" w:firstLine="0"/>
      </w:pPr>
      <w:r>
        <w:t>Proposal 4 (modified): RACH-less Conditional intra-CU LTM is supported.</w:t>
      </w:r>
    </w:p>
    <w:p w14:paraId="02E1A1E0" w14:textId="77777777" w:rsidR="006D51B6" w:rsidRDefault="006D51B6" w:rsidP="006D51B6">
      <w:pPr>
        <w:pStyle w:val="Agreement"/>
        <w:tabs>
          <w:tab w:val="clear" w:pos="9990"/>
        </w:tabs>
        <w:overflowPunct/>
        <w:autoSpaceDE/>
        <w:autoSpaceDN/>
        <w:adjustRightInd/>
        <w:ind w:left="1619" w:hanging="360"/>
        <w:textAlignment w:val="auto"/>
      </w:pPr>
      <w:r>
        <w:t>Agreed.</w:t>
      </w:r>
    </w:p>
    <w:p w14:paraId="250BC73F" w14:textId="77777777" w:rsidR="006D51B6" w:rsidRDefault="006D51B6" w:rsidP="006D51B6">
      <w:pPr>
        <w:pStyle w:val="Doc-text2"/>
        <w:ind w:left="1253" w:firstLine="0"/>
      </w:pPr>
    </w:p>
    <w:p w14:paraId="4FE7908F" w14:textId="77777777" w:rsidR="006D51B6" w:rsidRDefault="006D51B6" w:rsidP="006D51B6">
      <w:pPr>
        <w:pStyle w:val="Doc-text2"/>
      </w:pPr>
      <w:r>
        <w:t xml:space="preserve">[Lenovo, Qualcomm, LG, Xiaomi, Nokia, Samsung, Huawei]: Support the proposal. </w:t>
      </w:r>
    </w:p>
    <w:p w14:paraId="01A1922C" w14:textId="77777777" w:rsidR="006D51B6" w:rsidRDefault="006D51B6" w:rsidP="006D51B6">
      <w:pPr>
        <w:pStyle w:val="Doc-text2"/>
      </w:pPr>
    </w:p>
    <w:p w14:paraId="2E715BC1" w14:textId="77777777" w:rsidR="006D51B6" w:rsidRDefault="006D51B6" w:rsidP="006D51B6">
      <w:pPr>
        <w:pStyle w:val="Doc-text2"/>
        <w:ind w:left="1253" w:firstLine="0"/>
      </w:pPr>
      <w:r>
        <w:t>Proposal 5 (modified): RACH based conditional intra-CU LTM is supported.</w:t>
      </w:r>
    </w:p>
    <w:p w14:paraId="4DD9D6AD" w14:textId="77777777" w:rsidR="006D51B6" w:rsidRDefault="006D51B6" w:rsidP="006D51B6">
      <w:pPr>
        <w:pStyle w:val="Agreement"/>
        <w:tabs>
          <w:tab w:val="clear" w:pos="9990"/>
        </w:tabs>
        <w:overflowPunct/>
        <w:autoSpaceDE/>
        <w:autoSpaceDN/>
        <w:adjustRightInd/>
        <w:ind w:left="1619" w:hanging="360"/>
        <w:textAlignment w:val="auto"/>
      </w:pPr>
      <w:r>
        <w:t>Agreed.</w:t>
      </w:r>
    </w:p>
    <w:p w14:paraId="390D8ED7" w14:textId="77777777" w:rsidR="006D51B6" w:rsidRDefault="006D51B6" w:rsidP="006D51B6">
      <w:pPr>
        <w:pStyle w:val="Doc-text2"/>
        <w:ind w:left="1253" w:firstLine="0"/>
      </w:pPr>
    </w:p>
    <w:p w14:paraId="582DA41F" w14:textId="77777777" w:rsidR="006D51B6" w:rsidRDefault="006D51B6" w:rsidP="006D51B6">
      <w:pPr>
        <w:pStyle w:val="Doc-text2"/>
        <w:ind w:left="1253" w:firstLine="0"/>
      </w:pPr>
      <w:r>
        <w:lastRenderedPageBreak/>
        <w:t xml:space="preserve">[Apple]: It should be baseline. </w:t>
      </w:r>
    </w:p>
    <w:p w14:paraId="69FE272E" w14:textId="77777777" w:rsidR="006D51B6" w:rsidRDefault="006D51B6" w:rsidP="006D51B6">
      <w:pPr>
        <w:pStyle w:val="Doc-text2"/>
        <w:ind w:left="1253" w:firstLine="0"/>
      </w:pPr>
    </w:p>
    <w:p w14:paraId="5631FB75" w14:textId="77777777" w:rsidR="006D51B6" w:rsidRDefault="006D51B6" w:rsidP="006D51B6">
      <w:pPr>
        <w:pStyle w:val="Doc-text2"/>
        <w:ind w:left="1253" w:firstLine="0"/>
      </w:pPr>
      <w:r>
        <w:t>Proposal 6 (modified): UE based TA measurement mechanism is supported for conditional intra-CU LTM.</w:t>
      </w:r>
    </w:p>
    <w:p w14:paraId="568898FC" w14:textId="77777777" w:rsidR="006D51B6" w:rsidRDefault="006D51B6" w:rsidP="006D51B6">
      <w:pPr>
        <w:pStyle w:val="Agreement"/>
        <w:tabs>
          <w:tab w:val="clear" w:pos="9990"/>
        </w:tabs>
        <w:overflowPunct/>
        <w:autoSpaceDE/>
        <w:autoSpaceDN/>
        <w:adjustRightInd/>
        <w:ind w:left="1619" w:hanging="360"/>
        <w:textAlignment w:val="auto"/>
      </w:pPr>
      <w:r>
        <w:t>Agreed.</w:t>
      </w:r>
    </w:p>
    <w:p w14:paraId="5161E173" w14:textId="77777777" w:rsidR="006D51B6" w:rsidRDefault="006D51B6" w:rsidP="006D51B6">
      <w:pPr>
        <w:pStyle w:val="Doc-text2"/>
        <w:ind w:left="1253" w:firstLine="0"/>
      </w:pPr>
    </w:p>
    <w:p w14:paraId="3312D3D1" w14:textId="77777777" w:rsidR="006D51B6" w:rsidRDefault="006D51B6" w:rsidP="006D51B6">
      <w:pPr>
        <w:pStyle w:val="Doc-text2"/>
        <w:ind w:left="1253" w:firstLine="0"/>
      </w:pPr>
      <w:r>
        <w:t>Proposal 7a: PDCCH ordered early TA acquisition is supported for conditional LTM.</w:t>
      </w:r>
    </w:p>
    <w:p w14:paraId="7454C700" w14:textId="77777777" w:rsidR="006D51B6" w:rsidRDefault="006D51B6" w:rsidP="006D51B6">
      <w:pPr>
        <w:pStyle w:val="Agreement"/>
        <w:tabs>
          <w:tab w:val="clear" w:pos="9990"/>
        </w:tabs>
        <w:overflowPunct/>
        <w:autoSpaceDE/>
        <w:autoSpaceDN/>
        <w:adjustRightInd/>
        <w:ind w:left="1619" w:hanging="360"/>
        <w:textAlignment w:val="auto"/>
      </w:pPr>
      <w:r>
        <w:t>Agreed.</w:t>
      </w:r>
    </w:p>
    <w:p w14:paraId="73632F2D" w14:textId="77777777" w:rsidR="006D51B6" w:rsidRDefault="006D51B6" w:rsidP="006D51B6">
      <w:pPr>
        <w:pStyle w:val="Doc-text2"/>
        <w:ind w:left="1253" w:firstLine="0"/>
      </w:pPr>
    </w:p>
    <w:p w14:paraId="3F15CC01" w14:textId="77777777" w:rsidR="006D51B6" w:rsidRDefault="006D51B6" w:rsidP="006D51B6">
      <w:pPr>
        <w:pStyle w:val="Doc-text2"/>
        <w:ind w:left="1253" w:firstLine="0"/>
      </w:pPr>
      <w:r>
        <w:t>Proposal 7b: On how NW can determine candidate cells on which to perform early TA acquisition, down selection between the following options is needed,</w:t>
      </w:r>
    </w:p>
    <w:p w14:paraId="4240298A" w14:textId="77777777" w:rsidR="006D51B6" w:rsidRDefault="006D51B6" w:rsidP="006D51B6">
      <w:pPr>
        <w:pStyle w:val="Doc-text2"/>
        <w:ind w:left="1253" w:firstLine="0"/>
      </w:pPr>
      <w:r>
        <w:t>-</w:t>
      </w:r>
      <w:r>
        <w:tab/>
        <w:t>Option 1: UE needs to be configured with legacy L3 measurement reporting or LTM L1 measurement reporting if conditional LTM is configured</w:t>
      </w:r>
    </w:p>
    <w:p w14:paraId="3286718B" w14:textId="77777777" w:rsidR="006D51B6" w:rsidRDefault="006D51B6" w:rsidP="006D51B6">
      <w:pPr>
        <w:pStyle w:val="Doc-text2"/>
        <w:ind w:left="1253" w:firstLine="0"/>
      </w:pPr>
      <w:r>
        <w:t>-</w:t>
      </w:r>
      <w:r>
        <w:tab/>
        <w:t>Option 2: UE requests NW to trigger PDCCH ordered early TA on certain candidate cells</w:t>
      </w:r>
    </w:p>
    <w:p w14:paraId="6ABEB63D" w14:textId="77777777" w:rsidR="006D51B6" w:rsidRDefault="006D51B6" w:rsidP="006D51B6">
      <w:pPr>
        <w:pStyle w:val="Agreement"/>
        <w:tabs>
          <w:tab w:val="clear" w:pos="9990"/>
        </w:tabs>
        <w:overflowPunct/>
        <w:autoSpaceDE/>
        <w:autoSpaceDN/>
        <w:adjustRightInd/>
        <w:ind w:left="1619" w:hanging="360"/>
        <w:textAlignment w:val="auto"/>
      </w:pPr>
      <w:r>
        <w:t>Noted.</w:t>
      </w:r>
    </w:p>
    <w:p w14:paraId="31622CB6" w14:textId="77777777" w:rsidR="006D51B6" w:rsidRDefault="006D51B6" w:rsidP="006D51B6">
      <w:pPr>
        <w:pStyle w:val="Doc-text2"/>
        <w:ind w:left="1253" w:firstLine="0"/>
      </w:pPr>
    </w:p>
    <w:p w14:paraId="1E5A00D6" w14:textId="77777777" w:rsidR="006D51B6" w:rsidRDefault="006D51B6" w:rsidP="006D51B6">
      <w:pPr>
        <w:pStyle w:val="Doc-text2"/>
        <w:ind w:left="1253" w:firstLine="0"/>
      </w:pPr>
      <w:r>
        <w:t xml:space="preserve">[IDC]: Neither option1 or option2 is needed. We can count on event triggered MR. [Apple]: Even without event triggered MR, the NW can determine it based on NW implementation. </w:t>
      </w:r>
    </w:p>
    <w:p w14:paraId="7DDEC67D" w14:textId="77777777" w:rsidR="006D51B6" w:rsidRDefault="006D51B6" w:rsidP="006D51B6">
      <w:pPr>
        <w:pStyle w:val="Doc-text2"/>
        <w:ind w:left="1253" w:firstLine="0"/>
      </w:pPr>
    </w:p>
    <w:p w14:paraId="6671A4D1" w14:textId="77777777" w:rsidR="006D51B6" w:rsidRDefault="006D51B6" w:rsidP="006D51B6">
      <w:pPr>
        <w:pStyle w:val="Doc-text2"/>
        <w:ind w:left="1253" w:firstLine="0"/>
      </w:pPr>
      <w:r>
        <w:t xml:space="preserve">Proposal 7c: For PDCCH ordered early TA in conditional LTM, a new MAC CE is introduced to deliver the TA value and the corresponding candidate configuration ID to UE before the triggering of conditional LTM execution. </w:t>
      </w:r>
    </w:p>
    <w:p w14:paraId="30CCC60F" w14:textId="77777777" w:rsidR="006D51B6" w:rsidRDefault="006D51B6" w:rsidP="006D51B6">
      <w:pPr>
        <w:pStyle w:val="Doc-text2"/>
        <w:ind w:left="1253" w:firstLine="0"/>
      </w:pPr>
      <w:r>
        <w:t>Proposal 7d: RAN2 discusses how to maintain the TA value at UE side before conditional LTM execution,</w:t>
      </w:r>
    </w:p>
    <w:p w14:paraId="3AD70903" w14:textId="77777777" w:rsidR="006D51B6" w:rsidRDefault="006D51B6" w:rsidP="006D51B6">
      <w:pPr>
        <w:pStyle w:val="Doc-text2"/>
        <w:ind w:left="1253" w:firstLine="0"/>
      </w:pPr>
      <w:r>
        <w:t>-</w:t>
      </w:r>
      <w:r>
        <w:tab/>
        <w:t>Option 1: TAT-like timer is maintained at UE side</w:t>
      </w:r>
    </w:p>
    <w:p w14:paraId="66819094" w14:textId="77777777" w:rsidR="006D51B6" w:rsidRDefault="006D51B6" w:rsidP="006D51B6">
      <w:pPr>
        <w:pStyle w:val="Doc-text2"/>
        <w:ind w:left="1253" w:firstLine="0"/>
      </w:pPr>
      <w:r>
        <w:t>-</w:t>
      </w:r>
      <w:r>
        <w:tab/>
        <w:t xml:space="preserve">Option 2: UE determines the TA value as valid if the L1 measurement result change is not above a threshold. </w:t>
      </w:r>
    </w:p>
    <w:p w14:paraId="13946B77" w14:textId="77777777" w:rsidR="006D51B6" w:rsidRDefault="006D51B6" w:rsidP="006D51B6">
      <w:pPr>
        <w:pStyle w:val="Agreement"/>
        <w:tabs>
          <w:tab w:val="clear" w:pos="9990"/>
        </w:tabs>
        <w:overflowPunct/>
        <w:autoSpaceDE/>
        <w:autoSpaceDN/>
        <w:adjustRightInd/>
        <w:ind w:left="1619" w:hanging="360"/>
        <w:textAlignment w:val="auto"/>
      </w:pPr>
      <w:r>
        <w:t>Skipped.</w:t>
      </w:r>
    </w:p>
    <w:p w14:paraId="3FEB64B6" w14:textId="77777777" w:rsidR="006D51B6" w:rsidRDefault="006D51B6" w:rsidP="006D51B6">
      <w:pPr>
        <w:pStyle w:val="Doc-text2"/>
        <w:ind w:left="1253" w:firstLine="0"/>
      </w:pPr>
    </w:p>
    <w:p w14:paraId="44836199" w14:textId="77777777" w:rsidR="006D51B6" w:rsidRDefault="006D51B6" w:rsidP="006D51B6">
      <w:pPr>
        <w:pStyle w:val="Doc-text2"/>
        <w:ind w:left="1253" w:firstLine="0"/>
      </w:pPr>
      <w:r>
        <w:t>Proposal 8a (modified): Rel-18 Early candidate TCI State activation/deactivation is supported for conditional intra-CU LTM.</w:t>
      </w:r>
    </w:p>
    <w:p w14:paraId="7F440F5B" w14:textId="77777777" w:rsidR="006D51B6" w:rsidRDefault="006D51B6" w:rsidP="006D51B6">
      <w:pPr>
        <w:pStyle w:val="Agreement"/>
        <w:tabs>
          <w:tab w:val="clear" w:pos="9990"/>
        </w:tabs>
        <w:overflowPunct/>
        <w:autoSpaceDE/>
        <w:autoSpaceDN/>
        <w:adjustRightInd/>
        <w:ind w:left="1619" w:hanging="360"/>
        <w:textAlignment w:val="auto"/>
      </w:pPr>
      <w:r>
        <w:t>Agreed.</w:t>
      </w:r>
    </w:p>
    <w:p w14:paraId="710E2206" w14:textId="77777777" w:rsidR="006D51B6" w:rsidRDefault="006D51B6" w:rsidP="006D51B6">
      <w:pPr>
        <w:pStyle w:val="Doc-text2"/>
        <w:ind w:left="1253" w:firstLine="0"/>
      </w:pPr>
    </w:p>
    <w:p w14:paraId="463C25B5" w14:textId="77777777" w:rsidR="006D51B6" w:rsidRDefault="006D51B6" w:rsidP="006D51B6">
      <w:pPr>
        <w:pStyle w:val="Doc-text2"/>
        <w:ind w:left="1253" w:firstLine="0"/>
      </w:pPr>
      <w:r>
        <w:t>Proposal 8b: To perform early candidate TCI State activation/deactivation in conditional LTM, RAN2 down-selects between the following options,</w:t>
      </w:r>
    </w:p>
    <w:p w14:paraId="0C7F6F64" w14:textId="77777777" w:rsidR="006D51B6" w:rsidRDefault="006D51B6" w:rsidP="006D51B6">
      <w:pPr>
        <w:pStyle w:val="Doc-text2"/>
        <w:ind w:left="1253" w:firstLine="0"/>
      </w:pPr>
      <w:r>
        <w:t>-</w:t>
      </w:r>
      <w:r>
        <w:tab/>
        <w:t xml:space="preserve">Option 1: R18 candidate TCI State activation/deactivation design (including MAC CE and related UE handling) is reused. </w:t>
      </w:r>
    </w:p>
    <w:p w14:paraId="0FE1129E" w14:textId="77777777" w:rsidR="006D51B6" w:rsidRDefault="006D51B6" w:rsidP="006D51B6">
      <w:pPr>
        <w:pStyle w:val="Doc-text2"/>
        <w:ind w:left="1253" w:firstLine="0"/>
      </w:pPr>
      <w:r>
        <w:t>-</w:t>
      </w:r>
      <w:r>
        <w:tab/>
        <w:t>Option 2: UE determines the TCI state to activate based on L1 measurement results without NW involvement. The detailed procedure is up to UE implementation.</w:t>
      </w:r>
    </w:p>
    <w:p w14:paraId="4893EF38" w14:textId="77777777" w:rsidR="006D51B6" w:rsidRDefault="006D51B6" w:rsidP="006D51B6">
      <w:pPr>
        <w:pStyle w:val="Agreement"/>
        <w:tabs>
          <w:tab w:val="clear" w:pos="9990"/>
        </w:tabs>
        <w:overflowPunct/>
        <w:autoSpaceDE/>
        <w:autoSpaceDN/>
        <w:adjustRightInd/>
        <w:ind w:left="1619" w:hanging="360"/>
        <w:textAlignment w:val="auto"/>
      </w:pPr>
      <w:r>
        <w:t>Skipped.</w:t>
      </w:r>
    </w:p>
    <w:p w14:paraId="6E4D1D8B" w14:textId="77777777" w:rsidR="006D51B6" w:rsidRDefault="006D51B6" w:rsidP="006D51B6">
      <w:pPr>
        <w:pStyle w:val="Doc-text2"/>
      </w:pPr>
    </w:p>
    <w:p w14:paraId="1F735469" w14:textId="77777777" w:rsidR="006D51B6" w:rsidRDefault="006D51B6" w:rsidP="006D51B6">
      <w:pPr>
        <w:pStyle w:val="Doc-text2"/>
        <w:ind w:left="0" w:firstLine="0"/>
      </w:pPr>
      <w:r w:rsidRPr="00211E2E">
        <w:t>Conditional LTM Evaluation and execution phase</w:t>
      </w:r>
    </w:p>
    <w:p w14:paraId="2679FDD0" w14:textId="77777777" w:rsidR="006D51B6" w:rsidRDefault="006D51B6" w:rsidP="006D51B6">
      <w:pPr>
        <w:pStyle w:val="Doc-text2"/>
        <w:ind w:left="1253" w:firstLine="0"/>
      </w:pPr>
      <w:r>
        <w:t xml:space="preserve">Proposal 9: UE evaluates the execution condition for each candidate beam and triggers the LTM cell switch to the corresponding candidate cell when at least one beam of the candidate cell fulfills the associated execution condition. </w:t>
      </w:r>
    </w:p>
    <w:p w14:paraId="310ADAD9" w14:textId="77777777" w:rsidR="006D51B6" w:rsidRDefault="006D51B6" w:rsidP="006D51B6">
      <w:pPr>
        <w:pStyle w:val="Agreement"/>
        <w:tabs>
          <w:tab w:val="clear" w:pos="9990"/>
        </w:tabs>
        <w:overflowPunct/>
        <w:autoSpaceDE/>
        <w:autoSpaceDN/>
        <w:adjustRightInd/>
        <w:ind w:left="1619" w:hanging="360"/>
        <w:textAlignment w:val="auto"/>
      </w:pPr>
      <w:r>
        <w:t>Noted.</w:t>
      </w:r>
    </w:p>
    <w:p w14:paraId="087A78D9" w14:textId="77777777" w:rsidR="006D51B6" w:rsidRDefault="006D51B6" w:rsidP="006D51B6">
      <w:pPr>
        <w:pStyle w:val="Doc-text2"/>
        <w:ind w:left="1253" w:firstLine="0"/>
      </w:pPr>
    </w:p>
    <w:p w14:paraId="5D7AD148" w14:textId="77777777" w:rsidR="006D51B6" w:rsidRDefault="006D51B6" w:rsidP="006D51B6">
      <w:pPr>
        <w:pStyle w:val="Doc-text2"/>
        <w:ind w:left="1253" w:firstLine="0"/>
      </w:pPr>
      <w:r>
        <w:t xml:space="preserve">Proposal 10: MAC layer handles the event evaluation and determines to trigger the cell switch for conditional LTM. </w:t>
      </w:r>
    </w:p>
    <w:p w14:paraId="4BBB96B0" w14:textId="77777777" w:rsidR="006D51B6" w:rsidRDefault="006D51B6" w:rsidP="006D51B6">
      <w:pPr>
        <w:pStyle w:val="Agreement"/>
        <w:tabs>
          <w:tab w:val="clear" w:pos="9990"/>
        </w:tabs>
        <w:overflowPunct/>
        <w:autoSpaceDE/>
        <w:autoSpaceDN/>
        <w:adjustRightInd/>
        <w:ind w:left="1619" w:hanging="360"/>
        <w:textAlignment w:val="auto"/>
      </w:pPr>
      <w:r>
        <w:t>Noted.</w:t>
      </w:r>
    </w:p>
    <w:p w14:paraId="7690CE7A" w14:textId="77777777" w:rsidR="006D51B6" w:rsidRDefault="006D51B6" w:rsidP="006D51B6">
      <w:pPr>
        <w:pStyle w:val="Doc-text2"/>
        <w:ind w:left="1253" w:firstLine="0"/>
      </w:pPr>
    </w:p>
    <w:p w14:paraId="2C4E17C8" w14:textId="77777777" w:rsidR="006D51B6" w:rsidRDefault="006D51B6" w:rsidP="006D51B6">
      <w:pPr>
        <w:pStyle w:val="Doc-text2"/>
        <w:ind w:left="1253" w:firstLine="0"/>
      </w:pPr>
      <w:r>
        <w:t xml:space="preserve">[Lenovo]: For C-LTM, L1 or RRC may handle it. [Qualcomm]: We already agreed MAC does it for L1 event MR. </w:t>
      </w:r>
    </w:p>
    <w:p w14:paraId="4AF31811" w14:textId="77777777" w:rsidR="006D51B6" w:rsidRDefault="006D51B6" w:rsidP="006D51B6">
      <w:pPr>
        <w:pStyle w:val="Doc-text2"/>
        <w:ind w:left="1253" w:firstLine="0"/>
      </w:pPr>
    </w:p>
    <w:p w14:paraId="6AEF17CB" w14:textId="77777777" w:rsidR="006D51B6" w:rsidRDefault="006D51B6" w:rsidP="006D51B6">
      <w:pPr>
        <w:pStyle w:val="Doc-text2"/>
        <w:ind w:left="1253" w:firstLine="0"/>
      </w:pPr>
      <w:r>
        <w:t>Proposal 11: UE selects the beam which fulfils the associated execution condition as the target beam. If more than one beam fulfills the associated execution condition, it is up to UE implementation to select the target beam.</w:t>
      </w:r>
    </w:p>
    <w:p w14:paraId="7170BBDB" w14:textId="77777777" w:rsidR="006D51B6" w:rsidRDefault="006D51B6" w:rsidP="006D51B6">
      <w:pPr>
        <w:pStyle w:val="Agreement"/>
        <w:tabs>
          <w:tab w:val="clear" w:pos="9990"/>
        </w:tabs>
        <w:overflowPunct/>
        <w:autoSpaceDE/>
        <w:autoSpaceDN/>
        <w:adjustRightInd/>
        <w:ind w:left="1619" w:hanging="360"/>
        <w:textAlignment w:val="auto"/>
      </w:pPr>
      <w:r>
        <w:t>Noted.</w:t>
      </w:r>
    </w:p>
    <w:p w14:paraId="0CE3BD2B" w14:textId="77777777" w:rsidR="006D51B6" w:rsidRDefault="006D51B6" w:rsidP="006D51B6">
      <w:pPr>
        <w:pStyle w:val="Doc-text2"/>
        <w:ind w:left="1253" w:firstLine="0"/>
      </w:pPr>
    </w:p>
    <w:p w14:paraId="17DCD0CC" w14:textId="77777777" w:rsidR="006D51B6" w:rsidRDefault="006D51B6" w:rsidP="006D51B6">
      <w:pPr>
        <w:pStyle w:val="Doc-text2"/>
        <w:ind w:left="1253" w:firstLine="0"/>
      </w:pPr>
      <w:r>
        <w:lastRenderedPageBreak/>
        <w:t xml:space="preserve">[LG]: Why not just apply Rel-18 principle? For instance, if NW indicates beams via early activated TCI state MAC CE. [CATT]: Early activated TCI state MAC CE includes multiple beams so the UE still need to make decision. </w:t>
      </w:r>
    </w:p>
    <w:p w14:paraId="0D42E21A" w14:textId="77777777" w:rsidR="006D51B6" w:rsidRDefault="006D51B6" w:rsidP="006D51B6">
      <w:pPr>
        <w:pStyle w:val="Doc-text2"/>
        <w:ind w:left="1253" w:firstLine="0"/>
      </w:pPr>
    </w:p>
    <w:p w14:paraId="59E8B791" w14:textId="77777777" w:rsidR="006D51B6" w:rsidRDefault="006D51B6" w:rsidP="006D51B6">
      <w:pPr>
        <w:pStyle w:val="Doc-text2"/>
        <w:ind w:left="1253" w:firstLine="0"/>
      </w:pPr>
      <w:r>
        <w:t>Proposal 12: If conditional LTM is configured to UE, RAN2 down-selects between the following options to assist candidate cell to determine the target beam:</w:t>
      </w:r>
    </w:p>
    <w:p w14:paraId="4FD71163" w14:textId="77777777" w:rsidR="006D51B6" w:rsidRDefault="006D51B6" w:rsidP="006D51B6">
      <w:pPr>
        <w:pStyle w:val="Doc-text2"/>
        <w:ind w:left="1253" w:firstLine="0"/>
      </w:pPr>
      <w:r>
        <w:t>-</w:t>
      </w:r>
      <w:r>
        <w:tab/>
        <w:t>Option 1: NW determines the potential candidate cells/beams based on the L3 RRM reporting or L1 LTM measurement reporting from UE</w:t>
      </w:r>
    </w:p>
    <w:p w14:paraId="08C2E965" w14:textId="77777777" w:rsidR="006D51B6" w:rsidRDefault="006D51B6" w:rsidP="006D51B6">
      <w:pPr>
        <w:pStyle w:val="Doc-text2"/>
        <w:ind w:left="1253" w:firstLine="0"/>
      </w:pPr>
      <w:r>
        <w:t>-</w:t>
      </w:r>
      <w:r>
        <w:tab/>
        <w:t>Option 2: UE determines the potential candidate cells/beams and reports them to the source cell</w:t>
      </w:r>
    </w:p>
    <w:p w14:paraId="388086C8" w14:textId="77777777" w:rsidR="006D51B6" w:rsidRDefault="006D51B6" w:rsidP="006D51B6">
      <w:pPr>
        <w:pStyle w:val="Agreement"/>
        <w:tabs>
          <w:tab w:val="clear" w:pos="9990"/>
        </w:tabs>
        <w:overflowPunct/>
        <w:autoSpaceDE/>
        <w:autoSpaceDN/>
        <w:adjustRightInd/>
        <w:ind w:left="1619" w:hanging="360"/>
        <w:textAlignment w:val="auto"/>
      </w:pPr>
      <w:r>
        <w:t>Skipped.</w:t>
      </w:r>
    </w:p>
    <w:p w14:paraId="35BF7E40" w14:textId="77777777" w:rsidR="006D51B6" w:rsidRDefault="006D51B6" w:rsidP="006D51B6">
      <w:pPr>
        <w:pStyle w:val="Doc-text2"/>
        <w:ind w:left="1253" w:firstLine="0"/>
      </w:pPr>
    </w:p>
    <w:p w14:paraId="0E5B1DB1" w14:textId="77777777" w:rsidR="006D51B6" w:rsidRDefault="006D51B6" w:rsidP="006D51B6">
      <w:pPr>
        <w:pStyle w:val="Doc-text2"/>
        <w:ind w:left="1253" w:firstLine="0"/>
      </w:pPr>
      <w:r>
        <w:t xml:space="preserve">Proposal 13 (modified): For RACH-less conditional LTM, CG-based first UL transmission on target cell is supported. FFS on DG-based approach. </w:t>
      </w:r>
    </w:p>
    <w:p w14:paraId="588ECADE" w14:textId="77777777" w:rsidR="006D51B6" w:rsidRDefault="006D51B6" w:rsidP="006D51B6">
      <w:pPr>
        <w:pStyle w:val="Agreement"/>
        <w:tabs>
          <w:tab w:val="clear" w:pos="9990"/>
        </w:tabs>
        <w:overflowPunct/>
        <w:autoSpaceDE/>
        <w:autoSpaceDN/>
        <w:adjustRightInd/>
        <w:ind w:left="1619" w:hanging="360"/>
        <w:textAlignment w:val="auto"/>
      </w:pPr>
      <w:r>
        <w:t>Agreed.</w:t>
      </w:r>
    </w:p>
    <w:p w14:paraId="79098FFF" w14:textId="77777777" w:rsidR="006D51B6" w:rsidRDefault="006D51B6" w:rsidP="006D51B6">
      <w:pPr>
        <w:pStyle w:val="Doc-text2"/>
        <w:ind w:left="1253" w:firstLine="0"/>
      </w:pPr>
    </w:p>
    <w:p w14:paraId="7EE6124F" w14:textId="77777777" w:rsidR="006D51B6" w:rsidRDefault="006D51B6" w:rsidP="006D51B6">
      <w:pPr>
        <w:pStyle w:val="Doc-text2"/>
        <w:ind w:left="1253" w:firstLine="0"/>
      </w:pPr>
      <w:r>
        <w:t xml:space="preserve">[Samsung]: Ok with CG-based option, however it is not clear how DG-based option works. [Xiaomi]: With early TCI states activation, we may be able to apply Rel-18 principle to DG-based approach. [Apple]: NW does not know when the UE comes to the candidate cell. Not clear how DG-based approach works. </w:t>
      </w:r>
    </w:p>
    <w:p w14:paraId="5B595776" w14:textId="77777777" w:rsidR="006D51B6" w:rsidRDefault="006D51B6" w:rsidP="006D51B6">
      <w:pPr>
        <w:pStyle w:val="Doc-text2"/>
        <w:ind w:left="1253" w:firstLine="0"/>
      </w:pPr>
    </w:p>
    <w:p w14:paraId="0D7D1FF7" w14:textId="77777777" w:rsidR="006D51B6" w:rsidRDefault="006D51B6" w:rsidP="006D51B6">
      <w:pPr>
        <w:pStyle w:val="Doc-text2"/>
      </w:pPr>
    </w:p>
    <w:p w14:paraId="143FEEE5" w14:textId="77777777" w:rsidR="006D51B6" w:rsidRDefault="006D51B6" w:rsidP="006D51B6">
      <w:pPr>
        <w:pStyle w:val="Doc-text2"/>
        <w:ind w:left="0" w:firstLine="0"/>
      </w:pPr>
      <w:r w:rsidRPr="00211E2E">
        <w:t>Conditional LTM completion phase</w:t>
      </w:r>
    </w:p>
    <w:p w14:paraId="73BC8873" w14:textId="77777777" w:rsidR="006D51B6" w:rsidRDefault="006D51B6" w:rsidP="006D51B6">
      <w:pPr>
        <w:pStyle w:val="Doc-text2"/>
        <w:ind w:left="1253" w:firstLine="0"/>
      </w:pPr>
      <w:r w:rsidRPr="00211E2E">
        <w:t>Proposal 14</w:t>
      </w:r>
      <w:r>
        <w:t xml:space="preserve"> (modified)</w:t>
      </w:r>
      <w:r w:rsidRPr="00211E2E">
        <w:t>: The LTM completion defined for Rel-18 intra-CU LTM is reused for conditional LTM.</w:t>
      </w:r>
      <w:r>
        <w:t xml:space="preserve"> </w:t>
      </w:r>
    </w:p>
    <w:p w14:paraId="22CBAC00" w14:textId="77777777" w:rsidR="006D51B6" w:rsidRDefault="006D51B6" w:rsidP="006D51B6">
      <w:pPr>
        <w:pStyle w:val="Agreement"/>
        <w:tabs>
          <w:tab w:val="clear" w:pos="9990"/>
        </w:tabs>
        <w:overflowPunct/>
        <w:autoSpaceDE/>
        <w:autoSpaceDN/>
        <w:adjustRightInd/>
        <w:ind w:left="1619" w:hanging="360"/>
        <w:textAlignment w:val="auto"/>
      </w:pPr>
      <w:r>
        <w:t>Agreed.</w:t>
      </w:r>
    </w:p>
    <w:p w14:paraId="7A92382A" w14:textId="77777777" w:rsidR="006D51B6" w:rsidRDefault="006D51B6" w:rsidP="006D51B6">
      <w:pPr>
        <w:pStyle w:val="Doc-text2"/>
      </w:pPr>
    </w:p>
    <w:p w14:paraId="56819DFD" w14:textId="77777777" w:rsidR="006D51B6" w:rsidRDefault="006D51B6" w:rsidP="006D51B6">
      <w:pPr>
        <w:pStyle w:val="Doc-text2"/>
      </w:pPr>
    </w:p>
    <w:p w14:paraId="4596E121" w14:textId="77777777" w:rsidR="006D51B6" w:rsidRDefault="006D51B6" w:rsidP="006D51B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4847903F" w14:textId="77777777" w:rsidR="006D51B6" w:rsidRPr="0078594D"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Source cell sends the conditional LTM configuration via RRCReconfiguration to UE, which includes the LTM candidate configurations, and the corresponding execution conditions.</w:t>
      </w:r>
    </w:p>
    <w:p w14:paraId="7C7591E1"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Event LTM3-like and LTM5-like are used as the conditional LTM execution condition. FFS on reuse of CHO conditions.</w:t>
      </w:r>
    </w:p>
    <w:p w14:paraId="456A7281"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Source cell and each candidate cell provides its own execution condition for conditional LTM.</w:t>
      </w:r>
    </w:p>
    <w:p w14:paraId="1FB78BD1"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It is DU to generate the L1 execution condition. FFS on a case that L3 measurement is used.</w:t>
      </w:r>
    </w:p>
    <w:p w14:paraId="5F7B994E"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RACH-less Conditional intra-CU LTM is supported.</w:t>
      </w:r>
    </w:p>
    <w:p w14:paraId="23B53103"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RACH based conditional intra-CU LTM is supported.</w:t>
      </w:r>
    </w:p>
    <w:p w14:paraId="7925F43D"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UE based TA measurement mechanism is supported for conditional intra-CU LTM.</w:t>
      </w:r>
    </w:p>
    <w:p w14:paraId="4017B22F" w14:textId="77777777" w:rsidR="006D51B6" w:rsidRPr="00F042AF"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PDCCH ordered early TA acquisition is supported for conditional LTM.</w:t>
      </w:r>
    </w:p>
    <w:p w14:paraId="681B8FCF" w14:textId="77777777" w:rsidR="006D51B6" w:rsidRPr="00AB3A04"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Rel-18 Early candidate TCI State activation/deactivation is supported for conditional intra-CU LTM.</w:t>
      </w:r>
    </w:p>
    <w:p w14:paraId="0468F722" w14:textId="77777777" w:rsidR="006D51B6" w:rsidRPr="00AB3A04"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RACH-less conditional LTM, CG-based first UL transmission on target cell is supported. FFS on DG-based approach.</w:t>
      </w:r>
    </w:p>
    <w:p w14:paraId="49DD7B4A" w14:textId="77777777" w:rsidR="006D51B6" w:rsidRPr="00712935" w:rsidRDefault="006D51B6">
      <w:pPr>
        <w:pStyle w:val="Doc-text2"/>
        <w:numPr>
          <w:ilvl w:val="0"/>
          <w:numId w:val="5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11E2E">
        <w:t>The LTM completion defined for Rel-18 intra-CU LTM is reused for conditional LTM.</w:t>
      </w:r>
    </w:p>
    <w:p w14:paraId="50CF989A" w14:textId="77777777" w:rsidR="006D51B6" w:rsidRDefault="006D51B6" w:rsidP="006D51B6">
      <w:pPr>
        <w:pStyle w:val="Doc-text2"/>
      </w:pPr>
    </w:p>
    <w:p w14:paraId="471E3A2A" w14:textId="77777777" w:rsidR="006D51B6" w:rsidRDefault="006D51B6" w:rsidP="006D51B6">
      <w:pPr>
        <w:pStyle w:val="Doc-title"/>
      </w:pPr>
      <w:r>
        <w:t>R2-2408055</w:t>
      </w:r>
      <w:r>
        <w:tab/>
        <w:t>Discussion on conditional intra-CU LTM</w:t>
      </w:r>
      <w:r>
        <w:tab/>
        <w:t>China Telecom</w:t>
      </w:r>
      <w:r>
        <w:tab/>
        <w:t>discussion</w:t>
      </w:r>
      <w:r>
        <w:tab/>
        <w:t>Rel-19</w:t>
      </w:r>
      <w:r>
        <w:tab/>
        <w:t>NR_Mob_Ph4-Core</w:t>
      </w:r>
    </w:p>
    <w:p w14:paraId="6DAA3E83" w14:textId="77777777" w:rsidR="006D51B6" w:rsidRDefault="006D51B6" w:rsidP="006D51B6">
      <w:pPr>
        <w:pStyle w:val="Doc-title"/>
      </w:pPr>
      <w:r>
        <w:t>R2-2408063</w:t>
      </w:r>
      <w:r>
        <w:tab/>
        <w:t>Discussion on supporting conditional intra-CU LTM</w:t>
      </w:r>
      <w:r>
        <w:tab/>
        <w:t>Transsion Holdings</w:t>
      </w:r>
      <w:r>
        <w:tab/>
        <w:t>discussion</w:t>
      </w:r>
      <w:r>
        <w:tab/>
        <w:t>Rel-19</w:t>
      </w:r>
    </w:p>
    <w:p w14:paraId="372D1EF4" w14:textId="77777777" w:rsidR="006D51B6" w:rsidRDefault="006D51B6" w:rsidP="006D51B6">
      <w:pPr>
        <w:pStyle w:val="Doc-title"/>
      </w:pPr>
      <w:r>
        <w:t>R2-2408088</w:t>
      </w:r>
      <w:r>
        <w:tab/>
        <w:t>Disucssion on conditional LTM</w:t>
      </w:r>
      <w:r>
        <w:tab/>
        <w:t>CMCC</w:t>
      </w:r>
      <w:r>
        <w:tab/>
        <w:t>discussion</w:t>
      </w:r>
      <w:r>
        <w:tab/>
        <w:t>Rel-19</w:t>
      </w:r>
      <w:r>
        <w:tab/>
        <w:t>NR_Mob_Ph4-Core</w:t>
      </w:r>
    </w:p>
    <w:p w14:paraId="590937C1" w14:textId="77777777" w:rsidR="006D51B6" w:rsidRDefault="006D51B6" w:rsidP="006D51B6">
      <w:pPr>
        <w:pStyle w:val="Doc-title"/>
      </w:pPr>
      <w:r>
        <w:t>R2-2408119</w:t>
      </w:r>
      <w:r>
        <w:tab/>
        <w:t>Discussion on conditional LTM</w:t>
      </w:r>
      <w:r>
        <w:tab/>
        <w:t>vivo</w:t>
      </w:r>
      <w:r>
        <w:tab/>
        <w:t>discussion</w:t>
      </w:r>
      <w:r>
        <w:tab/>
        <w:t>Rel-19</w:t>
      </w:r>
      <w:r>
        <w:tab/>
        <w:t>NR_Mob_Ph4-Core</w:t>
      </w:r>
    </w:p>
    <w:p w14:paraId="51ACBB08" w14:textId="77777777" w:rsidR="006D51B6" w:rsidRDefault="006D51B6" w:rsidP="006D51B6">
      <w:pPr>
        <w:pStyle w:val="Doc-title"/>
      </w:pPr>
      <w:r>
        <w:t>R2-2408151</w:t>
      </w:r>
      <w:r>
        <w:tab/>
        <w:t>Discussion on conditional LTM</w:t>
      </w:r>
      <w:r>
        <w:tab/>
        <w:t>Fujitsu</w:t>
      </w:r>
      <w:r>
        <w:tab/>
        <w:t>discussion</w:t>
      </w:r>
      <w:r>
        <w:tab/>
        <w:t>Rel-19</w:t>
      </w:r>
      <w:r>
        <w:tab/>
        <w:t>NR_Mob_Ph4-Core</w:t>
      </w:r>
    </w:p>
    <w:p w14:paraId="6A900C87" w14:textId="77777777" w:rsidR="006D51B6" w:rsidRDefault="006D51B6" w:rsidP="006D51B6">
      <w:pPr>
        <w:pStyle w:val="Doc-title"/>
      </w:pPr>
      <w:r>
        <w:t>R2-2408165</w:t>
      </w:r>
      <w:r>
        <w:tab/>
        <w:t>Discussion on conditional intra-CU LTM</w:t>
      </w:r>
      <w:r>
        <w:tab/>
        <w:t>Spreadtrum Communications</w:t>
      </w:r>
      <w:r>
        <w:tab/>
        <w:t>discussion</w:t>
      </w:r>
      <w:r>
        <w:tab/>
        <w:t>Rel-19</w:t>
      </w:r>
    </w:p>
    <w:p w14:paraId="333D8317" w14:textId="77777777" w:rsidR="006D51B6" w:rsidRDefault="006D51B6" w:rsidP="006D51B6">
      <w:pPr>
        <w:pStyle w:val="Doc-title"/>
      </w:pPr>
      <w:r>
        <w:t>R2-2408194</w:t>
      </w:r>
      <w:r>
        <w:tab/>
        <w:t>Discussion on conditional LTM</w:t>
      </w:r>
      <w:r>
        <w:tab/>
        <w:t>Xiaomi</w:t>
      </w:r>
      <w:r>
        <w:tab/>
        <w:t>discussion</w:t>
      </w:r>
      <w:r>
        <w:tab/>
        <w:t>Rel-19</w:t>
      </w:r>
      <w:r>
        <w:tab/>
        <w:t>NR_Mob_Ph4-Core</w:t>
      </w:r>
    </w:p>
    <w:p w14:paraId="59DAE059" w14:textId="77777777" w:rsidR="006D51B6" w:rsidRDefault="006D51B6" w:rsidP="006D51B6">
      <w:pPr>
        <w:pStyle w:val="Doc-title"/>
      </w:pPr>
      <w:r>
        <w:t>R2-2408261</w:t>
      </w:r>
      <w:r>
        <w:tab/>
        <w:t>Initial thinking on conditional LTM</w:t>
      </w:r>
      <w:r>
        <w:tab/>
        <w:t>MediaTek Inc.</w:t>
      </w:r>
      <w:r>
        <w:tab/>
        <w:t>discussion</w:t>
      </w:r>
      <w:r>
        <w:tab/>
        <w:t>Rel-19</w:t>
      </w:r>
      <w:r>
        <w:tab/>
        <w:t>NR_Mob_Ph4-Core</w:t>
      </w:r>
    </w:p>
    <w:p w14:paraId="3CDD8BC0" w14:textId="77777777" w:rsidR="006D51B6" w:rsidRDefault="006D51B6" w:rsidP="006D51B6">
      <w:pPr>
        <w:pStyle w:val="Doc-title"/>
      </w:pPr>
      <w:r>
        <w:t>R2-2408281</w:t>
      </w:r>
      <w:r>
        <w:tab/>
        <w:t>Discussion on conditional LTM</w:t>
      </w:r>
      <w:r>
        <w:tab/>
        <w:t>HONOR</w:t>
      </w:r>
      <w:r>
        <w:tab/>
        <w:t>discussion</w:t>
      </w:r>
      <w:r>
        <w:tab/>
        <w:t>Rel-19</w:t>
      </w:r>
      <w:r>
        <w:tab/>
        <w:t>NR_Mob_Ph4-Core</w:t>
      </w:r>
    </w:p>
    <w:p w14:paraId="1A47214A" w14:textId="77777777" w:rsidR="006D51B6" w:rsidRDefault="006D51B6" w:rsidP="006D51B6">
      <w:pPr>
        <w:pStyle w:val="Doc-title"/>
      </w:pPr>
      <w:r>
        <w:t>R2-2408330</w:t>
      </w:r>
      <w:r>
        <w:tab/>
        <w:t>Discussion on conditional LTM</w:t>
      </w:r>
      <w:r>
        <w:tab/>
        <w:t>Sharp</w:t>
      </w:r>
      <w:r>
        <w:tab/>
        <w:t>discussion</w:t>
      </w:r>
      <w:r>
        <w:tab/>
        <w:t>Rel-19</w:t>
      </w:r>
      <w:r>
        <w:tab/>
        <w:t>NR_Mob_Ph4-Core</w:t>
      </w:r>
    </w:p>
    <w:p w14:paraId="35D4D3DF" w14:textId="77777777" w:rsidR="006D51B6" w:rsidRDefault="006D51B6" w:rsidP="006D51B6">
      <w:pPr>
        <w:pStyle w:val="Doc-title"/>
      </w:pPr>
      <w:r>
        <w:t>R2-2408500</w:t>
      </w:r>
      <w:r>
        <w:tab/>
        <w:t>Discussion on conditional LTM</w:t>
      </w:r>
      <w:r>
        <w:tab/>
        <w:t>OPPO</w:t>
      </w:r>
      <w:r>
        <w:tab/>
        <w:t>discussion</w:t>
      </w:r>
      <w:r>
        <w:tab/>
        <w:t>Rel-19</w:t>
      </w:r>
      <w:r>
        <w:tab/>
        <w:t>NR_Mob_Ph4-Core</w:t>
      </w:r>
    </w:p>
    <w:p w14:paraId="40D0F07F" w14:textId="77777777" w:rsidR="006D51B6" w:rsidRDefault="006D51B6" w:rsidP="006D51B6">
      <w:pPr>
        <w:pStyle w:val="Doc-title"/>
      </w:pPr>
      <w:r>
        <w:t>R2-2408507</w:t>
      </w:r>
      <w:r>
        <w:tab/>
        <w:t>Considerations for conditional LTM</w:t>
      </w:r>
      <w:r>
        <w:tab/>
        <w:t>Panasonic</w:t>
      </w:r>
      <w:r>
        <w:tab/>
        <w:t>discussion</w:t>
      </w:r>
      <w:r>
        <w:tab/>
        <w:t>Rel-19</w:t>
      </w:r>
    </w:p>
    <w:p w14:paraId="2AA713DA" w14:textId="77777777" w:rsidR="006D51B6" w:rsidRDefault="006D51B6" w:rsidP="006D51B6">
      <w:pPr>
        <w:pStyle w:val="Doc-title"/>
      </w:pPr>
      <w:r>
        <w:lastRenderedPageBreak/>
        <w:t>R2-2408526</w:t>
      </w:r>
      <w:r>
        <w:tab/>
        <w:t>Discussion on conditional intra-CU LTM</w:t>
      </w:r>
      <w:r>
        <w:tab/>
        <w:t>ZTE Corporation</w:t>
      </w:r>
      <w:r>
        <w:tab/>
        <w:t>discussion</w:t>
      </w:r>
      <w:r>
        <w:tab/>
        <w:t>Rel-19</w:t>
      </w:r>
      <w:r>
        <w:tab/>
        <w:t>NR_Mob_Ph4-Core</w:t>
      </w:r>
    </w:p>
    <w:p w14:paraId="66B15242" w14:textId="77777777" w:rsidR="006D51B6" w:rsidRDefault="006D51B6" w:rsidP="006D51B6">
      <w:pPr>
        <w:pStyle w:val="Doc-title"/>
      </w:pPr>
      <w:r>
        <w:t>R2-2408599</w:t>
      </w:r>
      <w:r>
        <w:tab/>
        <w:t>Scoping conditional LTM for Rel-19</w:t>
      </w:r>
      <w:r>
        <w:tab/>
        <w:t>Apple</w:t>
      </w:r>
      <w:r>
        <w:tab/>
        <w:t>discussion</w:t>
      </w:r>
      <w:r>
        <w:tab/>
        <w:t>NR_Mob_Ph4-Core</w:t>
      </w:r>
    </w:p>
    <w:p w14:paraId="3BAD936E" w14:textId="77777777" w:rsidR="006D51B6" w:rsidRDefault="006D51B6" w:rsidP="006D51B6">
      <w:pPr>
        <w:pStyle w:val="Doc-title"/>
      </w:pPr>
      <w:r>
        <w:t>R2-2408608</w:t>
      </w:r>
      <w:r>
        <w:tab/>
        <w:t>Discussion on conditional LTM</w:t>
      </w:r>
      <w:r>
        <w:tab/>
        <w:t>LG Electronics Inc.</w:t>
      </w:r>
      <w:r>
        <w:tab/>
        <w:t>discussion</w:t>
      </w:r>
      <w:r>
        <w:tab/>
        <w:t>Rel-19</w:t>
      </w:r>
      <w:r>
        <w:tab/>
        <w:t>NR_Mob_Ph4-Core</w:t>
      </w:r>
    </w:p>
    <w:p w14:paraId="0CFDBA8E" w14:textId="77777777" w:rsidR="006D51B6" w:rsidRDefault="006D51B6" w:rsidP="006D51B6">
      <w:pPr>
        <w:pStyle w:val="Doc-title"/>
      </w:pPr>
      <w:r>
        <w:t>R2-2408614</w:t>
      </w:r>
      <w:r>
        <w:tab/>
        <w:t>Discussion on conditional intra-CU LTM</w:t>
      </w:r>
      <w:r>
        <w:tab/>
        <w:t>NEC</w:t>
      </w:r>
      <w:r>
        <w:tab/>
        <w:t>discussion</w:t>
      </w:r>
      <w:r>
        <w:tab/>
        <w:t>Rel-19</w:t>
      </w:r>
      <w:r>
        <w:tab/>
        <w:t>NR_Mob_Ph4-Core</w:t>
      </w:r>
    </w:p>
    <w:p w14:paraId="7CEA9A05" w14:textId="77777777" w:rsidR="006D51B6" w:rsidRDefault="006D51B6" w:rsidP="006D51B6">
      <w:pPr>
        <w:pStyle w:val="Doc-title"/>
      </w:pPr>
      <w:r>
        <w:t>R2-2408640</w:t>
      </w:r>
      <w:r>
        <w:tab/>
        <w:t>Conditional LTM basics</w:t>
      </w:r>
      <w:r>
        <w:tab/>
        <w:t>Lenovo</w:t>
      </w:r>
      <w:r>
        <w:tab/>
        <w:t>discussion</w:t>
      </w:r>
      <w:r>
        <w:tab/>
        <w:t>Rel-19</w:t>
      </w:r>
      <w:r>
        <w:tab/>
        <w:t>NR_Mob_Ph4-Core</w:t>
      </w:r>
    </w:p>
    <w:p w14:paraId="4F23BA1C" w14:textId="77777777" w:rsidR="006D51B6" w:rsidRDefault="006D51B6" w:rsidP="006D51B6">
      <w:pPr>
        <w:pStyle w:val="Doc-title"/>
      </w:pPr>
      <w:r>
        <w:t>R2-2408724</w:t>
      </w:r>
      <w:r>
        <w:tab/>
        <w:t>Conditional Intra-CU LTM</w:t>
      </w:r>
      <w:r>
        <w:tab/>
        <w:t>Sony</w:t>
      </w:r>
      <w:r>
        <w:tab/>
        <w:t>discussion</w:t>
      </w:r>
      <w:r>
        <w:tab/>
        <w:t>Rel-19</w:t>
      </w:r>
      <w:r>
        <w:tab/>
        <w:t>NR_Mob_Ph4</w:t>
      </w:r>
    </w:p>
    <w:p w14:paraId="28A7AD99" w14:textId="77777777" w:rsidR="006D51B6" w:rsidRDefault="006D51B6" w:rsidP="006D51B6">
      <w:pPr>
        <w:pStyle w:val="Doc-title"/>
      </w:pPr>
      <w:r>
        <w:t>R2-2408760</w:t>
      </w:r>
      <w:r>
        <w:tab/>
        <w:t>Baseline assumptions for conditional LTM</w:t>
      </w:r>
      <w:r>
        <w:tab/>
        <w:t>Ericsson</w:t>
      </w:r>
      <w:r>
        <w:tab/>
        <w:t>discussion</w:t>
      </w:r>
      <w:r>
        <w:tab/>
        <w:t>Rel-19</w:t>
      </w:r>
      <w:r>
        <w:tab/>
        <w:t>NR_Mob_Ph4-Core</w:t>
      </w:r>
    </w:p>
    <w:p w14:paraId="43BB8FDD" w14:textId="77777777" w:rsidR="006D51B6" w:rsidRDefault="006D51B6" w:rsidP="006D51B6">
      <w:pPr>
        <w:pStyle w:val="Doc-title"/>
      </w:pPr>
      <w:r>
        <w:t>R2-2408928</w:t>
      </w:r>
      <w:r>
        <w:tab/>
        <w:t>On conditional LTM</w:t>
      </w:r>
      <w:r>
        <w:tab/>
        <w:t>Nokia</w:t>
      </w:r>
      <w:r>
        <w:tab/>
        <w:t>discussion</w:t>
      </w:r>
      <w:r>
        <w:tab/>
        <w:t>Rel-19</w:t>
      </w:r>
      <w:r>
        <w:tab/>
        <w:t>NR_Mob_Ph4</w:t>
      </w:r>
    </w:p>
    <w:p w14:paraId="0D8ADD7E" w14:textId="77777777" w:rsidR="006D51B6" w:rsidRDefault="006D51B6" w:rsidP="006D51B6">
      <w:pPr>
        <w:pStyle w:val="Doc-title"/>
      </w:pPr>
      <w:r>
        <w:t>R2-2408960</w:t>
      </w:r>
      <w:r>
        <w:tab/>
        <w:t>Discussion on conditional intra-CU LTM</w:t>
      </w:r>
      <w:r>
        <w:tab/>
        <w:t>ETRI</w:t>
      </w:r>
      <w:r>
        <w:tab/>
        <w:t>discussion</w:t>
      </w:r>
      <w:r>
        <w:tab/>
        <w:t>Rel-19</w:t>
      </w:r>
    </w:p>
    <w:p w14:paraId="235FD3D6" w14:textId="77777777" w:rsidR="006D51B6" w:rsidRDefault="006D51B6" w:rsidP="006D51B6">
      <w:pPr>
        <w:pStyle w:val="Doc-title"/>
      </w:pPr>
      <w:r>
        <w:t>R2-2408964</w:t>
      </w:r>
      <w:r>
        <w:tab/>
        <w:t>Conditional intra-gNB LTM</w:t>
      </w:r>
      <w:r>
        <w:tab/>
        <w:t>Qualcomm Incorporated</w:t>
      </w:r>
      <w:r>
        <w:tab/>
        <w:t>discussion</w:t>
      </w:r>
    </w:p>
    <w:p w14:paraId="2E4E80E6" w14:textId="77777777" w:rsidR="006D51B6" w:rsidRDefault="006D51B6" w:rsidP="006D51B6">
      <w:pPr>
        <w:pStyle w:val="Doc-title"/>
      </w:pPr>
      <w:r>
        <w:t>R2-2408997</w:t>
      </w:r>
      <w:r>
        <w:tab/>
        <w:t>Discussion on Conditional LTM</w:t>
      </w:r>
      <w:r>
        <w:tab/>
        <w:t>KT Corp.</w:t>
      </w:r>
      <w:r>
        <w:tab/>
        <w:t>discussion</w:t>
      </w:r>
    </w:p>
    <w:p w14:paraId="14B3CE53" w14:textId="77777777" w:rsidR="006D51B6" w:rsidRDefault="006D51B6" w:rsidP="006D51B6">
      <w:pPr>
        <w:pStyle w:val="Doc-title"/>
      </w:pPr>
      <w:r>
        <w:t>R2-2409001</w:t>
      </w:r>
      <w:r>
        <w:tab/>
        <w:t xml:space="preserve">Discussion on Conditional Intra-CU LTM </w:t>
      </w:r>
      <w:r>
        <w:tab/>
        <w:t xml:space="preserve">Kyocera </w:t>
      </w:r>
      <w:r>
        <w:tab/>
        <w:t>discussion</w:t>
      </w:r>
      <w:r>
        <w:tab/>
        <w:t>Rel-19</w:t>
      </w:r>
    </w:p>
    <w:p w14:paraId="50FF06AA" w14:textId="77777777" w:rsidR="006D51B6" w:rsidRDefault="006D51B6" w:rsidP="006D51B6">
      <w:pPr>
        <w:pStyle w:val="Doc-title"/>
      </w:pPr>
      <w:r>
        <w:t>R2-2409035</w:t>
      </w:r>
      <w:r>
        <w:tab/>
        <w:t>Discussion on Conditional intra-CU LTM</w:t>
      </w:r>
      <w:r>
        <w:tab/>
        <w:t>NTT DOCOMO, INC.</w:t>
      </w:r>
      <w:r>
        <w:tab/>
        <w:t>discussion</w:t>
      </w:r>
      <w:r>
        <w:tab/>
        <w:t>Rel-19</w:t>
      </w:r>
    </w:p>
    <w:p w14:paraId="62AF90A8" w14:textId="77777777" w:rsidR="006D51B6" w:rsidRDefault="006D51B6" w:rsidP="006D51B6">
      <w:pPr>
        <w:pStyle w:val="Doc-title"/>
      </w:pPr>
      <w:r>
        <w:t>R2-2409097</w:t>
      </w:r>
      <w:r>
        <w:tab/>
        <w:t>Support of Conditional Intra-CU LTM</w:t>
      </w:r>
      <w:r>
        <w:tab/>
        <w:t>Samsung</w:t>
      </w:r>
      <w:r>
        <w:tab/>
        <w:t>discussion</w:t>
      </w:r>
      <w:r>
        <w:tab/>
        <w:t>Rel-19</w:t>
      </w:r>
      <w:r>
        <w:tab/>
        <w:t>NR_Mob_Ph4-Core</w:t>
      </w:r>
    </w:p>
    <w:p w14:paraId="044D6243" w14:textId="77777777" w:rsidR="006D51B6" w:rsidRDefault="006D51B6" w:rsidP="006D51B6">
      <w:pPr>
        <w:pStyle w:val="Doc-title"/>
      </w:pPr>
      <w:r>
        <w:t>R2-2409106</w:t>
      </w:r>
      <w:r>
        <w:tab/>
        <w:t>Discussion on Conditional LTM</w:t>
      </w:r>
      <w:r>
        <w:tab/>
        <w:t>ITL</w:t>
      </w:r>
      <w:r>
        <w:tab/>
        <w:t>discussion</w:t>
      </w:r>
      <w:r>
        <w:tab/>
        <w:t>Rel-19</w:t>
      </w:r>
      <w:r>
        <w:tab/>
        <w:t>NR_Mob_Ph4-Core</w:t>
      </w:r>
    </w:p>
    <w:p w14:paraId="27BF6707" w14:textId="77777777" w:rsidR="006D51B6" w:rsidRDefault="006D51B6" w:rsidP="006D51B6">
      <w:pPr>
        <w:pStyle w:val="Doc-title"/>
      </w:pPr>
      <w:r>
        <w:t>R2-2409111</w:t>
      </w:r>
      <w:r>
        <w:tab/>
        <w:t>Discussion on Conditional mobility</w:t>
      </w:r>
      <w:r>
        <w:tab/>
        <w:t>CEWiT</w:t>
      </w:r>
      <w:r>
        <w:tab/>
        <w:t>discussion</w:t>
      </w:r>
      <w:r>
        <w:tab/>
        <w:t>Rel-19</w:t>
      </w:r>
      <w:r>
        <w:tab/>
        <w:t>NR_Mob_Ph4-Core</w:t>
      </w:r>
    </w:p>
    <w:p w14:paraId="74E04457" w14:textId="77777777" w:rsidR="006D51B6" w:rsidRDefault="006D51B6" w:rsidP="006D51B6">
      <w:pPr>
        <w:pStyle w:val="Doc-title"/>
      </w:pPr>
      <w:r>
        <w:t>R2-2409143</w:t>
      </w:r>
      <w:r>
        <w:tab/>
        <w:t>Intra-CU conditional LTM</w:t>
      </w:r>
      <w:r>
        <w:tab/>
        <w:t>Huawei, HiSilicon</w:t>
      </w:r>
      <w:r>
        <w:tab/>
        <w:t>discussion</w:t>
      </w:r>
      <w:r>
        <w:tab/>
        <w:t>Rel-19</w:t>
      </w:r>
      <w:r>
        <w:tab/>
        <w:t>NR_Mob_Ph4-Core</w:t>
      </w:r>
    </w:p>
    <w:p w14:paraId="5AAAC4C6" w14:textId="77777777" w:rsidR="006D51B6" w:rsidRDefault="006D51B6" w:rsidP="006D51B6">
      <w:pPr>
        <w:pStyle w:val="Doc-title"/>
      </w:pPr>
      <w:r>
        <w:t>R2-2409193</w:t>
      </w:r>
      <w:r>
        <w:tab/>
        <w:t>Conditional LTM</w:t>
      </w:r>
      <w:r>
        <w:tab/>
        <w:t>Interdigital, Inc.</w:t>
      </w:r>
      <w:r>
        <w:tab/>
        <w:t>discussion</w:t>
      </w:r>
      <w:r>
        <w:tab/>
        <w:t>Rel-19</w:t>
      </w:r>
      <w:r>
        <w:tab/>
        <w:t>NR_Mob_Ph4-Core</w:t>
      </w:r>
    </w:p>
    <w:p w14:paraId="644BD3D8" w14:textId="77777777" w:rsidR="006D51B6" w:rsidRDefault="006D51B6" w:rsidP="006D51B6">
      <w:pPr>
        <w:pStyle w:val="Doc-text2"/>
        <w:ind w:left="0" w:firstLine="0"/>
      </w:pPr>
    </w:p>
    <w:p w14:paraId="2A6BA629" w14:textId="77777777" w:rsidR="004F7984" w:rsidRPr="00DB2F94" w:rsidRDefault="004F7984" w:rsidP="004F7984">
      <w:pPr>
        <w:pStyle w:val="Heading2"/>
        <w:rPr>
          <w:lang w:val="en-US"/>
        </w:rPr>
      </w:pPr>
      <w:bookmarkStart w:id="584" w:name="_Toc180701946"/>
      <w:bookmarkStart w:id="585" w:name="_Toc181909331"/>
      <w:r w:rsidRPr="00DB2F94">
        <w:rPr>
          <w:lang w:val="en-US"/>
        </w:rPr>
        <w:t>8.7</w:t>
      </w:r>
      <w:r w:rsidRPr="00DB2F94">
        <w:rPr>
          <w:lang w:val="en-US"/>
        </w:rPr>
        <w:tab/>
        <w:t>XR Enhancements Ph3</w:t>
      </w:r>
      <w:bookmarkEnd w:id="584"/>
      <w:bookmarkEnd w:id="585"/>
    </w:p>
    <w:p w14:paraId="7ED238F3" w14:textId="77777777" w:rsidR="004F7984" w:rsidRPr="00DB2F94" w:rsidRDefault="004F7984" w:rsidP="004F7984">
      <w:pPr>
        <w:pStyle w:val="Comments"/>
      </w:pPr>
      <w:r w:rsidRPr="00DB2F94">
        <w:t>(</w:t>
      </w:r>
      <w:r w:rsidRPr="00DB2F94">
        <w:rPr>
          <w:rFonts w:eastAsia="Malgun Gothic" w:cs="Arial"/>
          <w:lang w:val="en-US" w:eastAsia="en-US"/>
        </w:rPr>
        <w:t>NR_XR_Ph3-Core</w:t>
      </w:r>
      <w:r w:rsidRPr="00DB2F94">
        <w:t xml:space="preserve">; leading WG: RAN2; REL-19; WID: </w:t>
      </w:r>
      <w:r w:rsidRPr="003C4341">
        <w:rPr>
          <w:rFonts w:cs="Arial"/>
          <w:szCs w:val="18"/>
          <w:highlight w:val="yellow"/>
        </w:rPr>
        <w:t>RP-241771</w:t>
      </w:r>
      <w:r w:rsidRPr="00DB2F94">
        <w:t>)</w:t>
      </w:r>
    </w:p>
    <w:p w14:paraId="61DFBC1C" w14:textId="77777777" w:rsidR="004F7984" w:rsidRPr="00DB2F94" w:rsidRDefault="004F7984" w:rsidP="004F7984">
      <w:pPr>
        <w:pStyle w:val="Comments"/>
      </w:pPr>
      <w:r w:rsidRPr="00DB2F94">
        <w:t>Time budget: 2 TU</w:t>
      </w:r>
    </w:p>
    <w:p w14:paraId="5F40657F" w14:textId="77777777" w:rsidR="004F7984" w:rsidRPr="00DB2F94" w:rsidRDefault="004F7984" w:rsidP="004F7984">
      <w:pPr>
        <w:pStyle w:val="Comments"/>
      </w:pPr>
      <w:r w:rsidRPr="00DB2F94">
        <w:t xml:space="preserve">Tdoc Limitation: </w:t>
      </w:r>
      <w:r>
        <w:t>5</w:t>
      </w:r>
      <w:r w:rsidRPr="00DB2F94">
        <w:t xml:space="preserve"> tdocs </w:t>
      </w:r>
    </w:p>
    <w:p w14:paraId="4482A57C" w14:textId="77777777" w:rsidR="004F7984" w:rsidRPr="00DB2F94" w:rsidRDefault="004F7984" w:rsidP="004F7984">
      <w:pPr>
        <w:pStyle w:val="Heading3"/>
      </w:pPr>
      <w:bookmarkStart w:id="586" w:name="_Toc180701947"/>
      <w:bookmarkStart w:id="587" w:name="_Toc181909332"/>
      <w:r w:rsidRPr="00DB2F94">
        <w:t>8.7.1</w:t>
      </w:r>
      <w:r w:rsidRPr="00DB2F94">
        <w:tab/>
        <w:t>Organizational</w:t>
      </w:r>
      <w:bookmarkEnd w:id="586"/>
      <w:bookmarkEnd w:id="587"/>
    </w:p>
    <w:p w14:paraId="6313528C" w14:textId="77777777" w:rsidR="004F7984" w:rsidRDefault="004F7984" w:rsidP="004F7984">
      <w:pPr>
        <w:pStyle w:val="Comments"/>
        <w:rPr>
          <w:lang w:val="en-US"/>
        </w:rPr>
      </w:pPr>
      <w:r w:rsidRPr="00DB2F94">
        <w:rPr>
          <w:lang w:val="en-US"/>
        </w:rPr>
        <w:t>LS, Rapporteur input, including workplan, etc.</w:t>
      </w:r>
    </w:p>
    <w:p w14:paraId="7752B027" w14:textId="77777777" w:rsidR="004F7984" w:rsidRDefault="004F7984" w:rsidP="004F7984">
      <w:pPr>
        <w:pStyle w:val="Comments"/>
        <w:rPr>
          <w:lang w:val="en-US"/>
        </w:rPr>
      </w:pPr>
    </w:p>
    <w:p w14:paraId="3A3CCC91" w14:textId="77777777" w:rsidR="004F7984" w:rsidRPr="004F7984" w:rsidRDefault="004F7984" w:rsidP="004F7984">
      <w:pPr>
        <w:pStyle w:val="Doc-title"/>
        <w:rPr>
          <w:b/>
          <w:lang w:val="fr-FR"/>
        </w:rPr>
      </w:pPr>
      <w:r w:rsidRPr="004F7984">
        <w:rPr>
          <w:b/>
          <w:lang w:val="fr-FR"/>
        </w:rPr>
        <w:t>Rapporteur input</w:t>
      </w:r>
    </w:p>
    <w:p w14:paraId="4980AF04" w14:textId="3BB2EF34" w:rsidR="004F7984" w:rsidRDefault="004F7984" w:rsidP="004F7984">
      <w:pPr>
        <w:pStyle w:val="Doc-title"/>
        <w:rPr>
          <w:lang w:val="fr-FR"/>
        </w:rPr>
      </w:pPr>
      <w:r w:rsidRPr="00A86CE1">
        <w:rPr>
          <w:lang w:val="fr-FR"/>
        </w:rPr>
        <w:t>R2-2408645</w:t>
      </w:r>
      <w:r w:rsidRPr="00175A1A">
        <w:rPr>
          <w:lang w:val="fr-FR"/>
        </w:rPr>
        <w:tab/>
        <w:t>Rapporteur Inputs</w:t>
      </w:r>
      <w:r w:rsidRPr="00175A1A">
        <w:rPr>
          <w:lang w:val="fr-FR"/>
        </w:rPr>
        <w:tab/>
        <w:t>Nokia, Qualcomm (Rapporteurs)</w:t>
      </w:r>
      <w:r w:rsidRPr="00175A1A">
        <w:rPr>
          <w:lang w:val="fr-FR"/>
        </w:rPr>
        <w:tab/>
        <w:t>discussion</w:t>
      </w:r>
      <w:r w:rsidRPr="00175A1A">
        <w:rPr>
          <w:lang w:val="fr-FR"/>
        </w:rPr>
        <w:tab/>
        <w:t>Rel-19</w:t>
      </w:r>
      <w:r>
        <w:rPr>
          <w:lang w:val="fr-FR"/>
        </w:rPr>
        <w:tab/>
      </w:r>
      <w:r w:rsidRPr="00175A1A">
        <w:rPr>
          <w:lang w:val="fr-FR"/>
        </w:rPr>
        <w:t>NR_XR_Ph3-Core</w:t>
      </w:r>
    </w:p>
    <w:p w14:paraId="68C70C36" w14:textId="77777777" w:rsidR="004F7984" w:rsidRPr="001F11F3" w:rsidRDefault="004F7984" w:rsidP="004F7984">
      <w:pPr>
        <w:pStyle w:val="Agreement"/>
        <w:tabs>
          <w:tab w:val="clear" w:pos="9990"/>
        </w:tabs>
        <w:overflowPunct/>
        <w:autoSpaceDE/>
        <w:autoSpaceDN/>
        <w:adjustRightInd/>
        <w:ind w:left="1619" w:hanging="360"/>
        <w:textAlignment w:val="auto"/>
        <w:rPr>
          <w:lang w:val="fr-FR"/>
        </w:rPr>
      </w:pPr>
      <w:r>
        <w:rPr>
          <w:lang w:val="fr-FR"/>
        </w:rPr>
        <w:t>Noted</w:t>
      </w:r>
    </w:p>
    <w:p w14:paraId="372C52B4" w14:textId="77777777" w:rsidR="004F7984" w:rsidRDefault="004F7984" w:rsidP="004F7984">
      <w:pPr>
        <w:pStyle w:val="Doc-title"/>
        <w:rPr>
          <w:b/>
        </w:rPr>
      </w:pPr>
    </w:p>
    <w:p w14:paraId="3A6D8A20" w14:textId="77777777" w:rsidR="004F7984" w:rsidRPr="00582E2F" w:rsidRDefault="004F7984" w:rsidP="004F7984">
      <w:pPr>
        <w:pStyle w:val="Doc-text2"/>
      </w:pPr>
    </w:p>
    <w:p w14:paraId="1758B316" w14:textId="77777777" w:rsidR="004F7984" w:rsidRPr="00582E2F" w:rsidRDefault="004F7984" w:rsidP="004F7984">
      <w:pPr>
        <w:pStyle w:val="Doc-title"/>
        <w:rPr>
          <w:b/>
        </w:rPr>
      </w:pPr>
      <w:r w:rsidRPr="00582E2F">
        <w:rPr>
          <w:b/>
        </w:rPr>
        <w:t>LS</w:t>
      </w:r>
      <w:r>
        <w:rPr>
          <w:b/>
        </w:rPr>
        <w:t xml:space="preserve"> </w:t>
      </w:r>
      <w:r w:rsidRPr="00582E2F">
        <w:rPr>
          <w:b/>
        </w:rPr>
        <w:t>in</w:t>
      </w:r>
      <w:r>
        <w:rPr>
          <w:b/>
        </w:rPr>
        <w:t xml:space="preserve"> – RAN2 in “Cc”</w:t>
      </w:r>
    </w:p>
    <w:p w14:paraId="40DB1514" w14:textId="0B024CC3" w:rsidR="004F7984" w:rsidRDefault="004F7984" w:rsidP="004F7984">
      <w:pPr>
        <w:pStyle w:val="Doc-title"/>
      </w:pPr>
      <w:r w:rsidRPr="00A86CE1">
        <w:t>R2-2407927</w:t>
      </w:r>
      <w:r>
        <w:tab/>
        <w:t>Response LS to SA2 on FS_XRM Ph2 (R3-244844; contact: ZTE)</w:t>
      </w:r>
      <w:r>
        <w:tab/>
        <w:t>RAN3</w:t>
      </w:r>
      <w:r>
        <w:tab/>
        <w:t>LS in</w:t>
      </w:r>
      <w:r>
        <w:tab/>
        <w:t>Rel-19</w:t>
      </w:r>
      <w:r>
        <w:tab/>
        <w:t>FS_XRM_Ph2</w:t>
      </w:r>
      <w:r>
        <w:tab/>
        <w:t>To:SA2</w:t>
      </w:r>
      <w:r>
        <w:tab/>
        <w:t>Cc:RAN2, SA4</w:t>
      </w:r>
    </w:p>
    <w:p w14:paraId="2FC4820C" w14:textId="77777777" w:rsidR="004F7984" w:rsidRPr="00C77594" w:rsidRDefault="004F7984" w:rsidP="004F7984">
      <w:pPr>
        <w:pStyle w:val="Agreement"/>
        <w:tabs>
          <w:tab w:val="clear" w:pos="9990"/>
        </w:tabs>
        <w:overflowPunct/>
        <w:autoSpaceDE/>
        <w:autoSpaceDN/>
        <w:adjustRightInd/>
        <w:ind w:left="1619" w:hanging="360"/>
        <w:textAlignment w:val="auto"/>
      </w:pPr>
      <w:r>
        <w:t>Noted</w:t>
      </w:r>
    </w:p>
    <w:p w14:paraId="20BDE1C6" w14:textId="684D53BF" w:rsidR="004F7984" w:rsidRDefault="004F7984" w:rsidP="004F7984">
      <w:pPr>
        <w:pStyle w:val="Doc-title"/>
      </w:pPr>
      <w:r w:rsidRPr="00A86CE1">
        <w:t>R2-2407940</w:t>
      </w:r>
      <w:r>
        <w:tab/>
        <w:t>LS on Application-Layer FEC Awareness at RAN (S4-241785; contact: Qualcomm)</w:t>
      </w:r>
      <w:r>
        <w:tab/>
        <w:t>SA4</w:t>
      </w:r>
      <w:r>
        <w:tab/>
        <w:t>LS in</w:t>
      </w:r>
      <w:r>
        <w:tab/>
        <w:t>Rel-19</w:t>
      </w:r>
      <w:r>
        <w:tab/>
        <w:t>FS_XRM_Ph2, NR_XR_Ph3-Core, FS_5G_RTP_Ph2</w:t>
      </w:r>
      <w:r>
        <w:tab/>
        <w:t>To:SA2</w:t>
      </w:r>
      <w:r>
        <w:tab/>
        <w:t>Cc:RAN2, RAN3</w:t>
      </w:r>
    </w:p>
    <w:p w14:paraId="2F8B337C" w14:textId="77777777" w:rsidR="004F7984" w:rsidRPr="00C77594" w:rsidRDefault="004F7984" w:rsidP="004F7984">
      <w:pPr>
        <w:pStyle w:val="Agreement"/>
        <w:tabs>
          <w:tab w:val="clear" w:pos="9990"/>
        </w:tabs>
        <w:overflowPunct/>
        <w:autoSpaceDE/>
        <w:autoSpaceDN/>
        <w:adjustRightInd/>
        <w:ind w:left="1619" w:hanging="360"/>
        <w:textAlignment w:val="auto"/>
      </w:pPr>
      <w:r>
        <w:t>Noted</w:t>
      </w:r>
    </w:p>
    <w:p w14:paraId="0A42EBA0" w14:textId="77777777" w:rsidR="004F7984" w:rsidRDefault="004F7984" w:rsidP="004F7984">
      <w:pPr>
        <w:pStyle w:val="Doc-title"/>
      </w:pPr>
    </w:p>
    <w:p w14:paraId="445608DB" w14:textId="77777777" w:rsidR="004F7984" w:rsidRPr="00582E2F" w:rsidRDefault="004F7984" w:rsidP="004F7984">
      <w:pPr>
        <w:pStyle w:val="Doc-title"/>
        <w:rPr>
          <w:b/>
        </w:rPr>
      </w:pPr>
      <w:r w:rsidRPr="00582E2F">
        <w:rPr>
          <w:b/>
        </w:rPr>
        <w:t>LS</w:t>
      </w:r>
      <w:r>
        <w:rPr>
          <w:b/>
        </w:rPr>
        <w:t xml:space="preserve"> </w:t>
      </w:r>
      <w:r w:rsidRPr="00582E2F">
        <w:rPr>
          <w:b/>
        </w:rPr>
        <w:t>in</w:t>
      </w:r>
      <w:r>
        <w:rPr>
          <w:b/>
        </w:rPr>
        <w:t xml:space="preserve"> – RAN2 in “To”</w:t>
      </w:r>
    </w:p>
    <w:p w14:paraId="339E8816" w14:textId="00F49ED9" w:rsidR="004F7984" w:rsidRDefault="004F7984" w:rsidP="004F7984">
      <w:pPr>
        <w:pStyle w:val="Doc-title"/>
      </w:pPr>
      <w:r w:rsidRPr="00A86CE1">
        <w:t>R2-2407936</w:t>
      </w:r>
      <w:r>
        <w:tab/>
        <w:t>LS reply on multi-modality awareness at RAN (S2-2409444; contact: Huawei)</w:t>
      </w:r>
      <w:r>
        <w:tab/>
        <w:t>SA2</w:t>
      </w:r>
      <w:r>
        <w:tab/>
        <w:t>LS in</w:t>
      </w:r>
      <w:r>
        <w:tab/>
        <w:t>Rel-19</w:t>
      </w:r>
      <w:r>
        <w:tab/>
        <w:t>NR_XR_Ph3-Core, XRM_Ph2</w:t>
      </w:r>
      <w:r>
        <w:tab/>
        <w:t>To:RAN2, SA4, RAN3</w:t>
      </w:r>
      <w:r>
        <w:tab/>
        <w:t>Cc:RAN</w:t>
      </w:r>
    </w:p>
    <w:p w14:paraId="63D77541" w14:textId="77777777" w:rsidR="004F7984" w:rsidRDefault="004F7984" w:rsidP="004F7984">
      <w:pPr>
        <w:pStyle w:val="Agreement"/>
        <w:tabs>
          <w:tab w:val="clear" w:pos="9990"/>
        </w:tabs>
        <w:overflowPunct/>
        <w:autoSpaceDE/>
        <w:autoSpaceDN/>
        <w:adjustRightInd/>
        <w:ind w:left="1619" w:hanging="360"/>
        <w:textAlignment w:val="auto"/>
      </w:pPr>
      <w:r>
        <w:t>Noted</w:t>
      </w:r>
    </w:p>
    <w:p w14:paraId="5BBA2078" w14:textId="77777777" w:rsidR="004F7984" w:rsidRPr="007C77AF" w:rsidRDefault="004F7984" w:rsidP="004F7984">
      <w:pPr>
        <w:pStyle w:val="Doc-text2"/>
      </w:pPr>
    </w:p>
    <w:p w14:paraId="0E7C7DFA" w14:textId="49CD1254" w:rsidR="004F7984" w:rsidRDefault="004F7984" w:rsidP="004F7984">
      <w:pPr>
        <w:pStyle w:val="Doc-title"/>
      </w:pPr>
      <w:r w:rsidRPr="00A86CE1">
        <w:t>R2-2408782</w:t>
      </w:r>
      <w:r>
        <w:tab/>
        <w:t>Discussion on reply  LS on multi-modality awareness</w:t>
      </w:r>
      <w:r>
        <w:tab/>
        <w:t>Huawei, HiSilicon</w:t>
      </w:r>
      <w:r>
        <w:tab/>
        <w:t>discussion</w:t>
      </w:r>
      <w:r>
        <w:tab/>
        <w:t>Rel-19</w:t>
      </w:r>
      <w:r>
        <w:tab/>
        <w:t>NR_XR_Ph3-Core</w:t>
      </w:r>
    </w:p>
    <w:p w14:paraId="58F9A640" w14:textId="77777777" w:rsidR="004F7984" w:rsidRDefault="004F7984" w:rsidP="004F7984">
      <w:pPr>
        <w:pStyle w:val="Agreement"/>
        <w:tabs>
          <w:tab w:val="clear" w:pos="9990"/>
        </w:tabs>
        <w:overflowPunct/>
        <w:autoSpaceDE/>
        <w:autoSpaceDN/>
        <w:adjustRightInd/>
        <w:ind w:left="1619" w:hanging="360"/>
        <w:textAlignment w:val="auto"/>
      </w:pPr>
      <w:r>
        <w:lastRenderedPageBreak/>
        <w:t>Noted</w:t>
      </w:r>
    </w:p>
    <w:p w14:paraId="7C6BDB8F" w14:textId="77777777" w:rsidR="004F7984" w:rsidRPr="007C77AF" w:rsidRDefault="004F7984" w:rsidP="004F7984">
      <w:pPr>
        <w:pStyle w:val="Doc-text2"/>
      </w:pPr>
    </w:p>
    <w:p w14:paraId="50D2F5E2" w14:textId="77777777" w:rsidR="004F7984" w:rsidRDefault="004F7984" w:rsidP="004F7984">
      <w:pPr>
        <w:pStyle w:val="Doc-text2"/>
      </w:pPr>
      <w:r>
        <w:t>Proposal 1: RAN2 to reply to SA2 about the previous agreements on the usages of multi-modality information, including:</w:t>
      </w:r>
    </w:p>
    <w:p w14:paraId="482FBF89" w14:textId="77777777" w:rsidR="004F7984" w:rsidRDefault="004F7984" w:rsidP="004F7984">
      <w:pPr>
        <w:pStyle w:val="Doc-text2"/>
      </w:pPr>
      <w:r>
        <w:t>•</w:t>
      </w:r>
      <w:r>
        <w:tab/>
        <w:t>MMSID can be used for joint admission control and QoS flow to DRB mapping.</w:t>
      </w:r>
    </w:p>
    <w:p w14:paraId="6AD3BBD7" w14:textId="77777777" w:rsidR="004F7984" w:rsidRDefault="004F7984" w:rsidP="004F7984">
      <w:pPr>
        <w:pStyle w:val="Doc-text2"/>
      </w:pPr>
      <w:r>
        <w:t>•</w:t>
      </w:r>
      <w:r>
        <w:tab/>
        <w:t>Multi-modality information is considered to be used for traffic synchronization and PDU set discard if it is confirmed by SA2/SA4 that information such as synchronization threshold and inter-PDU set dependency can be available from CN and/or at the UE.</w:t>
      </w:r>
    </w:p>
    <w:p w14:paraId="57DA1579" w14:textId="77777777" w:rsidR="004F7984" w:rsidRDefault="004F7984" w:rsidP="004F7984">
      <w:pPr>
        <w:pStyle w:val="Doc-text2"/>
        <w:ind w:left="0" w:firstLine="0"/>
      </w:pPr>
    </w:p>
    <w:p w14:paraId="6476B239" w14:textId="77777777" w:rsidR="004F7984" w:rsidRDefault="004F7984" w:rsidP="004F7984">
      <w:pPr>
        <w:pStyle w:val="Doc-text2"/>
        <w:ind w:left="0" w:firstLine="0"/>
      </w:pPr>
      <w:r>
        <w:t>DISCUSSION:</w:t>
      </w:r>
    </w:p>
    <w:p w14:paraId="38A02ACB" w14:textId="77777777" w:rsidR="004F7984" w:rsidRDefault="004F7984" w:rsidP="004F7984">
      <w:pPr>
        <w:pStyle w:val="Doc-text2"/>
        <w:numPr>
          <w:ilvl w:val="0"/>
          <w:numId w:val="26"/>
        </w:numPr>
        <w:overflowPunct/>
        <w:autoSpaceDE/>
        <w:autoSpaceDN/>
        <w:adjustRightInd/>
        <w:textAlignment w:val="auto"/>
      </w:pPr>
      <w:r>
        <w:t>QCM thinks that key discussion point in SA2 is MMSID which is per QoS flow. QCM thinks second RAN2 agreement does not have to be included in the reply LS. Nokia agrees.</w:t>
      </w:r>
    </w:p>
    <w:p w14:paraId="739691C6" w14:textId="77777777" w:rsidR="004F7984" w:rsidRDefault="004F7984" w:rsidP="004F7984">
      <w:pPr>
        <w:pStyle w:val="Doc-text2"/>
        <w:numPr>
          <w:ilvl w:val="0"/>
          <w:numId w:val="26"/>
        </w:numPr>
        <w:overflowPunct/>
        <w:autoSpaceDE/>
        <w:autoSpaceDN/>
        <w:adjustRightInd/>
        <w:textAlignment w:val="auto"/>
      </w:pPr>
      <w:r>
        <w:t>Vivo agrees with the proposal from Huawei. Vivo indicates that it is mentioned in WID objective that we will evaluate also PDU set discard. OPPO agrees.</w:t>
      </w:r>
    </w:p>
    <w:p w14:paraId="72634593" w14:textId="77777777" w:rsidR="004F7984" w:rsidRDefault="004F7984" w:rsidP="004F7984">
      <w:pPr>
        <w:pStyle w:val="Doc-text2"/>
        <w:numPr>
          <w:ilvl w:val="0"/>
          <w:numId w:val="26"/>
        </w:numPr>
        <w:overflowPunct/>
        <w:autoSpaceDE/>
        <w:autoSpaceDN/>
        <w:adjustRightInd/>
        <w:textAlignment w:val="auto"/>
      </w:pPr>
      <w:r>
        <w:t>ZTE would like to also indicate that if MMSID is not available from CN, we will specify it in UAI.</w:t>
      </w:r>
    </w:p>
    <w:p w14:paraId="657100ED" w14:textId="77777777" w:rsidR="004F7984" w:rsidRDefault="004F7984" w:rsidP="004F7984">
      <w:pPr>
        <w:pStyle w:val="Doc-text2"/>
        <w:numPr>
          <w:ilvl w:val="0"/>
          <w:numId w:val="26"/>
        </w:numPr>
        <w:overflowPunct/>
        <w:autoSpaceDE/>
        <w:autoSpaceDN/>
        <w:adjustRightInd/>
        <w:textAlignment w:val="auto"/>
      </w:pPr>
      <w:r>
        <w:t>Lenovo agree we should list all we agreed.</w:t>
      </w:r>
    </w:p>
    <w:p w14:paraId="3B3D6CEC" w14:textId="77777777" w:rsidR="004F7984" w:rsidRDefault="004F7984" w:rsidP="004F7984">
      <w:pPr>
        <w:pStyle w:val="Doc-text2"/>
        <w:numPr>
          <w:ilvl w:val="0"/>
          <w:numId w:val="26"/>
        </w:numPr>
        <w:overflowPunct/>
        <w:autoSpaceDE/>
        <w:autoSpaceDN/>
        <w:adjustRightInd/>
        <w:textAlignment w:val="auto"/>
      </w:pPr>
      <w:r>
        <w:t>Meta supports mentioning UAI in case MMSID is not available from CN.</w:t>
      </w:r>
    </w:p>
    <w:p w14:paraId="3E8877FF" w14:textId="77777777" w:rsidR="004F7984" w:rsidRDefault="004F7984" w:rsidP="004F7984">
      <w:pPr>
        <w:pStyle w:val="Doc-text2"/>
        <w:numPr>
          <w:ilvl w:val="0"/>
          <w:numId w:val="26"/>
        </w:numPr>
        <w:overflowPunct/>
        <w:autoSpaceDE/>
        <w:autoSpaceDN/>
        <w:adjustRightInd/>
        <w:textAlignment w:val="auto"/>
      </w:pPr>
      <w:r>
        <w:t>Ericsson thinks that we should clarify that RAN2 does not expect any specifications impact from those enhancements.</w:t>
      </w:r>
    </w:p>
    <w:p w14:paraId="14703872" w14:textId="77777777" w:rsidR="004F7984" w:rsidRDefault="004F7984" w:rsidP="004F7984">
      <w:pPr>
        <w:pStyle w:val="Doc-text2"/>
        <w:numPr>
          <w:ilvl w:val="0"/>
          <w:numId w:val="26"/>
        </w:numPr>
        <w:overflowPunct/>
        <w:autoSpaceDE/>
        <w:autoSpaceDN/>
        <w:adjustRightInd/>
        <w:textAlignment w:val="auto"/>
      </w:pPr>
      <w:r>
        <w:t>Samsung thinks SA2 already indicated they can provide MMSID.</w:t>
      </w:r>
    </w:p>
    <w:p w14:paraId="303239D8" w14:textId="77777777" w:rsidR="004F7984" w:rsidRDefault="004F7984" w:rsidP="004F7984">
      <w:pPr>
        <w:pStyle w:val="Doc-text2"/>
        <w:numPr>
          <w:ilvl w:val="0"/>
          <w:numId w:val="26"/>
        </w:numPr>
        <w:overflowPunct/>
        <w:autoSpaceDE/>
        <w:autoSpaceDN/>
        <w:adjustRightInd/>
        <w:textAlignment w:val="auto"/>
      </w:pPr>
      <w:r>
        <w:t>MTK thinks we can focus on MMSID, not UAI. Futurewei does not think we need to mention UAI.</w:t>
      </w:r>
    </w:p>
    <w:p w14:paraId="11E1D170" w14:textId="77777777" w:rsidR="004F7984" w:rsidRDefault="004F7984" w:rsidP="004F7984">
      <w:pPr>
        <w:pStyle w:val="Doc-text2"/>
        <w:numPr>
          <w:ilvl w:val="0"/>
          <w:numId w:val="26"/>
        </w:numPr>
        <w:overflowPunct/>
        <w:autoSpaceDE/>
        <w:autoSpaceDN/>
        <w:adjustRightInd/>
        <w:textAlignment w:val="auto"/>
      </w:pPr>
      <w:r>
        <w:t>QCM thinks UAI is mainly for UL, MMSID is needed for DL.</w:t>
      </w:r>
    </w:p>
    <w:p w14:paraId="1F2C717C" w14:textId="77777777" w:rsidR="004F7984" w:rsidRDefault="004F7984" w:rsidP="004F7984">
      <w:pPr>
        <w:pStyle w:val="Doc-text2"/>
        <w:numPr>
          <w:ilvl w:val="0"/>
          <w:numId w:val="26"/>
        </w:numPr>
        <w:overflowPunct/>
        <w:autoSpaceDE/>
        <w:autoSpaceDN/>
        <w:adjustRightInd/>
        <w:textAlignment w:val="auto"/>
      </w:pPr>
      <w:r>
        <w:t>Huawei thinks UAI is mainly for UL while MMSID will be for DL</w:t>
      </w:r>
    </w:p>
    <w:p w14:paraId="070A5394" w14:textId="77777777" w:rsidR="004F7984" w:rsidRDefault="004F7984" w:rsidP="004F7984">
      <w:pPr>
        <w:pStyle w:val="Doc-text2"/>
        <w:numPr>
          <w:ilvl w:val="0"/>
          <w:numId w:val="26"/>
        </w:numPr>
        <w:overflowPunct/>
        <w:autoSpaceDE/>
        <w:autoSpaceDN/>
        <w:adjustRightInd/>
        <w:textAlignment w:val="auto"/>
      </w:pPr>
      <w:r>
        <w:t>Samsung thinks MSSID and UAI can be complementary</w:t>
      </w:r>
    </w:p>
    <w:p w14:paraId="32350AB7" w14:textId="77777777" w:rsidR="004F7984" w:rsidRDefault="004F7984" w:rsidP="004F7984">
      <w:pPr>
        <w:pStyle w:val="Doc-text2"/>
        <w:numPr>
          <w:ilvl w:val="0"/>
          <w:numId w:val="26"/>
        </w:numPr>
        <w:overflowPunct/>
        <w:autoSpaceDE/>
        <w:autoSpaceDN/>
        <w:adjustRightInd/>
        <w:textAlignment w:val="auto"/>
      </w:pPr>
      <w:r>
        <w:t>CMCC supports indicating that UAI can also be used</w:t>
      </w:r>
    </w:p>
    <w:p w14:paraId="37E8DFEE" w14:textId="77777777" w:rsidR="004F7984" w:rsidRDefault="004F7984" w:rsidP="004F7984">
      <w:pPr>
        <w:pStyle w:val="Doc-text2"/>
        <w:numPr>
          <w:ilvl w:val="0"/>
          <w:numId w:val="26"/>
        </w:numPr>
        <w:overflowPunct/>
        <w:autoSpaceDE/>
        <w:autoSpaceDN/>
        <w:adjustRightInd/>
        <w:textAlignment w:val="auto"/>
      </w:pPr>
      <w:r>
        <w:t>TCL also would like to mention it</w:t>
      </w:r>
    </w:p>
    <w:p w14:paraId="7BE371F1" w14:textId="77777777" w:rsidR="004F7984" w:rsidRDefault="004F7984" w:rsidP="004F7984">
      <w:pPr>
        <w:pStyle w:val="Doc-text2"/>
        <w:ind w:left="720" w:firstLine="0"/>
      </w:pPr>
    </w:p>
    <w:p w14:paraId="5F972B80" w14:textId="77777777" w:rsidR="004F7984" w:rsidRDefault="004F7984" w:rsidP="004F7984">
      <w:pPr>
        <w:pStyle w:val="Agreement"/>
        <w:tabs>
          <w:tab w:val="clear" w:pos="9990"/>
        </w:tabs>
        <w:overflowPunct/>
        <w:autoSpaceDE/>
        <w:autoSpaceDN/>
        <w:adjustRightInd/>
        <w:ind w:left="1619" w:hanging="360"/>
        <w:textAlignment w:val="auto"/>
      </w:pPr>
      <w:r>
        <w:t xml:space="preserve">We will include all the relevant agreements on how we intend to use the information in the reply LS, i.e. related to both MMSID and synchronization thresholds </w:t>
      </w:r>
    </w:p>
    <w:p w14:paraId="456CBE91" w14:textId="77777777" w:rsidR="004F7984" w:rsidRDefault="004F7984" w:rsidP="004F7984">
      <w:pPr>
        <w:pStyle w:val="Doc-text2"/>
      </w:pPr>
    </w:p>
    <w:p w14:paraId="77D79E2F" w14:textId="77777777" w:rsidR="004F7984" w:rsidRDefault="004F7984" w:rsidP="004F7984">
      <w:pPr>
        <w:pStyle w:val="Doc-text2"/>
      </w:pPr>
    </w:p>
    <w:p w14:paraId="25DC654A" w14:textId="77777777" w:rsidR="004F7984" w:rsidRDefault="004F7984" w:rsidP="004F7984">
      <w:pPr>
        <w:pStyle w:val="EmailDiscussion"/>
        <w:overflowPunct/>
        <w:autoSpaceDE/>
        <w:autoSpaceDN/>
        <w:adjustRightInd/>
        <w:ind w:left="1619" w:hanging="360"/>
        <w:textAlignment w:val="auto"/>
      </w:pPr>
      <w:r>
        <w:t>[AT127bis][501][XR] Reply LS to SA2 (Huawei)</w:t>
      </w:r>
    </w:p>
    <w:p w14:paraId="1326973C" w14:textId="77777777" w:rsidR="004F7984" w:rsidRDefault="004F7984" w:rsidP="004F7984">
      <w:pPr>
        <w:pStyle w:val="EmailDiscussion2"/>
      </w:pPr>
      <w:r>
        <w:tab/>
        <w:t>Scope: Reply LS to SA2</w:t>
      </w:r>
    </w:p>
    <w:p w14:paraId="4A8499FC" w14:textId="77777777" w:rsidR="004F7984" w:rsidRDefault="004F7984" w:rsidP="004F7984">
      <w:pPr>
        <w:pStyle w:val="EmailDiscussion2"/>
      </w:pPr>
      <w:r>
        <w:tab/>
        <w:t>Intended outcome: Agreeable LS</w:t>
      </w:r>
    </w:p>
    <w:p w14:paraId="5C14336F" w14:textId="77777777" w:rsidR="004F7984" w:rsidRDefault="004F7984" w:rsidP="004F7984">
      <w:pPr>
        <w:pStyle w:val="EmailDiscussion2"/>
      </w:pPr>
      <w:r>
        <w:tab/>
        <w:t xml:space="preserve">Deadline:  CB session on Thursday </w:t>
      </w:r>
    </w:p>
    <w:p w14:paraId="0E060FD4" w14:textId="77777777" w:rsidR="004F7984" w:rsidRDefault="004F7984" w:rsidP="004F7984">
      <w:pPr>
        <w:pStyle w:val="Doc-text2"/>
        <w:ind w:left="0" w:firstLine="0"/>
      </w:pPr>
    </w:p>
    <w:p w14:paraId="1999FE14" w14:textId="77777777" w:rsidR="004F7984" w:rsidRDefault="004F7984" w:rsidP="004F7984">
      <w:pPr>
        <w:pStyle w:val="Doc-text2"/>
        <w:ind w:left="0" w:firstLine="0"/>
      </w:pPr>
    </w:p>
    <w:p w14:paraId="43B4F25F" w14:textId="39455F97" w:rsidR="004F7984" w:rsidRDefault="004F7984" w:rsidP="004F7984">
      <w:pPr>
        <w:pStyle w:val="Doc-title"/>
      </w:pPr>
      <w:r w:rsidRPr="00A86CE1">
        <w:t>R2-2409272</w:t>
      </w:r>
      <w:r>
        <w:tab/>
      </w:r>
      <w:r w:rsidRPr="009D2362">
        <w:t>Reply to SA2 LS on multi-modality awareness</w:t>
      </w:r>
      <w:r>
        <w:tab/>
      </w:r>
      <w:r>
        <w:tab/>
        <w:t>RAN2</w:t>
      </w:r>
      <w:r>
        <w:tab/>
        <w:t>LS out</w:t>
      </w:r>
      <w:r>
        <w:tab/>
        <w:t>Rel-19</w:t>
      </w:r>
      <w:r>
        <w:tab/>
      </w:r>
      <w:r w:rsidRPr="009D2362">
        <w:t>NR_XR_Ph3-Core</w:t>
      </w:r>
      <w:r>
        <w:tab/>
        <w:t>To:SA2, RAN3, SA4</w:t>
      </w:r>
    </w:p>
    <w:p w14:paraId="0FC30DB1" w14:textId="77777777" w:rsidR="004F7984" w:rsidRPr="000A27CC" w:rsidRDefault="004F7984" w:rsidP="004F7984">
      <w:pPr>
        <w:pStyle w:val="Agreement"/>
        <w:tabs>
          <w:tab w:val="clear" w:pos="9990"/>
        </w:tabs>
        <w:overflowPunct/>
        <w:autoSpaceDE/>
        <w:autoSpaceDN/>
        <w:adjustRightInd/>
        <w:ind w:left="1619" w:hanging="360"/>
        <w:textAlignment w:val="auto"/>
      </w:pPr>
      <w:r>
        <w:t>Approved</w:t>
      </w:r>
    </w:p>
    <w:p w14:paraId="48F0F759" w14:textId="77777777" w:rsidR="004F7984" w:rsidRPr="00E77A3D" w:rsidRDefault="004F7984" w:rsidP="004F7984">
      <w:pPr>
        <w:pStyle w:val="Doc-text2"/>
        <w:ind w:left="0" w:firstLine="0"/>
      </w:pPr>
    </w:p>
    <w:p w14:paraId="5F4DE613" w14:textId="5562FAD3" w:rsidR="004F7984" w:rsidRDefault="004F7984" w:rsidP="004F7984">
      <w:pPr>
        <w:pStyle w:val="Doc-title"/>
      </w:pPr>
      <w:r w:rsidRPr="00A86CE1">
        <w:t>R2-2407939</w:t>
      </w:r>
      <w:r>
        <w:tab/>
        <w:t>LS Reply on FS_XRM_Ph2 (S4-241776; contact: Nokia)</w:t>
      </w:r>
      <w:r>
        <w:tab/>
        <w:t>SA4</w:t>
      </w:r>
      <w:r>
        <w:tab/>
        <w:t>LS in</w:t>
      </w:r>
      <w:r>
        <w:tab/>
        <w:t>Rel-19</w:t>
      </w:r>
      <w:r>
        <w:tab/>
        <w:t>FS_XRM_Ph2, FS_5G_RTP_Ph2</w:t>
      </w:r>
      <w:r>
        <w:tab/>
        <w:t>To:SA2, RAN2</w:t>
      </w:r>
      <w:r>
        <w:tab/>
        <w:t>Cc:RAN3</w:t>
      </w:r>
    </w:p>
    <w:p w14:paraId="4A805173" w14:textId="77777777" w:rsidR="004F7984" w:rsidRDefault="004F7984" w:rsidP="004F7984">
      <w:pPr>
        <w:pStyle w:val="Doc-text2"/>
      </w:pPr>
      <w:r>
        <w:t>To RAN2:</w:t>
      </w:r>
    </w:p>
    <w:p w14:paraId="37C18DDB" w14:textId="77777777" w:rsidR="004F7984" w:rsidRDefault="004F7984" w:rsidP="004F7984">
      <w:pPr>
        <w:pStyle w:val="Agreement"/>
        <w:tabs>
          <w:tab w:val="clear" w:pos="9990"/>
        </w:tabs>
        <w:overflowPunct/>
        <w:autoSpaceDE/>
        <w:autoSpaceDN/>
        <w:adjustRightInd/>
        <w:ind w:left="1619" w:hanging="360"/>
        <w:textAlignment w:val="auto"/>
      </w:pPr>
      <w:r>
        <w:t>Noted</w:t>
      </w:r>
    </w:p>
    <w:p w14:paraId="176BE5AD" w14:textId="77777777" w:rsidR="004F7984" w:rsidRPr="007C77AF" w:rsidRDefault="004F7984" w:rsidP="004F7984">
      <w:pPr>
        <w:pStyle w:val="Doc-text2"/>
      </w:pPr>
    </w:p>
    <w:p w14:paraId="2156CC88" w14:textId="77777777" w:rsidR="004F7984" w:rsidRDefault="004F7984" w:rsidP="004F7984">
      <w:pPr>
        <w:pStyle w:val="Doc-text2"/>
      </w:pPr>
      <w:r>
        <w:t>ACTION: SA4 kindly asks RAN2 whether TTNB is still useful if received in the last packet of the burst and provide feedback on the replies above if any.</w:t>
      </w:r>
    </w:p>
    <w:p w14:paraId="19F1371B" w14:textId="77777777" w:rsidR="004F7984" w:rsidRDefault="004F7984" w:rsidP="004F7984">
      <w:pPr>
        <w:pStyle w:val="Doc-text2"/>
        <w:ind w:left="0" w:firstLine="0"/>
      </w:pPr>
    </w:p>
    <w:p w14:paraId="55DBB50A" w14:textId="77777777" w:rsidR="004F7984" w:rsidRDefault="004F7984" w:rsidP="004F7984">
      <w:pPr>
        <w:pStyle w:val="Doc-text2"/>
        <w:numPr>
          <w:ilvl w:val="0"/>
          <w:numId w:val="26"/>
        </w:numPr>
        <w:overflowPunct/>
        <w:autoSpaceDE/>
        <w:autoSpaceDN/>
        <w:adjustRightInd/>
        <w:textAlignment w:val="auto"/>
      </w:pPr>
      <w:r>
        <w:t>Nokia thinks we can conclude that TTNB is useful if it comes at the end of the burst</w:t>
      </w:r>
    </w:p>
    <w:p w14:paraId="68BD1D3E" w14:textId="77777777" w:rsidR="004F7984" w:rsidRDefault="004F7984" w:rsidP="004F7984">
      <w:pPr>
        <w:pStyle w:val="Doc-text2"/>
        <w:numPr>
          <w:ilvl w:val="0"/>
          <w:numId w:val="26"/>
        </w:numPr>
        <w:overflowPunct/>
        <w:autoSpaceDE/>
        <w:autoSpaceDN/>
        <w:adjustRightInd/>
        <w:textAlignment w:val="auto"/>
      </w:pPr>
      <w:r>
        <w:t>CATT thinks that we already replied.</w:t>
      </w:r>
    </w:p>
    <w:p w14:paraId="3A17C0D8" w14:textId="77777777" w:rsidR="004F7984" w:rsidRDefault="004F7984" w:rsidP="004F7984">
      <w:pPr>
        <w:pStyle w:val="Doc-text2"/>
        <w:numPr>
          <w:ilvl w:val="0"/>
          <w:numId w:val="26"/>
        </w:numPr>
        <w:overflowPunct/>
        <w:autoSpaceDE/>
        <w:autoSpaceDN/>
        <w:adjustRightInd/>
        <w:textAlignment w:val="auto"/>
      </w:pPr>
      <w:r>
        <w:t>OPPO does not think it is useful if it is at the end of the burst.</w:t>
      </w:r>
    </w:p>
    <w:p w14:paraId="3C4DF8D5" w14:textId="77777777" w:rsidR="004F7984" w:rsidRDefault="004F7984" w:rsidP="004F7984">
      <w:pPr>
        <w:pStyle w:val="Doc-text2"/>
        <w:numPr>
          <w:ilvl w:val="0"/>
          <w:numId w:val="26"/>
        </w:numPr>
        <w:overflowPunct/>
        <w:autoSpaceDE/>
        <w:autoSpaceDN/>
        <w:adjustRightInd/>
        <w:textAlignment w:val="auto"/>
      </w:pPr>
      <w:r>
        <w:t>ZTE thinks we can reply again with the similar reply.</w:t>
      </w:r>
    </w:p>
    <w:p w14:paraId="164FDF78" w14:textId="77777777" w:rsidR="004F7984" w:rsidRDefault="004F7984" w:rsidP="004F7984">
      <w:pPr>
        <w:pStyle w:val="Doc-text2"/>
        <w:numPr>
          <w:ilvl w:val="0"/>
          <w:numId w:val="26"/>
        </w:numPr>
        <w:overflowPunct/>
        <w:autoSpaceDE/>
        <w:autoSpaceDN/>
        <w:adjustRightInd/>
        <w:textAlignment w:val="auto"/>
      </w:pPr>
      <w:r>
        <w:t>Sharp thinks usefulness depends on the time till next burst.</w:t>
      </w:r>
    </w:p>
    <w:p w14:paraId="113CBB24" w14:textId="77777777" w:rsidR="004F7984" w:rsidRDefault="004F7984" w:rsidP="004F7984">
      <w:pPr>
        <w:pStyle w:val="Doc-text2"/>
        <w:numPr>
          <w:ilvl w:val="0"/>
          <w:numId w:val="26"/>
        </w:numPr>
        <w:overflowPunct/>
        <w:autoSpaceDE/>
        <w:autoSpaceDN/>
        <w:adjustRightInd/>
        <w:textAlignment w:val="auto"/>
      </w:pPr>
      <w:r>
        <w:t>Huawei agrees it is useful but we should emphasize what we replied before, i.e. it is early enough and precise.</w:t>
      </w:r>
    </w:p>
    <w:p w14:paraId="61E3FE90" w14:textId="77777777" w:rsidR="004F7984" w:rsidRDefault="004F7984" w:rsidP="004F7984">
      <w:pPr>
        <w:pStyle w:val="Doc-text2"/>
        <w:numPr>
          <w:ilvl w:val="0"/>
          <w:numId w:val="26"/>
        </w:numPr>
        <w:overflowPunct/>
        <w:autoSpaceDE/>
        <w:autoSpaceDN/>
        <w:adjustRightInd/>
        <w:textAlignment w:val="auto"/>
      </w:pPr>
      <w:r>
        <w:t>LGE</w:t>
      </w:r>
    </w:p>
    <w:p w14:paraId="02A9B3C8" w14:textId="77777777" w:rsidR="004F7984" w:rsidRDefault="004F7984" w:rsidP="004F7984">
      <w:pPr>
        <w:pStyle w:val="Doc-text2"/>
      </w:pPr>
    </w:p>
    <w:p w14:paraId="4362AE7D" w14:textId="77777777" w:rsidR="004F7984" w:rsidRDefault="004F7984" w:rsidP="004F7984">
      <w:pPr>
        <w:pStyle w:val="Agreement"/>
        <w:tabs>
          <w:tab w:val="clear" w:pos="9990"/>
        </w:tabs>
        <w:overflowPunct/>
        <w:autoSpaceDE/>
        <w:autoSpaceDN/>
        <w:adjustRightInd/>
        <w:ind w:left="1619" w:hanging="360"/>
        <w:textAlignment w:val="auto"/>
      </w:pPr>
      <w:r>
        <w:t>RAN2 previous reply still holds also for the case where TTNB is provided at the end of the burst</w:t>
      </w:r>
    </w:p>
    <w:p w14:paraId="3BCCB90B" w14:textId="77777777" w:rsidR="004F7984" w:rsidRDefault="004F7984" w:rsidP="004F7984">
      <w:pPr>
        <w:pStyle w:val="Doc-text2"/>
        <w:ind w:left="0" w:firstLine="0"/>
      </w:pPr>
    </w:p>
    <w:p w14:paraId="37E3BE5A" w14:textId="77777777" w:rsidR="004F7984" w:rsidRDefault="004F7984" w:rsidP="004F7984">
      <w:pPr>
        <w:pStyle w:val="Doc-text2"/>
      </w:pPr>
    </w:p>
    <w:p w14:paraId="370A56FE" w14:textId="77777777" w:rsidR="004F7984" w:rsidRDefault="004F7984" w:rsidP="004F7984">
      <w:pPr>
        <w:pStyle w:val="EmailDiscussion"/>
        <w:overflowPunct/>
        <w:autoSpaceDE/>
        <w:autoSpaceDN/>
        <w:adjustRightInd/>
        <w:ind w:left="1619" w:hanging="360"/>
        <w:textAlignment w:val="auto"/>
      </w:pPr>
      <w:r>
        <w:t>[AT127bis][502][XR] Reply LS to SA4 (Nokia)</w:t>
      </w:r>
    </w:p>
    <w:p w14:paraId="22B80F03" w14:textId="77777777" w:rsidR="004F7984" w:rsidRDefault="004F7984" w:rsidP="004F7984">
      <w:pPr>
        <w:pStyle w:val="EmailDiscussion2"/>
      </w:pPr>
      <w:r>
        <w:tab/>
        <w:t>Scope: Reply LS to SA4</w:t>
      </w:r>
    </w:p>
    <w:p w14:paraId="0A24BD89" w14:textId="77777777" w:rsidR="004F7984" w:rsidRDefault="004F7984" w:rsidP="004F7984">
      <w:pPr>
        <w:pStyle w:val="EmailDiscussion2"/>
      </w:pPr>
      <w:r>
        <w:tab/>
        <w:t>Intended outcome: Agreeable LS</w:t>
      </w:r>
    </w:p>
    <w:p w14:paraId="3E87E346" w14:textId="77777777" w:rsidR="004F7984" w:rsidRDefault="004F7984" w:rsidP="004F7984">
      <w:pPr>
        <w:pStyle w:val="EmailDiscussion2"/>
      </w:pPr>
      <w:r>
        <w:tab/>
        <w:t>Deadline:  CB Thursday</w:t>
      </w:r>
    </w:p>
    <w:p w14:paraId="7E26B83C" w14:textId="77777777" w:rsidR="004F7984" w:rsidRDefault="004F7984" w:rsidP="004F7984">
      <w:pPr>
        <w:pStyle w:val="EmailDiscussion2"/>
        <w:ind w:left="0" w:firstLine="0"/>
      </w:pPr>
    </w:p>
    <w:p w14:paraId="2E76E4C3" w14:textId="055B0580" w:rsidR="004F7984" w:rsidRDefault="004F7984" w:rsidP="004F7984">
      <w:pPr>
        <w:pStyle w:val="EmailDiscussion2"/>
        <w:ind w:left="0" w:firstLine="0"/>
      </w:pPr>
      <w:r w:rsidRPr="00A86CE1">
        <w:t>R2-2409271</w:t>
      </w:r>
      <w:r>
        <w:t xml:space="preserve"> </w:t>
      </w:r>
      <w:r w:rsidRPr="00642795">
        <w:t>[DRAFT] Reply on FS_XRM_Ph2</w:t>
      </w:r>
    </w:p>
    <w:p w14:paraId="2232D632" w14:textId="77777777" w:rsidR="004F7984" w:rsidRDefault="004F7984" w:rsidP="004F7984">
      <w:pPr>
        <w:pStyle w:val="Agreement"/>
        <w:tabs>
          <w:tab w:val="clear" w:pos="9990"/>
        </w:tabs>
        <w:overflowPunct/>
        <w:autoSpaceDE/>
        <w:autoSpaceDN/>
        <w:adjustRightInd/>
        <w:ind w:left="1619" w:hanging="360"/>
        <w:textAlignment w:val="auto"/>
      </w:pPr>
      <w:r>
        <w:t>Change “</w:t>
      </w:r>
      <w:r w:rsidRPr="005933F6">
        <w:t>RAN2 confirms that TTNB is also useful in case TTNB is provided at the end of the burst.</w:t>
      </w:r>
      <w:r>
        <w:t>” to “</w:t>
      </w:r>
      <w:r w:rsidRPr="005933F6">
        <w:t>RAN2 confirms that reply provided earlier still holds for the case where TTNB is provided at the end of the burst.</w:t>
      </w:r>
      <w:r>
        <w:t>”</w:t>
      </w:r>
    </w:p>
    <w:p w14:paraId="13500F56" w14:textId="77777777" w:rsidR="004F7984" w:rsidRPr="00962996" w:rsidRDefault="004F7984" w:rsidP="004F7984">
      <w:pPr>
        <w:pStyle w:val="Agreement"/>
        <w:tabs>
          <w:tab w:val="clear" w:pos="9990"/>
        </w:tabs>
        <w:overflowPunct/>
        <w:autoSpaceDE/>
        <w:autoSpaceDN/>
        <w:adjustRightInd/>
        <w:ind w:left="1619" w:hanging="360"/>
        <w:textAlignment w:val="auto"/>
      </w:pPr>
      <w:r>
        <w:t>With this change the LS is approved in R2-2409390</w:t>
      </w:r>
    </w:p>
    <w:p w14:paraId="0169218D" w14:textId="77777777" w:rsidR="004F7984" w:rsidRDefault="004F7984" w:rsidP="004F7984">
      <w:pPr>
        <w:pStyle w:val="EmailDiscussion2"/>
        <w:ind w:left="0" w:firstLine="0"/>
      </w:pPr>
    </w:p>
    <w:p w14:paraId="3938C064" w14:textId="77777777" w:rsidR="004F7984" w:rsidRDefault="004F7984" w:rsidP="004F7984">
      <w:pPr>
        <w:pStyle w:val="EmailDiscussion2"/>
        <w:numPr>
          <w:ilvl w:val="0"/>
          <w:numId w:val="26"/>
        </w:numPr>
        <w:overflowPunct/>
        <w:autoSpaceDE/>
        <w:autoSpaceDN/>
        <w:adjustRightInd/>
        <w:textAlignment w:val="auto"/>
      </w:pPr>
      <w:r>
        <w:t>Xiaomi asks if we need to mention the condition that we agreed already.</w:t>
      </w:r>
    </w:p>
    <w:p w14:paraId="51398F93" w14:textId="77777777" w:rsidR="004F7984" w:rsidRDefault="004F7984" w:rsidP="004F7984">
      <w:pPr>
        <w:pStyle w:val="EmailDiscussion2"/>
        <w:numPr>
          <w:ilvl w:val="0"/>
          <w:numId w:val="26"/>
        </w:numPr>
        <w:overflowPunct/>
        <w:autoSpaceDE/>
        <w:autoSpaceDN/>
        <w:adjustRightInd/>
        <w:textAlignment w:val="auto"/>
      </w:pPr>
      <w:r>
        <w:t>Nokia thinks we do not have to repeat what we already indicated.</w:t>
      </w:r>
    </w:p>
    <w:p w14:paraId="2845D824" w14:textId="77777777" w:rsidR="004F7984" w:rsidRDefault="004F7984" w:rsidP="004F7984">
      <w:pPr>
        <w:pStyle w:val="EmailDiscussion2"/>
        <w:numPr>
          <w:ilvl w:val="0"/>
          <w:numId w:val="26"/>
        </w:numPr>
        <w:overflowPunct/>
        <w:autoSpaceDE/>
        <w:autoSpaceDN/>
        <w:adjustRightInd/>
        <w:textAlignment w:val="auto"/>
      </w:pPr>
      <w:r>
        <w:t>Samsung shares the same concern from Xiaomi.</w:t>
      </w:r>
    </w:p>
    <w:p w14:paraId="1A819979" w14:textId="77777777" w:rsidR="004F7984" w:rsidRDefault="004F7984" w:rsidP="004F7984">
      <w:pPr>
        <w:pStyle w:val="EmailDiscussion2"/>
        <w:numPr>
          <w:ilvl w:val="0"/>
          <w:numId w:val="26"/>
        </w:numPr>
        <w:overflowPunct/>
        <w:autoSpaceDE/>
        <w:autoSpaceDN/>
        <w:adjustRightInd/>
        <w:textAlignment w:val="auto"/>
      </w:pPr>
      <w:r>
        <w:t>ZTE, Nokia think that this reply Is clear, i.e. the end of the burst is still OK.</w:t>
      </w:r>
    </w:p>
    <w:p w14:paraId="78E979DD" w14:textId="77777777" w:rsidR="004F7984" w:rsidRDefault="004F7984" w:rsidP="004F7984">
      <w:pPr>
        <w:pStyle w:val="EmailDiscussion2"/>
        <w:numPr>
          <w:ilvl w:val="0"/>
          <w:numId w:val="26"/>
        </w:numPr>
        <w:overflowPunct/>
        <w:autoSpaceDE/>
        <w:autoSpaceDN/>
        <w:adjustRightInd/>
        <w:textAlignment w:val="auto"/>
      </w:pPr>
      <w:r>
        <w:t xml:space="preserve">LGE, Ericsson thinks what we have is OK. </w:t>
      </w:r>
    </w:p>
    <w:p w14:paraId="2FF51B5B" w14:textId="77777777" w:rsidR="004F7984" w:rsidRDefault="004F7984" w:rsidP="004F7984">
      <w:pPr>
        <w:pStyle w:val="EmailDiscussion2"/>
        <w:numPr>
          <w:ilvl w:val="0"/>
          <w:numId w:val="26"/>
        </w:numPr>
        <w:overflowPunct/>
        <w:autoSpaceDE/>
        <w:autoSpaceDN/>
        <w:adjustRightInd/>
        <w:textAlignment w:val="auto"/>
      </w:pPr>
      <w:r>
        <w:t>FTW thinks our current answer is too strong.</w:t>
      </w:r>
    </w:p>
    <w:p w14:paraId="69274680" w14:textId="77777777" w:rsidR="004F7984" w:rsidRDefault="004F7984" w:rsidP="004F7984">
      <w:pPr>
        <w:pStyle w:val="EmailDiscussion2"/>
        <w:numPr>
          <w:ilvl w:val="0"/>
          <w:numId w:val="26"/>
        </w:numPr>
        <w:overflowPunct/>
        <w:autoSpaceDE/>
        <w:autoSpaceDN/>
        <w:adjustRightInd/>
        <w:textAlignment w:val="auto"/>
      </w:pPr>
      <w:r>
        <w:t>FTW prefers to add that it has to be early enough and is accurate.</w:t>
      </w:r>
    </w:p>
    <w:p w14:paraId="22C8918A" w14:textId="77777777" w:rsidR="004F7984" w:rsidRDefault="004F7984" w:rsidP="004F7984">
      <w:pPr>
        <w:pStyle w:val="EmailDiscussion2"/>
        <w:ind w:left="0" w:firstLine="0"/>
      </w:pPr>
    </w:p>
    <w:p w14:paraId="03842A56" w14:textId="77777777" w:rsidR="004F7984" w:rsidRDefault="004F7984" w:rsidP="004F7984">
      <w:pPr>
        <w:pStyle w:val="Doc-title"/>
      </w:pPr>
      <w:r w:rsidRPr="006C5921">
        <w:t>R2-2409390</w:t>
      </w:r>
      <w:r w:rsidRPr="006C5921">
        <w:tab/>
      </w:r>
      <w:r w:rsidRPr="006C5921">
        <w:rPr>
          <w:rFonts w:cs="Arial"/>
        </w:rPr>
        <w:t>Reply on FS_XRM_Ph2</w:t>
      </w:r>
      <w:r>
        <w:rPr>
          <w:rFonts w:cs="Arial"/>
        </w:rPr>
        <w:tab/>
      </w:r>
      <w:r>
        <w:t>SA4</w:t>
      </w:r>
      <w:r>
        <w:tab/>
        <w:t>LS out</w:t>
      </w:r>
      <w:r>
        <w:tab/>
        <w:t>Rel-19</w:t>
      </w:r>
      <w:r>
        <w:tab/>
      </w:r>
      <w:r w:rsidRPr="00985AC1">
        <w:rPr>
          <w:rFonts w:cs="Arial"/>
          <w:bCs/>
          <w:lang w:val="en-US"/>
        </w:rPr>
        <w:t>NR_XR_Ph3-Core</w:t>
      </w:r>
      <w:r>
        <w:tab/>
        <w:t>To:SA4</w:t>
      </w:r>
      <w:r>
        <w:tab/>
        <w:t>Cc:SA2, RAN3</w:t>
      </w:r>
    </w:p>
    <w:p w14:paraId="0058D87F" w14:textId="77777777" w:rsidR="004F7984" w:rsidRPr="00384DA1" w:rsidRDefault="004F7984" w:rsidP="004F7984">
      <w:pPr>
        <w:pStyle w:val="Agreement"/>
        <w:tabs>
          <w:tab w:val="clear" w:pos="9990"/>
        </w:tabs>
        <w:overflowPunct/>
        <w:autoSpaceDE/>
        <w:autoSpaceDN/>
        <w:adjustRightInd/>
        <w:ind w:left="1619" w:hanging="360"/>
        <w:textAlignment w:val="auto"/>
      </w:pPr>
      <w:r>
        <w:t>Approved</w:t>
      </w:r>
    </w:p>
    <w:p w14:paraId="6B763CE7" w14:textId="77777777" w:rsidR="004F7984" w:rsidRPr="006C5921" w:rsidRDefault="004F7984" w:rsidP="004F7984">
      <w:pPr>
        <w:pStyle w:val="EmailDiscussion2"/>
        <w:ind w:left="0" w:firstLine="0"/>
      </w:pPr>
    </w:p>
    <w:p w14:paraId="320B4FAC" w14:textId="77777777" w:rsidR="004F7984" w:rsidRDefault="004F7984" w:rsidP="004F7984">
      <w:pPr>
        <w:pStyle w:val="EmailDiscussion2"/>
        <w:ind w:left="0" w:firstLine="0"/>
      </w:pPr>
    </w:p>
    <w:tbl>
      <w:tblPr>
        <w:tblStyle w:val="TableGrid"/>
        <w:tblW w:w="0" w:type="auto"/>
        <w:tblInd w:w="720" w:type="dxa"/>
        <w:tblLook w:val="04A0" w:firstRow="1" w:lastRow="0" w:firstColumn="1" w:lastColumn="0" w:noHBand="0" w:noVBand="1"/>
      </w:tblPr>
      <w:tblGrid>
        <w:gridCol w:w="9474"/>
      </w:tblGrid>
      <w:tr w:rsidR="004F7984" w14:paraId="242B98AF" w14:textId="77777777" w:rsidTr="00231091">
        <w:tc>
          <w:tcPr>
            <w:tcW w:w="10194" w:type="dxa"/>
          </w:tcPr>
          <w:p w14:paraId="76FC54F8" w14:textId="77777777" w:rsidR="004F7984" w:rsidRPr="004174C7" w:rsidRDefault="004F7984" w:rsidP="00231091">
            <w:pPr>
              <w:rPr>
                <w:b/>
              </w:rPr>
            </w:pPr>
            <w:r>
              <w:rPr>
                <w:b/>
              </w:rPr>
              <w:t>Agreements for reply LSes</w:t>
            </w:r>
          </w:p>
          <w:p w14:paraId="4954A5FB" w14:textId="77777777" w:rsidR="004F7984" w:rsidRPr="004174C7" w:rsidRDefault="004F7984">
            <w:pPr>
              <w:pStyle w:val="ListParagraph"/>
              <w:numPr>
                <w:ilvl w:val="0"/>
                <w:numId w:val="62"/>
              </w:numPr>
              <w:rPr>
                <w:rFonts w:ascii="Arial" w:eastAsia="MS Mincho" w:hAnsi="Arial"/>
                <w:sz w:val="20"/>
                <w:szCs w:val="24"/>
              </w:rPr>
            </w:pPr>
            <w:r w:rsidRPr="004174C7">
              <w:rPr>
                <w:rFonts w:ascii="Arial" w:eastAsia="MS Mincho" w:hAnsi="Arial"/>
                <w:sz w:val="20"/>
                <w:szCs w:val="24"/>
              </w:rPr>
              <w:t xml:space="preserve">We will include all the relevant agreements on how we intend to use the information in the reply LS, i.e. related to both MMSID and synchronization thresholds </w:t>
            </w:r>
          </w:p>
          <w:p w14:paraId="4F7059A3" w14:textId="77777777" w:rsidR="004F7984" w:rsidRPr="004174C7" w:rsidRDefault="004F7984">
            <w:pPr>
              <w:pStyle w:val="ListParagraph"/>
              <w:numPr>
                <w:ilvl w:val="0"/>
                <w:numId w:val="62"/>
              </w:numPr>
              <w:rPr>
                <w:rFonts w:ascii="Arial" w:eastAsia="MS Mincho" w:hAnsi="Arial"/>
                <w:sz w:val="20"/>
                <w:szCs w:val="24"/>
              </w:rPr>
            </w:pPr>
            <w:r w:rsidRPr="004174C7">
              <w:rPr>
                <w:rFonts w:ascii="Arial" w:eastAsia="MS Mincho" w:hAnsi="Arial"/>
                <w:sz w:val="20"/>
                <w:szCs w:val="24"/>
              </w:rPr>
              <w:t>RAN2 previous reply still holds also for the case where TTNB is provided at the end of the burst</w:t>
            </w:r>
          </w:p>
        </w:tc>
      </w:tr>
    </w:tbl>
    <w:p w14:paraId="378D3C94" w14:textId="77777777" w:rsidR="004F7984" w:rsidRPr="00BA3373" w:rsidRDefault="004F7984" w:rsidP="004F7984">
      <w:pPr>
        <w:pStyle w:val="Doc-text2"/>
        <w:ind w:left="0" w:firstLine="0"/>
      </w:pPr>
    </w:p>
    <w:p w14:paraId="4059CCC9" w14:textId="77777777" w:rsidR="004F7984" w:rsidRPr="00DB2F94" w:rsidRDefault="004F7984" w:rsidP="004F7984">
      <w:pPr>
        <w:pStyle w:val="Heading3"/>
      </w:pPr>
      <w:bookmarkStart w:id="588" w:name="_Toc180701948"/>
      <w:bookmarkStart w:id="589" w:name="_Toc181909333"/>
      <w:r w:rsidRPr="00DB2F94">
        <w:t>8.7.2</w:t>
      </w:r>
      <w:r w:rsidRPr="00DB2F94">
        <w:tab/>
        <w:t>Multi-modality support</w:t>
      </w:r>
      <w:bookmarkEnd w:id="588"/>
      <w:bookmarkEnd w:id="589"/>
    </w:p>
    <w:p w14:paraId="50121EC0" w14:textId="77777777" w:rsidR="004F7984" w:rsidRPr="00DE52C3" w:rsidRDefault="004F7984" w:rsidP="004F7984">
      <w:pPr>
        <w:pStyle w:val="Comments"/>
        <w:rPr>
          <w:b/>
          <w:lang w:val="en-US"/>
        </w:rPr>
      </w:pPr>
      <w:r w:rsidRPr="00DE52C3">
        <w:rPr>
          <w:b/>
          <w:lang w:val="en-US"/>
        </w:rPr>
        <w:t>No contributions are expected for this AI for RAN2#127bis, RAN2 is only expected to provide input to SA2/SA4 by replying to SA2 LS, as per the latest WID:</w:t>
      </w:r>
    </w:p>
    <w:p w14:paraId="62327C85" w14:textId="77777777" w:rsidR="004F7984" w:rsidRDefault="004F7984" w:rsidP="004F7984">
      <w:pPr>
        <w:pStyle w:val="Comments"/>
      </w:pPr>
      <w:r>
        <w:t>-</w:t>
      </w:r>
      <w:r>
        <w:tab/>
        <w:t xml:space="preserve">Specify support for multimodality in RAN for UL and DL [RAN3]: </w:t>
      </w:r>
    </w:p>
    <w:p w14:paraId="45DFF32D" w14:textId="77777777" w:rsidR="004F7984" w:rsidRDefault="004F7984" w:rsidP="004F7984">
      <w:pPr>
        <w:pStyle w:val="Comments"/>
      </w:pPr>
      <w:r w:rsidRPr="003059C3">
        <w:t>NOTE:</w:t>
      </w:r>
      <w:r w:rsidRPr="003059C3">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3B80DEAA" w14:textId="77777777" w:rsidR="004F7984" w:rsidRDefault="004F7984" w:rsidP="004F7984">
      <w:pPr>
        <w:pStyle w:val="Comments"/>
      </w:pPr>
    </w:p>
    <w:p w14:paraId="59EAE703" w14:textId="7A585D42" w:rsidR="004F7984" w:rsidRDefault="004F7984" w:rsidP="004F7984">
      <w:pPr>
        <w:pStyle w:val="Doc-title"/>
      </w:pPr>
      <w:r w:rsidRPr="00A86CE1">
        <w:t>R2-2408120</w:t>
      </w:r>
      <w:r>
        <w:tab/>
        <w:t>Discussion on LS from SA2 on multi-modality</w:t>
      </w:r>
      <w:r>
        <w:tab/>
        <w:t>vivo</w:t>
      </w:r>
      <w:r>
        <w:tab/>
        <w:t>discussion</w:t>
      </w:r>
      <w:r>
        <w:tab/>
        <w:t>Rel-19</w:t>
      </w:r>
      <w:r>
        <w:tab/>
        <w:t>NR_XR_Ph3-Core</w:t>
      </w:r>
    </w:p>
    <w:p w14:paraId="23AD5454" w14:textId="5F3DEB67" w:rsidR="004F7984" w:rsidRDefault="004F7984" w:rsidP="004F7984">
      <w:pPr>
        <w:pStyle w:val="Doc-title"/>
      </w:pPr>
      <w:r w:rsidRPr="00A86CE1">
        <w:t>R2-2408535</w:t>
      </w:r>
      <w:r>
        <w:tab/>
        <w:t>Reply LS on multi-modality support</w:t>
      </w:r>
      <w:r>
        <w:tab/>
        <w:t>ZTE Corporation, Sanechips</w:t>
      </w:r>
      <w:r>
        <w:tab/>
        <w:t>discussion</w:t>
      </w:r>
    </w:p>
    <w:p w14:paraId="4B88E61E" w14:textId="2E1970C8" w:rsidR="004F7984" w:rsidRDefault="004F7984" w:rsidP="004F7984">
      <w:pPr>
        <w:pStyle w:val="Doc-title"/>
      </w:pPr>
      <w:r w:rsidRPr="00A86CE1">
        <w:t>R2-2408627</w:t>
      </w:r>
      <w:r>
        <w:tab/>
        <w:t>Discussion on LS from SA2 on multi-modality awareness at RAN</w:t>
      </w:r>
      <w:r>
        <w:tab/>
        <w:t>Meta</w:t>
      </w:r>
      <w:r>
        <w:tab/>
        <w:t>discussion</w:t>
      </w:r>
    </w:p>
    <w:p w14:paraId="5DF0F14D" w14:textId="2DC72A44" w:rsidR="004F7984" w:rsidRPr="00615E15" w:rsidRDefault="004F7984" w:rsidP="004F7984">
      <w:pPr>
        <w:pStyle w:val="Doc-title"/>
      </w:pPr>
      <w:r w:rsidRPr="00A86CE1">
        <w:t>R2-2408693</w:t>
      </w:r>
      <w:r>
        <w:tab/>
        <w:t>Discussion on multi-modality LS</w:t>
      </w:r>
      <w:r>
        <w:tab/>
        <w:t>InterDigital</w:t>
      </w:r>
      <w:r>
        <w:tab/>
        <w:t>discussion</w:t>
      </w:r>
      <w:r>
        <w:tab/>
        <w:t>Rel-19</w:t>
      </w:r>
      <w:r>
        <w:tab/>
        <w:t>NR_XR_Ph3-Core</w:t>
      </w:r>
    </w:p>
    <w:p w14:paraId="7F660018" w14:textId="7341C9A9" w:rsidR="004F7984" w:rsidRDefault="004F7984" w:rsidP="004F7984">
      <w:pPr>
        <w:pStyle w:val="Doc-title"/>
      </w:pPr>
      <w:r w:rsidRPr="00A86CE1">
        <w:t>R2-2409082</w:t>
      </w:r>
      <w:r>
        <w:tab/>
        <w:t>Draft Reply LS on multi-modality awareness at RAN</w:t>
      </w:r>
      <w:r>
        <w:tab/>
        <w:t>Nokia, Nokia Shanghai Bell</w:t>
      </w:r>
      <w:r>
        <w:tab/>
        <w:t>LS out</w:t>
      </w:r>
      <w:r>
        <w:tab/>
        <w:t>NR_XR_Ph3-Core</w:t>
      </w:r>
      <w:r>
        <w:tab/>
        <w:t>To:SA2</w:t>
      </w:r>
      <w:r>
        <w:tab/>
        <w:t>Cc:SA4, RAN3</w:t>
      </w:r>
    </w:p>
    <w:p w14:paraId="071E92DB" w14:textId="77777777" w:rsidR="004F7984" w:rsidRPr="000A5EE5" w:rsidRDefault="004F7984" w:rsidP="004F7984">
      <w:pPr>
        <w:pStyle w:val="Doc-text2"/>
      </w:pPr>
    </w:p>
    <w:p w14:paraId="3AF49208" w14:textId="77777777" w:rsidR="004F7984" w:rsidRPr="00DB2F94" w:rsidRDefault="004F7984" w:rsidP="004F7984">
      <w:pPr>
        <w:pStyle w:val="Heading3"/>
      </w:pPr>
      <w:bookmarkStart w:id="590" w:name="_Toc180701949"/>
      <w:bookmarkStart w:id="591" w:name="_Toc181909334"/>
      <w:r w:rsidRPr="00DB2F94">
        <w:t>8.7.3</w:t>
      </w:r>
      <w:r w:rsidRPr="00DB2F94">
        <w:tab/>
        <w:t>RRM measurement gaps/restrictions related enhancements</w:t>
      </w:r>
      <w:bookmarkEnd w:id="590"/>
      <w:bookmarkEnd w:id="591"/>
    </w:p>
    <w:p w14:paraId="539318C4" w14:textId="77777777" w:rsidR="004F7984" w:rsidRPr="00DB2F94" w:rsidRDefault="004F7984" w:rsidP="004F7984">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4D2A0B91" w14:textId="77777777" w:rsidR="004F7984" w:rsidRDefault="004F7984" w:rsidP="004F7984">
      <w:pPr>
        <w:pStyle w:val="Comments"/>
        <w:rPr>
          <w:lang w:val="en-US"/>
        </w:rPr>
      </w:pPr>
    </w:p>
    <w:p w14:paraId="610A96E3" w14:textId="77777777" w:rsidR="004F7984" w:rsidRDefault="004F7984" w:rsidP="004F7984">
      <w:pPr>
        <w:pStyle w:val="Comments"/>
        <w:rPr>
          <w:lang w:val="en-US"/>
        </w:rPr>
      </w:pPr>
      <w:r>
        <w:rPr>
          <w:lang w:val="en-US"/>
        </w:rPr>
        <w:t>Focus on RAN2 impacts from solutions considered by RAN1/RAN4.</w:t>
      </w:r>
    </w:p>
    <w:p w14:paraId="6E4B5ACE" w14:textId="77777777" w:rsidR="004F7984" w:rsidRDefault="004F7984" w:rsidP="004F7984">
      <w:pPr>
        <w:pStyle w:val="Comments"/>
        <w:rPr>
          <w:lang w:val="en-US"/>
        </w:rPr>
      </w:pPr>
    </w:p>
    <w:p w14:paraId="5BE77098" w14:textId="77777777" w:rsidR="004F7984" w:rsidRDefault="004F7984" w:rsidP="004F7984">
      <w:pPr>
        <w:pStyle w:val="Doc-text2"/>
        <w:ind w:left="0" w:firstLine="0"/>
        <w:rPr>
          <w:b/>
        </w:rPr>
      </w:pPr>
      <w:r>
        <w:rPr>
          <w:b/>
        </w:rPr>
        <w:t>Impact on L2 features</w:t>
      </w:r>
    </w:p>
    <w:p w14:paraId="58D75674" w14:textId="124C5F2C" w:rsidR="004F7984" w:rsidRDefault="004F7984" w:rsidP="004F7984">
      <w:pPr>
        <w:pStyle w:val="Doc-title"/>
      </w:pPr>
      <w:r w:rsidRPr="00A86CE1">
        <w:t>R2-2408347</w:t>
      </w:r>
      <w:r>
        <w:tab/>
        <w:t xml:space="preserve">Enabling TX/RX for XR during RRM measurement gaps /restrictions </w:t>
      </w:r>
      <w:r>
        <w:tab/>
        <w:t>Lenovo</w:t>
      </w:r>
      <w:r>
        <w:tab/>
        <w:t>discussion</w:t>
      </w:r>
      <w:r>
        <w:tab/>
        <w:t>Rel-19</w:t>
      </w:r>
      <w:r>
        <w:tab/>
        <w:t>NR_XR_Ph3-Core</w:t>
      </w:r>
    </w:p>
    <w:p w14:paraId="581C74CF" w14:textId="77777777" w:rsidR="004F7984" w:rsidRDefault="004F7984" w:rsidP="004F7984">
      <w:pPr>
        <w:pStyle w:val="Agreement"/>
        <w:tabs>
          <w:tab w:val="clear" w:pos="9990"/>
        </w:tabs>
        <w:overflowPunct/>
        <w:autoSpaceDE/>
        <w:autoSpaceDN/>
        <w:adjustRightInd/>
        <w:ind w:left="1619" w:hanging="360"/>
        <w:textAlignment w:val="auto"/>
      </w:pPr>
      <w:r>
        <w:lastRenderedPageBreak/>
        <w:t>Noted</w:t>
      </w:r>
    </w:p>
    <w:p w14:paraId="56BA0CC7" w14:textId="77777777" w:rsidR="004F7984" w:rsidRPr="00905D8F" w:rsidRDefault="004F7984" w:rsidP="004F7984">
      <w:pPr>
        <w:pStyle w:val="Doc-text2"/>
      </w:pPr>
    </w:p>
    <w:p w14:paraId="3A89177E" w14:textId="77777777" w:rsidR="004F7984" w:rsidRPr="00367518" w:rsidRDefault="004F7984" w:rsidP="004F7984">
      <w:pPr>
        <w:pStyle w:val="Doc-text2"/>
      </w:pPr>
      <w:r w:rsidRPr="00367518">
        <w:t xml:space="preserve">Proposal 4: RAN2 to discuss impacts of a cancellable MG to the DSR procedure, e.g. triggering and cancellation of DSR. </w:t>
      </w:r>
    </w:p>
    <w:p w14:paraId="38571783" w14:textId="77777777" w:rsidR="004F7984" w:rsidRPr="00367518" w:rsidRDefault="004F7984" w:rsidP="004F7984">
      <w:pPr>
        <w:pStyle w:val="Doc-text2"/>
      </w:pPr>
      <w:r w:rsidRPr="00367518">
        <w:t>Proposal 5: RAN2 to discuss impacts of a cancellable MG to the measurement event evaluation procedure, e.g. enhance TimeToTrigger due to a cancelled MG occasion.</w:t>
      </w:r>
    </w:p>
    <w:p w14:paraId="002DD529" w14:textId="77777777" w:rsidR="004F7984" w:rsidRDefault="004F7984" w:rsidP="004F7984">
      <w:pPr>
        <w:pStyle w:val="Doc-text2"/>
        <w:ind w:left="0" w:firstLine="0"/>
      </w:pPr>
    </w:p>
    <w:p w14:paraId="79572DD4" w14:textId="77777777" w:rsidR="004F7984" w:rsidRDefault="004F7984" w:rsidP="004F7984">
      <w:pPr>
        <w:pStyle w:val="Doc-text2"/>
        <w:ind w:left="0" w:firstLine="0"/>
      </w:pPr>
    </w:p>
    <w:p w14:paraId="2086171A" w14:textId="77777777" w:rsidR="004F7984" w:rsidRDefault="004F7984" w:rsidP="004F7984">
      <w:pPr>
        <w:pStyle w:val="Doc-text2"/>
        <w:ind w:left="0" w:firstLine="0"/>
      </w:pPr>
      <w:r>
        <w:t>DISCUSSION on P4:</w:t>
      </w:r>
    </w:p>
    <w:p w14:paraId="533116B0" w14:textId="77777777" w:rsidR="004F7984" w:rsidRDefault="004F7984" w:rsidP="004F7984">
      <w:pPr>
        <w:pStyle w:val="Doc-text2"/>
        <w:numPr>
          <w:ilvl w:val="0"/>
          <w:numId w:val="26"/>
        </w:numPr>
        <w:overflowPunct/>
        <w:autoSpaceDE/>
        <w:autoSpaceDN/>
        <w:adjustRightInd/>
        <w:textAlignment w:val="auto"/>
      </w:pPr>
      <w:r>
        <w:t xml:space="preserve">LG thinks that DSR enhancements are not in the scope of this objective. LGE thinks it may be quite complex and prefer not to discuss this. </w:t>
      </w:r>
    </w:p>
    <w:p w14:paraId="1D403A67" w14:textId="77777777" w:rsidR="004F7984" w:rsidRDefault="004F7984" w:rsidP="004F7984">
      <w:pPr>
        <w:pStyle w:val="Doc-text2"/>
        <w:numPr>
          <w:ilvl w:val="0"/>
          <w:numId w:val="26"/>
        </w:numPr>
        <w:overflowPunct/>
        <w:autoSpaceDE/>
        <w:autoSpaceDN/>
        <w:adjustRightInd/>
        <w:textAlignment w:val="auto"/>
      </w:pPr>
      <w:r>
        <w:t>Apple thinks we have not enough information to evaluate impact on DSR. We should wait for more details with a decision.</w:t>
      </w:r>
    </w:p>
    <w:p w14:paraId="440D3A70" w14:textId="77777777" w:rsidR="004F7984" w:rsidRDefault="004F7984" w:rsidP="004F7984">
      <w:pPr>
        <w:pStyle w:val="Doc-text2"/>
        <w:numPr>
          <w:ilvl w:val="0"/>
          <w:numId w:val="26"/>
        </w:numPr>
        <w:overflowPunct/>
        <w:autoSpaceDE/>
        <w:autoSpaceDN/>
        <w:adjustRightInd/>
        <w:textAlignment w:val="auto"/>
      </w:pPr>
      <w:r>
        <w:t>QCM thinks NW can choose threshold wisely and it seems to solve a problem already.</w:t>
      </w:r>
    </w:p>
    <w:p w14:paraId="4A87BD4B" w14:textId="77777777" w:rsidR="004F7984" w:rsidRDefault="004F7984" w:rsidP="004F7984">
      <w:pPr>
        <w:pStyle w:val="Doc-text2"/>
        <w:numPr>
          <w:ilvl w:val="0"/>
          <w:numId w:val="26"/>
        </w:numPr>
        <w:overflowPunct/>
        <w:autoSpaceDE/>
        <w:autoSpaceDN/>
        <w:adjustRightInd/>
        <w:textAlignment w:val="auto"/>
      </w:pPr>
      <w:r>
        <w:t>Ericsson agrees with QCM and it also applies to P5.</w:t>
      </w:r>
    </w:p>
    <w:p w14:paraId="5475C195" w14:textId="77777777" w:rsidR="004F7984" w:rsidRDefault="004F7984" w:rsidP="004F7984">
      <w:pPr>
        <w:pStyle w:val="Doc-text2"/>
        <w:numPr>
          <w:ilvl w:val="0"/>
          <w:numId w:val="26"/>
        </w:numPr>
        <w:overflowPunct/>
        <w:autoSpaceDE/>
        <w:autoSpaceDN/>
        <w:adjustRightInd/>
        <w:textAlignment w:val="auto"/>
      </w:pPr>
      <w:r>
        <w:t>Huawei thinks that in case gap is cancelled there is no issue with DSR.</w:t>
      </w:r>
    </w:p>
    <w:p w14:paraId="44905B14" w14:textId="77777777" w:rsidR="004F7984" w:rsidRDefault="004F7984" w:rsidP="004F7984">
      <w:pPr>
        <w:pStyle w:val="Doc-text2"/>
        <w:numPr>
          <w:ilvl w:val="0"/>
          <w:numId w:val="26"/>
        </w:numPr>
        <w:overflowPunct/>
        <w:autoSpaceDE/>
        <w:autoSpaceDN/>
        <w:adjustRightInd/>
        <w:textAlignment w:val="auto"/>
      </w:pPr>
      <w:r>
        <w:t>Lenovo thinks that too late DSR is not useful, e.g. if gap is cancelled too late. Lenovo assumes that DCI-based solution will be specified and they focus on this solution.</w:t>
      </w:r>
    </w:p>
    <w:p w14:paraId="7102E1F5" w14:textId="77777777" w:rsidR="004F7984" w:rsidRDefault="004F7984" w:rsidP="004F7984">
      <w:pPr>
        <w:pStyle w:val="Doc-text2"/>
        <w:numPr>
          <w:ilvl w:val="0"/>
          <w:numId w:val="26"/>
        </w:numPr>
        <w:overflowPunct/>
        <w:autoSpaceDE/>
        <w:autoSpaceDN/>
        <w:adjustRightInd/>
        <w:textAlignment w:val="auto"/>
      </w:pPr>
      <w:r>
        <w:t>CATT believes that scenarios in the Tdoc are corner cases and smart gNB can avoid this.</w:t>
      </w:r>
    </w:p>
    <w:p w14:paraId="16A37017" w14:textId="77777777" w:rsidR="004F7984" w:rsidRDefault="004F7984" w:rsidP="004F7984">
      <w:pPr>
        <w:pStyle w:val="Doc-text2"/>
        <w:numPr>
          <w:ilvl w:val="0"/>
          <w:numId w:val="26"/>
        </w:numPr>
        <w:overflowPunct/>
        <w:autoSpaceDE/>
        <w:autoSpaceDN/>
        <w:adjustRightInd/>
        <w:textAlignment w:val="auto"/>
      </w:pPr>
      <w:r>
        <w:t>Nokia would not like to exclude this already.</w:t>
      </w:r>
    </w:p>
    <w:p w14:paraId="170FCE0B" w14:textId="77777777" w:rsidR="004F7984" w:rsidRDefault="004F7984" w:rsidP="004F7984">
      <w:pPr>
        <w:pStyle w:val="Doc-text2"/>
        <w:numPr>
          <w:ilvl w:val="0"/>
          <w:numId w:val="26"/>
        </w:numPr>
        <w:overflowPunct/>
        <w:autoSpaceDE/>
        <w:autoSpaceDN/>
        <w:adjustRightInd/>
        <w:textAlignment w:val="auto"/>
      </w:pPr>
      <w:r>
        <w:t>ZTE thinks we should only work on this in case something is broken, we do not have to enhance DSR.</w:t>
      </w:r>
    </w:p>
    <w:p w14:paraId="54602B80" w14:textId="77777777" w:rsidR="004F7984" w:rsidRDefault="004F7984" w:rsidP="004F7984">
      <w:pPr>
        <w:pStyle w:val="Doc-text2"/>
        <w:numPr>
          <w:ilvl w:val="0"/>
          <w:numId w:val="26"/>
        </w:numPr>
        <w:overflowPunct/>
        <w:autoSpaceDE/>
        <w:autoSpaceDN/>
        <w:adjustRightInd/>
        <w:textAlignment w:val="auto"/>
      </w:pPr>
      <w:r>
        <w:t>Sharp thinks there may be also impact on, e.g. remaining time calculation/definition. Nokia, Ericsson agrees.</w:t>
      </w:r>
    </w:p>
    <w:p w14:paraId="0871AD7D" w14:textId="77777777" w:rsidR="004F7984" w:rsidRDefault="004F7984" w:rsidP="004F7984">
      <w:pPr>
        <w:pStyle w:val="Doc-text2"/>
      </w:pPr>
    </w:p>
    <w:p w14:paraId="0C193BAD" w14:textId="77777777" w:rsidR="004F7984" w:rsidRDefault="004F7984" w:rsidP="004F7984">
      <w:pPr>
        <w:pStyle w:val="Agreement"/>
        <w:tabs>
          <w:tab w:val="clear" w:pos="9990"/>
        </w:tabs>
        <w:overflowPunct/>
        <w:autoSpaceDE/>
        <w:autoSpaceDN/>
        <w:adjustRightInd/>
        <w:ind w:left="1619" w:hanging="360"/>
        <w:textAlignment w:val="auto"/>
      </w:pPr>
      <w:r>
        <w:t>RAN2 assumes that at least some impact on DSR from MG skipping can be avoided by NW implementation. FFS whether there is an impact which would require some specification changes/enhancements.</w:t>
      </w:r>
    </w:p>
    <w:p w14:paraId="3F131638" w14:textId="77777777" w:rsidR="004F7984" w:rsidRDefault="004F7984" w:rsidP="004F7984">
      <w:pPr>
        <w:pStyle w:val="Doc-text2"/>
        <w:ind w:left="0" w:firstLine="0"/>
      </w:pPr>
    </w:p>
    <w:p w14:paraId="5A4828ED" w14:textId="77777777" w:rsidR="004F7984" w:rsidRDefault="004F7984" w:rsidP="004F7984">
      <w:pPr>
        <w:pStyle w:val="Doc-text2"/>
        <w:ind w:left="0" w:firstLine="0"/>
      </w:pPr>
      <w:r>
        <w:t>DISCUSSION on P5:</w:t>
      </w:r>
    </w:p>
    <w:p w14:paraId="1D56E9FC" w14:textId="77777777" w:rsidR="004F7984" w:rsidRDefault="004F7984" w:rsidP="004F7984">
      <w:pPr>
        <w:pStyle w:val="Doc-text2"/>
        <w:numPr>
          <w:ilvl w:val="0"/>
          <w:numId w:val="26"/>
        </w:numPr>
        <w:overflowPunct/>
        <w:autoSpaceDE/>
        <w:autoSpaceDN/>
        <w:adjustRightInd/>
        <w:textAlignment w:val="auto"/>
      </w:pPr>
      <w:r>
        <w:t>Companies seem to prefer to skip it for now as e.g. it is related to RAN4 discussion.</w:t>
      </w:r>
    </w:p>
    <w:p w14:paraId="2A5B32E1" w14:textId="77777777" w:rsidR="004F7984" w:rsidRDefault="004F7984" w:rsidP="004F7984">
      <w:pPr>
        <w:pStyle w:val="Doc-text2"/>
        <w:ind w:left="0" w:firstLine="0"/>
      </w:pPr>
    </w:p>
    <w:p w14:paraId="07BB9C69" w14:textId="0654EF4E" w:rsidR="004F7984" w:rsidRDefault="004F7984" w:rsidP="004F7984">
      <w:pPr>
        <w:pStyle w:val="Doc-title"/>
      </w:pPr>
      <w:r w:rsidRPr="00A86CE1">
        <w:t>R2-2408425</w:t>
      </w:r>
      <w:r>
        <w:tab/>
        <w:t>Discussion on RRM measurement gaps enhancements of XR traffic</w:t>
      </w:r>
      <w:r>
        <w:tab/>
        <w:t>Xiaomi Communications</w:t>
      </w:r>
      <w:r>
        <w:tab/>
        <w:t>discussion</w:t>
      </w:r>
    </w:p>
    <w:p w14:paraId="436C243D" w14:textId="77777777" w:rsidR="004F7984" w:rsidRDefault="004F7984" w:rsidP="004F7984">
      <w:pPr>
        <w:pStyle w:val="Agreement"/>
        <w:tabs>
          <w:tab w:val="clear" w:pos="9990"/>
        </w:tabs>
        <w:overflowPunct/>
        <w:autoSpaceDE/>
        <w:autoSpaceDN/>
        <w:adjustRightInd/>
        <w:ind w:left="1619" w:hanging="360"/>
        <w:textAlignment w:val="auto"/>
      </w:pPr>
      <w:r>
        <w:t xml:space="preserve">Noted </w:t>
      </w:r>
    </w:p>
    <w:p w14:paraId="26B70590" w14:textId="77777777" w:rsidR="004F7984" w:rsidRPr="00905D8F" w:rsidRDefault="004F7984" w:rsidP="004F7984">
      <w:pPr>
        <w:pStyle w:val="Doc-text2"/>
      </w:pPr>
    </w:p>
    <w:p w14:paraId="565D3124" w14:textId="77777777" w:rsidR="004F7984" w:rsidRDefault="004F7984" w:rsidP="004F7984">
      <w:pPr>
        <w:pStyle w:val="Doc-text2"/>
      </w:pPr>
      <w:r>
        <w:t xml:space="preserve">Proposal 4 Delay-aware LCP enhancement can be considered when NW indicates skipping gap/restriction occasions. </w:t>
      </w:r>
      <w:r>
        <w:tab/>
      </w:r>
    </w:p>
    <w:p w14:paraId="50330506" w14:textId="77777777" w:rsidR="004F7984" w:rsidRDefault="004F7984" w:rsidP="004F7984">
      <w:pPr>
        <w:pStyle w:val="Doc-text2"/>
        <w:ind w:left="0" w:firstLine="0"/>
        <w:rPr>
          <w:b/>
          <w:noProof/>
        </w:rPr>
      </w:pPr>
    </w:p>
    <w:p w14:paraId="505493F1" w14:textId="77777777" w:rsidR="004F7984" w:rsidRDefault="004F7984" w:rsidP="004F7984">
      <w:pPr>
        <w:pStyle w:val="Doc-text2"/>
        <w:ind w:left="0" w:firstLine="0"/>
      </w:pPr>
      <w:r>
        <w:t>DISCUSSION on P4:</w:t>
      </w:r>
    </w:p>
    <w:p w14:paraId="57BC5972" w14:textId="77777777" w:rsidR="004F7984" w:rsidRDefault="004F7984" w:rsidP="004F7984">
      <w:pPr>
        <w:pStyle w:val="Doc-text2"/>
        <w:numPr>
          <w:ilvl w:val="0"/>
          <w:numId w:val="26"/>
        </w:numPr>
        <w:overflowPunct/>
        <w:autoSpaceDE/>
        <w:autoSpaceDN/>
        <w:adjustRightInd/>
        <w:textAlignment w:val="auto"/>
      </w:pPr>
      <w:r>
        <w:t>CMCC supports this proposal.</w:t>
      </w:r>
    </w:p>
    <w:p w14:paraId="6FC03C88" w14:textId="77777777" w:rsidR="004F7984" w:rsidRDefault="004F7984" w:rsidP="004F7984">
      <w:pPr>
        <w:pStyle w:val="Doc-text2"/>
        <w:numPr>
          <w:ilvl w:val="0"/>
          <w:numId w:val="26"/>
        </w:numPr>
        <w:overflowPunct/>
        <w:autoSpaceDE/>
        <w:autoSpaceDN/>
        <w:adjustRightInd/>
        <w:textAlignment w:val="auto"/>
      </w:pPr>
      <w:r>
        <w:t>LGE thinks any data can be transmitted in the skipped MG and we don’t need any link with MG skipping. OPPO agrees and clarifies RAN1 agreed that in the skipped gap we use usual transmission.</w:t>
      </w:r>
    </w:p>
    <w:p w14:paraId="3CDF309B" w14:textId="77777777" w:rsidR="004F7984" w:rsidRDefault="004F7984" w:rsidP="004F7984">
      <w:pPr>
        <w:pStyle w:val="Doc-text2"/>
        <w:numPr>
          <w:ilvl w:val="0"/>
          <w:numId w:val="26"/>
        </w:numPr>
        <w:overflowPunct/>
        <w:autoSpaceDE/>
        <w:autoSpaceDN/>
        <w:adjustRightInd/>
        <w:textAlignment w:val="auto"/>
      </w:pPr>
      <w:r>
        <w:t>QCM thinks that if we design LCP enhancement properly, then we do not have to have any MG skipping enhancements.</w:t>
      </w:r>
    </w:p>
    <w:p w14:paraId="5958863F" w14:textId="77777777" w:rsidR="004F7984" w:rsidRDefault="004F7984" w:rsidP="004F7984">
      <w:pPr>
        <w:pStyle w:val="Doc-text2"/>
        <w:numPr>
          <w:ilvl w:val="0"/>
          <w:numId w:val="26"/>
        </w:numPr>
        <w:overflowPunct/>
        <w:autoSpaceDE/>
        <w:autoSpaceDN/>
        <w:adjustRightInd/>
        <w:textAlignment w:val="auto"/>
      </w:pPr>
      <w:r>
        <w:t>MTK agrees with LGE, OPPO, QCM.</w:t>
      </w:r>
    </w:p>
    <w:p w14:paraId="3422F3DB" w14:textId="77777777" w:rsidR="004F7984" w:rsidRDefault="004F7984" w:rsidP="004F7984">
      <w:pPr>
        <w:pStyle w:val="Doc-text2"/>
      </w:pPr>
    </w:p>
    <w:p w14:paraId="3BF1F1A6" w14:textId="77777777" w:rsidR="004F7984" w:rsidRPr="00A23DF2" w:rsidRDefault="004F7984" w:rsidP="004F7984">
      <w:pPr>
        <w:pStyle w:val="Agreement"/>
        <w:tabs>
          <w:tab w:val="clear" w:pos="9990"/>
        </w:tabs>
        <w:overflowPunct/>
        <w:autoSpaceDE/>
        <w:autoSpaceDN/>
        <w:adjustRightInd/>
        <w:ind w:left="1619" w:hanging="360"/>
        <w:textAlignment w:val="auto"/>
      </w:pPr>
      <w:r>
        <w:t>No need to have delay-aware LCP enhancements specific for MG skipping, i.e. MG skipping and delay-aware LCP are designed as independent features</w:t>
      </w:r>
    </w:p>
    <w:p w14:paraId="4BD04605" w14:textId="77777777" w:rsidR="004F7984" w:rsidRPr="00A23DF2" w:rsidRDefault="004F7984" w:rsidP="004F7984">
      <w:pPr>
        <w:pStyle w:val="Doc-text2"/>
      </w:pPr>
    </w:p>
    <w:p w14:paraId="101B0A0E" w14:textId="25F4CA9A" w:rsidR="004F7984" w:rsidRDefault="004F7984" w:rsidP="004F7984">
      <w:pPr>
        <w:pStyle w:val="Doc-title"/>
      </w:pPr>
      <w:r w:rsidRPr="00A86CE1">
        <w:t>R2-2409016</w:t>
      </w:r>
      <w:r>
        <w:tab/>
        <w:t>RRM measurement gaps/restrictions related enhancements</w:t>
      </w:r>
      <w:r>
        <w:tab/>
        <w:t>Nokia, Nokia Shanghai Bell</w:t>
      </w:r>
      <w:r>
        <w:tab/>
        <w:t>discussion</w:t>
      </w:r>
      <w:r>
        <w:tab/>
        <w:t>Rel-19</w:t>
      </w:r>
      <w:r>
        <w:tab/>
        <w:t>NR_XR_Ph3-Core</w:t>
      </w:r>
    </w:p>
    <w:p w14:paraId="785D8590" w14:textId="77777777" w:rsidR="004F7984" w:rsidRDefault="004F7984" w:rsidP="004F7984">
      <w:pPr>
        <w:pStyle w:val="Agreement"/>
        <w:tabs>
          <w:tab w:val="clear" w:pos="9990"/>
        </w:tabs>
        <w:overflowPunct/>
        <w:autoSpaceDE/>
        <w:autoSpaceDN/>
        <w:adjustRightInd/>
        <w:ind w:left="1619" w:hanging="360"/>
        <w:textAlignment w:val="auto"/>
      </w:pPr>
      <w:r>
        <w:t>Noted</w:t>
      </w:r>
    </w:p>
    <w:p w14:paraId="36D9D448" w14:textId="77777777" w:rsidR="004F7984" w:rsidRPr="00905D8F" w:rsidRDefault="004F7984" w:rsidP="004F7984">
      <w:pPr>
        <w:pStyle w:val="Doc-text2"/>
      </w:pPr>
    </w:p>
    <w:p w14:paraId="5DB1A871" w14:textId="77777777" w:rsidR="004F7984" w:rsidRDefault="004F7984" w:rsidP="004F7984">
      <w:pPr>
        <w:pStyle w:val="Doc-text2"/>
      </w:pPr>
      <w:r>
        <w:t>Proposal 2: interaction of measurement gap skipping and DRX operation should be addressed to ensure DRX and measurement skipping work as intended.</w:t>
      </w:r>
    </w:p>
    <w:p w14:paraId="0397F289" w14:textId="77777777" w:rsidR="004F7984" w:rsidRDefault="004F7984" w:rsidP="004F7984">
      <w:pPr>
        <w:pStyle w:val="Doc-text2"/>
        <w:ind w:left="0" w:firstLine="0"/>
      </w:pPr>
    </w:p>
    <w:p w14:paraId="7740326E" w14:textId="77777777" w:rsidR="004F7984" w:rsidRDefault="004F7984" w:rsidP="004F7984">
      <w:pPr>
        <w:pStyle w:val="Doc-text2"/>
        <w:ind w:left="0" w:firstLine="0"/>
      </w:pPr>
      <w:r>
        <w:t>DISCUSSION on P2:</w:t>
      </w:r>
    </w:p>
    <w:p w14:paraId="74DB9CCB" w14:textId="77777777" w:rsidR="004F7984" w:rsidRDefault="004F7984" w:rsidP="004F7984">
      <w:pPr>
        <w:pStyle w:val="Doc-text2"/>
        <w:numPr>
          <w:ilvl w:val="0"/>
          <w:numId w:val="26"/>
        </w:numPr>
        <w:overflowPunct/>
        <w:autoSpaceDE/>
        <w:autoSpaceDN/>
        <w:adjustRightInd/>
        <w:textAlignment w:val="auto"/>
      </w:pPr>
      <w:r>
        <w:t>QCM indicates the proposal is a bit unclear, so not sure what we need to do.</w:t>
      </w:r>
    </w:p>
    <w:p w14:paraId="281B1B3F" w14:textId="77777777" w:rsidR="004F7984" w:rsidRDefault="004F7984" w:rsidP="004F7984">
      <w:pPr>
        <w:pStyle w:val="Doc-text2"/>
        <w:numPr>
          <w:ilvl w:val="0"/>
          <w:numId w:val="26"/>
        </w:numPr>
        <w:overflowPunct/>
        <w:autoSpaceDE/>
        <w:autoSpaceDN/>
        <w:adjustRightInd/>
        <w:textAlignment w:val="auto"/>
      </w:pPr>
      <w:r>
        <w:t>Nokia clarifies that they would like to ensure that in the skipped gap the UE is active.</w:t>
      </w:r>
    </w:p>
    <w:p w14:paraId="32F11156" w14:textId="77777777" w:rsidR="004F7984" w:rsidRDefault="004F7984" w:rsidP="004F7984">
      <w:pPr>
        <w:pStyle w:val="Doc-text2"/>
        <w:numPr>
          <w:ilvl w:val="0"/>
          <w:numId w:val="26"/>
        </w:numPr>
        <w:overflowPunct/>
        <w:autoSpaceDE/>
        <w:autoSpaceDN/>
        <w:adjustRightInd/>
        <w:textAlignment w:val="auto"/>
      </w:pPr>
      <w:r>
        <w:lastRenderedPageBreak/>
        <w:t xml:space="preserve">Huawei understand the intention but does not see an issue. The gNB can handle this. Samsung, Apple, QCM agrees. </w:t>
      </w:r>
    </w:p>
    <w:p w14:paraId="6532D4BA" w14:textId="77777777" w:rsidR="004F7984" w:rsidRDefault="004F7984" w:rsidP="004F7984">
      <w:pPr>
        <w:pStyle w:val="Doc-text2"/>
        <w:numPr>
          <w:ilvl w:val="0"/>
          <w:numId w:val="26"/>
        </w:numPr>
        <w:overflowPunct/>
        <w:autoSpaceDE/>
        <w:autoSpaceDN/>
        <w:adjustRightInd/>
        <w:textAlignment w:val="auto"/>
      </w:pPr>
      <w:r>
        <w:t>Ericsson would like to evaluate this. ZTE thinks when the gap is skipped, then UE monitors according to DRX pattern.</w:t>
      </w:r>
    </w:p>
    <w:p w14:paraId="6A17BE28" w14:textId="77777777" w:rsidR="004F7984" w:rsidRDefault="004F7984" w:rsidP="004F7984">
      <w:pPr>
        <w:pStyle w:val="Doc-text2"/>
      </w:pPr>
    </w:p>
    <w:p w14:paraId="2BE6F586" w14:textId="77777777" w:rsidR="004F7984" w:rsidRDefault="004F7984" w:rsidP="004F7984">
      <w:pPr>
        <w:pStyle w:val="Agreement"/>
        <w:tabs>
          <w:tab w:val="clear" w:pos="9990"/>
        </w:tabs>
        <w:overflowPunct/>
        <w:autoSpaceDE/>
        <w:autoSpaceDN/>
        <w:adjustRightInd/>
        <w:ind w:left="1619" w:hanging="360"/>
        <w:textAlignment w:val="auto"/>
      </w:pPr>
      <w:r>
        <w:t>RAN2 can further evaluate whether there is any impact on DRX from MG skipping. For the moment, the issue is unclear.</w:t>
      </w:r>
    </w:p>
    <w:p w14:paraId="5665EC39" w14:textId="77777777" w:rsidR="004F7984" w:rsidRPr="004B7592" w:rsidRDefault="004F7984" w:rsidP="004F7984">
      <w:pPr>
        <w:pStyle w:val="Doc-text2"/>
      </w:pPr>
    </w:p>
    <w:p w14:paraId="1F2418AE" w14:textId="77777777" w:rsidR="004F7984" w:rsidRPr="00E26665" w:rsidRDefault="004F7984" w:rsidP="004F7984">
      <w:pPr>
        <w:pStyle w:val="Doc-title"/>
        <w:rPr>
          <w:b/>
        </w:rPr>
      </w:pPr>
      <w:r>
        <w:rPr>
          <w:b/>
        </w:rPr>
        <w:t>Need of semi-static/UE-initiated solutions</w:t>
      </w:r>
    </w:p>
    <w:p w14:paraId="46D39A1C" w14:textId="2048D166" w:rsidR="004F7984" w:rsidRDefault="004F7984" w:rsidP="004F7984">
      <w:pPr>
        <w:pStyle w:val="Doc-title"/>
      </w:pPr>
      <w:r w:rsidRPr="00A86CE1">
        <w:t>R2-2408129</w:t>
      </w:r>
      <w:r>
        <w:tab/>
        <w:t>Discussion on overriding measurement gaps</w:t>
      </w:r>
      <w:r>
        <w:tab/>
        <w:t>Qualcomm Incorporated</w:t>
      </w:r>
      <w:r>
        <w:tab/>
        <w:t>discussion</w:t>
      </w:r>
      <w:r>
        <w:tab/>
        <w:t>Rel-19</w:t>
      </w:r>
      <w:r>
        <w:tab/>
        <w:t>NR_XR_Ph3-Core</w:t>
      </w:r>
    </w:p>
    <w:p w14:paraId="3ECC0847" w14:textId="77777777" w:rsidR="004F7984" w:rsidRDefault="004F7984" w:rsidP="004F7984">
      <w:pPr>
        <w:pStyle w:val="Agreement"/>
        <w:tabs>
          <w:tab w:val="clear" w:pos="9990"/>
        </w:tabs>
        <w:overflowPunct/>
        <w:autoSpaceDE/>
        <w:autoSpaceDN/>
        <w:adjustRightInd/>
        <w:ind w:left="1619" w:hanging="360"/>
        <w:textAlignment w:val="auto"/>
      </w:pPr>
      <w:r>
        <w:t>Noted</w:t>
      </w:r>
    </w:p>
    <w:p w14:paraId="3466590C" w14:textId="77777777" w:rsidR="004F7984" w:rsidRPr="00CC3699" w:rsidRDefault="004F7984" w:rsidP="004F7984">
      <w:pPr>
        <w:pStyle w:val="Doc-text2"/>
      </w:pPr>
    </w:p>
    <w:p w14:paraId="5572DF40" w14:textId="77777777" w:rsidR="004F7984" w:rsidRPr="00E26665" w:rsidRDefault="004F7984" w:rsidP="004F7984">
      <w:pPr>
        <w:pStyle w:val="Doc-text2"/>
      </w:pPr>
      <w:r w:rsidRPr="00E26665">
        <w:t xml:space="preserve">Proposal 1. </w:t>
      </w:r>
      <w:r w:rsidRPr="00E26665">
        <w:tab/>
        <w:t>RAN2 discuss the option of using RRC configuration to indicate whether a measurement gap can be overridden by data.</w:t>
      </w:r>
    </w:p>
    <w:p w14:paraId="32EB7570" w14:textId="77777777" w:rsidR="004F7984" w:rsidRDefault="004F7984" w:rsidP="004F7984">
      <w:pPr>
        <w:pStyle w:val="Doc-title"/>
      </w:pPr>
    </w:p>
    <w:p w14:paraId="0E0525B4" w14:textId="01A10C8E" w:rsidR="004F7984" w:rsidRDefault="004F7984" w:rsidP="004F7984">
      <w:pPr>
        <w:pStyle w:val="Doc-title"/>
      </w:pPr>
      <w:r w:rsidRPr="00A86CE1">
        <w:t>R2-2408575</w:t>
      </w:r>
      <w:r>
        <w:tab/>
        <w:t>Views on Enhancements Relating to RRM Measurement Gaps</w:t>
      </w:r>
      <w:r>
        <w:tab/>
        <w:t>Apple</w:t>
      </w:r>
      <w:r>
        <w:tab/>
        <w:t>discussion</w:t>
      </w:r>
      <w:r>
        <w:tab/>
        <w:t>Rel-19</w:t>
      </w:r>
      <w:r>
        <w:tab/>
        <w:t>NR_XR_Ph3-Core</w:t>
      </w:r>
    </w:p>
    <w:p w14:paraId="76841FF6" w14:textId="77777777" w:rsidR="004F7984" w:rsidRDefault="004F7984" w:rsidP="004F7984">
      <w:pPr>
        <w:pStyle w:val="Agreement"/>
        <w:tabs>
          <w:tab w:val="clear" w:pos="9990"/>
        </w:tabs>
        <w:overflowPunct/>
        <w:autoSpaceDE/>
        <w:autoSpaceDN/>
        <w:adjustRightInd/>
        <w:ind w:left="1619" w:hanging="360"/>
        <w:textAlignment w:val="auto"/>
      </w:pPr>
      <w:r>
        <w:t>Noted</w:t>
      </w:r>
    </w:p>
    <w:p w14:paraId="45CB1BB3" w14:textId="77777777" w:rsidR="004F7984" w:rsidRPr="00CC3699" w:rsidRDefault="004F7984" w:rsidP="004F7984">
      <w:pPr>
        <w:pStyle w:val="Doc-text2"/>
      </w:pPr>
    </w:p>
    <w:p w14:paraId="1BF27B45" w14:textId="77777777" w:rsidR="004F7984" w:rsidRDefault="004F7984" w:rsidP="004F7984">
      <w:pPr>
        <w:pStyle w:val="Doc-text2"/>
      </w:pPr>
      <w:r w:rsidRPr="00E26665">
        <w:t>Proposal 2:  RAN2 should also analyze both DCI-based control and RRC-based control for measurement gap skipping, while RAN4 is still evaluating the feasibility of DCI-based control.</w:t>
      </w:r>
    </w:p>
    <w:p w14:paraId="406FC65B" w14:textId="77777777" w:rsidR="004F7984" w:rsidRDefault="004F7984" w:rsidP="004F7984">
      <w:pPr>
        <w:pStyle w:val="Doc-text2"/>
        <w:ind w:left="0" w:firstLine="0"/>
      </w:pPr>
    </w:p>
    <w:p w14:paraId="1B19650E" w14:textId="77777777" w:rsidR="004F7984" w:rsidRDefault="004F7984" w:rsidP="004F7984">
      <w:pPr>
        <w:pStyle w:val="Doc-text2"/>
        <w:ind w:left="0" w:firstLine="0"/>
      </w:pPr>
      <w:r>
        <w:t>DISCUSSION on RRC-based MG skipping solution:</w:t>
      </w:r>
    </w:p>
    <w:p w14:paraId="38469551" w14:textId="77777777" w:rsidR="004F7984" w:rsidRDefault="004F7984" w:rsidP="004F7984">
      <w:pPr>
        <w:pStyle w:val="Doc-text2"/>
        <w:numPr>
          <w:ilvl w:val="0"/>
          <w:numId w:val="26"/>
        </w:numPr>
        <w:overflowPunct/>
        <w:autoSpaceDE/>
        <w:autoSpaceDN/>
        <w:adjustRightInd/>
        <w:textAlignment w:val="auto"/>
      </w:pPr>
      <w:r>
        <w:t>Ericsson thinks it is up to RAN4 to decide what can be skipped. RAN4 should evaluate the solution first.</w:t>
      </w:r>
    </w:p>
    <w:p w14:paraId="06DB05FE" w14:textId="77777777" w:rsidR="004F7984" w:rsidRDefault="004F7984" w:rsidP="004F7984">
      <w:pPr>
        <w:pStyle w:val="Doc-text2"/>
        <w:numPr>
          <w:ilvl w:val="0"/>
          <w:numId w:val="26"/>
        </w:numPr>
        <w:overflowPunct/>
        <w:autoSpaceDE/>
        <w:autoSpaceDN/>
        <w:adjustRightInd/>
        <w:textAlignment w:val="auto"/>
      </w:pPr>
      <w:r>
        <w:t>Vivo supports proposal from QCM. From RAN2 point of view we can discuss RRC-based solution. It is complementary.</w:t>
      </w:r>
    </w:p>
    <w:p w14:paraId="1B819247" w14:textId="77777777" w:rsidR="004F7984" w:rsidRDefault="004F7984" w:rsidP="004F7984">
      <w:pPr>
        <w:pStyle w:val="Doc-text2"/>
        <w:numPr>
          <w:ilvl w:val="0"/>
          <w:numId w:val="26"/>
        </w:numPr>
        <w:overflowPunct/>
        <w:autoSpaceDE/>
        <w:autoSpaceDN/>
        <w:adjustRightInd/>
        <w:textAlignment w:val="auto"/>
      </w:pPr>
      <w:r>
        <w:t xml:space="preserve">ZTE thinks RAN1 has discussed this already and RAN1 and RAN4 should decide. RAN2 should focus on supporting the solution decided by RAN1. Lenovo agrees, we should wait for RAN4 evaluation of DCI solution. Xiaomi, TCL, Fujitsu, IDT agrees, this has been discussed. </w:t>
      </w:r>
    </w:p>
    <w:p w14:paraId="54D57FB0" w14:textId="77777777" w:rsidR="004F7984" w:rsidRDefault="004F7984" w:rsidP="004F7984">
      <w:pPr>
        <w:pStyle w:val="Doc-text2"/>
        <w:numPr>
          <w:ilvl w:val="0"/>
          <w:numId w:val="26"/>
        </w:numPr>
        <w:overflowPunct/>
        <w:autoSpaceDE/>
        <w:autoSpaceDN/>
        <w:adjustRightInd/>
        <w:textAlignment w:val="auto"/>
      </w:pPr>
      <w:r>
        <w:t>Google supports RRC-based solution, DCI based is not optimal, especially for CG.</w:t>
      </w:r>
    </w:p>
    <w:p w14:paraId="1D90713C" w14:textId="77777777" w:rsidR="004F7984" w:rsidRDefault="004F7984" w:rsidP="004F7984">
      <w:pPr>
        <w:pStyle w:val="Doc-text2"/>
        <w:numPr>
          <w:ilvl w:val="0"/>
          <w:numId w:val="26"/>
        </w:numPr>
        <w:overflowPunct/>
        <w:autoSpaceDE/>
        <w:autoSpaceDN/>
        <w:adjustRightInd/>
        <w:textAlignment w:val="auto"/>
      </w:pPr>
      <w:r>
        <w:t>Huawei thinks RRC-based is beneficial for CG. CG is less useful if we just have DCI based skipping.</w:t>
      </w:r>
    </w:p>
    <w:p w14:paraId="4954CCA9" w14:textId="77777777" w:rsidR="004F7984" w:rsidRDefault="004F7984" w:rsidP="004F7984">
      <w:pPr>
        <w:pStyle w:val="Doc-text2"/>
        <w:numPr>
          <w:ilvl w:val="0"/>
          <w:numId w:val="26"/>
        </w:numPr>
        <w:overflowPunct/>
        <w:autoSpaceDE/>
        <w:autoSpaceDN/>
        <w:adjustRightInd/>
        <w:textAlignment w:val="auto"/>
      </w:pPr>
      <w:r>
        <w:t xml:space="preserve">CMCC, MTK supports QCM’s proposal for efficiency reasons. </w:t>
      </w:r>
    </w:p>
    <w:p w14:paraId="553C3C45" w14:textId="77777777" w:rsidR="004F7984" w:rsidRDefault="004F7984" w:rsidP="004F7984">
      <w:pPr>
        <w:pStyle w:val="Doc-text2"/>
        <w:numPr>
          <w:ilvl w:val="0"/>
          <w:numId w:val="26"/>
        </w:numPr>
        <w:overflowPunct/>
        <w:autoSpaceDE/>
        <w:autoSpaceDN/>
        <w:adjustRightInd/>
        <w:textAlignment w:val="auto"/>
      </w:pPr>
      <w:r>
        <w:t>Samsung indicates that there is also UE-initiated solution which is different.</w:t>
      </w:r>
    </w:p>
    <w:p w14:paraId="02E10AD9" w14:textId="77777777" w:rsidR="004F7984" w:rsidRDefault="004F7984" w:rsidP="004F7984">
      <w:pPr>
        <w:pStyle w:val="Doc-text2"/>
        <w:ind w:left="0" w:firstLine="0"/>
      </w:pPr>
    </w:p>
    <w:p w14:paraId="0E69C9E7" w14:textId="77777777" w:rsidR="004F7984" w:rsidRDefault="004F7984" w:rsidP="004F7984">
      <w:pPr>
        <w:pStyle w:val="Agreement"/>
        <w:tabs>
          <w:tab w:val="clear" w:pos="9990"/>
        </w:tabs>
        <w:overflowPunct/>
        <w:autoSpaceDE/>
        <w:autoSpaceDN/>
        <w:adjustRightInd/>
        <w:ind w:left="1619" w:hanging="360"/>
        <w:textAlignment w:val="auto"/>
      </w:pPr>
      <w:r>
        <w:t>RAN2 will focus its work on supporting the solution chosen by RAN1/RAN4</w:t>
      </w:r>
    </w:p>
    <w:p w14:paraId="0B7356B3" w14:textId="77777777" w:rsidR="004F7984" w:rsidRPr="007A0F0D" w:rsidRDefault="004F7984" w:rsidP="004F7984">
      <w:pPr>
        <w:pStyle w:val="Agreement"/>
        <w:tabs>
          <w:tab w:val="clear" w:pos="9990"/>
        </w:tabs>
        <w:overflowPunct/>
        <w:autoSpaceDE/>
        <w:autoSpaceDN/>
        <w:adjustRightInd/>
        <w:ind w:left="1619" w:hanging="360"/>
        <w:textAlignment w:val="auto"/>
      </w:pPr>
      <w:r>
        <w:t>RAN2 can discuss whether there is a need to additionally have other solution (e.g. RRC-based) which can be decided after RAN1/RAN4 evaluation and knowing more details of DCI-based solution</w:t>
      </w:r>
    </w:p>
    <w:p w14:paraId="62D1C8D9" w14:textId="77777777" w:rsidR="004F7984" w:rsidRDefault="004F7984" w:rsidP="004F7984">
      <w:pPr>
        <w:pStyle w:val="Doc-text2"/>
        <w:ind w:left="0" w:firstLine="0"/>
      </w:pPr>
    </w:p>
    <w:p w14:paraId="25131309" w14:textId="77777777" w:rsidR="004F7984" w:rsidRDefault="004F7984" w:rsidP="004F7984">
      <w:pPr>
        <w:pStyle w:val="Doc-text2"/>
        <w:ind w:left="0" w:firstLine="0"/>
      </w:pPr>
    </w:p>
    <w:p w14:paraId="67CE10D1" w14:textId="2B4369F9" w:rsidR="004F7984" w:rsidRDefault="004F7984" w:rsidP="004F7984">
      <w:pPr>
        <w:pStyle w:val="Doc-title"/>
      </w:pPr>
      <w:r w:rsidRPr="00A86CE1">
        <w:t>R2-2408986</w:t>
      </w:r>
      <w:r>
        <w:tab/>
        <w:t>Discussion on RRM measurement gaps/restrictions enhancements for Rel-19 XR</w:t>
      </w:r>
      <w:r>
        <w:tab/>
        <w:t>Samsung</w:t>
      </w:r>
      <w:r>
        <w:tab/>
        <w:t>discussion</w:t>
      </w:r>
      <w:r>
        <w:tab/>
        <w:t>Rel-19</w:t>
      </w:r>
      <w:r>
        <w:tab/>
        <w:t>NR_XR_Ph3-Core</w:t>
      </w:r>
    </w:p>
    <w:p w14:paraId="676805E1" w14:textId="77777777" w:rsidR="004F7984" w:rsidRDefault="004F7984" w:rsidP="004F7984">
      <w:pPr>
        <w:pStyle w:val="Doc-text2"/>
      </w:pPr>
      <w:r>
        <w:t>Proposal 1: RAN2 to consider introducing UE-initiated solution(s) for skipping gaps/restrictions caused by RRM measurements.</w:t>
      </w:r>
    </w:p>
    <w:p w14:paraId="1CB66E6B" w14:textId="77777777" w:rsidR="004F7984" w:rsidRDefault="004F7984" w:rsidP="004F7984">
      <w:pPr>
        <w:pStyle w:val="Doc-text2"/>
      </w:pPr>
      <w:r>
        <w:t>Proposal 2: RAN2 to discuss the target case(s) to be addressed by UE-initiated gap/restriction skipping solution(s), considering:</w:t>
      </w:r>
    </w:p>
    <w:p w14:paraId="1DB6C502" w14:textId="77777777" w:rsidR="004F7984" w:rsidRDefault="004F7984" w:rsidP="004F7984">
      <w:pPr>
        <w:pStyle w:val="Doc-text2"/>
      </w:pPr>
      <w:r>
        <w:t>-</w:t>
      </w:r>
      <w:r>
        <w:tab/>
        <w:t>Case 1: an SR triggered by LCH with delay-critical data is delayed by overlapping gaps/restrictions caused by RRM measurements.</w:t>
      </w:r>
    </w:p>
    <w:p w14:paraId="07B091CE" w14:textId="77777777" w:rsidR="004F7984" w:rsidRDefault="004F7984" w:rsidP="004F7984">
      <w:pPr>
        <w:pStyle w:val="Doc-text2"/>
      </w:pPr>
      <w:r>
        <w:t>-</w:t>
      </w:r>
      <w:r>
        <w:tab/>
        <w:t>Case 2: a CG PUSCH transmission multiplexed with DSR is delayed by overlapping gaps/restrictions caused by RRM measurements.</w:t>
      </w:r>
    </w:p>
    <w:p w14:paraId="1BD64888" w14:textId="77777777" w:rsidR="004F7984" w:rsidRPr="00E26665" w:rsidRDefault="004F7984" w:rsidP="004F7984">
      <w:pPr>
        <w:pStyle w:val="Doc-text2"/>
      </w:pPr>
      <w:r>
        <w:t>-</w:t>
      </w:r>
      <w:r>
        <w:tab/>
        <w:t>Case 3: a CG PUSCH transmission multiplexed with delay-critical data is delayed by overlapping gaps/restrictions caused by RRM measurements.</w:t>
      </w:r>
    </w:p>
    <w:p w14:paraId="06A941D5" w14:textId="77777777" w:rsidR="004F7984" w:rsidRPr="00C67C03" w:rsidRDefault="004F7984" w:rsidP="004F7984">
      <w:pPr>
        <w:pStyle w:val="Doc-text2"/>
        <w:ind w:left="0" w:firstLine="0"/>
      </w:pPr>
    </w:p>
    <w:p w14:paraId="264F333D" w14:textId="1834F72A" w:rsidR="004F7984" w:rsidRDefault="004F7984" w:rsidP="004F7984">
      <w:pPr>
        <w:pStyle w:val="Doc-title"/>
      </w:pPr>
      <w:r w:rsidRPr="00A86CE1">
        <w:t>R2-2408610</w:t>
      </w:r>
      <w:r>
        <w:tab/>
        <w:t>Discussion on RRM measurement gaps/restrictions related enhancements</w:t>
      </w:r>
      <w:r>
        <w:tab/>
        <w:t>NEC</w:t>
      </w:r>
      <w:r>
        <w:tab/>
        <w:t>discussion</w:t>
      </w:r>
      <w:r>
        <w:tab/>
        <w:t>Rel-19</w:t>
      </w:r>
      <w:r>
        <w:tab/>
        <w:t>NR_XR_Ph3-Core</w:t>
      </w:r>
    </w:p>
    <w:p w14:paraId="476D811A" w14:textId="77777777" w:rsidR="004F7984" w:rsidRDefault="004F7984" w:rsidP="004F7984">
      <w:pPr>
        <w:pStyle w:val="Doc-text2"/>
      </w:pPr>
      <w:r w:rsidRPr="00E26665">
        <w:t>Proposal 3</w:t>
      </w:r>
      <w:r w:rsidRPr="00E26665">
        <w:tab/>
        <w:t>RAN2 confirm that it is no need to further discuss solutions for supporting adaptation of MG period considering RAN1 agreed the work assumption to select dynamic indication to enable Tx/Rx in gaps/restrictions that are caused by RRM measurements.</w:t>
      </w:r>
    </w:p>
    <w:p w14:paraId="4EFEA965" w14:textId="77777777" w:rsidR="004F7984" w:rsidRDefault="004F7984" w:rsidP="004F7984">
      <w:pPr>
        <w:pStyle w:val="Doc-text2"/>
        <w:ind w:left="0" w:firstLine="0"/>
        <w:rPr>
          <w:b/>
        </w:rPr>
      </w:pPr>
    </w:p>
    <w:tbl>
      <w:tblPr>
        <w:tblStyle w:val="TableGrid"/>
        <w:tblW w:w="0" w:type="auto"/>
        <w:tblInd w:w="720" w:type="dxa"/>
        <w:tblLook w:val="04A0" w:firstRow="1" w:lastRow="0" w:firstColumn="1" w:lastColumn="0" w:noHBand="0" w:noVBand="1"/>
      </w:tblPr>
      <w:tblGrid>
        <w:gridCol w:w="9474"/>
      </w:tblGrid>
      <w:tr w:rsidR="004F7984" w14:paraId="0C44BBF1" w14:textId="77777777" w:rsidTr="00231091">
        <w:tc>
          <w:tcPr>
            <w:tcW w:w="10194" w:type="dxa"/>
          </w:tcPr>
          <w:p w14:paraId="1AB57790" w14:textId="77777777" w:rsidR="004F7984" w:rsidRDefault="004F7984" w:rsidP="00231091">
            <w:pPr>
              <w:pStyle w:val="Doc-text2"/>
              <w:ind w:left="0" w:firstLine="0"/>
              <w:rPr>
                <w:b/>
              </w:rPr>
            </w:pPr>
            <w:r>
              <w:rPr>
                <w:b/>
              </w:rPr>
              <w:t>Agreements for RRM measurement gap skipping</w:t>
            </w:r>
          </w:p>
          <w:p w14:paraId="3EB88A0F" w14:textId="77777777" w:rsidR="004F7984" w:rsidRPr="00165123" w:rsidRDefault="004F7984">
            <w:pPr>
              <w:pStyle w:val="Agreement"/>
              <w:numPr>
                <w:ilvl w:val="0"/>
                <w:numId w:val="63"/>
              </w:numPr>
              <w:overflowPunct/>
              <w:autoSpaceDE/>
              <w:autoSpaceDN/>
              <w:adjustRightInd/>
              <w:textAlignment w:val="auto"/>
              <w:rPr>
                <w:b w:val="0"/>
              </w:rPr>
            </w:pPr>
            <w:r w:rsidRPr="00165123">
              <w:rPr>
                <w:b w:val="0"/>
              </w:rPr>
              <w:t>RAN2 assumes that at least some impact on DSR from MG skipping can be avoided by NW implementation. FFS whether there is an impact which would require some specification changes/enhancements.</w:t>
            </w:r>
          </w:p>
          <w:p w14:paraId="48952483" w14:textId="77777777" w:rsidR="004F7984" w:rsidRPr="00165123" w:rsidRDefault="004F7984">
            <w:pPr>
              <w:pStyle w:val="Agreement"/>
              <w:numPr>
                <w:ilvl w:val="0"/>
                <w:numId w:val="63"/>
              </w:numPr>
              <w:overflowPunct/>
              <w:autoSpaceDE/>
              <w:autoSpaceDN/>
              <w:adjustRightInd/>
              <w:textAlignment w:val="auto"/>
              <w:rPr>
                <w:b w:val="0"/>
              </w:rPr>
            </w:pPr>
            <w:r w:rsidRPr="00165123">
              <w:rPr>
                <w:b w:val="0"/>
              </w:rPr>
              <w:t>No need to have delay-aware LCP enhancements specific for MG skipping, i.e. MG skipping and delay-aware LCP are designed as independent features</w:t>
            </w:r>
          </w:p>
          <w:p w14:paraId="1CA67EDF" w14:textId="77777777" w:rsidR="004F7984" w:rsidRPr="00165123" w:rsidRDefault="004F7984">
            <w:pPr>
              <w:pStyle w:val="Agreement"/>
              <w:numPr>
                <w:ilvl w:val="0"/>
                <w:numId w:val="63"/>
              </w:numPr>
              <w:overflowPunct/>
              <w:autoSpaceDE/>
              <w:autoSpaceDN/>
              <w:adjustRightInd/>
              <w:textAlignment w:val="auto"/>
              <w:rPr>
                <w:b w:val="0"/>
              </w:rPr>
            </w:pPr>
            <w:r w:rsidRPr="00165123">
              <w:rPr>
                <w:b w:val="0"/>
              </w:rPr>
              <w:t>RAN2 can further evaluate whether there is any impact on DRX from MG skipping. For the moment, the issue is unclear.</w:t>
            </w:r>
          </w:p>
          <w:p w14:paraId="3A5DFD37" w14:textId="77777777" w:rsidR="004F7984" w:rsidRPr="00165123" w:rsidRDefault="004F7984">
            <w:pPr>
              <w:pStyle w:val="Agreement"/>
              <w:numPr>
                <w:ilvl w:val="0"/>
                <w:numId w:val="63"/>
              </w:numPr>
              <w:overflowPunct/>
              <w:autoSpaceDE/>
              <w:autoSpaceDN/>
              <w:adjustRightInd/>
              <w:textAlignment w:val="auto"/>
              <w:rPr>
                <w:b w:val="0"/>
              </w:rPr>
            </w:pPr>
            <w:r w:rsidRPr="00165123">
              <w:rPr>
                <w:b w:val="0"/>
              </w:rPr>
              <w:t>RAN2 will focus its work on supporting the solution chosen by RAN1/RAN4</w:t>
            </w:r>
          </w:p>
          <w:p w14:paraId="42C7F668" w14:textId="77777777" w:rsidR="004F7984" w:rsidRPr="00165123" w:rsidRDefault="004F7984">
            <w:pPr>
              <w:pStyle w:val="Agreement"/>
              <w:numPr>
                <w:ilvl w:val="0"/>
                <w:numId w:val="63"/>
              </w:numPr>
              <w:overflowPunct/>
              <w:autoSpaceDE/>
              <w:autoSpaceDN/>
              <w:adjustRightInd/>
              <w:textAlignment w:val="auto"/>
              <w:rPr>
                <w:b w:val="0"/>
              </w:rPr>
            </w:pPr>
            <w:r w:rsidRPr="00165123">
              <w:rPr>
                <w:b w:val="0"/>
              </w:rPr>
              <w:t>RAN2 can discuss whether there is a need to additionally have other solution (e.g. RRC-based) which can be decided after RAN1/RAN4 evaluation and knowing more details of DCI-based solution</w:t>
            </w:r>
          </w:p>
        </w:tc>
      </w:tr>
    </w:tbl>
    <w:p w14:paraId="43EABCF4" w14:textId="77777777" w:rsidR="004F7984" w:rsidRDefault="004F7984" w:rsidP="004F7984">
      <w:pPr>
        <w:pStyle w:val="Doc-text2"/>
        <w:ind w:left="0" w:firstLine="0"/>
      </w:pPr>
    </w:p>
    <w:p w14:paraId="1F5FC385" w14:textId="77777777" w:rsidR="004F7984" w:rsidRPr="00367518" w:rsidRDefault="004F7984" w:rsidP="004F7984">
      <w:pPr>
        <w:pStyle w:val="Doc-text2"/>
      </w:pPr>
    </w:p>
    <w:p w14:paraId="37DC87DB" w14:textId="43845A80" w:rsidR="004F7984" w:rsidRDefault="004F7984" w:rsidP="004F7984">
      <w:pPr>
        <w:pStyle w:val="Doc-title"/>
      </w:pPr>
      <w:r w:rsidRPr="00A86CE1">
        <w:t>R2-2407998</w:t>
      </w:r>
      <w:r>
        <w:tab/>
        <w:t>Enabling TX RX for XR during RRM measurements</w:t>
      </w:r>
      <w:r>
        <w:tab/>
        <w:t>CATT</w:t>
      </w:r>
      <w:r>
        <w:tab/>
        <w:t>discussion</w:t>
      </w:r>
      <w:r>
        <w:tab/>
        <w:t>Rel-19</w:t>
      </w:r>
      <w:r>
        <w:tab/>
        <w:t>NR_XR_Ph3-Core</w:t>
      </w:r>
    </w:p>
    <w:p w14:paraId="22549B6D" w14:textId="3AADD531" w:rsidR="004F7984" w:rsidRDefault="004F7984" w:rsidP="004F7984">
      <w:pPr>
        <w:pStyle w:val="Doc-title"/>
      </w:pPr>
      <w:r w:rsidRPr="00A86CE1">
        <w:t>R2-2408074</w:t>
      </w:r>
      <w:r>
        <w:tab/>
        <w:t>Discussion on RRM measurement gaps enhancements</w:t>
      </w:r>
      <w:r>
        <w:tab/>
        <w:t>CMCC</w:t>
      </w:r>
      <w:r>
        <w:tab/>
        <w:t>discussion</w:t>
      </w:r>
      <w:r>
        <w:tab/>
        <w:t>Rel-19</w:t>
      </w:r>
      <w:r>
        <w:tab/>
        <w:t>NR_XR_Ph3-Core</w:t>
      </w:r>
    </w:p>
    <w:p w14:paraId="22DB6749" w14:textId="43096DB1" w:rsidR="004F7984" w:rsidRDefault="004F7984" w:rsidP="004F7984">
      <w:pPr>
        <w:pStyle w:val="Doc-title"/>
      </w:pPr>
      <w:r w:rsidRPr="00A86CE1">
        <w:t>R2-2408617</w:t>
      </w:r>
      <w:r>
        <w:tab/>
        <w:t>Measurement Gap Enhancements for XR</w:t>
      </w:r>
      <w:r>
        <w:tab/>
        <w:t>Sharp</w:t>
      </w:r>
      <w:r>
        <w:tab/>
        <w:t>discussion</w:t>
      </w:r>
      <w:r>
        <w:tab/>
        <w:t>Rel-19</w:t>
      </w:r>
      <w:r>
        <w:tab/>
        <w:t>NR_XR_Ph3-Core</w:t>
      </w:r>
    </w:p>
    <w:p w14:paraId="56162852" w14:textId="795C3EA7" w:rsidR="004F7984" w:rsidRDefault="004F7984" w:rsidP="004F7984">
      <w:pPr>
        <w:pStyle w:val="Doc-title"/>
      </w:pPr>
      <w:r w:rsidRPr="00A86CE1">
        <w:t>R2-2408628</w:t>
      </w:r>
      <w:r>
        <w:tab/>
        <w:t>Discussion on RRM Measurement Gaps/Restrictions Enhancements</w:t>
      </w:r>
      <w:r>
        <w:tab/>
        <w:t>Meta</w:t>
      </w:r>
      <w:r>
        <w:tab/>
        <w:t>discussion</w:t>
      </w:r>
    </w:p>
    <w:p w14:paraId="2B15B299" w14:textId="46AC0660" w:rsidR="004F7984" w:rsidRDefault="004F7984" w:rsidP="004F7984">
      <w:pPr>
        <w:pStyle w:val="Doc-title"/>
      </w:pPr>
      <w:r w:rsidRPr="00A86CE1">
        <w:t>R2-2408689</w:t>
      </w:r>
      <w:r>
        <w:tab/>
        <w:t>RRM Measurement Gaps/Restrictions related enhancements for XR</w:t>
      </w:r>
      <w:r>
        <w:tab/>
        <w:t>Google Ireland Limited</w:t>
      </w:r>
      <w:r>
        <w:tab/>
        <w:t>discussion</w:t>
      </w:r>
    </w:p>
    <w:p w14:paraId="7A716521" w14:textId="41D932B6" w:rsidR="004F7984" w:rsidRDefault="004F7984" w:rsidP="004F7984">
      <w:pPr>
        <w:pStyle w:val="Doc-title"/>
      </w:pPr>
      <w:r w:rsidRPr="00A86CE1">
        <w:t>R2-2408720</w:t>
      </w:r>
      <w:r>
        <w:tab/>
        <w:t>Discussion on enabling TX/RX for XR during RRM measurements</w:t>
      </w:r>
      <w:r>
        <w:tab/>
        <w:t>Sony</w:t>
      </w:r>
      <w:r>
        <w:tab/>
        <w:t>discussion</w:t>
      </w:r>
      <w:r>
        <w:tab/>
        <w:t>Rel-19</w:t>
      </w:r>
      <w:r>
        <w:tab/>
        <w:t>NR_XR_Ph3</w:t>
      </w:r>
    </w:p>
    <w:p w14:paraId="6B41A31D" w14:textId="77A5D496" w:rsidR="004F7984" w:rsidRDefault="004F7984" w:rsidP="004F7984">
      <w:pPr>
        <w:pStyle w:val="Doc-title"/>
      </w:pPr>
      <w:r w:rsidRPr="00A86CE1">
        <w:t>R2-2408781</w:t>
      </w:r>
      <w:r>
        <w:tab/>
        <w:t>Discussion on RRM enhancements for XR</w:t>
      </w:r>
      <w:r>
        <w:tab/>
        <w:t>Huawei, HiSilicon</w:t>
      </w:r>
      <w:r>
        <w:tab/>
        <w:t>discussion</w:t>
      </w:r>
      <w:r>
        <w:tab/>
        <w:t>Rel-19</w:t>
      </w:r>
      <w:r>
        <w:tab/>
        <w:t>NR_XR_Ph3-Core</w:t>
      </w:r>
    </w:p>
    <w:p w14:paraId="501B80C0" w14:textId="1CAC6CBD" w:rsidR="004F7984" w:rsidRDefault="004F7984" w:rsidP="004F7984">
      <w:pPr>
        <w:pStyle w:val="Doc-title"/>
      </w:pPr>
      <w:r w:rsidRPr="00A86CE1">
        <w:t>R2-2408882</w:t>
      </w:r>
      <w:r>
        <w:tab/>
        <w:t>XR - RRM Measurement Gap/Restriction Enhancements</w:t>
      </w:r>
      <w:r>
        <w:tab/>
        <w:t>Ericsson</w:t>
      </w:r>
      <w:r>
        <w:tab/>
        <w:t>discussion</w:t>
      </w:r>
      <w:r>
        <w:tab/>
        <w:t>Rel-19</w:t>
      </w:r>
    </w:p>
    <w:p w14:paraId="4A273146" w14:textId="24CC25B5" w:rsidR="004F7984" w:rsidRDefault="004F7984" w:rsidP="004F7984">
      <w:pPr>
        <w:pStyle w:val="Doc-title"/>
      </w:pPr>
      <w:r w:rsidRPr="00A86CE1">
        <w:t>R2-2409116</w:t>
      </w:r>
      <w:r>
        <w:tab/>
        <w:t>Discussion on Measurement Gap enhancements</w:t>
      </w:r>
      <w:r>
        <w:tab/>
        <w:t>OPPO</w:t>
      </w:r>
      <w:r>
        <w:tab/>
        <w:t>discussion</w:t>
      </w:r>
      <w:r>
        <w:tab/>
        <w:t>Rel-19</w:t>
      </w:r>
      <w:r>
        <w:tab/>
        <w:t>NR_XR_Ph3-Core</w:t>
      </w:r>
    </w:p>
    <w:p w14:paraId="5C9A1701" w14:textId="4B29FD87" w:rsidR="004F7984" w:rsidRDefault="004F7984" w:rsidP="004F7984">
      <w:pPr>
        <w:pStyle w:val="Doc-title"/>
      </w:pPr>
      <w:r w:rsidRPr="00A86CE1">
        <w:t>R2-2409147</w:t>
      </w:r>
      <w:r>
        <w:tab/>
        <w:t>Discussion on XR RRM measurement gaps/restrictions related enhancements</w:t>
      </w:r>
      <w:r>
        <w:tab/>
        <w:t>III</w:t>
      </w:r>
      <w:r>
        <w:tab/>
        <w:t>discussion</w:t>
      </w:r>
      <w:r>
        <w:tab/>
        <w:t>NR_XR_Ph3-Core</w:t>
      </w:r>
    </w:p>
    <w:p w14:paraId="1E7173A2" w14:textId="38959756" w:rsidR="004F7984" w:rsidRDefault="004F7984" w:rsidP="004F7984">
      <w:pPr>
        <w:pStyle w:val="Doc-title"/>
      </w:pPr>
      <w:r w:rsidRPr="00A86CE1">
        <w:t>R2-2409151</w:t>
      </w:r>
      <w:r>
        <w:tab/>
        <w:t>Discussion on MG enhancement for XR</w:t>
      </w:r>
      <w:r>
        <w:tab/>
        <w:t>LG Electronics Inc.</w:t>
      </w:r>
      <w:r>
        <w:tab/>
        <w:t>discussion</w:t>
      </w:r>
      <w:r>
        <w:tab/>
        <w:t>Rel-19</w:t>
      </w:r>
      <w:r>
        <w:tab/>
        <w:t>NR_XR_Ph3-Core</w:t>
      </w:r>
    </w:p>
    <w:p w14:paraId="016DC168" w14:textId="77777777" w:rsidR="004F7984" w:rsidRPr="000A5EE5" w:rsidRDefault="004F7984" w:rsidP="004F7984">
      <w:pPr>
        <w:pStyle w:val="Doc-text2"/>
      </w:pPr>
    </w:p>
    <w:p w14:paraId="6AA1650E" w14:textId="77777777" w:rsidR="004F7984" w:rsidRPr="000A5EE5" w:rsidRDefault="004F7984" w:rsidP="004F7984">
      <w:pPr>
        <w:pStyle w:val="Heading3"/>
      </w:pPr>
      <w:bookmarkStart w:id="592" w:name="_Toc180701950"/>
      <w:bookmarkStart w:id="593" w:name="_Toc181909335"/>
      <w:r w:rsidRPr="00DB2F94">
        <w:t>8.7.4</w:t>
      </w:r>
      <w:r w:rsidRPr="00DB2F94">
        <w:tab/>
        <w:t>Scheduling enhancements</w:t>
      </w:r>
      <w:bookmarkEnd w:id="592"/>
      <w:bookmarkEnd w:id="593"/>
    </w:p>
    <w:p w14:paraId="4CAEC5B8" w14:textId="77777777" w:rsidR="004F7984" w:rsidRDefault="004F7984" w:rsidP="004F7984">
      <w:pPr>
        <w:pStyle w:val="Heading4"/>
        <w:rPr>
          <w:lang w:val="en-US"/>
        </w:rPr>
      </w:pPr>
      <w:bookmarkStart w:id="594" w:name="_Toc180701951"/>
      <w:bookmarkStart w:id="595" w:name="_Toc181909336"/>
      <w:r>
        <w:rPr>
          <w:lang w:val="en-US"/>
        </w:rPr>
        <w:t>8.7.4.1</w:t>
      </w:r>
      <w:r>
        <w:rPr>
          <w:lang w:val="en-US"/>
        </w:rPr>
        <w:tab/>
        <w:t>LCP enhancements</w:t>
      </w:r>
      <w:bookmarkEnd w:id="594"/>
      <w:bookmarkEnd w:id="595"/>
    </w:p>
    <w:p w14:paraId="67E3FDE8" w14:textId="77777777" w:rsidR="004F7984" w:rsidRPr="007E578D" w:rsidRDefault="004F7984" w:rsidP="004F7984">
      <w:pPr>
        <w:pStyle w:val="Comments"/>
        <w:rPr>
          <w:lang w:val="en-US"/>
        </w:rPr>
      </w:pPr>
      <w:r w:rsidRPr="00DB2F94">
        <w:rPr>
          <w:lang w:val="en-US"/>
        </w:rPr>
        <w:t xml:space="preserve">Objective: </w:t>
      </w:r>
      <w:r w:rsidRPr="007E578D">
        <w:rPr>
          <w:lang w:val="en-US"/>
        </w:rPr>
        <w:t>Specify Enhancements for support of UL scheduling to enable high XR capacity while meeting delay requirements/avoiding too late PDUs, as follows [RAN2]:</w:t>
      </w:r>
    </w:p>
    <w:p w14:paraId="309093DC" w14:textId="77777777" w:rsidR="004F7984" w:rsidRPr="007E578D" w:rsidRDefault="004F7984" w:rsidP="004F7984">
      <w:pPr>
        <w:pStyle w:val="Comments"/>
        <w:numPr>
          <w:ilvl w:val="0"/>
          <w:numId w:val="26"/>
        </w:numPr>
        <w:overflowPunct/>
        <w:autoSpaceDE/>
        <w:autoSpaceDN/>
        <w:adjustRightInd/>
        <w:textAlignment w:val="auto"/>
        <w:rPr>
          <w:lang w:val="en-US"/>
        </w:rPr>
      </w:pPr>
      <w:r w:rsidRPr="007E578D">
        <w:rPr>
          <w:lang w:val="en-US"/>
        </w:rPr>
        <w:t>Specify additional Logical Channel priority handling using delay/deadline information of packets;</w:t>
      </w:r>
    </w:p>
    <w:p w14:paraId="35852BF3" w14:textId="77777777" w:rsidR="004F7984" w:rsidRDefault="004F7984" w:rsidP="004F7984">
      <w:pPr>
        <w:pStyle w:val="Comments"/>
        <w:rPr>
          <w:lang w:val="en-US"/>
        </w:rPr>
      </w:pPr>
      <w:r>
        <w:rPr>
          <w:lang w:val="en-US"/>
        </w:rPr>
        <w:t xml:space="preserve">Including aspects such as </w:t>
      </w:r>
      <w:r w:rsidRPr="00DB2F94">
        <w:rPr>
          <w:lang w:val="en-US"/>
        </w:rPr>
        <w:t>further details of the additional priority for LCH with dealy-critical data</w:t>
      </w:r>
    </w:p>
    <w:p w14:paraId="50F3D8A0" w14:textId="77777777" w:rsidR="004F7984" w:rsidRDefault="004F7984" w:rsidP="004F7984">
      <w:pPr>
        <w:pStyle w:val="Comments"/>
        <w:rPr>
          <w:lang w:val="en-US"/>
        </w:rPr>
      </w:pPr>
    </w:p>
    <w:p w14:paraId="35CA59AD" w14:textId="77777777" w:rsidR="004F7984" w:rsidRPr="00DA417E" w:rsidRDefault="004F7984" w:rsidP="004F7984">
      <w:pPr>
        <w:pStyle w:val="Doc-text2"/>
        <w:ind w:left="0" w:firstLine="0"/>
        <w:rPr>
          <w:b/>
        </w:rPr>
      </w:pPr>
      <w:r w:rsidRPr="00DA417E">
        <w:rPr>
          <w:b/>
        </w:rPr>
        <w:t>How/when to apply additional priority</w:t>
      </w:r>
    </w:p>
    <w:p w14:paraId="2EDF1CBD" w14:textId="365E978F" w:rsidR="004F7984" w:rsidRDefault="004F7984" w:rsidP="004F7984">
      <w:pPr>
        <w:pStyle w:val="Doc-text2"/>
        <w:ind w:left="0" w:firstLine="0"/>
      </w:pPr>
      <w:r w:rsidRPr="00A86CE1">
        <w:t>R2-2409155</w:t>
      </w:r>
      <w:r>
        <w:tab/>
        <w:t>LCP enhancements for Rel-19 XR</w:t>
      </w:r>
      <w:r>
        <w:tab/>
        <w:t>Samsung R&amp;D Institute UK</w:t>
      </w:r>
      <w:r>
        <w:tab/>
        <w:t>discussion</w:t>
      </w:r>
    </w:p>
    <w:p w14:paraId="405E3ECD" w14:textId="77777777" w:rsidR="004F7984" w:rsidRPr="00674F55" w:rsidRDefault="004F7984" w:rsidP="004F7984">
      <w:pPr>
        <w:pStyle w:val="Agreement"/>
        <w:tabs>
          <w:tab w:val="clear" w:pos="9990"/>
        </w:tabs>
        <w:overflowPunct/>
        <w:autoSpaceDE/>
        <w:autoSpaceDN/>
        <w:adjustRightInd/>
        <w:ind w:left="1619" w:hanging="360"/>
        <w:textAlignment w:val="auto"/>
      </w:pPr>
      <w:r>
        <w:t xml:space="preserve">Noted </w:t>
      </w:r>
    </w:p>
    <w:p w14:paraId="7A9C0487" w14:textId="77777777" w:rsidR="004F7984" w:rsidRDefault="004F7984" w:rsidP="004F7984">
      <w:pPr>
        <w:pStyle w:val="Doc-text2"/>
      </w:pPr>
      <w:r w:rsidRPr="00674F55">
        <w:t>Proposal 2. The additional LCH priority is applied to the entire data of a LCH with both delay-critical and non-delay-critical data.</w:t>
      </w:r>
    </w:p>
    <w:p w14:paraId="4E66A8E0" w14:textId="77777777" w:rsidR="004F7984" w:rsidRDefault="004F7984" w:rsidP="004F7984">
      <w:pPr>
        <w:pStyle w:val="Doc-text2"/>
      </w:pPr>
      <w:r>
        <w:t>Proposal 3. RAN2 to discuss on the preferred option between:</w:t>
      </w:r>
    </w:p>
    <w:p w14:paraId="536980B3" w14:textId="77777777" w:rsidR="004F7984" w:rsidRDefault="004F7984" w:rsidP="004F7984">
      <w:pPr>
        <w:pStyle w:val="Doc-text2"/>
      </w:pPr>
      <w:r>
        <w:t>-</w:t>
      </w:r>
      <w:r>
        <w:tab/>
        <w:t>Option 1: additional LCH priority is applied for an LCH in both 1st and 2nd Rounds of resource allocation procedure in LCP, as long as the LCH has delay-critical data available for transmission when starting the 1st Round.</w:t>
      </w:r>
    </w:p>
    <w:p w14:paraId="117B3F60" w14:textId="77777777" w:rsidR="004F7984" w:rsidRDefault="004F7984" w:rsidP="004F7984">
      <w:pPr>
        <w:pStyle w:val="Doc-text2"/>
      </w:pPr>
      <w:r>
        <w:t>-</w:t>
      </w:r>
      <w:r>
        <w:tab/>
        <w:t xml:space="preserve">Option 2: additional LCH priority is applied for an LCH in 1st Round of resource allocation procedure in LCP, if the LCH has delay-critical data available for transmission when starting the 1st Round, and the additional LCH priority is applied for an LCH in 2nd Round of resource </w:t>
      </w:r>
      <w:r>
        <w:lastRenderedPageBreak/>
        <w:t>allocation procedure in LCP, if the LCH has residual delay-critical data available for transmission when starting 2nd Round.</w:t>
      </w:r>
    </w:p>
    <w:p w14:paraId="403B1261" w14:textId="77777777" w:rsidR="004F7984" w:rsidRDefault="004F7984" w:rsidP="004F7984">
      <w:pPr>
        <w:pStyle w:val="Doc-text2"/>
        <w:ind w:left="0" w:firstLine="0"/>
      </w:pPr>
    </w:p>
    <w:p w14:paraId="353CD82C" w14:textId="77777777" w:rsidR="004F7984" w:rsidRDefault="004F7984" w:rsidP="004F7984">
      <w:pPr>
        <w:pStyle w:val="Doc-text2"/>
        <w:ind w:left="0" w:firstLine="0"/>
      </w:pPr>
      <w:r>
        <w:t>DISCUSSION on P2:</w:t>
      </w:r>
    </w:p>
    <w:p w14:paraId="7A3DEE04" w14:textId="77777777" w:rsidR="004F7984" w:rsidRDefault="004F7984" w:rsidP="004F7984">
      <w:pPr>
        <w:pStyle w:val="Doc-text2"/>
        <w:numPr>
          <w:ilvl w:val="0"/>
          <w:numId w:val="26"/>
        </w:numPr>
        <w:overflowPunct/>
        <w:autoSpaceDE/>
        <w:autoSpaceDN/>
        <w:adjustRightInd/>
        <w:textAlignment w:val="auto"/>
      </w:pPr>
      <w:r>
        <w:t>CMCC thinks we need to prioritize delay-critical data.</w:t>
      </w:r>
    </w:p>
    <w:p w14:paraId="34E10E15" w14:textId="77777777" w:rsidR="004F7984" w:rsidRDefault="004F7984" w:rsidP="004F7984">
      <w:pPr>
        <w:pStyle w:val="Doc-text2"/>
        <w:numPr>
          <w:ilvl w:val="0"/>
          <w:numId w:val="26"/>
        </w:numPr>
        <w:overflowPunct/>
        <w:autoSpaceDE/>
        <w:autoSpaceDN/>
        <w:adjustRightInd/>
        <w:textAlignment w:val="auto"/>
      </w:pPr>
      <w:r>
        <w:t xml:space="preserve">QCM thinks this proposal causes fairness issues. </w:t>
      </w:r>
    </w:p>
    <w:p w14:paraId="38E61492" w14:textId="77777777" w:rsidR="004F7984" w:rsidRDefault="004F7984" w:rsidP="004F7984">
      <w:pPr>
        <w:pStyle w:val="Doc-text2"/>
        <w:ind w:left="0" w:firstLine="0"/>
      </w:pPr>
    </w:p>
    <w:p w14:paraId="6DAFEFD1" w14:textId="77777777" w:rsidR="004F7984" w:rsidRDefault="004F7984" w:rsidP="004F7984">
      <w:pPr>
        <w:pStyle w:val="Doc-text2"/>
        <w:ind w:left="0" w:firstLine="0"/>
      </w:pPr>
      <w:r>
        <w:t>DISCUSSION on P3:</w:t>
      </w:r>
    </w:p>
    <w:p w14:paraId="11900968" w14:textId="77777777" w:rsidR="004F7984" w:rsidRDefault="004F7984" w:rsidP="004F7984">
      <w:pPr>
        <w:pStyle w:val="Doc-text2"/>
        <w:numPr>
          <w:ilvl w:val="0"/>
          <w:numId w:val="26"/>
        </w:numPr>
        <w:overflowPunct/>
        <w:autoSpaceDE/>
        <w:autoSpaceDN/>
        <w:adjustRightInd/>
        <w:textAlignment w:val="auto"/>
      </w:pPr>
      <w:r>
        <w:t>Vivo, MTK, OPPO, LGE prefers O1 for simplicity issues of PDU construction.</w:t>
      </w:r>
    </w:p>
    <w:p w14:paraId="5DC5A496" w14:textId="77777777" w:rsidR="004F7984" w:rsidRDefault="004F7984" w:rsidP="004F7984">
      <w:pPr>
        <w:pStyle w:val="Doc-text2"/>
        <w:numPr>
          <w:ilvl w:val="0"/>
          <w:numId w:val="26"/>
        </w:numPr>
        <w:overflowPunct/>
        <w:autoSpaceDE/>
        <w:autoSpaceDN/>
        <w:adjustRightInd/>
        <w:textAlignment w:val="auto"/>
      </w:pPr>
      <w:r>
        <w:t>Lenovo thinks O1 is easier but there is fairness issues. Changing priority for the 2</w:t>
      </w:r>
      <w:r w:rsidRPr="00616771">
        <w:rPr>
          <w:vertAlign w:val="superscript"/>
        </w:rPr>
        <w:t>nd</w:t>
      </w:r>
      <w:r>
        <w:t xml:space="preserve"> round is not very complicated.</w:t>
      </w:r>
    </w:p>
    <w:p w14:paraId="0247E51D" w14:textId="77777777" w:rsidR="004F7984" w:rsidRDefault="004F7984" w:rsidP="004F7984">
      <w:pPr>
        <w:pStyle w:val="Doc-text2"/>
        <w:numPr>
          <w:ilvl w:val="0"/>
          <w:numId w:val="26"/>
        </w:numPr>
        <w:overflowPunct/>
        <w:autoSpaceDE/>
        <w:autoSpaceDN/>
        <w:adjustRightInd/>
        <w:textAlignment w:val="auto"/>
      </w:pPr>
      <w:r>
        <w:t>OPPO indicates that with O2 UE will have to check what resources were allocated after each 1</w:t>
      </w:r>
      <w:r w:rsidRPr="00CD14C2">
        <w:rPr>
          <w:vertAlign w:val="superscript"/>
        </w:rPr>
        <w:t>st</w:t>
      </w:r>
      <w:r>
        <w:t xml:space="preserve"> round which delays the PDU construction.</w:t>
      </w:r>
    </w:p>
    <w:p w14:paraId="1B2D3C1D" w14:textId="77777777" w:rsidR="004F7984" w:rsidRDefault="004F7984" w:rsidP="004F7984">
      <w:pPr>
        <w:pStyle w:val="Doc-text2"/>
        <w:numPr>
          <w:ilvl w:val="0"/>
          <w:numId w:val="26"/>
        </w:numPr>
        <w:overflowPunct/>
        <w:autoSpaceDE/>
        <w:autoSpaceDN/>
        <w:adjustRightInd/>
        <w:textAlignment w:val="auto"/>
      </w:pPr>
      <w:r>
        <w:t>Apple is concerned about the PDU construction timeline, so checking what happens at PDCP layer is very complex with tight processing timeline.</w:t>
      </w:r>
    </w:p>
    <w:p w14:paraId="3167EF51" w14:textId="77777777" w:rsidR="004F7984" w:rsidRDefault="004F7984" w:rsidP="004F7984">
      <w:pPr>
        <w:pStyle w:val="Doc-text2"/>
        <w:numPr>
          <w:ilvl w:val="0"/>
          <w:numId w:val="26"/>
        </w:numPr>
        <w:overflowPunct/>
        <w:autoSpaceDE/>
        <w:autoSpaceDN/>
        <w:adjustRightInd/>
        <w:textAlignment w:val="auto"/>
      </w:pPr>
      <w:r>
        <w:t>TCL agrees with O1, but we need to consider SRB.</w:t>
      </w:r>
    </w:p>
    <w:p w14:paraId="7B54CB8B" w14:textId="77777777" w:rsidR="004F7984" w:rsidRDefault="004F7984" w:rsidP="004F7984">
      <w:pPr>
        <w:pStyle w:val="Doc-text2"/>
        <w:numPr>
          <w:ilvl w:val="0"/>
          <w:numId w:val="26"/>
        </w:numPr>
        <w:overflowPunct/>
        <w:autoSpaceDE/>
        <w:autoSpaceDN/>
        <w:adjustRightInd/>
        <w:textAlignment w:val="auto"/>
      </w:pPr>
      <w:r>
        <w:t>Fujitsu think O2 is not complex. In 2</w:t>
      </w:r>
      <w:r w:rsidRPr="007D666B">
        <w:rPr>
          <w:vertAlign w:val="superscript"/>
        </w:rPr>
        <w:t>nd</w:t>
      </w:r>
      <w:r>
        <w:t xml:space="preserve"> round we just do the same priority check as in the first round. </w:t>
      </w:r>
    </w:p>
    <w:p w14:paraId="7F117A85" w14:textId="77777777" w:rsidR="004F7984" w:rsidRDefault="004F7984" w:rsidP="004F7984">
      <w:pPr>
        <w:pStyle w:val="Doc-text2"/>
        <w:numPr>
          <w:ilvl w:val="0"/>
          <w:numId w:val="26"/>
        </w:numPr>
        <w:overflowPunct/>
        <w:autoSpaceDE/>
        <w:autoSpaceDN/>
        <w:adjustRightInd/>
        <w:textAlignment w:val="auto"/>
      </w:pPr>
      <w:r>
        <w:t>LGE thinks fairness issue can be avoided with proper configuration.</w:t>
      </w:r>
    </w:p>
    <w:p w14:paraId="5C96373A" w14:textId="77777777" w:rsidR="004F7984" w:rsidRDefault="004F7984" w:rsidP="004F7984">
      <w:pPr>
        <w:pStyle w:val="Doc-text2"/>
        <w:numPr>
          <w:ilvl w:val="0"/>
          <w:numId w:val="26"/>
        </w:numPr>
        <w:overflowPunct/>
        <w:autoSpaceDE/>
        <w:autoSpaceDN/>
        <w:adjustRightInd/>
        <w:textAlignment w:val="auto"/>
      </w:pPr>
      <w:r>
        <w:t>QCM thinks UE can fallback to lower priority at any time, regardless of the round.</w:t>
      </w:r>
    </w:p>
    <w:p w14:paraId="09D1901A" w14:textId="77777777" w:rsidR="004F7984" w:rsidRDefault="004F7984" w:rsidP="004F7984">
      <w:pPr>
        <w:pStyle w:val="Doc-text2"/>
        <w:numPr>
          <w:ilvl w:val="0"/>
          <w:numId w:val="26"/>
        </w:numPr>
        <w:overflowPunct/>
        <w:autoSpaceDE/>
        <w:autoSpaceDN/>
        <w:adjustRightInd/>
        <w:textAlignment w:val="auto"/>
      </w:pPr>
      <w:r>
        <w:t>Huawei prefers O2. It impacts fairness if we continue using higher priority when there is no delay critical data. UE knows in advance the buffer status when it starts the LCP procedure. Ericsson agrees, the UE does not check with PDCP again.</w:t>
      </w:r>
    </w:p>
    <w:p w14:paraId="4791FBBA" w14:textId="77777777" w:rsidR="004F7984" w:rsidRDefault="004F7984" w:rsidP="004F7984">
      <w:pPr>
        <w:pStyle w:val="Doc-text2"/>
        <w:numPr>
          <w:ilvl w:val="0"/>
          <w:numId w:val="26"/>
        </w:numPr>
        <w:overflowPunct/>
        <w:autoSpaceDE/>
        <w:autoSpaceDN/>
        <w:adjustRightInd/>
        <w:textAlignment w:val="auto"/>
      </w:pPr>
      <w:r>
        <w:t>Apple is still concerned that PDCP indication comes on time.</w:t>
      </w:r>
    </w:p>
    <w:p w14:paraId="4672F6F2" w14:textId="77777777" w:rsidR="004F7984" w:rsidRDefault="004F7984" w:rsidP="004F7984">
      <w:pPr>
        <w:pStyle w:val="Doc-text2"/>
        <w:numPr>
          <w:ilvl w:val="0"/>
          <w:numId w:val="26"/>
        </w:numPr>
        <w:overflowPunct/>
        <w:autoSpaceDE/>
        <w:autoSpaceDN/>
        <w:adjustRightInd/>
        <w:textAlignment w:val="auto"/>
      </w:pPr>
      <w:r>
        <w:t>Nokia is OK with both O1 and O2.</w:t>
      </w:r>
    </w:p>
    <w:p w14:paraId="43787CBA" w14:textId="77777777" w:rsidR="004F7984" w:rsidRDefault="004F7984" w:rsidP="004F7984">
      <w:pPr>
        <w:pStyle w:val="Doc-text2"/>
        <w:numPr>
          <w:ilvl w:val="0"/>
          <w:numId w:val="26"/>
        </w:numPr>
        <w:overflowPunct/>
        <w:autoSpaceDE/>
        <w:autoSpaceDN/>
        <w:adjustRightInd/>
        <w:textAlignment w:val="auto"/>
      </w:pPr>
      <w:r>
        <w:t xml:space="preserve">CATT thinks we need to solve fairness issue, so prefer O2. </w:t>
      </w:r>
    </w:p>
    <w:p w14:paraId="0055CB1C" w14:textId="77777777" w:rsidR="004F7984" w:rsidRDefault="004F7984" w:rsidP="004F7984">
      <w:pPr>
        <w:pStyle w:val="Doc-text2"/>
        <w:numPr>
          <w:ilvl w:val="0"/>
          <w:numId w:val="26"/>
        </w:numPr>
        <w:overflowPunct/>
        <w:autoSpaceDE/>
        <w:autoSpaceDN/>
        <w:adjustRightInd/>
        <w:textAlignment w:val="auto"/>
      </w:pPr>
      <w:r>
        <w:t>Xiaomi is OK with O2 to solve fairness issue.</w:t>
      </w:r>
    </w:p>
    <w:p w14:paraId="765D94FC" w14:textId="77777777" w:rsidR="004F7984" w:rsidRDefault="004F7984" w:rsidP="004F7984">
      <w:pPr>
        <w:pStyle w:val="Doc-text2"/>
        <w:numPr>
          <w:ilvl w:val="0"/>
          <w:numId w:val="26"/>
        </w:numPr>
        <w:overflowPunct/>
        <w:autoSpaceDE/>
        <w:autoSpaceDN/>
        <w:adjustRightInd/>
        <w:textAlignment w:val="auto"/>
      </w:pPr>
      <w:r>
        <w:t>Spreadtrum is concerned about LCP procedure delay.</w:t>
      </w:r>
    </w:p>
    <w:p w14:paraId="7F298101" w14:textId="77777777" w:rsidR="004F7984" w:rsidRDefault="004F7984" w:rsidP="004F7984">
      <w:pPr>
        <w:pStyle w:val="Doc-text2"/>
        <w:numPr>
          <w:ilvl w:val="0"/>
          <w:numId w:val="26"/>
        </w:numPr>
        <w:overflowPunct/>
        <w:autoSpaceDE/>
        <w:autoSpaceDN/>
        <w:adjustRightInd/>
        <w:textAlignment w:val="auto"/>
      </w:pPr>
      <w:r>
        <w:t>Sharp think with proper PBR configuration, second round will not have delay critical data anyway.</w:t>
      </w:r>
    </w:p>
    <w:p w14:paraId="7646FC85" w14:textId="77777777" w:rsidR="004F7984" w:rsidRDefault="004F7984" w:rsidP="004F7984">
      <w:pPr>
        <w:pStyle w:val="Doc-text2"/>
        <w:numPr>
          <w:ilvl w:val="0"/>
          <w:numId w:val="26"/>
        </w:numPr>
        <w:overflowPunct/>
        <w:autoSpaceDE/>
        <w:autoSpaceDN/>
        <w:adjustRightInd/>
        <w:textAlignment w:val="auto"/>
      </w:pPr>
      <w:r>
        <w:t>Ericsson encourages companies to look at their TP, it is not complex.</w:t>
      </w:r>
    </w:p>
    <w:p w14:paraId="1C526F95" w14:textId="77777777" w:rsidR="004F7984" w:rsidRDefault="004F7984" w:rsidP="004F7984">
      <w:pPr>
        <w:pStyle w:val="Doc-text2"/>
        <w:numPr>
          <w:ilvl w:val="0"/>
          <w:numId w:val="26"/>
        </w:numPr>
        <w:overflowPunct/>
        <w:autoSpaceDE/>
        <w:autoSpaceDN/>
        <w:adjustRightInd/>
        <w:textAlignment w:val="auto"/>
      </w:pPr>
      <w:r>
        <w:t>Apple thinks it can also be left to UE implementation.</w:t>
      </w:r>
    </w:p>
    <w:p w14:paraId="218F64F2" w14:textId="77777777" w:rsidR="004F7984" w:rsidRDefault="004F7984" w:rsidP="004F7984">
      <w:pPr>
        <w:pStyle w:val="Doc-text2"/>
      </w:pPr>
    </w:p>
    <w:p w14:paraId="15206C23" w14:textId="77777777" w:rsidR="004F7984" w:rsidRDefault="004F7984" w:rsidP="004F7984">
      <w:pPr>
        <w:pStyle w:val="Doc-text2"/>
      </w:pPr>
    </w:p>
    <w:p w14:paraId="17E1347D" w14:textId="77777777" w:rsidR="004F7984" w:rsidRDefault="004F7984" w:rsidP="004F7984">
      <w:pPr>
        <w:pStyle w:val="Agreement"/>
        <w:tabs>
          <w:tab w:val="clear" w:pos="9990"/>
        </w:tabs>
        <w:overflowPunct/>
        <w:autoSpaceDE/>
        <w:autoSpaceDN/>
        <w:adjustRightInd/>
        <w:ind w:left="1619" w:hanging="360"/>
        <w:textAlignment w:val="auto"/>
      </w:pPr>
      <w:r>
        <w:t>As a baseline, additional LCH priority is applied for an LCH in both 1st and 2nd Rounds of resource allocation procedure in LCP, as long as the LCH has delay-critical data available for transmission when starting the 1st Round.</w:t>
      </w:r>
    </w:p>
    <w:p w14:paraId="35A7549C" w14:textId="77777777" w:rsidR="004F7984" w:rsidRDefault="004F7984" w:rsidP="004F7984">
      <w:pPr>
        <w:pStyle w:val="Agreement"/>
        <w:tabs>
          <w:tab w:val="clear" w:pos="9990"/>
        </w:tabs>
        <w:overflowPunct/>
        <w:autoSpaceDE/>
        <w:autoSpaceDN/>
        <w:adjustRightInd/>
        <w:ind w:left="1619" w:hanging="360"/>
        <w:textAlignment w:val="auto"/>
      </w:pPr>
      <w:r>
        <w:t>FFS if we can still change the priority for the 2</w:t>
      </w:r>
      <w:r w:rsidRPr="00757AA0">
        <w:rPr>
          <w:vertAlign w:val="superscript"/>
        </w:rPr>
        <w:t>nd</w:t>
      </w:r>
      <w:r>
        <w:t xml:space="preserve"> round to ensure fairness, but we need to consider tight timeline of LCP procedure and UE complexity. Companies can also check whether we can leave this to UE implementation</w:t>
      </w:r>
    </w:p>
    <w:p w14:paraId="6F65BD29" w14:textId="77777777" w:rsidR="004F7984" w:rsidRDefault="004F7984" w:rsidP="004F7984">
      <w:pPr>
        <w:pStyle w:val="Doc-text2"/>
      </w:pPr>
    </w:p>
    <w:p w14:paraId="2D16BB97" w14:textId="77777777" w:rsidR="004F7984" w:rsidRDefault="004F7984" w:rsidP="004F7984">
      <w:pPr>
        <w:pStyle w:val="Doc-text2"/>
        <w:ind w:left="0" w:firstLine="0"/>
      </w:pPr>
    </w:p>
    <w:p w14:paraId="5C2766B2" w14:textId="77777777" w:rsidR="004F7984" w:rsidRDefault="004F7984" w:rsidP="004F7984">
      <w:pPr>
        <w:pStyle w:val="Doc-text2"/>
        <w:ind w:left="0" w:firstLine="0"/>
        <w:rPr>
          <w:b/>
        </w:rPr>
      </w:pPr>
      <w:r w:rsidRPr="00814429">
        <w:rPr>
          <w:b/>
        </w:rPr>
        <w:t>Remaining time threshold</w:t>
      </w:r>
    </w:p>
    <w:p w14:paraId="6E9BA882" w14:textId="13097698" w:rsidR="004F7984" w:rsidRDefault="004F7984" w:rsidP="004F7984">
      <w:pPr>
        <w:pStyle w:val="Doc-title"/>
      </w:pPr>
      <w:r w:rsidRPr="00A86CE1">
        <w:t>R2-2408106</w:t>
      </w:r>
      <w:r>
        <w:tab/>
        <w:t>Discussion on additional Logical Channel priority handling</w:t>
      </w:r>
      <w:r>
        <w:tab/>
        <w:t>TCL</w:t>
      </w:r>
      <w:r>
        <w:tab/>
        <w:t>discussion</w:t>
      </w:r>
    </w:p>
    <w:p w14:paraId="649C6801" w14:textId="77777777" w:rsidR="004F7984" w:rsidRDefault="004F7984" w:rsidP="004F7984">
      <w:pPr>
        <w:pStyle w:val="Agreement"/>
        <w:tabs>
          <w:tab w:val="clear" w:pos="9990"/>
        </w:tabs>
        <w:overflowPunct/>
        <w:autoSpaceDE/>
        <w:autoSpaceDN/>
        <w:adjustRightInd/>
        <w:ind w:left="1619" w:hanging="360"/>
        <w:textAlignment w:val="auto"/>
      </w:pPr>
      <w:r>
        <w:t>Noted</w:t>
      </w:r>
    </w:p>
    <w:p w14:paraId="5F4ED40A" w14:textId="77777777" w:rsidR="004F7984" w:rsidRPr="00C95116" w:rsidRDefault="004F7984" w:rsidP="004F7984">
      <w:pPr>
        <w:pStyle w:val="Doc-text2"/>
      </w:pPr>
    </w:p>
    <w:p w14:paraId="6E297020" w14:textId="77777777" w:rsidR="004F7984" w:rsidRDefault="004F7984" w:rsidP="004F7984">
      <w:pPr>
        <w:pStyle w:val="Doc-text2"/>
      </w:pPr>
      <w:r w:rsidRPr="00814429">
        <w:t>Proposal 2: The triggering condition of delay-critical priority for each LCH may be different, it is suggested to introduce an independent remaining time threshold for delay-critical priority.</w:t>
      </w:r>
    </w:p>
    <w:p w14:paraId="46BF7C6D" w14:textId="77777777" w:rsidR="004F7984" w:rsidRDefault="004F7984" w:rsidP="004F7984">
      <w:pPr>
        <w:pStyle w:val="Doc-text2"/>
        <w:ind w:left="0" w:firstLine="0"/>
      </w:pPr>
    </w:p>
    <w:p w14:paraId="3B1544BA" w14:textId="77777777" w:rsidR="004F7984" w:rsidRDefault="004F7984" w:rsidP="004F7984">
      <w:pPr>
        <w:pStyle w:val="Doc-text2"/>
        <w:ind w:left="0" w:firstLine="0"/>
      </w:pPr>
      <w:r>
        <w:t>DISCUSSION:</w:t>
      </w:r>
    </w:p>
    <w:p w14:paraId="39FA7953" w14:textId="77777777" w:rsidR="004F7984" w:rsidRDefault="004F7984" w:rsidP="004F7984">
      <w:pPr>
        <w:pStyle w:val="Doc-text2"/>
        <w:numPr>
          <w:ilvl w:val="0"/>
          <w:numId w:val="26"/>
        </w:numPr>
        <w:overflowPunct/>
        <w:autoSpaceDE/>
        <w:autoSpaceDN/>
        <w:adjustRightInd/>
        <w:textAlignment w:val="auto"/>
      </w:pPr>
      <w:r>
        <w:t>LGE thinks that with new threshold we need to define a new delay critical data concept. Hence DSR threshold can be reused.</w:t>
      </w:r>
    </w:p>
    <w:p w14:paraId="590D3241" w14:textId="77777777" w:rsidR="004F7984" w:rsidRDefault="004F7984" w:rsidP="004F7984">
      <w:pPr>
        <w:pStyle w:val="Doc-text2"/>
        <w:numPr>
          <w:ilvl w:val="0"/>
          <w:numId w:val="26"/>
        </w:numPr>
        <w:overflowPunct/>
        <w:autoSpaceDE/>
        <w:autoSpaceDN/>
        <w:adjustRightInd/>
        <w:textAlignment w:val="auto"/>
      </w:pPr>
      <w:r>
        <w:t>Apple asks if the threshold is checked at PDCP on MAC layer?</w:t>
      </w:r>
    </w:p>
    <w:p w14:paraId="6A4DBDEE" w14:textId="77777777" w:rsidR="004F7984" w:rsidRDefault="004F7984" w:rsidP="004F7984">
      <w:pPr>
        <w:pStyle w:val="Doc-text2"/>
        <w:numPr>
          <w:ilvl w:val="0"/>
          <w:numId w:val="26"/>
        </w:numPr>
        <w:overflowPunct/>
        <w:autoSpaceDE/>
        <w:autoSpaceDN/>
        <w:adjustRightInd/>
        <w:textAlignment w:val="auto"/>
      </w:pPr>
      <w:r>
        <w:t>Ericsson thinks this data is different than the one in DSR. E.g. network may want to trigger DSR early, but not prioritize data that early. These should be separate thresholds.</w:t>
      </w:r>
    </w:p>
    <w:p w14:paraId="437C36E4" w14:textId="77777777" w:rsidR="004F7984" w:rsidRDefault="004F7984" w:rsidP="004F7984">
      <w:pPr>
        <w:pStyle w:val="Doc-text2"/>
        <w:numPr>
          <w:ilvl w:val="0"/>
          <w:numId w:val="26"/>
        </w:numPr>
        <w:overflowPunct/>
        <w:autoSpaceDE/>
        <w:autoSpaceDN/>
        <w:adjustRightInd/>
        <w:textAlignment w:val="auto"/>
      </w:pPr>
      <w:r>
        <w:t>Samsung, Nokia thinks we can reuse a concept of delay critical data, but still trigger at different times.</w:t>
      </w:r>
    </w:p>
    <w:p w14:paraId="0F52A418" w14:textId="77777777" w:rsidR="004F7984" w:rsidRDefault="004F7984" w:rsidP="004F7984">
      <w:pPr>
        <w:pStyle w:val="Doc-text2"/>
        <w:numPr>
          <w:ilvl w:val="0"/>
          <w:numId w:val="26"/>
        </w:numPr>
        <w:overflowPunct/>
        <w:autoSpaceDE/>
        <w:autoSpaceDN/>
        <w:adjustRightInd/>
        <w:textAlignment w:val="auto"/>
      </w:pPr>
      <w:r>
        <w:t>Xiaomi thinks priority boosting should be linked with sending DSR.</w:t>
      </w:r>
    </w:p>
    <w:p w14:paraId="706DE955" w14:textId="77777777" w:rsidR="004F7984" w:rsidRDefault="004F7984" w:rsidP="004F7984">
      <w:pPr>
        <w:pStyle w:val="Doc-text2"/>
        <w:numPr>
          <w:ilvl w:val="0"/>
          <w:numId w:val="26"/>
        </w:numPr>
        <w:overflowPunct/>
        <w:autoSpaceDE/>
        <w:autoSpaceDN/>
        <w:adjustRightInd/>
        <w:textAlignment w:val="auto"/>
      </w:pPr>
      <w:r>
        <w:t xml:space="preserve">Lenovo, Interdigital agrees with Ericsson. For sending DSR we may first need to obtain resources. These are two different things. </w:t>
      </w:r>
    </w:p>
    <w:p w14:paraId="439D600F" w14:textId="77777777" w:rsidR="004F7984" w:rsidRDefault="004F7984" w:rsidP="004F7984">
      <w:pPr>
        <w:pStyle w:val="Doc-text2"/>
        <w:numPr>
          <w:ilvl w:val="0"/>
          <w:numId w:val="26"/>
        </w:numPr>
        <w:overflowPunct/>
        <w:autoSpaceDE/>
        <w:autoSpaceDN/>
        <w:adjustRightInd/>
        <w:textAlignment w:val="auto"/>
      </w:pPr>
      <w:r>
        <w:t>Xiaomi asks if we need to combine with DSR. CMCC thinks these are different, data can be requested with BSR.</w:t>
      </w:r>
    </w:p>
    <w:p w14:paraId="077AF4CC" w14:textId="77777777" w:rsidR="004F7984" w:rsidRDefault="004F7984" w:rsidP="004F7984">
      <w:pPr>
        <w:pStyle w:val="Doc-text2"/>
        <w:ind w:left="0" w:firstLine="0"/>
      </w:pPr>
    </w:p>
    <w:p w14:paraId="130DE551" w14:textId="77777777" w:rsidR="004F7984" w:rsidRDefault="004F7984" w:rsidP="004F7984">
      <w:pPr>
        <w:pStyle w:val="Agreement"/>
        <w:tabs>
          <w:tab w:val="clear" w:pos="9990"/>
        </w:tabs>
        <w:overflowPunct/>
        <w:autoSpaceDE/>
        <w:autoSpaceDN/>
        <w:adjustRightInd/>
        <w:ind w:left="1619" w:hanging="360"/>
        <w:textAlignment w:val="auto"/>
      </w:pPr>
      <w:r>
        <w:lastRenderedPageBreak/>
        <w:t>I</w:t>
      </w:r>
      <w:r w:rsidRPr="00814429">
        <w:t xml:space="preserve">ntroduce an independent </w:t>
      </w:r>
      <w:r>
        <w:t xml:space="preserve">per-LCH </w:t>
      </w:r>
      <w:r w:rsidRPr="00814429">
        <w:t xml:space="preserve">remaining time threshold for </w:t>
      </w:r>
      <w:r>
        <w:t xml:space="preserve">applying </w:t>
      </w:r>
      <w:r w:rsidRPr="00814429">
        <w:t>delay-critical priority.</w:t>
      </w:r>
    </w:p>
    <w:p w14:paraId="1723188A" w14:textId="77777777" w:rsidR="004F7984" w:rsidRPr="00113221" w:rsidRDefault="004F7984" w:rsidP="004F7984">
      <w:pPr>
        <w:pStyle w:val="Agreement"/>
        <w:tabs>
          <w:tab w:val="clear" w:pos="9990"/>
        </w:tabs>
        <w:overflowPunct/>
        <w:autoSpaceDE/>
        <w:autoSpaceDN/>
        <w:adjustRightInd/>
        <w:ind w:left="1619" w:hanging="360"/>
        <w:textAlignment w:val="auto"/>
      </w:pPr>
      <w:r>
        <w:t>We do not introduce any setting restrictions of this new remaining time threshold with relation to DSR triggering threshold.</w:t>
      </w:r>
    </w:p>
    <w:p w14:paraId="38711DE1" w14:textId="77777777" w:rsidR="004F7984" w:rsidRDefault="004F7984" w:rsidP="004F7984">
      <w:pPr>
        <w:pStyle w:val="Doc-text2"/>
      </w:pPr>
    </w:p>
    <w:p w14:paraId="66941FF8" w14:textId="77777777" w:rsidR="004F7984" w:rsidRDefault="004F7984" w:rsidP="004F7984">
      <w:pPr>
        <w:pStyle w:val="Doc-text2"/>
      </w:pPr>
    </w:p>
    <w:tbl>
      <w:tblPr>
        <w:tblStyle w:val="TableGrid"/>
        <w:tblW w:w="0" w:type="auto"/>
        <w:tblInd w:w="1622" w:type="dxa"/>
        <w:tblLook w:val="04A0" w:firstRow="1" w:lastRow="0" w:firstColumn="1" w:lastColumn="0" w:noHBand="0" w:noVBand="1"/>
      </w:tblPr>
      <w:tblGrid>
        <w:gridCol w:w="8572"/>
      </w:tblGrid>
      <w:tr w:rsidR="004F7984" w14:paraId="629BEBD1" w14:textId="77777777" w:rsidTr="00231091">
        <w:tc>
          <w:tcPr>
            <w:tcW w:w="10194" w:type="dxa"/>
          </w:tcPr>
          <w:p w14:paraId="5B9B6820" w14:textId="77777777" w:rsidR="004F7984" w:rsidRDefault="004F7984" w:rsidP="00231091">
            <w:pPr>
              <w:pStyle w:val="Doc-text2"/>
              <w:ind w:left="0" w:firstLine="0"/>
              <w:rPr>
                <w:b/>
              </w:rPr>
            </w:pPr>
            <w:r>
              <w:rPr>
                <w:b/>
              </w:rPr>
              <w:t>Agreements on LCP enhancements</w:t>
            </w:r>
          </w:p>
          <w:p w14:paraId="73F67734" w14:textId="77777777" w:rsidR="004F7984" w:rsidRPr="00E1466D" w:rsidRDefault="004F7984">
            <w:pPr>
              <w:pStyle w:val="Agreement"/>
              <w:numPr>
                <w:ilvl w:val="0"/>
                <w:numId w:val="66"/>
              </w:numPr>
              <w:overflowPunct/>
              <w:autoSpaceDE/>
              <w:autoSpaceDN/>
              <w:adjustRightInd/>
              <w:textAlignment w:val="auto"/>
              <w:rPr>
                <w:b w:val="0"/>
              </w:rPr>
            </w:pPr>
            <w:r w:rsidRPr="00E1466D">
              <w:rPr>
                <w:b w:val="0"/>
              </w:rPr>
              <w:t>As a baseline, additional LCH priority is applied for an LCH in both 1st and 2nd Rounds of resource allocation procedure in LCP, as long as the LCH has delay-critical data available for transmission when starting the 1st Round.</w:t>
            </w:r>
          </w:p>
          <w:p w14:paraId="5147EF17" w14:textId="77777777" w:rsidR="004F7984" w:rsidRPr="00E1466D" w:rsidRDefault="004F7984">
            <w:pPr>
              <w:pStyle w:val="Agreement"/>
              <w:numPr>
                <w:ilvl w:val="0"/>
                <w:numId w:val="66"/>
              </w:numPr>
              <w:overflowPunct/>
              <w:autoSpaceDE/>
              <w:autoSpaceDN/>
              <w:adjustRightInd/>
              <w:textAlignment w:val="auto"/>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p w14:paraId="4FAC2018" w14:textId="77777777" w:rsidR="004F7984" w:rsidRDefault="004F7984">
            <w:pPr>
              <w:pStyle w:val="Agreement"/>
              <w:numPr>
                <w:ilvl w:val="0"/>
                <w:numId w:val="66"/>
              </w:numPr>
              <w:overflowPunct/>
              <w:autoSpaceDE/>
              <w:autoSpaceDN/>
              <w:adjustRightInd/>
              <w:textAlignment w:val="auto"/>
              <w:rPr>
                <w:b w:val="0"/>
              </w:rPr>
            </w:pPr>
            <w:r w:rsidRPr="00E1466D">
              <w:rPr>
                <w:b w:val="0"/>
              </w:rPr>
              <w:t>Introduce an independent per-LCH remaining time threshold for applying delay-critical priority.</w:t>
            </w:r>
          </w:p>
          <w:p w14:paraId="19581149" w14:textId="77777777" w:rsidR="004F7984" w:rsidRPr="00FE0258" w:rsidRDefault="004F7984">
            <w:pPr>
              <w:pStyle w:val="ListParagraph"/>
              <w:numPr>
                <w:ilvl w:val="0"/>
                <w:numId w:val="66"/>
              </w:numPr>
              <w:rPr>
                <w:rFonts w:ascii="Arial" w:eastAsia="MS Mincho" w:hAnsi="Arial"/>
                <w:sz w:val="20"/>
                <w:szCs w:val="24"/>
              </w:rPr>
            </w:pPr>
            <w:r w:rsidRPr="00FE0258">
              <w:rPr>
                <w:rFonts w:ascii="Arial" w:eastAsia="MS Mincho" w:hAnsi="Arial"/>
                <w:sz w:val="20"/>
                <w:szCs w:val="24"/>
              </w:rPr>
              <w:t>We do not introduce any setting restrictions of this new remaining time threshold with relation to DSR triggering threshold.</w:t>
            </w:r>
          </w:p>
        </w:tc>
      </w:tr>
    </w:tbl>
    <w:p w14:paraId="12B2AA03" w14:textId="77777777" w:rsidR="004F7984" w:rsidRDefault="004F7984" w:rsidP="004F7984">
      <w:pPr>
        <w:pStyle w:val="Doc-text2"/>
        <w:ind w:left="0" w:firstLine="0"/>
      </w:pPr>
    </w:p>
    <w:p w14:paraId="6B30FCF2" w14:textId="77777777" w:rsidR="004F7984" w:rsidRDefault="004F7984" w:rsidP="004F7984">
      <w:pPr>
        <w:pStyle w:val="Doc-text2"/>
        <w:ind w:left="0" w:firstLine="0"/>
      </w:pPr>
      <w:r>
        <w:t>DISCUSSION on terminology used for data with adjusted priority:</w:t>
      </w:r>
    </w:p>
    <w:p w14:paraId="5164B12C" w14:textId="77777777" w:rsidR="004F7984" w:rsidRDefault="004F7984" w:rsidP="004F7984">
      <w:pPr>
        <w:pStyle w:val="Doc-text2"/>
        <w:numPr>
          <w:ilvl w:val="0"/>
          <w:numId w:val="26"/>
        </w:numPr>
        <w:overflowPunct/>
        <w:autoSpaceDE/>
        <w:autoSpaceDN/>
        <w:adjustRightInd/>
        <w:textAlignment w:val="auto"/>
      </w:pPr>
      <w:r>
        <w:t>QCM suggests a term for data below the new threshold used for priority boosting: “urgent data”</w:t>
      </w:r>
    </w:p>
    <w:p w14:paraId="1EEDB622" w14:textId="77777777" w:rsidR="004F7984" w:rsidRDefault="004F7984" w:rsidP="004F7984">
      <w:pPr>
        <w:pStyle w:val="Doc-text2"/>
        <w:numPr>
          <w:ilvl w:val="0"/>
          <w:numId w:val="26"/>
        </w:numPr>
        <w:overflowPunct/>
        <w:autoSpaceDE/>
        <w:autoSpaceDN/>
        <w:adjustRightInd/>
        <w:textAlignment w:val="auto"/>
      </w:pPr>
      <w:r>
        <w:t>Ericsson proposes “priority-adjusted data”</w:t>
      </w:r>
    </w:p>
    <w:p w14:paraId="20710554" w14:textId="77777777" w:rsidR="004F7984" w:rsidRDefault="004F7984" w:rsidP="004F7984">
      <w:pPr>
        <w:pStyle w:val="Agreement"/>
        <w:tabs>
          <w:tab w:val="clear" w:pos="9990"/>
        </w:tabs>
        <w:overflowPunct/>
        <w:autoSpaceDE/>
        <w:autoSpaceDN/>
        <w:adjustRightInd/>
        <w:ind w:left="1619" w:hanging="360"/>
        <w:textAlignment w:val="auto"/>
      </w:pPr>
      <w:r>
        <w:t>For now, we will use “LCH priority-adjusted data”</w:t>
      </w:r>
    </w:p>
    <w:p w14:paraId="2AE62C3A" w14:textId="77777777" w:rsidR="004F7984" w:rsidRPr="00814429" w:rsidRDefault="004F7984" w:rsidP="004F7984">
      <w:pPr>
        <w:pStyle w:val="Doc-text2"/>
      </w:pPr>
    </w:p>
    <w:p w14:paraId="5B3B7633" w14:textId="23E15602" w:rsidR="004F7984" w:rsidRPr="00C95116" w:rsidRDefault="004F7984" w:rsidP="004F7984">
      <w:pPr>
        <w:pStyle w:val="Doc-title"/>
      </w:pPr>
      <w:r w:rsidRPr="00A86CE1">
        <w:t>R2-2408650</w:t>
      </w:r>
      <w:r>
        <w:tab/>
        <w:t>Discussion on LCP enhancements for XR</w:t>
      </w:r>
      <w:r>
        <w:tab/>
        <w:t>DENSO CORPORATION</w:t>
      </w:r>
      <w:r>
        <w:tab/>
        <w:t>discussion</w:t>
      </w:r>
      <w:r>
        <w:tab/>
        <w:t>Rel-19</w:t>
      </w:r>
      <w:r>
        <w:tab/>
        <w:t>NR_XR_Ph3-Core</w:t>
      </w:r>
    </w:p>
    <w:p w14:paraId="13326729" w14:textId="77777777" w:rsidR="004F7984" w:rsidRDefault="004F7984" w:rsidP="004F7984">
      <w:pPr>
        <w:pStyle w:val="Doc-text2"/>
      </w:pPr>
      <w:r w:rsidRPr="00AB1534">
        <w:t>Proposal 3:</w:t>
      </w:r>
      <w:r w:rsidRPr="00AB1534">
        <w:tab/>
        <w:t>There is no need to introduce a separate remaining time threshold for delay-aware LCP. The remaining time threshold configured for R18 DSR can be reused for triggering LCH priority adjustments.</w:t>
      </w:r>
    </w:p>
    <w:p w14:paraId="0FAC4133" w14:textId="77777777" w:rsidR="004F7984" w:rsidRPr="00300A02" w:rsidRDefault="004F7984" w:rsidP="004F7984">
      <w:pPr>
        <w:pStyle w:val="Doc-text2"/>
        <w:ind w:left="0" w:firstLine="0"/>
        <w:rPr>
          <w:b/>
        </w:rPr>
      </w:pPr>
    </w:p>
    <w:p w14:paraId="5E4E08EF" w14:textId="77777777" w:rsidR="004F7984" w:rsidRPr="00300A02" w:rsidRDefault="004F7984" w:rsidP="004F7984">
      <w:pPr>
        <w:pStyle w:val="Doc-text2"/>
        <w:ind w:left="0" w:firstLine="0"/>
        <w:rPr>
          <w:b/>
        </w:rPr>
      </w:pPr>
      <w:r w:rsidRPr="00300A02">
        <w:rPr>
          <w:b/>
        </w:rPr>
        <w:t>Other impacts on MAC</w:t>
      </w:r>
    </w:p>
    <w:p w14:paraId="72B996A2" w14:textId="6A4E0437" w:rsidR="004F7984" w:rsidRDefault="004F7984" w:rsidP="004F7984">
      <w:pPr>
        <w:pStyle w:val="Doc-title"/>
      </w:pPr>
      <w:r w:rsidRPr="00A86CE1">
        <w:t>R2-2408121</w:t>
      </w:r>
      <w:r>
        <w:tab/>
        <w:t>Discussion on LCP enhancement for XR</w:t>
      </w:r>
      <w:r>
        <w:tab/>
        <w:t>vivo</w:t>
      </w:r>
      <w:r>
        <w:tab/>
        <w:t>discussion</w:t>
      </w:r>
      <w:r>
        <w:tab/>
        <w:t>Rel-19</w:t>
      </w:r>
      <w:r>
        <w:tab/>
        <w:t>NR_XR_Ph3-Core</w:t>
      </w:r>
    </w:p>
    <w:p w14:paraId="54D4AE93" w14:textId="77777777" w:rsidR="004F7984" w:rsidRDefault="004F7984" w:rsidP="004F7984">
      <w:pPr>
        <w:pStyle w:val="Doc-text2"/>
      </w:pPr>
      <w:r>
        <w:t>Proposal 3</w:t>
      </w:r>
      <w:r>
        <w:tab/>
        <w:t>In addition to LCH priority adaptation, RAN2 should also consider the option to allow UE to temporarily raise the rate limit (e.g. Bj) of the LCH with delay-critical data.</w:t>
      </w:r>
    </w:p>
    <w:p w14:paraId="7E3A22A1" w14:textId="77777777" w:rsidR="004F7984" w:rsidRDefault="004F7984" w:rsidP="004F7984">
      <w:pPr>
        <w:pStyle w:val="Doc-text2"/>
      </w:pPr>
      <w:r>
        <w:t>Proposal 5</w:t>
      </w:r>
      <w:r>
        <w:tab/>
        <w:t>No enhancement is needed for intra-UE prioritization procedure due to the additional LCH priority.</w:t>
      </w:r>
    </w:p>
    <w:p w14:paraId="174F638A" w14:textId="77777777" w:rsidR="004F7984" w:rsidRDefault="004F7984" w:rsidP="004F7984">
      <w:pPr>
        <w:pStyle w:val="Doc-text2"/>
      </w:pPr>
    </w:p>
    <w:p w14:paraId="5BAA7215" w14:textId="34C1FAAF" w:rsidR="004F7984" w:rsidRDefault="004F7984" w:rsidP="004F7984">
      <w:pPr>
        <w:pStyle w:val="Doc-title"/>
      </w:pPr>
      <w:r w:rsidRPr="00A86CE1">
        <w:t>R2-2409149</w:t>
      </w:r>
      <w:r>
        <w:tab/>
        <w:t>Discussion on LCP enhancement for XR</w:t>
      </w:r>
      <w:r>
        <w:tab/>
        <w:t>LG Electronics Inc.</w:t>
      </w:r>
      <w:r>
        <w:tab/>
        <w:t>discussion</w:t>
      </w:r>
      <w:r>
        <w:tab/>
        <w:t>Rel-19</w:t>
      </w:r>
      <w:r>
        <w:tab/>
        <w:t>NR_XR_Ph3-Core</w:t>
      </w:r>
    </w:p>
    <w:p w14:paraId="34E77E60" w14:textId="77777777" w:rsidR="004F7984" w:rsidRDefault="004F7984" w:rsidP="004F7984">
      <w:pPr>
        <w:pStyle w:val="Doc-text2"/>
      </w:pPr>
      <w:r>
        <w:t xml:space="preserve">Proposal 3. For adjustment of LCP of LCH with delay-critical data, the PBR should be set to infinity. </w:t>
      </w:r>
    </w:p>
    <w:p w14:paraId="2FE7EE2F" w14:textId="77777777" w:rsidR="004F7984" w:rsidRDefault="004F7984" w:rsidP="004F7984">
      <w:pPr>
        <w:pStyle w:val="Doc-text2"/>
      </w:pPr>
      <w:r>
        <w:t>Proposal 6. The additional priority for LCH with delay critical data should also be applied on intra-UE prioritization.</w:t>
      </w:r>
    </w:p>
    <w:p w14:paraId="6FA95B96" w14:textId="77777777" w:rsidR="004F7984" w:rsidRDefault="004F7984" w:rsidP="004F7984">
      <w:pPr>
        <w:pStyle w:val="Doc-text2"/>
        <w:ind w:left="0" w:firstLine="0"/>
      </w:pPr>
    </w:p>
    <w:p w14:paraId="4F2B7384" w14:textId="77777777" w:rsidR="004F7984" w:rsidRPr="00246A47" w:rsidRDefault="004F7984" w:rsidP="004F7984">
      <w:pPr>
        <w:pStyle w:val="Doc-text2"/>
        <w:ind w:left="0" w:firstLine="0"/>
        <w:rPr>
          <w:b/>
        </w:rPr>
      </w:pPr>
      <w:r w:rsidRPr="00246A47">
        <w:rPr>
          <w:b/>
        </w:rPr>
        <w:t>Configuration details</w:t>
      </w:r>
    </w:p>
    <w:p w14:paraId="50FB69B1" w14:textId="366BC295" w:rsidR="004F7984" w:rsidRDefault="004F7984" w:rsidP="004F7984">
      <w:pPr>
        <w:pStyle w:val="Doc-title"/>
      </w:pPr>
      <w:r w:rsidRPr="00A86CE1">
        <w:t>R2-2408421</w:t>
      </w:r>
      <w:r>
        <w:tab/>
        <w:t>Additional LCH Priority Handling and Prioritization</w:t>
      </w:r>
      <w:r>
        <w:tab/>
        <w:t>Sharp</w:t>
      </w:r>
      <w:r>
        <w:tab/>
        <w:t>discussion</w:t>
      </w:r>
      <w:r>
        <w:tab/>
        <w:t>Rel-19</w:t>
      </w:r>
      <w:r>
        <w:tab/>
        <w:t>NR_XR_Ph3-Core</w:t>
      </w:r>
    </w:p>
    <w:p w14:paraId="581283DD" w14:textId="77777777" w:rsidR="004F7984" w:rsidRDefault="004F7984" w:rsidP="004F7984">
      <w:pPr>
        <w:pStyle w:val="Doc-text2"/>
      </w:pPr>
      <w:r>
        <w:t>Proposal 1</w:t>
      </w:r>
      <w:r>
        <w:tab/>
        <w:t>Additional LCH priority is configured by logicalChannelConfig in an RRC message.</w:t>
      </w:r>
    </w:p>
    <w:p w14:paraId="5959A9F3" w14:textId="77777777" w:rsidR="004F7984" w:rsidRDefault="004F7984" w:rsidP="004F7984">
      <w:pPr>
        <w:pStyle w:val="Doc-text2"/>
      </w:pPr>
      <w:r>
        <w:t>Proposal 2</w:t>
      </w:r>
      <w:r>
        <w:tab/>
        <w:t>At most one additional LCH priority can be configured for each logical channel.</w:t>
      </w:r>
    </w:p>
    <w:p w14:paraId="5FD9A1FF" w14:textId="77777777" w:rsidR="004F7984" w:rsidRDefault="004F7984" w:rsidP="004F7984">
      <w:pPr>
        <w:pStyle w:val="Doc-text2"/>
        <w:ind w:left="0" w:firstLine="0"/>
      </w:pPr>
    </w:p>
    <w:p w14:paraId="3B28A1DB" w14:textId="345D3E8D" w:rsidR="004F7984" w:rsidRDefault="004F7984" w:rsidP="004F7984">
      <w:pPr>
        <w:pStyle w:val="Doc-title"/>
      </w:pPr>
      <w:r w:rsidRPr="00A86CE1">
        <w:t>R2-2408916</w:t>
      </w:r>
      <w:r>
        <w:tab/>
        <w:t>LCP enhancements</w:t>
      </w:r>
      <w:r>
        <w:tab/>
        <w:t>Ericsson</w:t>
      </w:r>
      <w:r>
        <w:tab/>
        <w:t>discussion</w:t>
      </w:r>
      <w:r>
        <w:tab/>
        <w:t>Rel-19</w:t>
      </w:r>
      <w:r>
        <w:tab/>
        <w:t>NR_XR_Ph3-Core</w:t>
      </w:r>
    </w:p>
    <w:p w14:paraId="20D62FD1" w14:textId="77777777" w:rsidR="004F7984" w:rsidRDefault="004F7984" w:rsidP="004F7984">
      <w:pPr>
        <w:pStyle w:val="Doc-text2"/>
      </w:pPr>
      <w:r>
        <w:t>Proposal 5</w:t>
      </w:r>
      <w:r>
        <w:tab/>
        <w:t>For each LCH that contains time critical data, it shall be possible to configure via RRC an alternative priority value and a remaining time threshold in the IE LogicalChannelConfig.</w:t>
      </w:r>
    </w:p>
    <w:p w14:paraId="53F535EC" w14:textId="77777777" w:rsidR="004F7984" w:rsidRPr="001E4EB1" w:rsidRDefault="004F7984" w:rsidP="004F7984">
      <w:pPr>
        <w:pStyle w:val="Doc-text2"/>
      </w:pPr>
      <w:r>
        <w:t>Proposal 6</w:t>
      </w:r>
      <w:r>
        <w:tab/>
        <w:t>How to configure priority values so that e.g. pose and signalling always have higher priority than time critical data can be left for network implementation.</w:t>
      </w:r>
    </w:p>
    <w:p w14:paraId="01228624" w14:textId="77777777" w:rsidR="004F7984" w:rsidRDefault="004F7984" w:rsidP="004F7984">
      <w:pPr>
        <w:pStyle w:val="Doc-text2"/>
        <w:ind w:left="0" w:firstLine="0"/>
      </w:pPr>
    </w:p>
    <w:p w14:paraId="2480B9AB" w14:textId="77777777" w:rsidR="004F7984" w:rsidRPr="00DA417E" w:rsidRDefault="004F7984" w:rsidP="004F7984">
      <w:pPr>
        <w:pStyle w:val="Doc-text2"/>
      </w:pPr>
    </w:p>
    <w:p w14:paraId="795F9D80" w14:textId="77B2F114" w:rsidR="004F7984" w:rsidRDefault="004F7984" w:rsidP="004F7984">
      <w:pPr>
        <w:pStyle w:val="Doc-title"/>
      </w:pPr>
      <w:r w:rsidRPr="00A86CE1">
        <w:t>R2-2407999</w:t>
      </w:r>
      <w:r>
        <w:tab/>
        <w:t>Consideration on LCP enhancement</w:t>
      </w:r>
      <w:r>
        <w:tab/>
        <w:t>CATT</w:t>
      </w:r>
      <w:r>
        <w:tab/>
        <w:t>discussion</w:t>
      </w:r>
      <w:r>
        <w:tab/>
        <w:t>Rel-19</w:t>
      </w:r>
      <w:r>
        <w:tab/>
        <w:t>NR_XR_Ph3-Core</w:t>
      </w:r>
    </w:p>
    <w:p w14:paraId="642A2EAC" w14:textId="0B603FE6" w:rsidR="004F7984" w:rsidRDefault="004F7984" w:rsidP="004F7984">
      <w:pPr>
        <w:pStyle w:val="Doc-title"/>
      </w:pPr>
      <w:r w:rsidRPr="00A86CE1">
        <w:t>R2-2408094</w:t>
      </w:r>
      <w:r>
        <w:tab/>
        <w:t>Consideration on LCP enhancement for XR</w:t>
      </w:r>
      <w:r>
        <w:tab/>
        <w:t>CMCC</w:t>
      </w:r>
      <w:r>
        <w:tab/>
        <w:t>discussion</w:t>
      </w:r>
      <w:r>
        <w:tab/>
        <w:t>Rel-19</w:t>
      </w:r>
      <w:r>
        <w:tab/>
        <w:t>NR_XR_Ph3-Core</w:t>
      </w:r>
    </w:p>
    <w:p w14:paraId="414D65C2" w14:textId="5A2EB996" w:rsidR="004F7984" w:rsidRDefault="004F7984" w:rsidP="004F7984">
      <w:pPr>
        <w:pStyle w:val="Doc-title"/>
      </w:pPr>
      <w:r w:rsidRPr="00A86CE1">
        <w:lastRenderedPageBreak/>
        <w:t>R2-2408130</w:t>
      </w:r>
      <w:r>
        <w:tab/>
        <w:t>Discussion on LCP enhancements</w:t>
      </w:r>
      <w:r>
        <w:tab/>
        <w:t>Qualcomm Incorporated</w:t>
      </w:r>
      <w:r>
        <w:tab/>
        <w:t>discussion</w:t>
      </w:r>
      <w:r>
        <w:tab/>
        <w:t>Rel-19</w:t>
      </w:r>
      <w:r>
        <w:tab/>
        <w:t>NR_XR_Ph3-Core</w:t>
      </w:r>
    </w:p>
    <w:p w14:paraId="5145A52F" w14:textId="5B52015A" w:rsidR="004F7984" w:rsidRDefault="004F7984" w:rsidP="004F7984">
      <w:pPr>
        <w:pStyle w:val="Doc-title"/>
      </w:pPr>
      <w:r w:rsidRPr="00A86CE1">
        <w:t>R2-2408134</w:t>
      </w:r>
      <w:r>
        <w:tab/>
        <w:t>Discussion on delay-aware LCP enhancements for XR</w:t>
      </w:r>
      <w:r>
        <w:tab/>
        <w:t>OPPO</w:t>
      </w:r>
      <w:r>
        <w:tab/>
        <w:t>discussion</w:t>
      </w:r>
      <w:r>
        <w:tab/>
        <w:t>Rel-19</w:t>
      </w:r>
      <w:r>
        <w:tab/>
        <w:t>NR_XR_Ph3-Core</w:t>
      </w:r>
    </w:p>
    <w:p w14:paraId="77DED084" w14:textId="3AF375BB" w:rsidR="004F7984" w:rsidRDefault="004F7984" w:rsidP="004F7984">
      <w:pPr>
        <w:pStyle w:val="Doc-title"/>
      </w:pPr>
      <w:r w:rsidRPr="00A86CE1">
        <w:t>R2-2408152</w:t>
      </w:r>
      <w:r>
        <w:tab/>
        <w:t>Discussions on enhancement of the LCP for delay-critical data</w:t>
      </w:r>
      <w:r>
        <w:tab/>
        <w:t>Fujitsu</w:t>
      </w:r>
      <w:r>
        <w:tab/>
        <w:t>discussion</w:t>
      </w:r>
      <w:r>
        <w:tab/>
        <w:t>Rel-19</w:t>
      </w:r>
      <w:r>
        <w:tab/>
      </w:r>
      <w:r w:rsidRPr="003059C3">
        <w:t>NR_XR_Ph3-Core</w:t>
      </w:r>
      <w:r w:rsidRPr="003059C3">
        <w:tab/>
        <w:t>R2-2406548</w:t>
      </w:r>
    </w:p>
    <w:p w14:paraId="39F24CFE" w14:textId="2E8393B5" w:rsidR="004F7984" w:rsidRDefault="004F7984" w:rsidP="004F7984">
      <w:pPr>
        <w:pStyle w:val="Doc-title"/>
      </w:pPr>
      <w:r w:rsidRPr="00A86CE1">
        <w:t>R2-2408177</w:t>
      </w:r>
      <w:r>
        <w:tab/>
        <w:t>Discussion on LCP enhancements for XR</w:t>
      </w:r>
      <w:r>
        <w:tab/>
        <w:t>Spreadtrum Communications</w:t>
      </w:r>
      <w:r>
        <w:tab/>
        <w:t>discussion</w:t>
      </w:r>
      <w:r>
        <w:tab/>
        <w:t>Rel-19</w:t>
      </w:r>
    </w:p>
    <w:p w14:paraId="1F807BA0" w14:textId="6C0D1255" w:rsidR="004F7984" w:rsidRDefault="004F7984" w:rsidP="004F7984">
      <w:pPr>
        <w:pStyle w:val="Doc-title"/>
      </w:pPr>
      <w:r w:rsidRPr="00A86CE1">
        <w:t>R2-2408286</w:t>
      </w:r>
      <w:r>
        <w:tab/>
        <w:t>Discussion on LCP enhancements</w:t>
      </w:r>
      <w:r>
        <w:tab/>
        <w:t>HONOR</w:t>
      </w:r>
      <w:r>
        <w:tab/>
        <w:t>discussion</w:t>
      </w:r>
      <w:r>
        <w:tab/>
        <w:t>Rel-19</w:t>
      </w:r>
      <w:r>
        <w:tab/>
        <w:t>NR_XR_Ph3-Core</w:t>
      </w:r>
    </w:p>
    <w:p w14:paraId="1F136A51" w14:textId="4B82EA02" w:rsidR="004F7984" w:rsidRDefault="004F7984" w:rsidP="004F7984">
      <w:pPr>
        <w:pStyle w:val="Doc-title"/>
      </w:pPr>
      <w:r w:rsidRPr="00A86CE1">
        <w:t>R2-2408343</w:t>
      </w:r>
      <w:r>
        <w:tab/>
        <w:t>Considerations on LCP enhancements for XR</w:t>
      </w:r>
      <w:r>
        <w:tab/>
        <w:t>NEC</w:t>
      </w:r>
      <w:r>
        <w:tab/>
        <w:t>discussion</w:t>
      </w:r>
      <w:r>
        <w:tab/>
        <w:t>Rel-19</w:t>
      </w:r>
      <w:r>
        <w:tab/>
        <w:t>NR_XR_Ph3-Core</w:t>
      </w:r>
    </w:p>
    <w:p w14:paraId="46E259F3" w14:textId="701C6731" w:rsidR="004F7984" w:rsidRPr="00246A47" w:rsidRDefault="004F7984" w:rsidP="004F7984">
      <w:pPr>
        <w:pStyle w:val="Doc-title"/>
      </w:pPr>
      <w:r w:rsidRPr="00A86CE1">
        <w:t>R2-2408346</w:t>
      </w:r>
      <w:r>
        <w:tab/>
        <w:t xml:space="preserve">Enhanced Logical channel prioritization (LCP) for XR </w:t>
      </w:r>
      <w:r>
        <w:tab/>
        <w:t>Lenovo</w:t>
      </w:r>
      <w:r>
        <w:tab/>
        <w:t>discussion</w:t>
      </w:r>
      <w:r>
        <w:tab/>
        <w:t>Rel-19</w:t>
      </w:r>
      <w:r>
        <w:tab/>
        <w:t>NR_XR_Ph3-Core</w:t>
      </w:r>
    </w:p>
    <w:p w14:paraId="74A1A5C7" w14:textId="06F17F48" w:rsidR="004F7984" w:rsidRDefault="004F7984" w:rsidP="004F7984">
      <w:pPr>
        <w:pStyle w:val="Doc-title"/>
      </w:pPr>
      <w:r w:rsidRPr="00A86CE1">
        <w:t>R2-2408426</w:t>
      </w:r>
      <w:r>
        <w:tab/>
        <w:t>Discussion on LCP enhancements of XR traffic</w:t>
      </w:r>
      <w:r>
        <w:tab/>
        <w:t>Xiaomi Communications</w:t>
      </w:r>
      <w:r>
        <w:tab/>
        <w:t>discussion</w:t>
      </w:r>
    </w:p>
    <w:p w14:paraId="7861AFB6" w14:textId="1DFE392A" w:rsidR="004F7984" w:rsidRDefault="004F7984" w:rsidP="004F7984">
      <w:pPr>
        <w:pStyle w:val="Doc-title"/>
      </w:pPr>
      <w:r w:rsidRPr="00A86CE1">
        <w:t>R2-2408495</w:t>
      </w:r>
      <w:r>
        <w:tab/>
        <w:t>Discussion on Logical channel priority</w:t>
      </w:r>
      <w:r>
        <w:tab/>
        <w:t>CANON Research Centre France</w:t>
      </w:r>
      <w:r>
        <w:tab/>
        <w:t>discussion</w:t>
      </w:r>
      <w:r>
        <w:tab/>
        <w:t>Rel-19</w:t>
      </w:r>
      <w:r>
        <w:tab/>
        <w:t>NR_XR_Ph3-Core</w:t>
      </w:r>
    </w:p>
    <w:p w14:paraId="569ED306" w14:textId="3A52B16A" w:rsidR="004F7984" w:rsidRDefault="004F7984" w:rsidP="004F7984">
      <w:pPr>
        <w:pStyle w:val="Doc-title"/>
      </w:pPr>
      <w:r w:rsidRPr="00A86CE1">
        <w:t>R2-2408530</w:t>
      </w:r>
      <w:r>
        <w:tab/>
        <w:t>LCP enhancements for XR</w:t>
      </w:r>
      <w:r>
        <w:tab/>
        <w:t>ZTE Corporation, Sanechips</w:t>
      </w:r>
      <w:r>
        <w:tab/>
        <w:t>discussion</w:t>
      </w:r>
    </w:p>
    <w:p w14:paraId="26127B67" w14:textId="018BA6BD" w:rsidR="004F7984" w:rsidRDefault="004F7984" w:rsidP="004F7984">
      <w:pPr>
        <w:pStyle w:val="Doc-title"/>
      </w:pPr>
      <w:r w:rsidRPr="00A86CE1">
        <w:t>R2-2408576</w:t>
      </w:r>
      <w:r>
        <w:tab/>
        <w:t>Delay-based Logical Channel Priority Adjustment</w:t>
      </w:r>
      <w:r>
        <w:tab/>
        <w:t>Apple</w:t>
      </w:r>
      <w:r>
        <w:tab/>
        <w:t>discussion</w:t>
      </w:r>
      <w:r>
        <w:tab/>
        <w:t>Rel-19</w:t>
      </w:r>
      <w:r>
        <w:tab/>
        <w:t>NR_XR_Ph3-Core</w:t>
      </w:r>
    </w:p>
    <w:p w14:paraId="2E14D950" w14:textId="6BC87442" w:rsidR="004F7984" w:rsidRDefault="004F7984" w:rsidP="004F7984">
      <w:pPr>
        <w:pStyle w:val="Doc-title"/>
      </w:pPr>
      <w:r w:rsidRPr="00A86CE1">
        <w:t>R2-2408694</w:t>
      </w:r>
      <w:r>
        <w:tab/>
        <w:t>LCP enhancements for UL scheduling</w:t>
      </w:r>
      <w:r>
        <w:tab/>
        <w:t>InterDigital</w:t>
      </w:r>
      <w:r>
        <w:tab/>
        <w:t>discussion</w:t>
      </w:r>
      <w:r>
        <w:tab/>
        <w:t>Rel-19</w:t>
      </w:r>
      <w:r>
        <w:tab/>
        <w:t>NR_XR_Ph3-Core</w:t>
      </w:r>
    </w:p>
    <w:p w14:paraId="70E1A30F" w14:textId="7B517B7D" w:rsidR="004F7984" w:rsidRDefault="004F7984" w:rsidP="004F7984">
      <w:pPr>
        <w:pStyle w:val="Doc-title"/>
      </w:pPr>
      <w:r w:rsidRPr="00A86CE1">
        <w:t>R2-2408727</w:t>
      </w:r>
      <w:r>
        <w:tab/>
        <w:t>Discussion on additional priority based LCP enhancements in XR</w:t>
      </w:r>
      <w:r>
        <w:tab/>
        <w:t>Huawei, HiSilicon</w:t>
      </w:r>
      <w:r>
        <w:tab/>
        <w:t>discussion</w:t>
      </w:r>
      <w:r>
        <w:tab/>
        <w:t>NR_XR_Ph3-Core</w:t>
      </w:r>
    </w:p>
    <w:p w14:paraId="1B395DDA" w14:textId="6F0454E3" w:rsidR="004F7984" w:rsidRDefault="004F7984" w:rsidP="004F7984">
      <w:pPr>
        <w:pStyle w:val="Doc-title"/>
      </w:pPr>
      <w:r w:rsidRPr="00A86CE1">
        <w:t>R2-2408857</w:t>
      </w:r>
      <w:r>
        <w:tab/>
        <w:t>Discussion on Leftover Issues for LCP Prioritization</w:t>
      </w:r>
      <w:r>
        <w:tab/>
        <w:t>China Telecom</w:t>
      </w:r>
      <w:r>
        <w:tab/>
        <w:t>discussion</w:t>
      </w:r>
    </w:p>
    <w:p w14:paraId="02D24127" w14:textId="4728A6EF" w:rsidR="004F7984" w:rsidRDefault="004F7984" w:rsidP="004F7984">
      <w:pPr>
        <w:pStyle w:val="Doc-title"/>
      </w:pPr>
      <w:r w:rsidRPr="00A86CE1">
        <w:t>R2-2408907</w:t>
      </w:r>
      <w:r>
        <w:tab/>
        <w:t>Discussion on additional LCP handling</w:t>
      </w:r>
      <w:r>
        <w:tab/>
        <w:t>ETRI</w:t>
      </w:r>
      <w:r>
        <w:tab/>
        <w:t>discussion</w:t>
      </w:r>
      <w:r>
        <w:tab/>
        <w:t>Rel-19</w:t>
      </w:r>
    </w:p>
    <w:p w14:paraId="571A172F" w14:textId="4F133253" w:rsidR="004F7984" w:rsidRDefault="004F7984" w:rsidP="004F7984">
      <w:pPr>
        <w:pStyle w:val="Doc-title"/>
      </w:pPr>
      <w:r w:rsidRPr="00A86CE1">
        <w:t>R2-2409017</w:t>
      </w:r>
      <w:r>
        <w:tab/>
        <w:t>LCP Enhancements for XR</w:t>
      </w:r>
      <w:r>
        <w:tab/>
        <w:t>Nokia, Nokia Shanghai Bell</w:t>
      </w:r>
      <w:r>
        <w:tab/>
        <w:t>discussion</w:t>
      </w:r>
      <w:r>
        <w:tab/>
        <w:t>Rel-19</w:t>
      </w:r>
      <w:r>
        <w:tab/>
        <w:t>NR_XR_Ph3-Core</w:t>
      </w:r>
    </w:p>
    <w:p w14:paraId="1EF851C0" w14:textId="145D326A" w:rsidR="004F7984" w:rsidRDefault="004F7984" w:rsidP="004F7984">
      <w:pPr>
        <w:pStyle w:val="Doc-title"/>
      </w:pPr>
      <w:r w:rsidRPr="00A86CE1">
        <w:t>R2-2409049</w:t>
      </w:r>
      <w:r>
        <w:tab/>
        <w:t>LCP enhancements for LCH with delay critical data</w:t>
      </w:r>
      <w:r>
        <w:tab/>
        <w:t>MediaTek Inc.</w:t>
      </w:r>
      <w:r>
        <w:tab/>
        <w:t>discussion</w:t>
      </w:r>
      <w:r>
        <w:tab/>
        <w:t>Rel-19</w:t>
      </w:r>
      <w:r>
        <w:tab/>
        <w:t>NR_XR_Ph3-Core</w:t>
      </w:r>
    </w:p>
    <w:p w14:paraId="3764FDE7" w14:textId="77777777" w:rsidR="004F7984" w:rsidRPr="000A5EE5" w:rsidRDefault="004F7984" w:rsidP="004F7984">
      <w:pPr>
        <w:pStyle w:val="Doc-text2"/>
      </w:pPr>
    </w:p>
    <w:p w14:paraId="386D67E0" w14:textId="77777777" w:rsidR="004F7984" w:rsidRDefault="004F7984" w:rsidP="004F7984">
      <w:pPr>
        <w:pStyle w:val="Heading4"/>
        <w:rPr>
          <w:lang w:val="en-US"/>
        </w:rPr>
      </w:pPr>
      <w:bookmarkStart w:id="596" w:name="_Toc180701952"/>
      <w:bookmarkStart w:id="597" w:name="_Toc181909337"/>
      <w:r>
        <w:rPr>
          <w:lang w:val="en-US"/>
        </w:rPr>
        <w:t>8.7.4.2</w:t>
      </w:r>
      <w:r>
        <w:rPr>
          <w:lang w:val="en-US"/>
        </w:rPr>
        <w:tab/>
        <w:t>DSR enhancements</w:t>
      </w:r>
      <w:bookmarkEnd w:id="596"/>
      <w:bookmarkEnd w:id="597"/>
    </w:p>
    <w:p w14:paraId="5836D7DC" w14:textId="77777777" w:rsidR="004F7984" w:rsidRPr="00DB2F94" w:rsidRDefault="004F7984" w:rsidP="004F7984">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4B040ACF" w14:textId="77777777" w:rsidR="004F7984" w:rsidRDefault="004F7984" w:rsidP="004F7984">
      <w:pPr>
        <w:pStyle w:val="Comments"/>
        <w:rPr>
          <w:lang w:val="en-US"/>
        </w:rPr>
      </w:pPr>
      <w:r w:rsidRPr="00DB2F94">
        <w:rPr>
          <w:lang w:val="en-US"/>
        </w:rPr>
        <w:t>Including aspects such as</w:t>
      </w:r>
      <w:r>
        <w:rPr>
          <w:lang w:val="en-US"/>
        </w:rPr>
        <w:t xml:space="preserve"> </w:t>
      </w:r>
      <w:r w:rsidRPr="00DB2F94">
        <w:rPr>
          <w:lang w:val="en-US"/>
        </w:rPr>
        <w:t xml:space="preserve">further details of DSR with multiple pairs of remaining time and buffer size, e.g. does PSI need to be included, </w:t>
      </w:r>
      <w:r>
        <w:rPr>
          <w:lang w:val="en-US"/>
        </w:rPr>
        <w:t>need of thresholds configuration constraints, impact on delay-critical data definition, inclusion of non-delay critical data</w:t>
      </w:r>
      <w:r w:rsidRPr="00DB2F94">
        <w:rPr>
          <w:lang w:val="en-US"/>
        </w:rPr>
        <w:t xml:space="preserve"> etc.</w:t>
      </w:r>
    </w:p>
    <w:p w14:paraId="751F72A6" w14:textId="77777777" w:rsidR="004F7984" w:rsidRDefault="004F7984" w:rsidP="004F7984">
      <w:pPr>
        <w:pStyle w:val="Comments"/>
        <w:rPr>
          <w:lang w:val="en-US"/>
        </w:rPr>
      </w:pPr>
    </w:p>
    <w:p w14:paraId="527E4722" w14:textId="77777777" w:rsidR="004F7984" w:rsidRDefault="004F7984" w:rsidP="004F7984">
      <w:pPr>
        <w:pStyle w:val="Comments"/>
        <w:rPr>
          <w:lang w:val="en-US"/>
        </w:rPr>
      </w:pPr>
    </w:p>
    <w:p w14:paraId="517BD4DE" w14:textId="77777777" w:rsidR="004F7984" w:rsidRDefault="004F7984" w:rsidP="004F7984">
      <w:pPr>
        <w:pStyle w:val="Comments"/>
        <w:rPr>
          <w:b/>
          <w:i w:val="0"/>
          <w:lang w:val="en-US"/>
        </w:rPr>
      </w:pPr>
      <w:r>
        <w:rPr>
          <w:b/>
          <w:i w:val="0"/>
          <w:lang w:val="en-US"/>
        </w:rPr>
        <w:t>Thresholds configuration</w:t>
      </w:r>
    </w:p>
    <w:p w14:paraId="16A2299C" w14:textId="045218AC" w:rsidR="004F7984" w:rsidRDefault="004F7984" w:rsidP="004F7984">
      <w:pPr>
        <w:pStyle w:val="Doc-title"/>
      </w:pPr>
      <w:r w:rsidRPr="00A86CE1">
        <w:t>R2-2408135</w:t>
      </w:r>
      <w:r>
        <w:tab/>
        <w:t>Discussion on delay-aware DSR enhancements for XR</w:t>
      </w:r>
      <w:r>
        <w:tab/>
        <w:t>OPPO</w:t>
      </w:r>
      <w:r>
        <w:tab/>
        <w:t>discussion</w:t>
      </w:r>
      <w:r>
        <w:tab/>
        <w:t>Rel-19</w:t>
      </w:r>
      <w:r>
        <w:tab/>
        <w:t>NR_XR_Ph3-Core</w:t>
      </w:r>
    </w:p>
    <w:p w14:paraId="6622FACB" w14:textId="77777777" w:rsidR="004F7984" w:rsidRDefault="004F7984" w:rsidP="004F7984">
      <w:pPr>
        <w:pStyle w:val="Agreement"/>
        <w:tabs>
          <w:tab w:val="clear" w:pos="9990"/>
        </w:tabs>
        <w:overflowPunct/>
        <w:autoSpaceDE/>
        <w:autoSpaceDN/>
        <w:adjustRightInd/>
        <w:ind w:left="1619" w:hanging="360"/>
        <w:textAlignment w:val="auto"/>
      </w:pPr>
      <w:r>
        <w:t>Noted</w:t>
      </w:r>
    </w:p>
    <w:p w14:paraId="66FC35A1" w14:textId="77777777" w:rsidR="004F7984" w:rsidRPr="00F01F11" w:rsidRDefault="004F7984" w:rsidP="004F7984">
      <w:pPr>
        <w:pStyle w:val="Doc-text2"/>
      </w:pPr>
    </w:p>
    <w:p w14:paraId="74A2534D" w14:textId="77777777" w:rsidR="004F7984" w:rsidRDefault="004F7984" w:rsidP="004F7984">
      <w:pPr>
        <w:pStyle w:val="Doc-text2"/>
      </w:pPr>
      <w:r>
        <w:t>Observation 1</w:t>
      </w:r>
      <w:r>
        <w:tab/>
        <w:t>Flexible configuration of DSR triggering and reporting thresholds allows NW to obtain finer delay status information it would like to know, including both delay critical data (i.e., the data that has already been delay-critical) and non-delay critical data (i.e., the data that is going to be delay-critical).</w:t>
      </w:r>
    </w:p>
    <w:p w14:paraId="1262ADCE" w14:textId="77777777" w:rsidR="004F7984" w:rsidRDefault="004F7984" w:rsidP="004F7984">
      <w:pPr>
        <w:pStyle w:val="Doc-text2"/>
      </w:pPr>
      <w:r>
        <w:t>Proposal 1</w:t>
      </w:r>
      <w:r>
        <w:tab/>
        <w:t>No need to restrict how NW configures DSR triggering and reporting thresholds.</w:t>
      </w:r>
    </w:p>
    <w:p w14:paraId="6EB282FD" w14:textId="77777777" w:rsidR="004F7984" w:rsidRDefault="004F7984" w:rsidP="004F7984">
      <w:pPr>
        <w:pStyle w:val="Doc-text2"/>
      </w:pPr>
      <w:r>
        <w:t>Proposal 2</w:t>
      </w:r>
      <w:r>
        <w:tab/>
        <w:t>Delay critical data is still defined based on the single DSR trigger threshold, regardless of the setting of multiple reporting thresholds.</w:t>
      </w:r>
    </w:p>
    <w:p w14:paraId="515804DE" w14:textId="77777777" w:rsidR="004F7984" w:rsidRDefault="004F7984" w:rsidP="004F7984">
      <w:pPr>
        <w:pStyle w:val="Comments"/>
        <w:rPr>
          <w:b/>
          <w:i w:val="0"/>
          <w:lang w:val="en-US"/>
        </w:rPr>
      </w:pPr>
    </w:p>
    <w:p w14:paraId="38BF9449" w14:textId="7ED444A2" w:rsidR="004F7984" w:rsidRDefault="004F7984" w:rsidP="004F7984">
      <w:pPr>
        <w:pStyle w:val="Doc-title"/>
      </w:pPr>
      <w:r w:rsidRPr="00A86CE1">
        <w:t>R2-2408695</w:t>
      </w:r>
      <w:r>
        <w:tab/>
        <w:t>DSR enhancements for UL scheduling</w:t>
      </w:r>
      <w:r>
        <w:tab/>
        <w:t>InterDigital</w:t>
      </w:r>
      <w:r>
        <w:tab/>
        <w:t>discussion</w:t>
      </w:r>
      <w:r>
        <w:tab/>
        <w:t>Rel-19</w:t>
      </w:r>
      <w:r>
        <w:tab/>
        <w:t>NR_XR_Ph3-Core</w:t>
      </w:r>
    </w:p>
    <w:p w14:paraId="28A893FB" w14:textId="77777777" w:rsidR="004F7984" w:rsidRDefault="004F7984" w:rsidP="004F7984">
      <w:pPr>
        <w:pStyle w:val="Agreement"/>
        <w:tabs>
          <w:tab w:val="clear" w:pos="9990"/>
        </w:tabs>
        <w:overflowPunct/>
        <w:autoSpaceDE/>
        <w:autoSpaceDN/>
        <w:adjustRightInd/>
        <w:ind w:left="1619" w:hanging="360"/>
        <w:textAlignment w:val="auto"/>
      </w:pPr>
      <w:r>
        <w:t>Noted</w:t>
      </w:r>
    </w:p>
    <w:p w14:paraId="6641C764" w14:textId="77777777" w:rsidR="004F7984" w:rsidRPr="005472ED" w:rsidRDefault="004F7984" w:rsidP="004F7984">
      <w:pPr>
        <w:pStyle w:val="Doc-text2"/>
      </w:pPr>
    </w:p>
    <w:p w14:paraId="048B44E9" w14:textId="77777777" w:rsidR="004F7984" w:rsidRDefault="004F7984" w:rsidP="004F7984">
      <w:pPr>
        <w:pStyle w:val="Doc-text2"/>
      </w:pPr>
      <w:r w:rsidRPr="000A24AD">
        <w:lastRenderedPageBreak/>
        <w:t>Proposal 2: Specify a requirement that the NW sets the DSR triggering threshold (ie., remainingTimeThreshold) as the largest time threshold among the multiple remaining time thresholds configured.</w:t>
      </w:r>
    </w:p>
    <w:p w14:paraId="6DDF629A" w14:textId="77777777" w:rsidR="004F7984" w:rsidRDefault="004F7984" w:rsidP="004F7984">
      <w:pPr>
        <w:pStyle w:val="Doc-text2"/>
        <w:ind w:left="0" w:firstLine="0"/>
      </w:pPr>
    </w:p>
    <w:p w14:paraId="2DD6A47C" w14:textId="77777777" w:rsidR="004F7984" w:rsidRDefault="004F7984" w:rsidP="004F7984">
      <w:pPr>
        <w:pStyle w:val="Doc-text2"/>
        <w:ind w:left="0" w:firstLine="0"/>
      </w:pPr>
      <w:r>
        <w:t>DISCUSSION on threshold setting:</w:t>
      </w:r>
    </w:p>
    <w:p w14:paraId="1E70EA50" w14:textId="77777777" w:rsidR="004F7984" w:rsidRDefault="004F7984" w:rsidP="004F7984">
      <w:pPr>
        <w:pStyle w:val="Doc-text2"/>
        <w:numPr>
          <w:ilvl w:val="0"/>
          <w:numId w:val="26"/>
        </w:numPr>
        <w:overflowPunct/>
        <w:autoSpaceDE/>
        <w:autoSpaceDN/>
        <w:adjustRightInd/>
        <w:textAlignment w:val="auto"/>
      </w:pPr>
      <w:r>
        <w:t>Ericsson agrees there is no need for limiting the configuration, but everything in DSR should be delay critical data.</w:t>
      </w:r>
    </w:p>
    <w:p w14:paraId="6CD9BA8E" w14:textId="77777777" w:rsidR="004F7984" w:rsidRDefault="004F7984" w:rsidP="004F7984">
      <w:pPr>
        <w:pStyle w:val="Doc-text2"/>
        <w:numPr>
          <w:ilvl w:val="0"/>
          <w:numId w:val="26"/>
        </w:numPr>
        <w:overflowPunct/>
        <w:autoSpaceDE/>
        <w:autoSpaceDN/>
        <w:adjustRightInd/>
        <w:textAlignment w:val="auto"/>
      </w:pPr>
      <w:r>
        <w:t>LGE supports both proposals from OPPO, including the one on delay-critical data.</w:t>
      </w:r>
    </w:p>
    <w:p w14:paraId="77D6BBF7" w14:textId="77777777" w:rsidR="004F7984" w:rsidRDefault="004F7984" w:rsidP="004F7984">
      <w:pPr>
        <w:pStyle w:val="Doc-text2"/>
        <w:numPr>
          <w:ilvl w:val="0"/>
          <w:numId w:val="26"/>
        </w:numPr>
        <w:overflowPunct/>
        <w:autoSpaceDE/>
        <w:autoSpaceDN/>
        <w:adjustRightInd/>
        <w:textAlignment w:val="auto"/>
      </w:pPr>
      <w:r>
        <w:t xml:space="preserve">Vivo agrees threshold configuration should be up to NW implementation. </w:t>
      </w:r>
    </w:p>
    <w:p w14:paraId="03F5DF9B" w14:textId="77777777" w:rsidR="004F7984" w:rsidRDefault="004F7984" w:rsidP="004F7984">
      <w:pPr>
        <w:pStyle w:val="Doc-text2"/>
        <w:numPr>
          <w:ilvl w:val="0"/>
          <w:numId w:val="26"/>
        </w:numPr>
        <w:overflowPunct/>
        <w:autoSpaceDE/>
        <w:autoSpaceDN/>
        <w:adjustRightInd/>
        <w:textAlignment w:val="auto"/>
      </w:pPr>
      <w:r>
        <w:t>Xiaomi, Fujitsu, Spreadtrum, QCM supports the proposal from IDT as DSR is for delay-critical data only.</w:t>
      </w:r>
    </w:p>
    <w:p w14:paraId="0A8FEDF1" w14:textId="77777777" w:rsidR="004F7984" w:rsidRDefault="004F7984" w:rsidP="004F7984">
      <w:pPr>
        <w:pStyle w:val="Doc-text2"/>
        <w:numPr>
          <w:ilvl w:val="0"/>
          <w:numId w:val="26"/>
        </w:numPr>
        <w:overflowPunct/>
        <w:autoSpaceDE/>
        <w:autoSpaceDN/>
        <w:adjustRightInd/>
        <w:textAlignment w:val="auto"/>
      </w:pPr>
      <w:r>
        <w:t>TCL thinks triggering threshold can be any of the configured thresholds.</w:t>
      </w:r>
    </w:p>
    <w:p w14:paraId="4EA7E59B" w14:textId="77777777" w:rsidR="004F7984" w:rsidRDefault="004F7984" w:rsidP="004F7984">
      <w:pPr>
        <w:pStyle w:val="Doc-text2"/>
        <w:numPr>
          <w:ilvl w:val="0"/>
          <w:numId w:val="26"/>
        </w:numPr>
        <w:overflowPunct/>
        <w:autoSpaceDE/>
        <w:autoSpaceDN/>
        <w:adjustRightInd/>
        <w:textAlignment w:val="auto"/>
      </w:pPr>
      <w:r>
        <w:t>Nokia thinks procedure-wise there is no difference, but there is no ned to restrict.</w:t>
      </w:r>
    </w:p>
    <w:p w14:paraId="1A2047D9" w14:textId="77777777" w:rsidR="004F7984" w:rsidRDefault="004F7984" w:rsidP="004F7984">
      <w:pPr>
        <w:pStyle w:val="Doc-text2"/>
        <w:numPr>
          <w:ilvl w:val="0"/>
          <w:numId w:val="26"/>
        </w:numPr>
        <w:overflowPunct/>
        <w:autoSpaceDE/>
        <w:autoSpaceDN/>
        <w:adjustRightInd/>
        <w:textAlignment w:val="auto"/>
      </w:pPr>
      <w:r>
        <w:t>Apple thinks that threshold setting depends on scheduler implementation, so it should be flexible.</w:t>
      </w:r>
    </w:p>
    <w:p w14:paraId="63710FD2" w14:textId="77777777" w:rsidR="004F7984" w:rsidRDefault="004F7984" w:rsidP="004F7984">
      <w:pPr>
        <w:pStyle w:val="Doc-text2"/>
        <w:numPr>
          <w:ilvl w:val="0"/>
          <w:numId w:val="26"/>
        </w:numPr>
        <w:overflowPunct/>
        <w:autoSpaceDE/>
        <w:autoSpaceDN/>
        <w:adjustRightInd/>
        <w:textAlignment w:val="auto"/>
      </w:pPr>
      <w:r>
        <w:t>CMCC thinks this should depend on network, it depends on network requirement.</w:t>
      </w:r>
    </w:p>
    <w:p w14:paraId="0378C9C7" w14:textId="77777777" w:rsidR="004F7984" w:rsidRDefault="004F7984" w:rsidP="004F7984">
      <w:pPr>
        <w:pStyle w:val="Doc-text2"/>
        <w:numPr>
          <w:ilvl w:val="0"/>
          <w:numId w:val="26"/>
        </w:numPr>
        <w:overflowPunct/>
        <w:autoSpaceDE/>
        <w:autoSpaceDN/>
        <w:adjustRightInd/>
        <w:textAlignment w:val="auto"/>
      </w:pPr>
      <w:r>
        <w:t>Huawei thinks that we still rely on triggering threshold for delay-critical data, but we add some additional information.</w:t>
      </w:r>
    </w:p>
    <w:p w14:paraId="4BE18CA4" w14:textId="77777777" w:rsidR="004F7984" w:rsidRDefault="004F7984" w:rsidP="004F7984">
      <w:pPr>
        <w:pStyle w:val="Doc-text2"/>
        <w:numPr>
          <w:ilvl w:val="0"/>
          <w:numId w:val="26"/>
        </w:numPr>
        <w:overflowPunct/>
        <w:autoSpaceDE/>
        <w:autoSpaceDN/>
        <w:adjustRightInd/>
        <w:textAlignment w:val="auto"/>
      </w:pPr>
      <w:r>
        <w:t>Huawei, Samsung supports OPPO’s proposal.</w:t>
      </w:r>
    </w:p>
    <w:p w14:paraId="26DD5602" w14:textId="77777777" w:rsidR="004F7984" w:rsidRDefault="004F7984" w:rsidP="004F7984">
      <w:pPr>
        <w:pStyle w:val="Doc-text2"/>
        <w:numPr>
          <w:ilvl w:val="0"/>
          <w:numId w:val="26"/>
        </w:numPr>
        <w:overflowPunct/>
        <w:autoSpaceDE/>
        <w:autoSpaceDN/>
        <w:adjustRightInd/>
        <w:textAlignment w:val="auto"/>
      </w:pPr>
      <w:r>
        <w:t xml:space="preserve">QCM, MTK is afraid about the impact on specifications in case we report non-DC data in DSR, e.g. DSR cancellation. </w:t>
      </w:r>
    </w:p>
    <w:p w14:paraId="143949D2" w14:textId="77777777" w:rsidR="004F7984" w:rsidRDefault="004F7984" w:rsidP="004F7984">
      <w:pPr>
        <w:pStyle w:val="Doc-text2"/>
        <w:numPr>
          <w:ilvl w:val="0"/>
          <w:numId w:val="26"/>
        </w:numPr>
        <w:overflowPunct/>
        <w:autoSpaceDE/>
        <w:autoSpaceDN/>
        <w:adjustRightInd/>
        <w:textAlignment w:val="auto"/>
      </w:pPr>
      <w:r>
        <w:t>Xiaomi is afraid we may need to discuss a lot of issues if we include non-delay critical data in DSR.</w:t>
      </w:r>
    </w:p>
    <w:p w14:paraId="74D1AE84" w14:textId="77777777" w:rsidR="004F7984" w:rsidRDefault="004F7984" w:rsidP="004F7984">
      <w:pPr>
        <w:pStyle w:val="Doc-text2"/>
        <w:numPr>
          <w:ilvl w:val="0"/>
          <w:numId w:val="26"/>
        </w:numPr>
        <w:overflowPunct/>
        <w:autoSpaceDE/>
        <w:autoSpaceDN/>
        <w:adjustRightInd/>
        <w:textAlignment w:val="auto"/>
      </w:pPr>
      <w:r>
        <w:t>Ericsson thinks that in case companies assume that the same data cannot be included in DSR multiple times, then we will have Rel-18 DSR behaviour, i.e. lower thresholds will always be empty.</w:t>
      </w:r>
    </w:p>
    <w:p w14:paraId="2B20E4C2" w14:textId="77777777" w:rsidR="004F7984" w:rsidRDefault="004F7984" w:rsidP="004F7984">
      <w:pPr>
        <w:pStyle w:val="Doc-text2"/>
        <w:numPr>
          <w:ilvl w:val="0"/>
          <w:numId w:val="26"/>
        </w:numPr>
        <w:overflowPunct/>
        <w:autoSpaceDE/>
        <w:autoSpaceDN/>
        <w:adjustRightInd/>
        <w:textAlignment w:val="auto"/>
      </w:pPr>
      <w:r>
        <w:t>Nokia thinks that in case there is a new trigger for the DSR, then this new DSR will also include previously reported data (if still in the buffer).</w:t>
      </w:r>
    </w:p>
    <w:p w14:paraId="27F4A20C" w14:textId="77777777" w:rsidR="004F7984" w:rsidRDefault="004F7984" w:rsidP="004F7984">
      <w:pPr>
        <w:pStyle w:val="Comments"/>
        <w:rPr>
          <w:b/>
          <w:i w:val="0"/>
          <w:lang w:val="en-US"/>
        </w:rPr>
      </w:pPr>
    </w:p>
    <w:p w14:paraId="6EF96958" w14:textId="77777777" w:rsidR="004F7984" w:rsidRDefault="004F7984" w:rsidP="004F7984">
      <w:pPr>
        <w:pStyle w:val="Agreement"/>
        <w:tabs>
          <w:tab w:val="clear" w:pos="9990"/>
        </w:tabs>
        <w:overflowPunct/>
        <w:autoSpaceDE/>
        <w:autoSpaceDN/>
        <w:adjustRightInd/>
        <w:ind w:left="1619" w:hanging="360"/>
        <w:textAlignment w:val="auto"/>
      </w:pPr>
      <w:r>
        <w:t>We do not change the definition of delay-critical data</w:t>
      </w:r>
    </w:p>
    <w:p w14:paraId="714B3DA4" w14:textId="77777777" w:rsidR="004F7984" w:rsidRDefault="004F7984" w:rsidP="004F7984">
      <w:pPr>
        <w:pStyle w:val="Agreement"/>
        <w:tabs>
          <w:tab w:val="clear" w:pos="9990"/>
        </w:tabs>
        <w:overflowPunct/>
        <w:autoSpaceDE/>
        <w:autoSpaceDN/>
        <w:adjustRightInd/>
        <w:ind w:left="1619" w:hanging="360"/>
        <w:textAlignment w:val="auto"/>
      </w:pPr>
      <w:r>
        <w:t>For the sake of RAN2 discussions, we use the following terms: triggering threshold, reporting threshold(s)</w:t>
      </w:r>
    </w:p>
    <w:p w14:paraId="6E88B356" w14:textId="77777777" w:rsidR="004F7984" w:rsidRPr="00ED14D1" w:rsidRDefault="004F7984" w:rsidP="004F7984">
      <w:pPr>
        <w:pStyle w:val="Agreement"/>
        <w:tabs>
          <w:tab w:val="clear" w:pos="9990"/>
        </w:tabs>
        <w:overflowPunct/>
        <w:autoSpaceDE/>
        <w:autoSpaceDN/>
        <w:adjustRightInd/>
        <w:ind w:left="1619" w:hanging="360"/>
        <w:textAlignment w:val="auto"/>
      </w:pPr>
      <w:r>
        <w:t>Companies should analyse the impact of setting the triggering threshold to value lower than largest reporting threshold on DSR procedure, e.g. triggering, cancellation etc.</w:t>
      </w:r>
    </w:p>
    <w:p w14:paraId="0D54E6B4" w14:textId="77777777" w:rsidR="004F7984" w:rsidRPr="00243122" w:rsidRDefault="004F7984" w:rsidP="004F7984">
      <w:pPr>
        <w:pStyle w:val="Doc-text2"/>
      </w:pPr>
    </w:p>
    <w:p w14:paraId="0D232FA1" w14:textId="77777777" w:rsidR="004F7984" w:rsidRDefault="004F7984" w:rsidP="004F7984">
      <w:pPr>
        <w:pStyle w:val="Comments"/>
        <w:rPr>
          <w:b/>
          <w:i w:val="0"/>
          <w:lang w:val="en-US"/>
        </w:rPr>
      </w:pPr>
    </w:p>
    <w:p w14:paraId="19E6FBB9" w14:textId="77777777" w:rsidR="004F7984" w:rsidRDefault="004F7984" w:rsidP="004F7984">
      <w:pPr>
        <w:pStyle w:val="Comments"/>
        <w:rPr>
          <w:lang w:val="en-US"/>
        </w:rPr>
      </w:pPr>
      <w:r>
        <w:rPr>
          <w:b/>
          <w:i w:val="0"/>
          <w:lang w:val="en-US"/>
        </w:rPr>
        <w:t>Non-delay critical data handling</w:t>
      </w:r>
    </w:p>
    <w:p w14:paraId="4D539F94" w14:textId="12F503D0" w:rsidR="004F7984" w:rsidRDefault="004F7984" w:rsidP="004F7984">
      <w:pPr>
        <w:pStyle w:val="Doc-title"/>
      </w:pPr>
      <w:r w:rsidRPr="00A86CE1">
        <w:t>R2-2408728</w:t>
      </w:r>
      <w:r>
        <w:tab/>
        <w:t>Discussion on DSR enhancements in XR</w:t>
      </w:r>
      <w:r>
        <w:tab/>
        <w:t>Huawei, HiSilicon</w:t>
      </w:r>
      <w:r>
        <w:tab/>
        <w:t>discussion</w:t>
      </w:r>
      <w:r>
        <w:tab/>
        <w:t>NR_XR_Ph3-Core</w:t>
      </w:r>
    </w:p>
    <w:p w14:paraId="1C1DD386" w14:textId="77777777" w:rsidR="004F7984" w:rsidRDefault="004F7984" w:rsidP="004F7984">
      <w:pPr>
        <w:pStyle w:val="Doc-text2"/>
      </w:pPr>
      <w:r>
        <w:t xml:space="preserve">Proposal 4: The non-delay-critical data information which has impact on delay-critical data transmission (i.e. in front of the transmission queue) should also be included for each LCG and this includes: </w:t>
      </w:r>
    </w:p>
    <w:p w14:paraId="3F487E97" w14:textId="77777777" w:rsidR="004F7984" w:rsidRDefault="004F7984" w:rsidP="004F7984">
      <w:pPr>
        <w:pStyle w:val="Doc-text2"/>
      </w:pPr>
      <w:r>
        <w:t>•</w:t>
      </w:r>
      <w:r>
        <w:tab/>
        <w:t>Non-delay-critical data information from other LCHs with LCH priority higher than that of the LCH which triggers the DSR;</w:t>
      </w:r>
    </w:p>
    <w:p w14:paraId="5B2D4890" w14:textId="77777777" w:rsidR="004F7984" w:rsidRPr="004E6582" w:rsidRDefault="004F7984" w:rsidP="004F7984">
      <w:pPr>
        <w:pStyle w:val="Doc-text2"/>
      </w:pPr>
      <w:r>
        <w:t>•</w:t>
      </w:r>
      <w:r>
        <w:tab/>
        <w:t>When PSI-based discard is activated, the data volume of the low importance PDU sets which is ahead of delay-critical data in the UE buffer.</w:t>
      </w:r>
    </w:p>
    <w:p w14:paraId="734590C1" w14:textId="77777777" w:rsidR="004F7984" w:rsidRDefault="004F7984" w:rsidP="004F7984">
      <w:pPr>
        <w:pStyle w:val="Comments"/>
        <w:rPr>
          <w:b/>
          <w:i w:val="0"/>
          <w:lang w:val="en-US"/>
        </w:rPr>
      </w:pPr>
    </w:p>
    <w:p w14:paraId="4ECF3127" w14:textId="35FB3274" w:rsidR="004F7984" w:rsidRDefault="004F7984" w:rsidP="004F7984">
      <w:pPr>
        <w:pStyle w:val="Doc-title"/>
      </w:pPr>
      <w:r w:rsidRPr="00A86CE1">
        <w:t>R2-2408153</w:t>
      </w:r>
      <w:r>
        <w:tab/>
        <w:t>Discussions on DSR enhancements</w:t>
      </w:r>
      <w:r>
        <w:tab/>
        <w:t>Fujitsu</w:t>
      </w:r>
      <w:r>
        <w:tab/>
        <w:t>discussion</w:t>
      </w:r>
      <w:r>
        <w:tab/>
        <w:t>Rel-19</w:t>
      </w:r>
      <w:r>
        <w:tab/>
        <w:t>NR_XR_Ph3-Core</w:t>
      </w:r>
    </w:p>
    <w:p w14:paraId="7D9D7483" w14:textId="77777777" w:rsidR="004F7984" w:rsidRPr="007C1E05" w:rsidRDefault="004F7984" w:rsidP="004F7984">
      <w:pPr>
        <w:pStyle w:val="Doc-text2"/>
      </w:pPr>
      <w:r w:rsidRPr="007C1E05">
        <w:t>Proposal 3: Non-delay critical data ahead of delay-critical data is not included in the buffer size calculation for DSR.</w:t>
      </w:r>
    </w:p>
    <w:p w14:paraId="1C8BD382" w14:textId="77777777" w:rsidR="004F7984" w:rsidRDefault="004F7984" w:rsidP="004F7984">
      <w:pPr>
        <w:pStyle w:val="Comments"/>
        <w:rPr>
          <w:b/>
          <w:i w:val="0"/>
          <w:lang w:val="en-US"/>
        </w:rPr>
      </w:pPr>
    </w:p>
    <w:p w14:paraId="3B3DD6E7" w14:textId="77777777" w:rsidR="004F7984" w:rsidRDefault="004F7984" w:rsidP="004F7984">
      <w:pPr>
        <w:pStyle w:val="Comments"/>
        <w:rPr>
          <w:b/>
          <w:i w:val="0"/>
          <w:lang w:val="en-US"/>
        </w:rPr>
      </w:pPr>
      <w:r>
        <w:rPr>
          <w:b/>
          <w:i w:val="0"/>
          <w:lang w:val="en-US"/>
        </w:rPr>
        <w:t>DSR MAC CE details</w:t>
      </w:r>
    </w:p>
    <w:p w14:paraId="4E6A29FE" w14:textId="1FB82DAF" w:rsidR="004F7984" w:rsidRDefault="004F7984" w:rsidP="004F7984">
      <w:pPr>
        <w:pStyle w:val="Doc-title"/>
      </w:pPr>
      <w:r w:rsidRPr="00A86CE1">
        <w:t>R2-2408577</w:t>
      </w:r>
      <w:r>
        <w:tab/>
        <w:t>Views on DSR Enhancements</w:t>
      </w:r>
      <w:r>
        <w:tab/>
        <w:t>Apple</w:t>
      </w:r>
      <w:r>
        <w:tab/>
        <w:t>discussion</w:t>
      </w:r>
      <w:r>
        <w:tab/>
        <w:t>Rel-19</w:t>
      </w:r>
      <w:r>
        <w:tab/>
        <w:t>NR_XR_Ph3-Core</w:t>
      </w:r>
    </w:p>
    <w:p w14:paraId="59D9D974" w14:textId="77777777" w:rsidR="004F7984" w:rsidRPr="00A30569" w:rsidRDefault="004F7984" w:rsidP="004F7984">
      <w:pPr>
        <w:pStyle w:val="Agreement"/>
        <w:tabs>
          <w:tab w:val="clear" w:pos="9990"/>
        </w:tabs>
        <w:overflowPunct/>
        <w:autoSpaceDE/>
        <w:autoSpaceDN/>
        <w:adjustRightInd/>
        <w:ind w:left="1619" w:hanging="360"/>
        <w:textAlignment w:val="auto"/>
      </w:pPr>
      <w:r>
        <w:t>Noted</w:t>
      </w:r>
    </w:p>
    <w:p w14:paraId="15780B5D" w14:textId="77777777" w:rsidR="004F7984" w:rsidRDefault="004F7984" w:rsidP="004F7984">
      <w:pPr>
        <w:pStyle w:val="Doc-text2"/>
      </w:pPr>
      <w:r>
        <w:t>Proposal 1: For Rel-19 DSR, the buffered data is divided into multiple portions based on the multiple remaining time threshold levels configured for an LCG. The Rel-19 DSR indicates the following information:</w:t>
      </w:r>
    </w:p>
    <w:p w14:paraId="3958A88E" w14:textId="77777777" w:rsidR="004F7984" w:rsidRDefault="004F7984" w:rsidP="004F7984">
      <w:pPr>
        <w:pStyle w:val="Doc-text2"/>
      </w:pPr>
      <w:r>
        <w:t>•</w:t>
      </w:r>
      <w:r>
        <w:tab/>
        <w:t>Buffer size of data volume in each portion</w:t>
      </w:r>
    </w:p>
    <w:p w14:paraId="19472B27" w14:textId="77777777" w:rsidR="004F7984" w:rsidRDefault="004F7984" w:rsidP="004F7984">
      <w:pPr>
        <w:pStyle w:val="Doc-text2"/>
      </w:pPr>
      <w:r>
        <w:t>•</w:t>
      </w:r>
      <w:r>
        <w:tab/>
        <w:t>Shortest remaining time among PDCP SDUs buffered in each portion.</w:t>
      </w:r>
    </w:p>
    <w:p w14:paraId="5A4F294B" w14:textId="77777777" w:rsidR="004F7984" w:rsidRDefault="004F7984" w:rsidP="004F7984">
      <w:pPr>
        <w:pStyle w:val="Doc-text2"/>
      </w:pPr>
      <w:r>
        <w:t>Proposal 5: There is no need to include importance information in the DSR MAC CE.</w:t>
      </w:r>
    </w:p>
    <w:p w14:paraId="29F00FF1" w14:textId="77777777" w:rsidR="004F7984" w:rsidRDefault="004F7984" w:rsidP="004F7984">
      <w:pPr>
        <w:pStyle w:val="Doc-text2"/>
      </w:pPr>
      <w:r>
        <w:t>Proposal 7: For an LCG configured with multiple remaining time thresholds, the UE should be conditionally allowed to only report delay information (i.e. remaining time and buffer size) corresponding to a subset of remaining time thresholds configured for the LCG.</w:t>
      </w:r>
    </w:p>
    <w:p w14:paraId="79A06764" w14:textId="77777777" w:rsidR="004F7984" w:rsidRDefault="004F7984" w:rsidP="004F7984">
      <w:pPr>
        <w:pStyle w:val="Comments"/>
        <w:rPr>
          <w:b/>
          <w:i w:val="0"/>
          <w:lang w:val="en-US"/>
        </w:rPr>
      </w:pPr>
    </w:p>
    <w:p w14:paraId="19AB552D" w14:textId="77777777" w:rsidR="004F7984" w:rsidRDefault="004F7984" w:rsidP="004F7984">
      <w:pPr>
        <w:pStyle w:val="Comments"/>
        <w:rPr>
          <w:i w:val="0"/>
          <w:lang w:val="en-US"/>
        </w:rPr>
      </w:pPr>
      <w:r w:rsidRPr="00264B9F">
        <w:rPr>
          <w:i w:val="0"/>
          <w:lang w:val="en-US"/>
        </w:rPr>
        <w:lastRenderedPageBreak/>
        <w:t>DISCUSSION</w:t>
      </w:r>
      <w:r>
        <w:rPr>
          <w:i w:val="0"/>
          <w:lang w:val="en-US"/>
        </w:rPr>
        <w:t xml:space="preserve"> on P1:</w:t>
      </w:r>
    </w:p>
    <w:p w14:paraId="5CEF5DE9" w14:textId="77777777" w:rsidR="004F7984" w:rsidRPr="00442B55" w:rsidRDefault="004F7984" w:rsidP="004F7984">
      <w:pPr>
        <w:pStyle w:val="Comments"/>
        <w:numPr>
          <w:ilvl w:val="0"/>
          <w:numId w:val="26"/>
        </w:numPr>
        <w:overflowPunct/>
        <w:autoSpaceDE/>
        <w:autoSpaceDN/>
        <w:adjustRightInd/>
        <w:textAlignment w:val="auto"/>
        <w:rPr>
          <w:b/>
          <w:i w:val="0"/>
          <w:lang w:val="en-US"/>
        </w:rPr>
      </w:pPr>
      <w:r w:rsidRPr="00442B55">
        <w:rPr>
          <w:i w:val="0"/>
          <w:lang w:val="en-US"/>
        </w:rPr>
        <w:t>QCM supports this proposal. Data should only be reported if BS is &gt;0. LGE agrees.</w:t>
      </w:r>
    </w:p>
    <w:p w14:paraId="65F2A72F" w14:textId="77777777" w:rsidR="004F7984" w:rsidRDefault="004F7984" w:rsidP="004F7984">
      <w:pPr>
        <w:pStyle w:val="Comments"/>
        <w:rPr>
          <w:b/>
          <w:i w:val="0"/>
          <w:lang w:val="en-US"/>
        </w:rPr>
      </w:pPr>
    </w:p>
    <w:p w14:paraId="2904935D" w14:textId="77777777" w:rsidR="004F7984" w:rsidRPr="00264B9F" w:rsidRDefault="004F7984" w:rsidP="004F7984">
      <w:pPr>
        <w:pStyle w:val="Agreement"/>
        <w:tabs>
          <w:tab w:val="clear" w:pos="9990"/>
        </w:tabs>
        <w:overflowPunct/>
        <w:autoSpaceDE/>
        <w:autoSpaceDN/>
        <w:adjustRightInd/>
        <w:ind w:left="1619" w:hanging="360"/>
        <w:textAlignment w:val="auto"/>
        <w:rPr>
          <w:lang w:val="en-US"/>
        </w:rPr>
      </w:pPr>
      <w:r w:rsidRPr="00264B9F">
        <w:rPr>
          <w:lang w:val="en-US"/>
        </w:rPr>
        <w:t xml:space="preserve">For Rel-19 DSR, the buffered data is divided into multiple portions based on the multiple </w:t>
      </w:r>
      <w:r>
        <w:rPr>
          <w:lang w:val="en-US"/>
        </w:rPr>
        <w:t>reporting</w:t>
      </w:r>
      <w:r w:rsidRPr="00264B9F">
        <w:rPr>
          <w:lang w:val="en-US"/>
        </w:rPr>
        <w:t xml:space="preserve"> time threshold levels configured for an LCG. The Rel-19 DSR indicates the following information</w:t>
      </w:r>
      <w:r>
        <w:rPr>
          <w:lang w:val="en-US"/>
        </w:rPr>
        <w:t xml:space="preserve"> for each portion for which BS&gt;0</w:t>
      </w:r>
      <w:r w:rsidRPr="00264B9F">
        <w:rPr>
          <w:lang w:val="en-US"/>
        </w:rPr>
        <w:t>:</w:t>
      </w:r>
    </w:p>
    <w:p w14:paraId="2F960FBB" w14:textId="77777777" w:rsidR="004F7984" w:rsidRPr="00264B9F" w:rsidRDefault="004F7984" w:rsidP="004F7984">
      <w:pPr>
        <w:pStyle w:val="Agreement"/>
        <w:numPr>
          <w:ilvl w:val="0"/>
          <w:numId w:val="0"/>
        </w:numPr>
        <w:ind w:left="1619"/>
        <w:rPr>
          <w:lang w:val="en-US"/>
        </w:rPr>
      </w:pPr>
      <w:r w:rsidRPr="00264B9F">
        <w:rPr>
          <w:lang w:val="en-US"/>
        </w:rPr>
        <w:t>•</w:t>
      </w:r>
      <w:r w:rsidRPr="00264B9F">
        <w:rPr>
          <w:lang w:val="en-US"/>
        </w:rPr>
        <w:tab/>
        <w:t>Buffer size of data volume in each portion</w:t>
      </w:r>
      <w:r>
        <w:rPr>
          <w:lang w:val="en-US"/>
        </w:rPr>
        <w:t xml:space="preserve"> </w:t>
      </w:r>
    </w:p>
    <w:p w14:paraId="2AE65493" w14:textId="77777777" w:rsidR="004F7984" w:rsidRDefault="004F7984" w:rsidP="004F7984">
      <w:pPr>
        <w:pStyle w:val="Agreement"/>
        <w:numPr>
          <w:ilvl w:val="0"/>
          <w:numId w:val="0"/>
        </w:numPr>
        <w:ind w:left="1619"/>
        <w:rPr>
          <w:lang w:val="en-US"/>
        </w:rPr>
      </w:pPr>
      <w:r w:rsidRPr="00264B9F">
        <w:rPr>
          <w:lang w:val="en-US"/>
        </w:rPr>
        <w:t>•</w:t>
      </w:r>
      <w:r w:rsidRPr="00264B9F">
        <w:rPr>
          <w:lang w:val="en-US"/>
        </w:rPr>
        <w:tab/>
        <w:t>Shortest remaining time among PDCP SDUs buffered in each portion.</w:t>
      </w:r>
    </w:p>
    <w:p w14:paraId="6147447F" w14:textId="77777777" w:rsidR="004F7984" w:rsidRDefault="004F7984" w:rsidP="004F7984">
      <w:pPr>
        <w:pStyle w:val="Doc-text2"/>
        <w:ind w:left="0" w:firstLine="0"/>
        <w:rPr>
          <w:lang w:val="en-US"/>
        </w:rPr>
      </w:pPr>
    </w:p>
    <w:p w14:paraId="061BA5B7" w14:textId="77777777" w:rsidR="004F7984" w:rsidRDefault="004F7984" w:rsidP="004F7984">
      <w:pPr>
        <w:pStyle w:val="Doc-text2"/>
        <w:ind w:left="0" w:firstLine="0"/>
        <w:rPr>
          <w:lang w:val="en-US"/>
        </w:rPr>
      </w:pPr>
      <w:r>
        <w:rPr>
          <w:lang w:val="en-US"/>
        </w:rPr>
        <w:t>DISCUSSION on P5:</w:t>
      </w:r>
    </w:p>
    <w:p w14:paraId="6DB10E55" w14:textId="77777777" w:rsidR="004F7984" w:rsidRDefault="004F7984" w:rsidP="004F7984">
      <w:pPr>
        <w:pStyle w:val="Doc-text2"/>
        <w:numPr>
          <w:ilvl w:val="0"/>
          <w:numId w:val="26"/>
        </w:numPr>
        <w:overflowPunct/>
        <w:autoSpaceDE/>
        <w:autoSpaceDN/>
        <w:adjustRightInd/>
        <w:textAlignment w:val="auto"/>
        <w:rPr>
          <w:lang w:val="en-US"/>
        </w:rPr>
      </w:pPr>
      <w:r>
        <w:rPr>
          <w:lang w:val="en-US"/>
        </w:rPr>
        <w:t xml:space="preserve">Nokia would like to clarify this is about PSI. </w:t>
      </w:r>
    </w:p>
    <w:p w14:paraId="3C7FBD34" w14:textId="77777777" w:rsidR="004F7984" w:rsidRPr="00442B55" w:rsidRDefault="004F7984" w:rsidP="004F7984">
      <w:pPr>
        <w:pStyle w:val="Doc-text2"/>
        <w:numPr>
          <w:ilvl w:val="0"/>
          <w:numId w:val="26"/>
        </w:numPr>
        <w:overflowPunct/>
        <w:autoSpaceDE/>
        <w:autoSpaceDN/>
        <w:adjustRightInd/>
        <w:textAlignment w:val="auto"/>
        <w:rPr>
          <w:lang w:val="en-US"/>
        </w:rPr>
      </w:pPr>
      <w:r>
        <w:rPr>
          <w:lang w:val="en-US"/>
        </w:rPr>
        <w:t>CMCC, Xiaomi would like to clarify we will not include low PSI data in DSR.</w:t>
      </w:r>
    </w:p>
    <w:p w14:paraId="0B8A4424" w14:textId="77777777" w:rsidR="004F7984" w:rsidRDefault="004F7984" w:rsidP="004F7984">
      <w:pPr>
        <w:pStyle w:val="Comments"/>
        <w:rPr>
          <w:b/>
          <w:i w:val="0"/>
          <w:lang w:val="en-US"/>
        </w:rPr>
      </w:pPr>
    </w:p>
    <w:p w14:paraId="5264E129" w14:textId="77777777" w:rsidR="004F7984" w:rsidRDefault="004F7984" w:rsidP="004F7984">
      <w:pPr>
        <w:pStyle w:val="Agreement"/>
        <w:tabs>
          <w:tab w:val="clear" w:pos="9990"/>
        </w:tabs>
        <w:overflowPunct/>
        <w:autoSpaceDE/>
        <w:autoSpaceDN/>
        <w:adjustRightInd/>
        <w:ind w:left="1619" w:hanging="360"/>
        <w:textAlignment w:val="auto"/>
        <w:rPr>
          <w:lang w:val="en-US"/>
        </w:rPr>
      </w:pPr>
      <w:r w:rsidRPr="00442B55">
        <w:rPr>
          <w:lang w:val="en-US"/>
        </w:rPr>
        <w:t xml:space="preserve">There is no need to include </w:t>
      </w:r>
      <w:r>
        <w:rPr>
          <w:lang w:val="en-US"/>
        </w:rPr>
        <w:t>PSI</w:t>
      </w:r>
      <w:r w:rsidRPr="00442B55">
        <w:rPr>
          <w:lang w:val="en-US"/>
        </w:rPr>
        <w:t xml:space="preserve"> in the</w:t>
      </w:r>
      <w:r>
        <w:rPr>
          <w:lang w:val="en-US"/>
        </w:rPr>
        <w:t xml:space="preserve"> enhanced</w:t>
      </w:r>
      <w:r w:rsidRPr="00442B55">
        <w:rPr>
          <w:lang w:val="en-US"/>
        </w:rPr>
        <w:t xml:space="preserve"> DSR MAC CE.</w:t>
      </w:r>
    </w:p>
    <w:p w14:paraId="031EB1B2" w14:textId="77777777" w:rsidR="004F7984" w:rsidRPr="00896F8D" w:rsidRDefault="004F7984" w:rsidP="004F7984">
      <w:pPr>
        <w:pStyle w:val="Comments"/>
        <w:rPr>
          <w:b/>
          <w:i w:val="0"/>
          <w:lang w:val="en-US"/>
        </w:rPr>
      </w:pPr>
    </w:p>
    <w:p w14:paraId="4B93BE4C" w14:textId="08150D0A" w:rsidR="004F7984" w:rsidRDefault="004F7984" w:rsidP="004F7984">
      <w:pPr>
        <w:pStyle w:val="Doc-title"/>
      </w:pPr>
      <w:r w:rsidRPr="00A86CE1">
        <w:t>R2-2408307</w:t>
      </w:r>
      <w:r>
        <w:tab/>
        <w:t>Enhanced delay status reporting for XR</w:t>
      </w:r>
      <w:r>
        <w:tab/>
        <w:t>Lenovo</w:t>
      </w:r>
      <w:r>
        <w:tab/>
        <w:t>discussion</w:t>
      </w:r>
      <w:r>
        <w:tab/>
        <w:t>Rel-19</w:t>
      </w:r>
    </w:p>
    <w:p w14:paraId="7DF85222" w14:textId="77777777" w:rsidR="004F7984" w:rsidRPr="00940A44" w:rsidRDefault="004F7984" w:rsidP="004F7984">
      <w:pPr>
        <w:pStyle w:val="Agreement"/>
        <w:tabs>
          <w:tab w:val="clear" w:pos="9990"/>
        </w:tabs>
        <w:overflowPunct/>
        <w:autoSpaceDE/>
        <w:autoSpaceDN/>
        <w:adjustRightInd/>
        <w:ind w:left="1619" w:hanging="360"/>
        <w:textAlignment w:val="auto"/>
      </w:pPr>
      <w:r>
        <w:t>Noted</w:t>
      </w:r>
    </w:p>
    <w:p w14:paraId="3A73E21B" w14:textId="77777777" w:rsidR="004F7984" w:rsidRDefault="004F7984" w:rsidP="004F7984">
      <w:pPr>
        <w:pStyle w:val="Doc-text2"/>
      </w:pPr>
      <w:r>
        <w:t>Proposal 4: If at least one LCG configured with report thresholds triggered DSR, UE should use new DSR format for all LCGs. A one-bit field (Extension flag) may indicate whether some further pair of remaining time information and buffer size information is present in the new DSR MAC CE for the associated LCG.</w:t>
      </w:r>
    </w:p>
    <w:p w14:paraId="0AB5F41D" w14:textId="77777777" w:rsidR="004F7984" w:rsidRDefault="004F7984" w:rsidP="004F7984">
      <w:pPr>
        <w:pStyle w:val="Comments"/>
        <w:rPr>
          <w:lang w:val="en-US"/>
        </w:rPr>
      </w:pPr>
    </w:p>
    <w:p w14:paraId="0162A8E6" w14:textId="77777777" w:rsidR="004F7984" w:rsidRDefault="004F7984" w:rsidP="004F7984">
      <w:pPr>
        <w:pStyle w:val="Comments"/>
        <w:rPr>
          <w:i w:val="0"/>
          <w:lang w:val="en-US"/>
        </w:rPr>
      </w:pPr>
      <w:r>
        <w:rPr>
          <w:i w:val="0"/>
          <w:lang w:val="en-US"/>
        </w:rPr>
        <w:t>DISCUSSION:</w:t>
      </w:r>
    </w:p>
    <w:p w14:paraId="40F6210C" w14:textId="6735F692" w:rsidR="004F7984" w:rsidRDefault="004F7984" w:rsidP="004F7984">
      <w:pPr>
        <w:pStyle w:val="Comments"/>
        <w:numPr>
          <w:ilvl w:val="0"/>
          <w:numId w:val="26"/>
        </w:numPr>
        <w:overflowPunct/>
        <w:autoSpaceDE/>
        <w:autoSpaceDN/>
        <w:adjustRightInd/>
        <w:textAlignment w:val="auto"/>
        <w:rPr>
          <w:i w:val="0"/>
          <w:lang w:val="en-US"/>
        </w:rPr>
      </w:pPr>
      <w:r>
        <w:rPr>
          <w:i w:val="0"/>
          <w:lang w:val="en-US"/>
        </w:rPr>
        <w:t>QCM is fine with the proposal in principle, but there should be additional condition that DSR fits the grant.</w:t>
      </w:r>
    </w:p>
    <w:p w14:paraId="3D5EAA9E"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OPPO agrees with thre first part of the proposal, but thinks that we may need more bits to indicate the presence of the information.</w:t>
      </w:r>
    </w:p>
    <w:p w14:paraId="73C44BDB"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Xiaomi supports the proposal and one bit is enough.</w:t>
      </w:r>
    </w:p>
    <w:p w14:paraId="4C9F164E"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LGE supports the proposal.</w:t>
      </w:r>
    </w:p>
    <w:p w14:paraId="0E279105"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Nokia thinks that whether we use old or new DSR should depend on buffer status, not configuration. Samsung agrees.</w:t>
      </w:r>
    </w:p>
    <w:p w14:paraId="1EF328C3"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ZTE is not sure about fallback to old DSR.</w:t>
      </w:r>
    </w:p>
    <w:p w14:paraId="716F804D"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Apple thinks that some LCGs may have one reporting threshold and some may have multiple thresholds, so we need to consider how old and new DSR interoperate.</w:t>
      </w:r>
    </w:p>
    <w:p w14:paraId="5D9A0467"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Interdigital, ZTE think there are cases where we should always use new DSR, because we can omit portions which have no data.</w:t>
      </w:r>
    </w:p>
    <w:p w14:paraId="78A7DC20" w14:textId="77777777" w:rsidR="004F7984" w:rsidRDefault="004F7984" w:rsidP="004F7984">
      <w:pPr>
        <w:pStyle w:val="Comments"/>
        <w:numPr>
          <w:ilvl w:val="0"/>
          <w:numId w:val="26"/>
        </w:numPr>
        <w:overflowPunct/>
        <w:autoSpaceDE/>
        <w:autoSpaceDN/>
        <w:adjustRightInd/>
        <w:textAlignment w:val="auto"/>
        <w:rPr>
          <w:i w:val="0"/>
          <w:lang w:val="en-US"/>
        </w:rPr>
      </w:pPr>
      <w:r>
        <w:rPr>
          <w:i w:val="0"/>
          <w:lang w:val="en-US"/>
        </w:rPr>
        <w:t>Ericsson asks what the problem is always using new DSR.</w:t>
      </w:r>
    </w:p>
    <w:p w14:paraId="5AB4A95D" w14:textId="77777777" w:rsidR="004F7984" w:rsidRDefault="004F7984" w:rsidP="004F7984">
      <w:pPr>
        <w:pStyle w:val="Comments"/>
        <w:rPr>
          <w:i w:val="0"/>
          <w:lang w:val="en-US"/>
        </w:rPr>
      </w:pPr>
    </w:p>
    <w:p w14:paraId="5FD24ACC" w14:textId="77777777" w:rsidR="004F7984" w:rsidRDefault="004F7984" w:rsidP="004F7984">
      <w:pPr>
        <w:pStyle w:val="Agreement"/>
        <w:tabs>
          <w:tab w:val="clear" w:pos="9990"/>
        </w:tabs>
        <w:overflowPunct/>
        <w:autoSpaceDE/>
        <w:autoSpaceDN/>
        <w:adjustRightInd/>
        <w:ind w:left="1619" w:hanging="360"/>
        <w:textAlignment w:val="auto"/>
      </w:pPr>
      <w:r>
        <w:t>A one-bit indication may indicate whether a certain/further pair of remaining time information and buffer size information is present in the new DSR MAC CE for the associated LCG.</w:t>
      </w:r>
    </w:p>
    <w:p w14:paraId="218C512C" w14:textId="77777777" w:rsidR="004F7984" w:rsidRPr="00CE192F" w:rsidRDefault="004F7984" w:rsidP="004F7984">
      <w:pPr>
        <w:pStyle w:val="Agreement"/>
        <w:tabs>
          <w:tab w:val="clear" w:pos="9990"/>
        </w:tabs>
        <w:overflowPunct/>
        <w:autoSpaceDE/>
        <w:autoSpaceDN/>
        <w:adjustRightInd/>
        <w:ind w:left="1619" w:hanging="360"/>
        <w:textAlignment w:val="auto"/>
      </w:pPr>
      <w:r>
        <w:t>FFS whether old and new DSR can be configured/used at the same time or we always use a new DSR in case there is at least one LCG configured with multiple reporting thresholds</w:t>
      </w:r>
    </w:p>
    <w:p w14:paraId="1F12CF64" w14:textId="77777777" w:rsidR="004F7984" w:rsidRDefault="004F7984" w:rsidP="004F7984">
      <w:pPr>
        <w:pStyle w:val="Comments"/>
        <w:rPr>
          <w:i w:val="0"/>
          <w:lang w:val="en-US"/>
        </w:rPr>
      </w:pPr>
    </w:p>
    <w:tbl>
      <w:tblPr>
        <w:tblStyle w:val="TableGrid"/>
        <w:tblW w:w="0" w:type="auto"/>
        <w:tblInd w:w="720" w:type="dxa"/>
        <w:tblLook w:val="04A0" w:firstRow="1" w:lastRow="0" w:firstColumn="1" w:lastColumn="0" w:noHBand="0" w:noVBand="1"/>
      </w:tblPr>
      <w:tblGrid>
        <w:gridCol w:w="9474"/>
      </w:tblGrid>
      <w:tr w:rsidR="004F7984" w14:paraId="7C3C917C" w14:textId="77777777" w:rsidTr="00231091">
        <w:tc>
          <w:tcPr>
            <w:tcW w:w="10194" w:type="dxa"/>
          </w:tcPr>
          <w:p w14:paraId="2FAAF0F7" w14:textId="77777777" w:rsidR="004F7984" w:rsidRPr="00C65CDE" w:rsidRDefault="004F7984" w:rsidP="00231091">
            <w:pPr>
              <w:pStyle w:val="Comments"/>
              <w:rPr>
                <w:b/>
                <w:i w:val="0"/>
                <w:lang w:val="en-US"/>
              </w:rPr>
            </w:pPr>
            <w:r>
              <w:rPr>
                <w:b/>
                <w:i w:val="0"/>
                <w:lang w:val="en-US"/>
              </w:rPr>
              <w:t>Agreements on DSR enhancements</w:t>
            </w:r>
          </w:p>
          <w:p w14:paraId="4BEB1211" w14:textId="77777777" w:rsidR="004F7984" w:rsidRPr="00C65CDE" w:rsidRDefault="004F7984">
            <w:pPr>
              <w:pStyle w:val="Agreement"/>
              <w:numPr>
                <w:ilvl w:val="0"/>
                <w:numId w:val="71"/>
              </w:numPr>
              <w:overflowPunct/>
              <w:autoSpaceDE/>
              <w:autoSpaceDN/>
              <w:adjustRightInd/>
              <w:textAlignment w:val="auto"/>
              <w:rPr>
                <w:b w:val="0"/>
              </w:rPr>
            </w:pPr>
            <w:r w:rsidRPr="00C65CDE">
              <w:rPr>
                <w:b w:val="0"/>
              </w:rPr>
              <w:t>We do not change the definition of delay-critical data</w:t>
            </w:r>
          </w:p>
          <w:p w14:paraId="1420E3F4" w14:textId="77777777" w:rsidR="004F7984" w:rsidRPr="00C65CDE" w:rsidRDefault="004F7984">
            <w:pPr>
              <w:pStyle w:val="Agreement"/>
              <w:numPr>
                <w:ilvl w:val="0"/>
                <w:numId w:val="71"/>
              </w:numPr>
              <w:overflowPunct/>
              <w:autoSpaceDE/>
              <w:autoSpaceDN/>
              <w:adjustRightInd/>
              <w:textAlignment w:val="auto"/>
              <w:rPr>
                <w:b w:val="0"/>
              </w:rPr>
            </w:pPr>
            <w:r w:rsidRPr="00C65CDE">
              <w:rPr>
                <w:b w:val="0"/>
              </w:rPr>
              <w:t>For the sake of RAN2 discussions, we use the following terms: triggering threshold, reporting threshold(s)</w:t>
            </w:r>
          </w:p>
          <w:p w14:paraId="4CD5CFF2" w14:textId="77777777" w:rsidR="004F7984" w:rsidRPr="00C65CDE" w:rsidRDefault="004F7984">
            <w:pPr>
              <w:pStyle w:val="Agreement"/>
              <w:numPr>
                <w:ilvl w:val="0"/>
                <w:numId w:val="71"/>
              </w:numPr>
              <w:overflowPunct/>
              <w:autoSpaceDE/>
              <w:autoSpaceDN/>
              <w:adjustRightInd/>
              <w:textAlignment w:val="auto"/>
              <w:rPr>
                <w:b w:val="0"/>
              </w:rPr>
            </w:pPr>
            <w:r w:rsidRPr="00C65CDE">
              <w:rPr>
                <w:b w:val="0"/>
              </w:rPr>
              <w:t>Companies should analyse the impact of setting the triggering threshold to value lower than largest reporting threshold on DSR procedure, e.g. triggering, cancellation etc.</w:t>
            </w:r>
          </w:p>
          <w:p w14:paraId="41975B9E" w14:textId="77777777" w:rsidR="004F7984" w:rsidRPr="00C65CDE" w:rsidRDefault="004F7984">
            <w:pPr>
              <w:pStyle w:val="Agreement"/>
              <w:numPr>
                <w:ilvl w:val="0"/>
                <w:numId w:val="71"/>
              </w:numPr>
              <w:overflowPunct/>
              <w:autoSpaceDE/>
              <w:autoSpaceDN/>
              <w:adjustRightInd/>
              <w:textAlignment w:val="auto"/>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66A29B08" w14:textId="77777777" w:rsidR="004F7984" w:rsidRPr="00C65CDE" w:rsidRDefault="004F7984">
            <w:pPr>
              <w:pStyle w:val="Agreement"/>
              <w:numPr>
                <w:ilvl w:val="1"/>
                <w:numId w:val="71"/>
              </w:numPr>
              <w:tabs>
                <w:tab w:val="clear" w:pos="9990"/>
              </w:tabs>
              <w:overflowPunct/>
              <w:autoSpaceDE/>
              <w:autoSpaceDN/>
              <w:adjustRightInd/>
              <w:textAlignment w:val="auto"/>
              <w:rPr>
                <w:b w:val="0"/>
                <w:lang w:val="en-US"/>
              </w:rPr>
            </w:pPr>
            <w:r w:rsidRPr="00C65CDE">
              <w:rPr>
                <w:b w:val="0"/>
                <w:lang w:val="en-US"/>
              </w:rPr>
              <w:t xml:space="preserve">Buffer size of data volume in each portion </w:t>
            </w:r>
          </w:p>
          <w:p w14:paraId="07226B8F" w14:textId="77777777" w:rsidR="004F7984" w:rsidRPr="00C65CDE" w:rsidRDefault="004F7984">
            <w:pPr>
              <w:pStyle w:val="Agreement"/>
              <w:numPr>
                <w:ilvl w:val="1"/>
                <w:numId w:val="71"/>
              </w:numPr>
              <w:tabs>
                <w:tab w:val="clear" w:pos="9990"/>
              </w:tabs>
              <w:overflowPunct/>
              <w:autoSpaceDE/>
              <w:autoSpaceDN/>
              <w:adjustRightInd/>
              <w:textAlignment w:val="auto"/>
              <w:rPr>
                <w:b w:val="0"/>
                <w:lang w:val="en-US"/>
              </w:rPr>
            </w:pPr>
            <w:r w:rsidRPr="00C65CDE">
              <w:rPr>
                <w:b w:val="0"/>
                <w:lang w:val="en-US"/>
              </w:rPr>
              <w:t>Shortest remaining time among PDCP SDUs buffered in each portion.</w:t>
            </w:r>
          </w:p>
          <w:p w14:paraId="4E8504C5" w14:textId="77777777" w:rsidR="004F7984" w:rsidRPr="00C65CDE" w:rsidRDefault="004F7984">
            <w:pPr>
              <w:pStyle w:val="Agreement"/>
              <w:numPr>
                <w:ilvl w:val="0"/>
                <w:numId w:val="71"/>
              </w:numPr>
              <w:overflowPunct/>
              <w:autoSpaceDE/>
              <w:autoSpaceDN/>
              <w:adjustRightInd/>
              <w:textAlignment w:val="auto"/>
              <w:rPr>
                <w:b w:val="0"/>
                <w:lang w:val="en-US"/>
              </w:rPr>
            </w:pPr>
            <w:r w:rsidRPr="00C65CDE">
              <w:rPr>
                <w:b w:val="0"/>
                <w:lang w:val="en-US"/>
              </w:rPr>
              <w:t>There is no need to include PSI in the enhanced DSR MAC CE.</w:t>
            </w:r>
          </w:p>
          <w:p w14:paraId="6014DFC4" w14:textId="77777777" w:rsidR="004F7984" w:rsidRPr="00C65CDE" w:rsidRDefault="004F7984">
            <w:pPr>
              <w:pStyle w:val="Agreement"/>
              <w:numPr>
                <w:ilvl w:val="0"/>
                <w:numId w:val="71"/>
              </w:numPr>
              <w:overflowPunct/>
              <w:autoSpaceDE/>
              <w:autoSpaceDN/>
              <w:adjustRightInd/>
              <w:textAlignment w:val="auto"/>
              <w:rPr>
                <w:b w:val="0"/>
              </w:rPr>
            </w:pPr>
            <w:r w:rsidRPr="00C65CDE">
              <w:rPr>
                <w:b w:val="0"/>
              </w:rPr>
              <w:t>A one-bit indication may indicate whether a certain/further pair of remaining time information and buffer size information is present in the new DSR MAC CE for the associated LCG.</w:t>
            </w:r>
          </w:p>
          <w:p w14:paraId="1BD9591E" w14:textId="77777777" w:rsidR="004F7984" w:rsidRPr="0020336B" w:rsidRDefault="004F7984">
            <w:pPr>
              <w:pStyle w:val="Agreement"/>
              <w:numPr>
                <w:ilvl w:val="0"/>
                <w:numId w:val="71"/>
              </w:numPr>
              <w:overflowPunct/>
              <w:autoSpaceDE/>
              <w:autoSpaceDN/>
              <w:adjustRightInd/>
              <w:textAlignment w:val="auto"/>
              <w:rPr>
                <w:b w:val="0"/>
              </w:rPr>
            </w:pPr>
            <w:r w:rsidRPr="00C65CDE">
              <w:rPr>
                <w:b w:val="0"/>
              </w:rPr>
              <w:lastRenderedPageBreak/>
              <w:t>FFS whether old and new DSR can be configured/used at the same time or we always use a new DSR in case there is at least one LCG configured with multiple reporting thresholds</w:t>
            </w:r>
          </w:p>
        </w:tc>
      </w:tr>
    </w:tbl>
    <w:p w14:paraId="3AA64E17" w14:textId="77777777" w:rsidR="004F7984" w:rsidRDefault="004F7984" w:rsidP="004F7984">
      <w:pPr>
        <w:pStyle w:val="Comments"/>
        <w:rPr>
          <w:i w:val="0"/>
          <w:lang w:val="en-US"/>
        </w:rPr>
      </w:pPr>
    </w:p>
    <w:p w14:paraId="190E8E91" w14:textId="77777777" w:rsidR="004F7984" w:rsidRPr="002E7DC0" w:rsidRDefault="004F7984" w:rsidP="004F7984">
      <w:pPr>
        <w:pStyle w:val="Comments"/>
        <w:rPr>
          <w:i w:val="0"/>
          <w:lang w:val="en-US"/>
        </w:rPr>
      </w:pPr>
    </w:p>
    <w:p w14:paraId="5E800BB8" w14:textId="2C76E58D" w:rsidR="004F7984" w:rsidRDefault="004F7984" w:rsidP="004F7984">
      <w:pPr>
        <w:pStyle w:val="Doc-title"/>
      </w:pPr>
      <w:r w:rsidRPr="00A86CE1">
        <w:t>R2-2408000</w:t>
      </w:r>
      <w:r>
        <w:tab/>
        <w:t>Consideration on DSR enhancement</w:t>
      </w:r>
      <w:r>
        <w:tab/>
        <w:t>CATT</w:t>
      </w:r>
      <w:r>
        <w:tab/>
        <w:t>discussion</w:t>
      </w:r>
      <w:r>
        <w:tab/>
        <w:t>Rel-19</w:t>
      </w:r>
      <w:r>
        <w:tab/>
        <w:t>NR_XR_Ph3-Core</w:t>
      </w:r>
    </w:p>
    <w:p w14:paraId="714E70C6" w14:textId="784725D3" w:rsidR="004F7984" w:rsidRDefault="004F7984" w:rsidP="004F7984">
      <w:pPr>
        <w:pStyle w:val="Doc-title"/>
      </w:pPr>
      <w:r w:rsidRPr="00A86CE1">
        <w:t>R2-2408095</w:t>
      </w:r>
      <w:r>
        <w:tab/>
        <w:t>Consideration on DSR enhancement for XR</w:t>
      </w:r>
      <w:r>
        <w:tab/>
        <w:t>CMCC</w:t>
      </w:r>
      <w:r>
        <w:tab/>
        <w:t>discussion</w:t>
      </w:r>
      <w:r>
        <w:tab/>
        <w:t>Rel-19</w:t>
      </w:r>
      <w:r>
        <w:tab/>
        <w:t>NR_XR_Ph3-Core</w:t>
      </w:r>
    </w:p>
    <w:p w14:paraId="69496173" w14:textId="30642A7F" w:rsidR="004F7984" w:rsidRDefault="004F7984" w:rsidP="004F7984">
      <w:pPr>
        <w:pStyle w:val="Doc-title"/>
      </w:pPr>
      <w:r w:rsidRPr="00A86CE1">
        <w:t>R2-2408122</w:t>
      </w:r>
      <w:r>
        <w:tab/>
        <w:t>Discussion on DSR enhancement for XR</w:t>
      </w:r>
      <w:r>
        <w:tab/>
        <w:t>vivo</w:t>
      </w:r>
      <w:r>
        <w:tab/>
        <w:t>discussion</w:t>
      </w:r>
      <w:r>
        <w:tab/>
        <w:t>Rel-19</w:t>
      </w:r>
      <w:r>
        <w:tab/>
        <w:t>NR_XR_Ph3-Core</w:t>
      </w:r>
    </w:p>
    <w:p w14:paraId="3F2C6CFE" w14:textId="678EA71B" w:rsidR="004F7984" w:rsidRPr="00896F8D" w:rsidRDefault="004F7984" w:rsidP="004F7984">
      <w:pPr>
        <w:pStyle w:val="Doc-title"/>
      </w:pPr>
      <w:r w:rsidRPr="00A86CE1">
        <w:t>R2-2408131</w:t>
      </w:r>
      <w:r>
        <w:tab/>
        <w:t>Discussion on DSR enhancements</w:t>
      </w:r>
      <w:r>
        <w:tab/>
        <w:t>Qualcomm Incorporated</w:t>
      </w:r>
      <w:r>
        <w:tab/>
        <w:t>discussion</w:t>
      </w:r>
      <w:r>
        <w:tab/>
        <w:t>Rel-19</w:t>
      </w:r>
      <w:r>
        <w:tab/>
        <w:t>NR_XR_Ph3-Core</w:t>
      </w:r>
    </w:p>
    <w:p w14:paraId="265E1B8D" w14:textId="78138EAD" w:rsidR="004F7984" w:rsidRPr="00664A4E" w:rsidRDefault="004F7984" w:rsidP="004F7984">
      <w:pPr>
        <w:pStyle w:val="Doc-title"/>
      </w:pPr>
      <w:r w:rsidRPr="00A86CE1">
        <w:t>R2-2408288</w:t>
      </w:r>
      <w:r>
        <w:tab/>
        <w:t>Discussion on DSR enhancements</w:t>
      </w:r>
      <w:r>
        <w:tab/>
        <w:t>HONOR</w:t>
      </w:r>
      <w:r>
        <w:tab/>
        <w:t>discussion</w:t>
      </w:r>
      <w:r>
        <w:tab/>
        <w:t>Rel-19</w:t>
      </w:r>
      <w:r>
        <w:tab/>
        <w:t>NR_XR_Ph3-Core</w:t>
      </w:r>
    </w:p>
    <w:p w14:paraId="0353AA72" w14:textId="47A4AD63" w:rsidR="004F7984" w:rsidRDefault="004F7984" w:rsidP="004F7984">
      <w:pPr>
        <w:pStyle w:val="Doc-title"/>
      </w:pPr>
      <w:r w:rsidRPr="00A86CE1">
        <w:t>R2-2408344</w:t>
      </w:r>
      <w:r>
        <w:tab/>
        <w:t>Considerations on DSR enhancements for XR</w:t>
      </w:r>
      <w:r>
        <w:tab/>
        <w:t>NEC</w:t>
      </w:r>
      <w:r>
        <w:tab/>
        <w:t>discussion</w:t>
      </w:r>
      <w:r>
        <w:tab/>
        <w:t>Rel-19</w:t>
      </w:r>
      <w:r>
        <w:tab/>
        <w:t>NR_XR_Ph3-Core</w:t>
      </w:r>
    </w:p>
    <w:p w14:paraId="3BBE900F" w14:textId="4D7AC79B" w:rsidR="004F7984" w:rsidRDefault="004F7984" w:rsidP="004F7984">
      <w:pPr>
        <w:pStyle w:val="Doc-title"/>
      </w:pPr>
      <w:r w:rsidRPr="00A86CE1">
        <w:t>R2-2408422</w:t>
      </w:r>
      <w:r>
        <w:tab/>
        <w:t>Considerations for DSR Enhancements</w:t>
      </w:r>
      <w:r>
        <w:tab/>
        <w:t>Sharp</w:t>
      </w:r>
      <w:r>
        <w:tab/>
        <w:t>discussion</w:t>
      </w:r>
      <w:r>
        <w:tab/>
        <w:t>Rel-19</w:t>
      </w:r>
      <w:r>
        <w:tab/>
        <w:t>NR_XR_Ph3-Core</w:t>
      </w:r>
    </w:p>
    <w:p w14:paraId="18A97595" w14:textId="5F6C0093" w:rsidR="004F7984" w:rsidRDefault="004F7984" w:rsidP="004F7984">
      <w:pPr>
        <w:pStyle w:val="Doc-title"/>
      </w:pPr>
      <w:r w:rsidRPr="00A86CE1">
        <w:t>R2-2408427</w:t>
      </w:r>
      <w:r>
        <w:tab/>
        <w:t>Discussion on DSR enhancements of XR traffic</w:t>
      </w:r>
      <w:r>
        <w:tab/>
        <w:t>Xiaomi Communications</w:t>
      </w:r>
      <w:r>
        <w:tab/>
        <w:t>discussion</w:t>
      </w:r>
    </w:p>
    <w:p w14:paraId="38108F59" w14:textId="45968102" w:rsidR="004F7984" w:rsidRDefault="004F7984" w:rsidP="004F7984">
      <w:pPr>
        <w:pStyle w:val="Doc-title"/>
      </w:pPr>
      <w:r w:rsidRPr="00A86CE1">
        <w:t>R2-2408496</w:t>
      </w:r>
      <w:r>
        <w:tab/>
        <w:t>Discussion on Delay status report</w:t>
      </w:r>
      <w:r>
        <w:tab/>
        <w:t>CANON Research Centre France</w:t>
      </w:r>
      <w:r>
        <w:tab/>
        <w:t>discussion</w:t>
      </w:r>
      <w:r>
        <w:tab/>
        <w:t>Rel-19</w:t>
      </w:r>
      <w:r>
        <w:tab/>
        <w:t>NR_XR_Ph3-Core</w:t>
      </w:r>
    </w:p>
    <w:p w14:paraId="6E582857" w14:textId="15938048" w:rsidR="004F7984" w:rsidRPr="00DE736A" w:rsidRDefault="004F7984" w:rsidP="004F7984">
      <w:pPr>
        <w:pStyle w:val="Doc-title"/>
      </w:pPr>
      <w:r w:rsidRPr="00A86CE1">
        <w:t>R2-2408531</w:t>
      </w:r>
      <w:r>
        <w:tab/>
        <w:t>DSR enhancements for XR</w:t>
      </w:r>
      <w:r>
        <w:tab/>
        <w:t>ZTE Corporation, Sanechips</w:t>
      </w:r>
      <w:r>
        <w:tab/>
        <w:t>discussion</w:t>
      </w:r>
    </w:p>
    <w:p w14:paraId="471077BC" w14:textId="18EEDC1F" w:rsidR="004F7984" w:rsidRDefault="004F7984" w:rsidP="004F7984">
      <w:pPr>
        <w:pStyle w:val="Doc-title"/>
      </w:pPr>
      <w:r w:rsidRPr="00A86CE1">
        <w:t>R2-2408629</w:t>
      </w:r>
      <w:r>
        <w:tab/>
        <w:t>Discussion on DSR Enhancements</w:t>
      </w:r>
      <w:r>
        <w:tab/>
        <w:t>Meta</w:t>
      </w:r>
      <w:r>
        <w:tab/>
        <w:t>discussion</w:t>
      </w:r>
    </w:p>
    <w:p w14:paraId="5DCE30F3" w14:textId="33640ACD" w:rsidR="004F7984" w:rsidRDefault="004F7984" w:rsidP="004F7984">
      <w:pPr>
        <w:pStyle w:val="Doc-title"/>
      </w:pPr>
      <w:r w:rsidRPr="00A86CE1">
        <w:t>R2-2408683</w:t>
      </w:r>
      <w:r>
        <w:tab/>
        <w:t>Discussion on enhanced DSR for XR</w:t>
      </w:r>
      <w:r>
        <w:tab/>
        <w:t>ITRI</w:t>
      </w:r>
      <w:r>
        <w:tab/>
        <w:t>discussion</w:t>
      </w:r>
      <w:r>
        <w:tab/>
        <w:t>NR_XR_Ph3-Core</w:t>
      </w:r>
    </w:p>
    <w:p w14:paraId="4A38C952" w14:textId="77777777" w:rsidR="004F7984" w:rsidRPr="000A24AD" w:rsidRDefault="004F7984" w:rsidP="004F7984">
      <w:pPr>
        <w:pStyle w:val="Doc-text2"/>
      </w:pPr>
    </w:p>
    <w:p w14:paraId="7F902FF8" w14:textId="4DD0D3D0" w:rsidR="004F7984" w:rsidRDefault="004F7984" w:rsidP="004F7984">
      <w:pPr>
        <w:pStyle w:val="Doc-title"/>
      </w:pPr>
      <w:r w:rsidRPr="00A86CE1">
        <w:t>R2-2408858</w:t>
      </w:r>
      <w:r>
        <w:tab/>
        <w:t>Discussion on Remaining Issues for DSR Enhancement</w:t>
      </w:r>
      <w:r>
        <w:tab/>
        <w:t>China Telecom</w:t>
      </w:r>
      <w:r>
        <w:tab/>
        <w:t>discussion</w:t>
      </w:r>
    </w:p>
    <w:p w14:paraId="598D2D7C" w14:textId="3710DB12" w:rsidR="004F7984" w:rsidRDefault="004F7984" w:rsidP="004F7984">
      <w:pPr>
        <w:pStyle w:val="Doc-title"/>
      </w:pPr>
      <w:r w:rsidRPr="00A86CE1">
        <w:t>R2-2408918</w:t>
      </w:r>
      <w:r>
        <w:tab/>
        <w:t>DSR enhancements</w:t>
      </w:r>
      <w:r>
        <w:tab/>
        <w:t>Ericsson</w:t>
      </w:r>
      <w:r>
        <w:tab/>
        <w:t>discussion</w:t>
      </w:r>
      <w:r>
        <w:tab/>
        <w:t>Rel-19</w:t>
      </w:r>
      <w:r>
        <w:tab/>
        <w:t>NR_XR_Ph3-Core</w:t>
      </w:r>
    </w:p>
    <w:p w14:paraId="1816D992" w14:textId="42F2AA94" w:rsidR="004F7984" w:rsidRDefault="004F7984" w:rsidP="004F7984">
      <w:pPr>
        <w:pStyle w:val="Doc-title"/>
      </w:pPr>
      <w:r w:rsidRPr="00A86CE1">
        <w:t>R2-2408985</w:t>
      </w:r>
      <w:r>
        <w:tab/>
        <w:t>DSR enhancements for Rel-19 XR</w:t>
      </w:r>
      <w:r>
        <w:tab/>
        <w:t>Samsung</w:t>
      </w:r>
      <w:r>
        <w:tab/>
        <w:t>discussion</w:t>
      </w:r>
      <w:r>
        <w:tab/>
        <w:t>Rel-19</w:t>
      </w:r>
      <w:r>
        <w:tab/>
        <w:t>NR_XR_Ph3-Core</w:t>
      </w:r>
    </w:p>
    <w:p w14:paraId="3FA5829E" w14:textId="0473F92F" w:rsidR="004F7984" w:rsidRDefault="004F7984" w:rsidP="004F7984">
      <w:pPr>
        <w:pStyle w:val="Doc-title"/>
      </w:pPr>
      <w:r w:rsidRPr="00A86CE1">
        <w:t>R2-2409018</w:t>
      </w:r>
      <w:r>
        <w:tab/>
        <w:t>DSR Enhancements for XR</w:t>
      </w:r>
      <w:r>
        <w:tab/>
        <w:t>Nokia, Nokia Shanghai Bell</w:t>
      </w:r>
      <w:r>
        <w:tab/>
        <w:t>discussion</w:t>
      </w:r>
      <w:r>
        <w:tab/>
        <w:t>Rel-19</w:t>
      </w:r>
      <w:r>
        <w:tab/>
        <w:t>NR_XR_Ph3-Core</w:t>
      </w:r>
    </w:p>
    <w:p w14:paraId="4B90B34D" w14:textId="7A1085F0" w:rsidR="004F7984" w:rsidRDefault="004F7984" w:rsidP="004F7984">
      <w:pPr>
        <w:pStyle w:val="Doc-title"/>
      </w:pPr>
      <w:r w:rsidRPr="00A86CE1">
        <w:t>R2-2409074</w:t>
      </w:r>
      <w:r>
        <w:tab/>
        <w:t>Discussion on DSR enhancement</w:t>
      </w:r>
      <w:r>
        <w:tab/>
        <w:t>TCL</w:t>
      </w:r>
      <w:r>
        <w:tab/>
        <w:t>discussion</w:t>
      </w:r>
      <w:r>
        <w:tab/>
        <w:t>Rel-19</w:t>
      </w:r>
    </w:p>
    <w:p w14:paraId="093B6AE4" w14:textId="679FC889" w:rsidR="004F7984" w:rsidRDefault="004F7984" w:rsidP="004F7984">
      <w:pPr>
        <w:pStyle w:val="Doc-title"/>
      </w:pPr>
      <w:r w:rsidRPr="00A86CE1">
        <w:t>R2-2409101</w:t>
      </w:r>
      <w:r>
        <w:tab/>
        <w:t>Discussion on DSR enhancements</w:t>
      </w:r>
      <w:r>
        <w:tab/>
        <w:t>ETRI</w:t>
      </w:r>
      <w:r>
        <w:tab/>
        <w:t>discussion</w:t>
      </w:r>
    </w:p>
    <w:p w14:paraId="47805F1B" w14:textId="42A92E70" w:rsidR="004F7984" w:rsidRDefault="004F7984" w:rsidP="004F7984">
      <w:pPr>
        <w:pStyle w:val="Doc-title"/>
      </w:pPr>
      <w:r w:rsidRPr="00A86CE1">
        <w:t>R2-2409112</w:t>
      </w:r>
      <w:r>
        <w:tab/>
        <w:t>Remaining issues for DSR enhancement</w:t>
      </w:r>
      <w:r>
        <w:tab/>
        <w:t>MediaTek Inc.</w:t>
      </w:r>
      <w:r>
        <w:tab/>
        <w:t>discussion</w:t>
      </w:r>
      <w:r>
        <w:tab/>
        <w:t>Rel-19</w:t>
      </w:r>
      <w:r>
        <w:tab/>
        <w:t>NR_XR_Ph3-Core</w:t>
      </w:r>
    </w:p>
    <w:p w14:paraId="22CD6414" w14:textId="2E9FB2B7" w:rsidR="004F7984" w:rsidRPr="00DB69A4" w:rsidRDefault="004F7984" w:rsidP="004F7984">
      <w:pPr>
        <w:pStyle w:val="Doc-title"/>
      </w:pPr>
      <w:r w:rsidRPr="00A86CE1">
        <w:t>R2-2409145</w:t>
      </w:r>
      <w:r>
        <w:tab/>
        <w:t>Discussion on XR scheduling enhancements</w:t>
      </w:r>
      <w:r>
        <w:tab/>
        <w:t>III</w:t>
      </w:r>
      <w:r>
        <w:tab/>
        <w:t>discussion</w:t>
      </w:r>
      <w:r>
        <w:tab/>
        <w:t>NR_XR_Ph3-Core</w:t>
      </w:r>
    </w:p>
    <w:p w14:paraId="3C8521DE" w14:textId="0067EEEA" w:rsidR="004F7984" w:rsidRDefault="004F7984" w:rsidP="004F7984">
      <w:pPr>
        <w:pStyle w:val="Doc-title"/>
      </w:pPr>
      <w:r w:rsidRPr="00A86CE1">
        <w:t>R2-2409150</w:t>
      </w:r>
      <w:r>
        <w:tab/>
        <w:t>Discussion on DSR enhancement for XR</w:t>
      </w:r>
      <w:r>
        <w:tab/>
        <w:t>LG Electronics Inc.</w:t>
      </w:r>
      <w:r>
        <w:tab/>
        <w:t>discussion</w:t>
      </w:r>
      <w:r>
        <w:tab/>
        <w:t>Rel-19</w:t>
      </w:r>
      <w:r>
        <w:tab/>
        <w:t>NR_XR_Ph3-Core</w:t>
      </w:r>
    </w:p>
    <w:p w14:paraId="5A7109E1" w14:textId="77777777" w:rsidR="004F7984" w:rsidRPr="00EE596A" w:rsidRDefault="004F7984" w:rsidP="004F7984">
      <w:pPr>
        <w:pStyle w:val="Doc-text2"/>
      </w:pPr>
    </w:p>
    <w:p w14:paraId="3D94DA79" w14:textId="77777777" w:rsidR="004F7984" w:rsidRPr="00DB2F94" w:rsidRDefault="004F7984" w:rsidP="004F7984">
      <w:pPr>
        <w:pStyle w:val="Heading3"/>
      </w:pPr>
      <w:bookmarkStart w:id="598" w:name="_Toc180701953"/>
      <w:bookmarkStart w:id="599" w:name="_Toc181909338"/>
      <w:r w:rsidRPr="00DB2F94">
        <w:t>8.7.5</w:t>
      </w:r>
      <w:r w:rsidRPr="00DB2F94">
        <w:tab/>
        <w:t>RLC enhancements</w:t>
      </w:r>
      <w:bookmarkEnd w:id="598"/>
      <w:bookmarkEnd w:id="599"/>
    </w:p>
    <w:p w14:paraId="128E36B7" w14:textId="77777777" w:rsidR="004F7984" w:rsidRPr="00DB2F94" w:rsidRDefault="004F7984" w:rsidP="004F7984">
      <w:pPr>
        <w:pStyle w:val="Comments"/>
        <w:rPr>
          <w:lang w:val="en-US"/>
        </w:rPr>
      </w:pPr>
      <w:r w:rsidRPr="00DB2F94">
        <w:rPr>
          <w:lang w:val="en-US"/>
        </w:rPr>
        <w:t xml:space="preserve">Objective: RLC re-transmission related enhancements for operation of RLC Acknowledged Mode (AM) with small packet delay budget. </w:t>
      </w:r>
    </w:p>
    <w:p w14:paraId="74D5CD63" w14:textId="77777777" w:rsidR="004F7984" w:rsidRPr="00DB2F94" w:rsidRDefault="004F7984" w:rsidP="004F7984">
      <w:pPr>
        <w:pStyle w:val="Comments"/>
        <w:rPr>
          <w:lang w:val="en-US"/>
        </w:rPr>
      </w:pPr>
    </w:p>
    <w:p w14:paraId="49355709" w14:textId="77777777" w:rsidR="004F7984" w:rsidRPr="00DB2F94" w:rsidRDefault="004F7984" w:rsidP="004F7984">
      <w:pPr>
        <w:pStyle w:val="Comments"/>
        <w:rPr>
          <w:lang w:val="en-US"/>
        </w:rPr>
      </w:pPr>
      <w:r w:rsidRPr="00DB2F94">
        <w:rPr>
          <w:lang w:val="en-US"/>
        </w:rPr>
        <w:t>Including aspects such as:</w:t>
      </w:r>
    </w:p>
    <w:p w14:paraId="1E58C8B7" w14:textId="77777777" w:rsidR="004F7984" w:rsidRPr="00DB2F94" w:rsidRDefault="004F7984" w:rsidP="004F7984">
      <w:pPr>
        <w:pStyle w:val="Comments"/>
        <w:numPr>
          <w:ilvl w:val="0"/>
          <w:numId w:val="26"/>
        </w:numPr>
        <w:overflowPunct/>
        <w:autoSpaceDE/>
        <w:autoSpaceDN/>
        <w:adjustRightInd/>
        <w:textAlignment w:val="auto"/>
        <w:rPr>
          <w:lang w:val="en-US"/>
        </w:rPr>
      </w:pPr>
      <w:r w:rsidRPr="00DB2F94">
        <w:rPr>
          <w:lang w:val="en-US"/>
        </w:rPr>
        <w:t>how to avoid unnecessary retransmissions, e.g. details of Tx</w:t>
      </w:r>
      <w:r>
        <w:rPr>
          <w:lang w:val="en-US"/>
        </w:rPr>
        <w:t>,</w:t>
      </w:r>
      <w:r w:rsidRPr="00DB2F94">
        <w:rPr>
          <w:lang w:val="en-US"/>
        </w:rPr>
        <w:t xml:space="preserve"> Rx</w:t>
      </w:r>
      <w:r>
        <w:rPr>
          <w:lang w:val="en-US"/>
        </w:rPr>
        <w:t xml:space="preserve"> and combined</w:t>
      </w:r>
      <w:r w:rsidRPr="00DB2F94">
        <w:rPr>
          <w:lang w:val="en-US"/>
        </w:rPr>
        <w:t xml:space="preserve"> approaches, pros and cons comparison.</w:t>
      </w:r>
    </w:p>
    <w:p w14:paraId="4F18E328" w14:textId="77777777" w:rsidR="004F7984" w:rsidRPr="00DB2F94" w:rsidRDefault="004F7984" w:rsidP="004F7984">
      <w:pPr>
        <w:pStyle w:val="Comments"/>
        <w:numPr>
          <w:ilvl w:val="0"/>
          <w:numId w:val="26"/>
        </w:numPr>
        <w:overflowPunct/>
        <w:autoSpaceDE/>
        <w:autoSpaceDN/>
        <w:adjustRightInd/>
        <w:textAlignment w:val="auto"/>
        <w:rPr>
          <w:lang w:val="en-US"/>
        </w:rPr>
      </w:pPr>
      <w:r w:rsidRPr="00DB2F94">
        <w:rPr>
          <w:lang w:val="en-US"/>
        </w:rPr>
        <w:t>how to  ensure timely RLC retransmissions for XR, e.g.</w:t>
      </w:r>
    </w:p>
    <w:p w14:paraId="08CF44BC" w14:textId="77777777" w:rsidR="004F7984" w:rsidRPr="00DB2F94" w:rsidRDefault="004F7984" w:rsidP="004F7984">
      <w:pPr>
        <w:pStyle w:val="Comments"/>
        <w:numPr>
          <w:ilvl w:val="1"/>
          <w:numId w:val="26"/>
        </w:numPr>
        <w:overflowPunct/>
        <w:autoSpaceDE/>
        <w:autoSpaceDN/>
        <w:adjustRightInd/>
        <w:textAlignment w:val="auto"/>
        <w:rPr>
          <w:lang w:val="en-US"/>
        </w:rPr>
      </w:pPr>
      <w:r w:rsidRPr="00DB2F94">
        <w:rPr>
          <w:lang w:val="en-US"/>
        </w:rPr>
        <w:t>can existing mechanisms be reused or do we need enhancements?</w:t>
      </w:r>
    </w:p>
    <w:p w14:paraId="128C938D" w14:textId="77777777" w:rsidR="004F7984" w:rsidRPr="00DB2F94" w:rsidRDefault="004F7984" w:rsidP="004F7984">
      <w:pPr>
        <w:pStyle w:val="Comments"/>
        <w:numPr>
          <w:ilvl w:val="1"/>
          <w:numId w:val="26"/>
        </w:numPr>
        <w:overflowPunct/>
        <w:autoSpaceDE/>
        <w:autoSpaceDN/>
        <w:adjustRightInd/>
        <w:textAlignment w:val="auto"/>
        <w:rPr>
          <w:lang w:val="en-US"/>
        </w:rPr>
      </w:pPr>
      <w:r w:rsidRPr="00DB2F94">
        <w:rPr>
          <w:lang w:val="en-US"/>
        </w:rPr>
        <w:t xml:space="preserve">what kind of enhancements are needed, e.g. autonomous retransmission, retransmission based on enhanced status report, retransmission based on enhanced polling. </w:t>
      </w:r>
    </w:p>
    <w:p w14:paraId="360544FE" w14:textId="77777777" w:rsidR="004F7984" w:rsidRDefault="004F7984" w:rsidP="004F7984">
      <w:pPr>
        <w:pStyle w:val="Comments"/>
        <w:numPr>
          <w:ilvl w:val="1"/>
          <w:numId w:val="26"/>
        </w:numPr>
        <w:overflowPunct/>
        <w:autoSpaceDE/>
        <w:autoSpaceDN/>
        <w:adjustRightInd/>
        <w:textAlignment w:val="auto"/>
        <w:rPr>
          <w:lang w:val="en-US"/>
        </w:rPr>
      </w:pPr>
      <w:r w:rsidRPr="00DB2F94">
        <w:rPr>
          <w:lang w:val="en-US"/>
        </w:rPr>
        <w:t>details and pros and cons of different solutions.</w:t>
      </w:r>
    </w:p>
    <w:p w14:paraId="033483AB" w14:textId="77777777" w:rsidR="004F7984" w:rsidRDefault="004F7984" w:rsidP="004F7984">
      <w:pPr>
        <w:pStyle w:val="Doc-text2"/>
        <w:rPr>
          <w:lang w:val="en-US"/>
        </w:rPr>
      </w:pPr>
    </w:p>
    <w:p w14:paraId="10ABDDDD" w14:textId="77777777" w:rsidR="004F7984" w:rsidRDefault="004F7984" w:rsidP="004F7984">
      <w:pPr>
        <w:pStyle w:val="Doc-text2"/>
        <w:ind w:left="0" w:firstLine="0"/>
        <w:rPr>
          <w:b/>
        </w:rPr>
      </w:pPr>
      <w:r>
        <w:rPr>
          <w:b/>
        </w:rPr>
        <w:t>Timely</w:t>
      </w:r>
      <w:r w:rsidRPr="00CC5BCB">
        <w:rPr>
          <w:b/>
        </w:rPr>
        <w:t xml:space="preserve"> retransmissions</w:t>
      </w:r>
    </w:p>
    <w:p w14:paraId="2C6B173E" w14:textId="10103703" w:rsidR="004F7984" w:rsidRDefault="004F7984" w:rsidP="004F7984">
      <w:pPr>
        <w:pStyle w:val="Doc-title"/>
      </w:pPr>
      <w:r w:rsidRPr="00A86CE1">
        <w:t>R2-2408982</w:t>
      </w:r>
      <w:r>
        <w:tab/>
        <w:t>Discussion on further details of RLC enhancements for XR</w:t>
      </w:r>
      <w:r>
        <w:tab/>
        <w:t>LG Electronics Inc.</w:t>
      </w:r>
      <w:r>
        <w:tab/>
        <w:t>discussion</w:t>
      </w:r>
      <w:r>
        <w:tab/>
        <w:t>Rel-19</w:t>
      </w:r>
      <w:r>
        <w:tab/>
        <w:t>NR_XR_Ph3-Core</w:t>
      </w:r>
    </w:p>
    <w:p w14:paraId="23677998" w14:textId="77777777" w:rsidR="004F7984" w:rsidRDefault="004F7984" w:rsidP="004F7984">
      <w:pPr>
        <w:pStyle w:val="Agreement"/>
        <w:tabs>
          <w:tab w:val="clear" w:pos="9990"/>
        </w:tabs>
        <w:overflowPunct/>
        <w:autoSpaceDE/>
        <w:autoSpaceDN/>
        <w:adjustRightInd/>
        <w:ind w:left="1619" w:hanging="360"/>
        <w:textAlignment w:val="auto"/>
      </w:pPr>
      <w:r>
        <w:t>Noted</w:t>
      </w:r>
    </w:p>
    <w:p w14:paraId="53B08E6A" w14:textId="77777777" w:rsidR="004F7984" w:rsidRPr="00B07AD0" w:rsidRDefault="004F7984" w:rsidP="004F7984">
      <w:pPr>
        <w:pStyle w:val="Doc-text2"/>
      </w:pPr>
    </w:p>
    <w:p w14:paraId="37545C50" w14:textId="77777777" w:rsidR="004F7984" w:rsidRDefault="004F7984" w:rsidP="004F7984">
      <w:pPr>
        <w:pStyle w:val="Doc-text2"/>
      </w:pPr>
      <w:r>
        <w:lastRenderedPageBreak/>
        <w:t>Proposal 5. RAN2 confirm that existing mechanisms with smaller timer values are insufficient to resolve the timely RLC retransmission problem and RLC enhancements for timely RLC retransmission are investigated in Rel-19.</w:t>
      </w:r>
    </w:p>
    <w:p w14:paraId="3A6640CE" w14:textId="77777777" w:rsidR="004F7984" w:rsidRDefault="004F7984" w:rsidP="004F7984">
      <w:pPr>
        <w:pStyle w:val="Doc-text2"/>
      </w:pPr>
      <w:r>
        <w:t>Proposal 6. The transmitting entity include a poll when the RLC SDU having remaining time lower than a threshold is submitted to the lower layer for transmission.</w:t>
      </w:r>
    </w:p>
    <w:p w14:paraId="7FD0ED35" w14:textId="77777777" w:rsidR="004F7984" w:rsidRDefault="004F7984" w:rsidP="004F7984">
      <w:pPr>
        <w:pStyle w:val="Doc-text2"/>
      </w:pPr>
      <w:r>
        <w:t>Proposal 7. A new indication is included in the STATUS report to make the transmitting entity retransmit all RLC SDUs having remaining time lower than the threshold and not yet indicated by ACK.</w:t>
      </w:r>
    </w:p>
    <w:p w14:paraId="0D290A4F" w14:textId="77777777" w:rsidR="004F7984" w:rsidRDefault="004F7984" w:rsidP="004F7984">
      <w:pPr>
        <w:pStyle w:val="Doc-text2"/>
      </w:pPr>
      <w:r>
        <w:t>Proposal 8. If remaining time of a RLC SDU in the transmitting window becomes below a threshold, this RLC SDU should be considered for retransmission without receiving NACK for this RLC SDU.</w:t>
      </w:r>
    </w:p>
    <w:p w14:paraId="7A7D3C82" w14:textId="77777777" w:rsidR="004F7984" w:rsidRPr="000004E9" w:rsidRDefault="004F7984" w:rsidP="004F7984">
      <w:pPr>
        <w:pStyle w:val="Doc-text2"/>
      </w:pPr>
      <w:r>
        <w:t>Proposal 10. RLC retransmission based on HARQ NACK is not supported.</w:t>
      </w:r>
    </w:p>
    <w:p w14:paraId="31872FD4" w14:textId="77777777" w:rsidR="004F7984" w:rsidRDefault="004F7984" w:rsidP="004F7984">
      <w:pPr>
        <w:pStyle w:val="Doc-title"/>
      </w:pPr>
    </w:p>
    <w:p w14:paraId="2A42A15F" w14:textId="77777777" w:rsidR="004F7984" w:rsidRDefault="004F7984" w:rsidP="004F7984">
      <w:pPr>
        <w:pStyle w:val="Doc-text2"/>
        <w:ind w:left="0" w:firstLine="0"/>
      </w:pPr>
      <w:r>
        <w:t>DISCUSSION on P5:</w:t>
      </w:r>
    </w:p>
    <w:p w14:paraId="59358CAE" w14:textId="77777777" w:rsidR="004F7984" w:rsidRDefault="004F7984" w:rsidP="004F7984">
      <w:pPr>
        <w:pStyle w:val="Doc-text2"/>
        <w:numPr>
          <w:ilvl w:val="0"/>
          <w:numId w:val="26"/>
        </w:numPr>
        <w:overflowPunct/>
        <w:autoSpaceDE/>
        <w:autoSpaceDN/>
        <w:adjustRightInd/>
        <w:textAlignment w:val="auto"/>
      </w:pPr>
      <w:r>
        <w:t>Apple, vivo thinks that shorter polling timer solves a lot of issues. Autonomous retransmissions cause some issue as gNB may not be aware of data pending at the UE.</w:t>
      </w:r>
    </w:p>
    <w:p w14:paraId="7662E0E0" w14:textId="77777777" w:rsidR="004F7984" w:rsidRDefault="004F7984" w:rsidP="004F7984">
      <w:pPr>
        <w:pStyle w:val="Doc-text2"/>
        <w:numPr>
          <w:ilvl w:val="0"/>
          <w:numId w:val="26"/>
        </w:numPr>
        <w:overflowPunct/>
        <w:autoSpaceDE/>
        <w:autoSpaceDN/>
        <w:adjustRightInd/>
        <w:textAlignment w:val="auto"/>
      </w:pPr>
      <w:r>
        <w:t>LGE thinks that the problem is that existing SR is not reliable enough.</w:t>
      </w:r>
    </w:p>
    <w:p w14:paraId="4A59E045" w14:textId="77777777" w:rsidR="004F7984" w:rsidRDefault="004F7984" w:rsidP="004F7984">
      <w:pPr>
        <w:pStyle w:val="Doc-text2"/>
        <w:numPr>
          <w:ilvl w:val="0"/>
          <w:numId w:val="26"/>
        </w:numPr>
        <w:overflowPunct/>
        <w:autoSpaceDE/>
        <w:autoSpaceDN/>
        <w:adjustRightInd/>
        <w:textAlignment w:val="auto"/>
      </w:pPr>
      <w:r>
        <w:t>Nokia agrees with the proposal from LGE. We need to avoid additional overhead.</w:t>
      </w:r>
    </w:p>
    <w:p w14:paraId="74FD8A4F" w14:textId="77777777" w:rsidR="004F7984" w:rsidRDefault="004F7984" w:rsidP="004F7984">
      <w:pPr>
        <w:pStyle w:val="Doc-text2"/>
        <w:numPr>
          <w:ilvl w:val="0"/>
          <w:numId w:val="26"/>
        </w:numPr>
        <w:overflowPunct/>
        <w:autoSpaceDE/>
        <w:autoSpaceDN/>
        <w:adjustRightInd/>
        <w:textAlignment w:val="auto"/>
      </w:pPr>
      <w:r>
        <w:t>QCM, LGE think that with current mechanisms we introduce too much overhead.</w:t>
      </w:r>
    </w:p>
    <w:p w14:paraId="3DAFF156" w14:textId="77777777" w:rsidR="004F7984" w:rsidRDefault="004F7984" w:rsidP="004F7984">
      <w:pPr>
        <w:pStyle w:val="Doc-text2"/>
      </w:pPr>
    </w:p>
    <w:p w14:paraId="21CA34CE" w14:textId="77777777" w:rsidR="004F7984" w:rsidRDefault="004F7984" w:rsidP="004F7984">
      <w:pPr>
        <w:pStyle w:val="Agreement"/>
        <w:tabs>
          <w:tab w:val="clear" w:pos="9990"/>
        </w:tabs>
        <w:overflowPunct/>
        <w:autoSpaceDE/>
        <w:autoSpaceDN/>
        <w:adjustRightInd/>
        <w:ind w:left="1619" w:hanging="360"/>
        <w:textAlignment w:val="auto"/>
      </w:pPr>
      <w:r>
        <w:t>RAN2 confirm that existing mechanisms are insufficient to resolve the timely RLC retransmission problem and RLC enhancements for timely RLC retransmission are investigated in Rel-19.</w:t>
      </w:r>
    </w:p>
    <w:p w14:paraId="65587E07" w14:textId="77777777" w:rsidR="004F7984" w:rsidRPr="00A94F32" w:rsidRDefault="004F7984" w:rsidP="004F7984">
      <w:pPr>
        <w:pStyle w:val="Doc-text2"/>
      </w:pPr>
    </w:p>
    <w:p w14:paraId="0EE7BF6B" w14:textId="680CA5CC" w:rsidR="004F7984" w:rsidRDefault="004F7984" w:rsidP="004F7984">
      <w:pPr>
        <w:pStyle w:val="Doc-title"/>
      </w:pPr>
      <w:r w:rsidRPr="00A86CE1">
        <w:t>R2-2408132</w:t>
      </w:r>
      <w:r>
        <w:tab/>
        <w:t>Discussion on RLC enhancements</w:t>
      </w:r>
      <w:r>
        <w:tab/>
        <w:t>Qualcomm Incorporated</w:t>
      </w:r>
      <w:r>
        <w:tab/>
        <w:t>discussion</w:t>
      </w:r>
      <w:r>
        <w:tab/>
        <w:t>Rel-19</w:t>
      </w:r>
      <w:r>
        <w:tab/>
        <w:t>NR_XR_Ph3-Core</w:t>
      </w:r>
    </w:p>
    <w:p w14:paraId="6BA71C6C" w14:textId="77777777" w:rsidR="004F7984" w:rsidRDefault="004F7984" w:rsidP="004F7984">
      <w:pPr>
        <w:pStyle w:val="Agreement"/>
        <w:tabs>
          <w:tab w:val="clear" w:pos="9990"/>
        </w:tabs>
        <w:overflowPunct/>
        <w:autoSpaceDE/>
        <w:autoSpaceDN/>
        <w:adjustRightInd/>
        <w:ind w:left="1619" w:hanging="360"/>
        <w:textAlignment w:val="auto"/>
      </w:pPr>
      <w:r>
        <w:t xml:space="preserve">Noted </w:t>
      </w:r>
    </w:p>
    <w:p w14:paraId="04FA500D" w14:textId="77777777" w:rsidR="004F7984" w:rsidRPr="00B07AD0" w:rsidRDefault="004F7984" w:rsidP="004F7984">
      <w:pPr>
        <w:pStyle w:val="Doc-text2"/>
      </w:pPr>
    </w:p>
    <w:p w14:paraId="11DDBD18" w14:textId="77777777" w:rsidR="004F7984" w:rsidRDefault="004F7984" w:rsidP="004F7984">
      <w:pPr>
        <w:pStyle w:val="Doc-text2"/>
      </w:pPr>
      <w:r>
        <w:t xml:space="preserve">Proposal 1. </w:t>
      </w:r>
      <w:r>
        <w:tab/>
        <w:t xml:space="preserve">Deprioritize options for enhanced polling and enhanced status reporting. </w:t>
      </w:r>
    </w:p>
    <w:p w14:paraId="02AC084E" w14:textId="77777777" w:rsidR="004F7984" w:rsidRDefault="004F7984" w:rsidP="004F7984">
      <w:pPr>
        <w:pStyle w:val="Doc-text2"/>
      </w:pPr>
      <w:r>
        <w:t>Proposal 2.</w:t>
      </w:r>
      <w:r>
        <w:tab/>
        <w:t>Focus the discussion on autonomous retransmission, e.g. the following options:</w:t>
      </w:r>
    </w:p>
    <w:p w14:paraId="1CC74FDC" w14:textId="77777777" w:rsidR="004F7984" w:rsidRDefault="004F7984" w:rsidP="004F7984">
      <w:pPr>
        <w:pStyle w:val="Doc-text2"/>
      </w:pPr>
      <w:r>
        <w:t>-</w:t>
      </w:r>
      <w:r>
        <w:tab/>
        <w:t>after the remaining time of a PDU has dropped below a configured threshold; or</w:t>
      </w:r>
    </w:p>
    <w:p w14:paraId="254F7541" w14:textId="77777777" w:rsidR="004F7984" w:rsidRDefault="004F7984" w:rsidP="004F7984">
      <w:pPr>
        <w:pStyle w:val="Doc-text2"/>
      </w:pPr>
      <w:r>
        <w:t>-</w:t>
      </w:r>
      <w:r>
        <w:tab/>
        <w:t>after a PDU has failed a configured number of HARQ transmissions; or</w:t>
      </w:r>
    </w:p>
    <w:p w14:paraId="74521048" w14:textId="77777777" w:rsidR="004F7984" w:rsidRDefault="004F7984" w:rsidP="004F7984">
      <w:pPr>
        <w:pStyle w:val="Doc-text2"/>
      </w:pPr>
      <w:r>
        <w:t>-</w:t>
      </w:r>
      <w:r>
        <w:tab/>
        <w:t>if a PDU is in the RLC retransmission buffer and there are spare PUSCH resources available after the LCP procedure.</w:t>
      </w:r>
    </w:p>
    <w:p w14:paraId="0B4799EA" w14:textId="77777777" w:rsidR="004F7984" w:rsidRDefault="004F7984" w:rsidP="004F7984">
      <w:pPr>
        <w:pStyle w:val="Doc-text2"/>
        <w:ind w:left="0" w:firstLine="0"/>
      </w:pPr>
    </w:p>
    <w:p w14:paraId="54E84DF2" w14:textId="77777777" w:rsidR="004F7984" w:rsidRDefault="004F7984" w:rsidP="004F7984">
      <w:pPr>
        <w:pStyle w:val="Doc-text2"/>
        <w:ind w:left="0" w:firstLine="0"/>
      </w:pPr>
      <w:r>
        <w:t>DISCUSSION on P1-P2:</w:t>
      </w:r>
    </w:p>
    <w:p w14:paraId="6F030FA2" w14:textId="77777777" w:rsidR="004F7984" w:rsidRDefault="004F7984" w:rsidP="004F7984">
      <w:pPr>
        <w:pStyle w:val="Doc-text2"/>
        <w:numPr>
          <w:ilvl w:val="0"/>
          <w:numId w:val="26"/>
        </w:numPr>
        <w:overflowPunct/>
        <w:autoSpaceDE/>
        <w:autoSpaceDN/>
        <w:adjustRightInd/>
        <w:textAlignment w:val="auto"/>
      </w:pPr>
      <w:r>
        <w:t>Sharp thinks that SR and polling can be lost so autonomous reTx is safest approach.</w:t>
      </w:r>
    </w:p>
    <w:p w14:paraId="637BA812" w14:textId="77777777" w:rsidR="004F7984" w:rsidRDefault="004F7984" w:rsidP="004F7984">
      <w:pPr>
        <w:pStyle w:val="Doc-text2"/>
        <w:numPr>
          <w:ilvl w:val="0"/>
          <w:numId w:val="26"/>
        </w:numPr>
        <w:overflowPunct/>
        <w:autoSpaceDE/>
        <w:autoSpaceDN/>
        <w:adjustRightInd/>
        <w:textAlignment w:val="auto"/>
      </w:pPr>
      <w:r>
        <w:t>MTK thinks we should deprioritize autonomous reTx because there may be capacity loss. MTK prefers enhancing SR.</w:t>
      </w:r>
    </w:p>
    <w:p w14:paraId="19EB9BE0" w14:textId="77777777" w:rsidR="004F7984" w:rsidRDefault="004F7984" w:rsidP="004F7984">
      <w:pPr>
        <w:pStyle w:val="Doc-text2"/>
        <w:numPr>
          <w:ilvl w:val="0"/>
          <w:numId w:val="26"/>
        </w:numPr>
        <w:overflowPunct/>
        <w:autoSpaceDE/>
        <w:autoSpaceDN/>
        <w:adjustRightInd/>
        <w:textAlignment w:val="auto"/>
      </w:pPr>
      <w:r>
        <w:t xml:space="preserve">Ericsson also has concerns with autonomous reTx. It is hard to set the threshold so that it is not too early. Ericsson thinks polling enhancements make more sense. </w:t>
      </w:r>
    </w:p>
    <w:p w14:paraId="7EC791F9" w14:textId="77777777" w:rsidR="004F7984" w:rsidRDefault="004F7984" w:rsidP="004F7984">
      <w:pPr>
        <w:pStyle w:val="Doc-text2"/>
        <w:numPr>
          <w:ilvl w:val="0"/>
          <w:numId w:val="26"/>
        </w:numPr>
        <w:overflowPunct/>
        <w:autoSpaceDE/>
        <w:autoSpaceDN/>
        <w:adjustRightInd/>
        <w:textAlignment w:val="auto"/>
      </w:pPr>
      <w:r>
        <w:t xml:space="preserve">Sony thinks there is overhead from autonomous reTx. Sony prefers to enhance SR reporting. </w:t>
      </w:r>
    </w:p>
    <w:p w14:paraId="4938071A" w14:textId="77777777" w:rsidR="004F7984" w:rsidRDefault="004F7984" w:rsidP="004F7984">
      <w:pPr>
        <w:pStyle w:val="Doc-text2"/>
        <w:numPr>
          <w:ilvl w:val="0"/>
          <w:numId w:val="26"/>
        </w:numPr>
        <w:overflowPunct/>
        <w:autoSpaceDE/>
        <w:autoSpaceDN/>
        <w:adjustRightInd/>
        <w:textAlignment w:val="auto"/>
      </w:pPr>
      <w:r>
        <w:t xml:space="preserve">Xiaomi agrees with MTK and Sony. Enhancing SR ahs little impact on overall capacity. </w:t>
      </w:r>
    </w:p>
    <w:p w14:paraId="05753DDA" w14:textId="77777777" w:rsidR="004F7984" w:rsidRDefault="004F7984" w:rsidP="004F7984">
      <w:pPr>
        <w:pStyle w:val="Doc-text2"/>
        <w:numPr>
          <w:ilvl w:val="0"/>
          <w:numId w:val="26"/>
        </w:numPr>
        <w:overflowPunct/>
        <w:autoSpaceDE/>
        <w:autoSpaceDN/>
        <w:adjustRightInd/>
        <w:textAlignment w:val="auto"/>
      </w:pPr>
      <w:r>
        <w:t>Huawei thinks that polling and SR can already be properly configured. We should focus on autonomous reTx. We can have further discussion how to limit impact on capacity.</w:t>
      </w:r>
    </w:p>
    <w:p w14:paraId="7DD279A8" w14:textId="77777777" w:rsidR="004F7984" w:rsidRDefault="004F7984" w:rsidP="004F7984">
      <w:pPr>
        <w:pStyle w:val="Doc-text2"/>
        <w:numPr>
          <w:ilvl w:val="0"/>
          <w:numId w:val="26"/>
        </w:numPr>
        <w:overflowPunct/>
        <w:autoSpaceDE/>
        <w:autoSpaceDN/>
        <w:adjustRightInd/>
        <w:textAlignment w:val="auto"/>
      </w:pPr>
      <w:r>
        <w:t>Samsung does not like autonomous.</w:t>
      </w:r>
    </w:p>
    <w:p w14:paraId="0E921B58" w14:textId="77777777" w:rsidR="004F7984" w:rsidRDefault="004F7984" w:rsidP="004F7984">
      <w:pPr>
        <w:pStyle w:val="Doc-text2"/>
        <w:numPr>
          <w:ilvl w:val="0"/>
          <w:numId w:val="26"/>
        </w:numPr>
        <w:overflowPunct/>
        <w:autoSpaceDE/>
        <w:autoSpaceDN/>
        <w:adjustRightInd/>
        <w:textAlignment w:val="auto"/>
      </w:pPr>
      <w:r>
        <w:t xml:space="preserve">ZTE thinks that for DL is up to gNB. </w:t>
      </w:r>
    </w:p>
    <w:p w14:paraId="162FB572" w14:textId="77777777" w:rsidR="004F7984" w:rsidRDefault="004F7984" w:rsidP="004F7984">
      <w:pPr>
        <w:pStyle w:val="Doc-text2"/>
        <w:numPr>
          <w:ilvl w:val="0"/>
          <w:numId w:val="26"/>
        </w:numPr>
        <w:overflowPunct/>
        <w:autoSpaceDE/>
        <w:autoSpaceDN/>
        <w:adjustRightInd/>
        <w:textAlignment w:val="auto"/>
      </w:pPr>
      <w:r>
        <w:t>ZTE think for UL we can exclude autonomous reTx.</w:t>
      </w:r>
    </w:p>
    <w:p w14:paraId="3F508BEA" w14:textId="77777777" w:rsidR="004F7984" w:rsidRDefault="004F7984" w:rsidP="004F7984">
      <w:pPr>
        <w:pStyle w:val="Doc-text2"/>
        <w:ind w:left="0" w:firstLine="0"/>
      </w:pPr>
    </w:p>
    <w:p w14:paraId="10145E03" w14:textId="77777777" w:rsidR="004F7984" w:rsidRDefault="004F7984" w:rsidP="004F7984">
      <w:pPr>
        <w:pStyle w:val="Doc-text2"/>
        <w:ind w:left="0" w:firstLine="0"/>
      </w:pPr>
    </w:p>
    <w:p w14:paraId="78674FEF" w14:textId="77777777" w:rsidR="004F7984" w:rsidRDefault="004F7984" w:rsidP="004F7984">
      <w:pPr>
        <w:pStyle w:val="Doc-text2"/>
        <w:ind w:left="0" w:firstLine="0"/>
      </w:pPr>
      <w:r>
        <w:t>Show of hands (to support, multiple choice):</w:t>
      </w:r>
    </w:p>
    <w:p w14:paraId="2E728288" w14:textId="77777777" w:rsidR="004F7984" w:rsidRDefault="004F7984" w:rsidP="004F7984">
      <w:pPr>
        <w:pStyle w:val="Doc-text2"/>
        <w:numPr>
          <w:ilvl w:val="0"/>
          <w:numId w:val="26"/>
        </w:numPr>
        <w:overflowPunct/>
        <w:autoSpaceDE/>
        <w:autoSpaceDN/>
        <w:adjustRightInd/>
        <w:textAlignment w:val="auto"/>
      </w:pPr>
      <w:r>
        <w:t>Polling enhancements: 11</w:t>
      </w:r>
    </w:p>
    <w:p w14:paraId="7A0654DF" w14:textId="77777777" w:rsidR="004F7984" w:rsidRDefault="004F7984" w:rsidP="004F7984">
      <w:pPr>
        <w:pStyle w:val="Doc-text2"/>
        <w:numPr>
          <w:ilvl w:val="0"/>
          <w:numId w:val="26"/>
        </w:numPr>
        <w:overflowPunct/>
        <w:autoSpaceDE/>
        <w:autoSpaceDN/>
        <w:adjustRightInd/>
        <w:textAlignment w:val="auto"/>
      </w:pPr>
      <w:r>
        <w:t>Status report enhancements: 11</w:t>
      </w:r>
    </w:p>
    <w:p w14:paraId="5FF2FB6D" w14:textId="77777777" w:rsidR="004F7984" w:rsidRDefault="004F7984" w:rsidP="004F7984">
      <w:pPr>
        <w:pStyle w:val="Doc-text2"/>
        <w:numPr>
          <w:ilvl w:val="0"/>
          <w:numId w:val="26"/>
        </w:numPr>
        <w:overflowPunct/>
        <w:autoSpaceDE/>
        <w:autoSpaceDN/>
        <w:adjustRightInd/>
        <w:textAlignment w:val="auto"/>
      </w:pPr>
      <w:r>
        <w:t>Autonomous retransmissions: 13</w:t>
      </w:r>
    </w:p>
    <w:p w14:paraId="07A46DBA" w14:textId="77777777" w:rsidR="004F7984" w:rsidRDefault="004F7984" w:rsidP="004F7984">
      <w:pPr>
        <w:pStyle w:val="Doc-text2"/>
        <w:ind w:left="0" w:firstLine="0"/>
      </w:pPr>
    </w:p>
    <w:p w14:paraId="4A1225FA" w14:textId="77777777" w:rsidR="004F7984" w:rsidRDefault="004F7984" w:rsidP="004F7984">
      <w:pPr>
        <w:pStyle w:val="Doc-text2"/>
        <w:ind w:left="0" w:firstLine="0"/>
      </w:pPr>
      <w:r>
        <w:t>Show of hands (to support, single choice):</w:t>
      </w:r>
    </w:p>
    <w:p w14:paraId="3547C482" w14:textId="77777777" w:rsidR="004F7984" w:rsidRDefault="004F7984" w:rsidP="004F7984">
      <w:pPr>
        <w:pStyle w:val="Doc-text2"/>
        <w:numPr>
          <w:ilvl w:val="0"/>
          <w:numId w:val="26"/>
        </w:numPr>
        <w:overflowPunct/>
        <w:autoSpaceDE/>
        <w:autoSpaceDN/>
        <w:adjustRightInd/>
        <w:textAlignment w:val="auto"/>
      </w:pPr>
      <w:r>
        <w:t>Polling enhancements: 9</w:t>
      </w:r>
    </w:p>
    <w:p w14:paraId="1D4A7D28" w14:textId="77777777" w:rsidR="004F7984" w:rsidRDefault="004F7984" w:rsidP="004F7984">
      <w:pPr>
        <w:pStyle w:val="Doc-text2"/>
        <w:numPr>
          <w:ilvl w:val="0"/>
          <w:numId w:val="26"/>
        </w:numPr>
        <w:overflowPunct/>
        <w:autoSpaceDE/>
        <w:autoSpaceDN/>
        <w:adjustRightInd/>
        <w:textAlignment w:val="auto"/>
      </w:pPr>
      <w:r>
        <w:t>Status report enhancements: 6</w:t>
      </w:r>
    </w:p>
    <w:p w14:paraId="4DB01769" w14:textId="77777777" w:rsidR="004F7984" w:rsidRDefault="004F7984" w:rsidP="004F7984">
      <w:pPr>
        <w:pStyle w:val="Doc-text2"/>
        <w:numPr>
          <w:ilvl w:val="0"/>
          <w:numId w:val="26"/>
        </w:numPr>
        <w:overflowPunct/>
        <w:autoSpaceDE/>
        <w:autoSpaceDN/>
        <w:adjustRightInd/>
        <w:textAlignment w:val="auto"/>
      </w:pPr>
      <w:r>
        <w:t>Autonomous retransmissions: 11</w:t>
      </w:r>
    </w:p>
    <w:p w14:paraId="777EF39A" w14:textId="77777777" w:rsidR="004F7984" w:rsidRDefault="004F7984" w:rsidP="004F7984">
      <w:pPr>
        <w:pStyle w:val="Doc-text2"/>
        <w:ind w:left="0" w:firstLine="0"/>
      </w:pPr>
    </w:p>
    <w:p w14:paraId="5C5460B1" w14:textId="77777777" w:rsidR="004F7984" w:rsidRDefault="004F7984" w:rsidP="004F7984">
      <w:pPr>
        <w:pStyle w:val="Agreement"/>
        <w:tabs>
          <w:tab w:val="clear" w:pos="9990"/>
        </w:tabs>
        <w:overflowPunct/>
        <w:autoSpaceDE/>
        <w:autoSpaceDN/>
        <w:adjustRightInd/>
        <w:ind w:left="1619" w:hanging="360"/>
        <w:textAlignment w:val="auto"/>
      </w:pPr>
      <w:r>
        <w:t>Exclude enhanced status reporting.</w:t>
      </w:r>
    </w:p>
    <w:p w14:paraId="2C0E48FC" w14:textId="77777777" w:rsidR="004F7984" w:rsidRDefault="004F7984" w:rsidP="004F7984">
      <w:pPr>
        <w:pStyle w:val="Agreement"/>
        <w:tabs>
          <w:tab w:val="clear" w:pos="9990"/>
        </w:tabs>
        <w:overflowPunct/>
        <w:autoSpaceDE/>
        <w:autoSpaceDN/>
        <w:adjustRightInd/>
        <w:ind w:left="1619" w:hanging="360"/>
        <w:textAlignment w:val="auto"/>
      </w:pPr>
      <w:r>
        <w:lastRenderedPageBreak/>
        <w:t>Focus the discussion on autonomous retransmission and polling enhancements, e.g. we need to understand how each option affects the capacity and packet delay</w:t>
      </w:r>
    </w:p>
    <w:p w14:paraId="3B12A77D" w14:textId="77777777" w:rsidR="004F7984" w:rsidRPr="00DF1836" w:rsidRDefault="004F7984" w:rsidP="004F7984">
      <w:pPr>
        <w:pStyle w:val="Doc-text2"/>
      </w:pPr>
    </w:p>
    <w:p w14:paraId="55B04C3D" w14:textId="0EAD61A4" w:rsidR="004F7984" w:rsidRDefault="004F7984" w:rsidP="004F7984">
      <w:pPr>
        <w:pStyle w:val="Doc-title"/>
      </w:pPr>
      <w:r w:rsidRPr="00A86CE1">
        <w:t>R2-2408001</w:t>
      </w:r>
      <w:r>
        <w:tab/>
        <w:t>Consideration on XR-specific RLC enhancement</w:t>
      </w:r>
      <w:r>
        <w:tab/>
        <w:t>CATT</w:t>
      </w:r>
      <w:r>
        <w:tab/>
        <w:t>discussion</w:t>
      </w:r>
      <w:r>
        <w:tab/>
        <w:t>Rel-19</w:t>
      </w:r>
      <w:r>
        <w:tab/>
        <w:t>NR_XR_Ph3-Core</w:t>
      </w:r>
    </w:p>
    <w:p w14:paraId="6769943A" w14:textId="77777777" w:rsidR="004F7984" w:rsidRDefault="004F7984" w:rsidP="004F7984">
      <w:pPr>
        <w:pStyle w:val="Doc-text2"/>
      </w:pPr>
      <w:r>
        <w:t>Proposal 1: Not to support the RLC autonomous retransmission for R19 XR.</w:t>
      </w:r>
    </w:p>
    <w:p w14:paraId="58686DA1" w14:textId="77777777" w:rsidR="004F7984" w:rsidRDefault="004F7984" w:rsidP="004F7984">
      <w:pPr>
        <w:pStyle w:val="Doc-text2"/>
      </w:pPr>
      <w:r>
        <w:t>Proposal 2: Enhanced status report for UL data transmission can be left to gNB implementation, no spec impact.</w:t>
      </w:r>
    </w:p>
    <w:p w14:paraId="39429D4B" w14:textId="77777777" w:rsidR="004F7984" w:rsidRDefault="004F7984" w:rsidP="004F7984">
      <w:pPr>
        <w:pStyle w:val="Doc-text2"/>
      </w:pPr>
      <w:r>
        <w:t>Proposal 3: Enhanced Polling could be used for RLC timely retransmission, the below two options could be used for down-selection:</w:t>
      </w:r>
    </w:p>
    <w:p w14:paraId="4B991DFD" w14:textId="77777777" w:rsidR="004F7984" w:rsidRDefault="004F7984" w:rsidP="004F7984">
      <w:pPr>
        <w:pStyle w:val="Doc-text2"/>
      </w:pPr>
      <w:r>
        <w:rPr>
          <w:rFonts w:ascii="Cambria Math" w:hAnsi="Cambria Math" w:cs="Cambria Math"/>
        </w:rPr>
        <w:t>⁻</w:t>
      </w:r>
      <w:r>
        <w:tab/>
        <w:t xml:space="preserve">Option 1: the network can configure a new set of shorter value for pollPDU and pollByte to trigger the polling for timely RLC retransmission. </w:t>
      </w:r>
    </w:p>
    <w:p w14:paraId="4C204149" w14:textId="77777777" w:rsidR="004F7984" w:rsidRDefault="004F7984" w:rsidP="004F7984">
      <w:pPr>
        <w:pStyle w:val="Doc-text2"/>
      </w:pPr>
      <w:r>
        <w:rPr>
          <w:rFonts w:ascii="Cambria Math" w:hAnsi="Cambria Math" w:cs="Cambria Math"/>
        </w:rPr>
        <w:t>⁻</w:t>
      </w:r>
      <w:r>
        <w:tab/>
        <w:t>Option 2: the UE can use the delay criticality of the AMD PDU to trigger the polling for timely RLC retransmission.</w:t>
      </w:r>
    </w:p>
    <w:p w14:paraId="0C756736" w14:textId="77777777" w:rsidR="004F7984" w:rsidRDefault="004F7984" w:rsidP="004F7984">
      <w:pPr>
        <w:pStyle w:val="Doc-text2"/>
        <w:ind w:left="0" w:firstLine="0"/>
        <w:rPr>
          <w:noProof/>
        </w:rPr>
      </w:pPr>
    </w:p>
    <w:p w14:paraId="0F05465B" w14:textId="77777777" w:rsidR="004F7984" w:rsidRDefault="004F7984" w:rsidP="004F7984">
      <w:pPr>
        <w:pStyle w:val="Doc-text2"/>
        <w:ind w:left="0" w:firstLine="0"/>
        <w:rPr>
          <w:noProof/>
        </w:rPr>
      </w:pPr>
    </w:p>
    <w:p w14:paraId="5868CC53" w14:textId="77777777" w:rsidR="004F7984" w:rsidRPr="00CC5BCB" w:rsidRDefault="004F7984" w:rsidP="004F7984">
      <w:pPr>
        <w:pStyle w:val="Doc-text2"/>
        <w:ind w:left="0" w:firstLine="0"/>
        <w:rPr>
          <w:b/>
        </w:rPr>
      </w:pPr>
    </w:p>
    <w:p w14:paraId="47737FFE" w14:textId="77777777" w:rsidR="004F7984" w:rsidRPr="00195A03" w:rsidRDefault="004F7984" w:rsidP="004F7984">
      <w:pPr>
        <w:pStyle w:val="Doc-title"/>
        <w:rPr>
          <w:b/>
        </w:rPr>
      </w:pPr>
      <w:r w:rsidRPr="00195A03">
        <w:rPr>
          <w:b/>
        </w:rPr>
        <w:t>Avoiding unnecessary retransmissions</w:t>
      </w:r>
    </w:p>
    <w:p w14:paraId="35020612" w14:textId="7798AFF5" w:rsidR="004F7984" w:rsidRDefault="004F7984" w:rsidP="004F7984">
      <w:pPr>
        <w:pStyle w:val="Doc-title"/>
      </w:pPr>
      <w:r w:rsidRPr="00A86CE1">
        <w:t>R2-2409208</w:t>
      </w:r>
      <w:r>
        <w:tab/>
        <w:t>Discussion on RLC re-transmission related enhancements</w:t>
      </w:r>
      <w:r>
        <w:tab/>
        <w:t>OPPO, China Telecom, Sharp, Samsung, HONOR, CMCC, KDDI, Apple, Intel, vivo, MediaTek, ZTE, Canon</w:t>
      </w:r>
      <w:r>
        <w:tab/>
        <w:t>discussion</w:t>
      </w:r>
      <w:r>
        <w:tab/>
        <w:t>Rel-19</w:t>
      </w:r>
      <w:r>
        <w:tab/>
        <w:t>NR_XR_Ph3-Core</w:t>
      </w:r>
    </w:p>
    <w:p w14:paraId="29AFAF5E" w14:textId="77777777" w:rsidR="004F7984" w:rsidRPr="008B12C7" w:rsidRDefault="004F7984" w:rsidP="004F7984">
      <w:pPr>
        <w:pStyle w:val="Agreement"/>
        <w:tabs>
          <w:tab w:val="clear" w:pos="9990"/>
        </w:tabs>
        <w:overflowPunct/>
        <w:autoSpaceDE/>
        <w:autoSpaceDN/>
        <w:adjustRightInd/>
        <w:ind w:left="1619" w:hanging="360"/>
        <w:textAlignment w:val="auto"/>
      </w:pPr>
      <w:r>
        <w:t>Noted</w:t>
      </w:r>
    </w:p>
    <w:p w14:paraId="53E75FEC" w14:textId="77777777" w:rsidR="004F7984" w:rsidRDefault="004F7984" w:rsidP="004F7984">
      <w:pPr>
        <w:pStyle w:val="Doc-text2"/>
      </w:pPr>
      <w:r>
        <w:t>Observation 1</w:t>
      </w:r>
      <w:r>
        <w:tab/>
        <w:t>For Tx initiated approach, since Tx side has full knowledge of PDU type, the inter-PDU dependency unnecessary retransmission can be decided accurately.</w:t>
      </w:r>
    </w:p>
    <w:p w14:paraId="6E57B21B" w14:textId="77777777" w:rsidR="004F7984" w:rsidRDefault="004F7984" w:rsidP="004F7984">
      <w:pPr>
        <w:pStyle w:val="Doc-text2"/>
      </w:pPr>
      <w:r>
        <w:t>Observation 2</w:t>
      </w:r>
      <w:r>
        <w:tab/>
        <w:t>In other words, timer-based Rx initiated approach and combined approach, it may mistakenly discard PDCP control PDUs or PDUs that have dependencies with other received PDUs.</w:t>
      </w:r>
    </w:p>
    <w:p w14:paraId="355899B0" w14:textId="77777777" w:rsidR="004F7984" w:rsidRDefault="004F7984" w:rsidP="004F7984">
      <w:pPr>
        <w:pStyle w:val="Doc-text2"/>
      </w:pPr>
      <w:r>
        <w:t>Observation 3</w:t>
      </w:r>
      <w:r>
        <w:tab/>
        <w:t>For timer-based Rx initiated approach and combined approach, there would be either packet loss due to too-short timer length or unnecessary retransmission due to too-long timer length, which cannot be solved by network implementation of timer length setting.</w:t>
      </w:r>
    </w:p>
    <w:p w14:paraId="230CD3B9" w14:textId="77777777" w:rsidR="004F7984" w:rsidRDefault="004F7984" w:rsidP="004F7984">
      <w:pPr>
        <w:pStyle w:val="Doc-text2"/>
      </w:pPr>
      <w:r>
        <w:t>Observation 4</w:t>
      </w:r>
      <w:r>
        <w:tab/>
        <w:t>Tx initiated approach can fully avoid unnecessary retransmission of obsolete PDUs, whereas unnecessary retransmission cannot be fully avoided by Rx initiated approach due to the delay of indication from Rx to Tx side.</w:t>
      </w:r>
    </w:p>
    <w:p w14:paraId="3E23316E" w14:textId="77777777" w:rsidR="004F7984" w:rsidRDefault="004F7984" w:rsidP="004F7984">
      <w:pPr>
        <w:pStyle w:val="Doc-text2"/>
      </w:pPr>
      <w:r>
        <w:t>Observation 5</w:t>
      </w:r>
      <w:r>
        <w:tab/>
        <w:t>For the Rx-timer, the detailed solution is not clear: 1) the selection of timer granularity may cause either additional latency or mis-discard, and 2) the selection of timer start condition may cause either mis-discard or make the new Rx timer useless.</w:t>
      </w:r>
    </w:p>
    <w:p w14:paraId="672C1EE7" w14:textId="77777777" w:rsidR="004F7984" w:rsidRDefault="004F7984" w:rsidP="004F7984">
      <w:pPr>
        <w:pStyle w:val="Doc-text2"/>
      </w:pPr>
      <w:r>
        <w:t>Observation 6</w:t>
      </w:r>
      <w:r>
        <w:tab/>
        <w:t>The sync of windows at Tx side and Rx side can be secured in Tx initiated approach.</w:t>
      </w:r>
    </w:p>
    <w:p w14:paraId="22AA6ADF" w14:textId="77777777" w:rsidR="004F7984" w:rsidRDefault="004F7984" w:rsidP="004F7984">
      <w:pPr>
        <w:pStyle w:val="Doc-text2"/>
      </w:pPr>
    </w:p>
    <w:p w14:paraId="7ED2B683" w14:textId="77777777" w:rsidR="004F7984" w:rsidRDefault="004F7984" w:rsidP="004F7984">
      <w:pPr>
        <w:pStyle w:val="Doc-text2"/>
      </w:pPr>
      <w:r>
        <w:t>Proposal 1</w:t>
      </w:r>
      <w:r>
        <w:tab/>
        <w:t>For avoiding unnecessary RLC AM retransmissions, RAN2 to adopt the Tx initiated approach.</w:t>
      </w:r>
    </w:p>
    <w:p w14:paraId="74B0C70F" w14:textId="77777777" w:rsidR="004F7984" w:rsidRDefault="004F7984" w:rsidP="004F7984">
      <w:pPr>
        <w:pStyle w:val="Doc-text2"/>
        <w:ind w:left="0" w:firstLine="0"/>
      </w:pPr>
    </w:p>
    <w:p w14:paraId="3CD173E0" w14:textId="731E6399" w:rsidR="004F7984" w:rsidRDefault="004F7984" w:rsidP="004F7984">
      <w:pPr>
        <w:pStyle w:val="Doc-title"/>
      </w:pPr>
      <w:r w:rsidRPr="00A86CE1">
        <w:t>R2-2408154</w:t>
      </w:r>
      <w:r>
        <w:tab/>
        <w:t>Discussions on RLC enhancements</w:t>
      </w:r>
      <w:r>
        <w:tab/>
        <w:t>Fujitsu</w:t>
      </w:r>
      <w:r>
        <w:tab/>
        <w:t>discussion</w:t>
      </w:r>
      <w:r>
        <w:tab/>
        <w:t>Rel-19</w:t>
      </w:r>
      <w:r>
        <w:tab/>
        <w:t>NR_XR_Ph3-Core</w:t>
      </w:r>
    </w:p>
    <w:p w14:paraId="4A5721BB" w14:textId="77777777" w:rsidR="004F7984" w:rsidRPr="00091E2C" w:rsidRDefault="004F7984" w:rsidP="004F7984">
      <w:pPr>
        <w:pStyle w:val="Agreement"/>
        <w:tabs>
          <w:tab w:val="clear" w:pos="9990"/>
        </w:tabs>
        <w:overflowPunct/>
        <w:autoSpaceDE/>
        <w:autoSpaceDN/>
        <w:adjustRightInd/>
        <w:ind w:left="1619" w:hanging="360"/>
        <w:textAlignment w:val="auto"/>
      </w:pPr>
      <w:r>
        <w:t>Noted</w:t>
      </w:r>
    </w:p>
    <w:p w14:paraId="0BB5D61C" w14:textId="77777777" w:rsidR="004F7984" w:rsidRDefault="004F7984" w:rsidP="004F7984">
      <w:pPr>
        <w:pStyle w:val="Doc-text2"/>
      </w:pPr>
      <w:r>
        <w:t xml:space="preserve">Observation 3: In the Rx initiated approach, the timer in the Rx side can be configured by the network. </w:t>
      </w:r>
    </w:p>
    <w:p w14:paraId="59E3951C" w14:textId="77777777" w:rsidR="004F7984" w:rsidRDefault="004F7984" w:rsidP="004F7984">
      <w:pPr>
        <w:pStyle w:val="Doc-text2"/>
      </w:pPr>
      <w:r>
        <w:t xml:space="preserve">Observation 4: In the Tx initiated approach, the Tx side can advance the Tx window first e.g. upon transmitting the RLC SDU gap report to the Rx side. </w:t>
      </w:r>
    </w:p>
    <w:p w14:paraId="0ADC4212" w14:textId="77777777" w:rsidR="004F7984" w:rsidRDefault="004F7984" w:rsidP="004F7984">
      <w:pPr>
        <w:pStyle w:val="Doc-text2"/>
      </w:pPr>
      <w:r>
        <w:t xml:space="preserve">Observation 5: In the combined Rx and Tx approach, signalling overhead is saved, but it is unclear how to ensure window sync between the Tx side and the Rx side. </w:t>
      </w:r>
    </w:p>
    <w:p w14:paraId="3EDF596C" w14:textId="77777777" w:rsidR="004F7984" w:rsidRDefault="004F7984" w:rsidP="004F7984">
      <w:pPr>
        <w:pStyle w:val="Doc-text2"/>
      </w:pPr>
    </w:p>
    <w:p w14:paraId="19765682" w14:textId="77777777" w:rsidR="004F7984" w:rsidRDefault="004F7984" w:rsidP="004F7984">
      <w:pPr>
        <w:pStyle w:val="Doc-text2"/>
      </w:pPr>
      <w:r>
        <w:t>Proposal 5: Rx initiated approach is adopted for avoiding unnecessary retransmissions.</w:t>
      </w:r>
    </w:p>
    <w:p w14:paraId="6BE17DA2" w14:textId="77777777" w:rsidR="004F7984" w:rsidRDefault="004F7984" w:rsidP="004F7984">
      <w:pPr>
        <w:pStyle w:val="Doc-text2"/>
        <w:ind w:left="0" w:firstLine="0"/>
      </w:pPr>
    </w:p>
    <w:p w14:paraId="449DA9D6" w14:textId="01BF6774" w:rsidR="004F7984" w:rsidRDefault="004F7984" w:rsidP="004F7984">
      <w:pPr>
        <w:pStyle w:val="Doc-title"/>
      </w:pPr>
      <w:r w:rsidRPr="00A86CE1">
        <w:t>R2-2408646</w:t>
      </w:r>
      <w:r>
        <w:tab/>
        <w:t>RLC enhancements</w:t>
      </w:r>
      <w:r>
        <w:tab/>
        <w:t>Nokia</w:t>
      </w:r>
      <w:r>
        <w:tab/>
        <w:t>discussion</w:t>
      </w:r>
      <w:r>
        <w:tab/>
        <w:t>Rel-19</w:t>
      </w:r>
      <w:r>
        <w:tab/>
        <w:t>NR_XR_Ph3-Core</w:t>
      </w:r>
    </w:p>
    <w:p w14:paraId="6F89457D" w14:textId="77777777" w:rsidR="004F7984" w:rsidRPr="00091E2C" w:rsidRDefault="004F7984" w:rsidP="004F7984">
      <w:pPr>
        <w:pStyle w:val="Agreement"/>
        <w:tabs>
          <w:tab w:val="clear" w:pos="9990"/>
        </w:tabs>
        <w:overflowPunct/>
        <w:autoSpaceDE/>
        <w:autoSpaceDN/>
        <w:adjustRightInd/>
        <w:ind w:left="1619" w:hanging="360"/>
        <w:textAlignment w:val="auto"/>
      </w:pPr>
      <w:r>
        <w:t>Noted</w:t>
      </w:r>
    </w:p>
    <w:p w14:paraId="003BC8F2" w14:textId="77777777" w:rsidR="004F7984" w:rsidRDefault="004F7984" w:rsidP="004F7984">
      <w:pPr>
        <w:pStyle w:val="Doc-text2"/>
      </w:pPr>
      <w:r>
        <w:t>Proposal 1:</w:t>
      </w:r>
      <w:r>
        <w:tab/>
        <w:t>RAN2 confirm the previous baseline assumption: the RLC receiving window always advances to any given RLC SN before the transmitting window does.</w:t>
      </w:r>
    </w:p>
    <w:p w14:paraId="10989B32" w14:textId="77777777" w:rsidR="004F7984" w:rsidRDefault="004F7984" w:rsidP="004F7984">
      <w:pPr>
        <w:pStyle w:val="Doc-text2"/>
      </w:pPr>
      <w:r>
        <w:t>Proposal 2:</w:t>
      </w:r>
      <w:r>
        <w:tab/>
        <w:t>RAN2 adopt the newly identified “combined Rx and Tx approach” (TX side stops transmissions of an outdated SDU, RX side abandons the SDU based on a local timer).</w:t>
      </w:r>
    </w:p>
    <w:p w14:paraId="4986983E" w14:textId="77777777" w:rsidR="004F7984" w:rsidRDefault="004F7984" w:rsidP="004F7984">
      <w:pPr>
        <w:pStyle w:val="Doc-text2"/>
      </w:pPr>
      <w:r>
        <w:t>Proposal 3:</w:t>
      </w:r>
      <w:r>
        <w:tab/>
        <w:t>No discard indication from RLC transmitter to receiver is introduced.</w:t>
      </w:r>
    </w:p>
    <w:p w14:paraId="4B8B6AE1" w14:textId="77777777" w:rsidR="004F7984" w:rsidRDefault="004F7984" w:rsidP="004F7984">
      <w:pPr>
        <w:pStyle w:val="Doc-text2"/>
      </w:pPr>
      <w:r>
        <w:lastRenderedPageBreak/>
        <w:t>Proposal 4: For indicating abandoned RLC SDUs from RLC receiver to transmitter, in order that the transmitting PDCP reliably knows the items 1-3 listed in Observation 3, RAN2 select between:</w:t>
      </w:r>
    </w:p>
    <w:p w14:paraId="3E901C6B" w14:textId="77777777" w:rsidR="004F7984" w:rsidRDefault="004F7984" w:rsidP="004F7984">
      <w:pPr>
        <w:pStyle w:val="Doc-text2"/>
      </w:pPr>
      <w:r>
        <w:t>A)</w:t>
      </w:r>
      <w:r>
        <w:tab/>
        <w:t>RLC ACK, combined with regular PDCP status reporting to keep the PDCP transmitter reliably informed of successful delivery; or</w:t>
      </w:r>
    </w:p>
    <w:p w14:paraId="399F172D" w14:textId="77777777" w:rsidR="004F7984" w:rsidRPr="00C37322" w:rsidRDefault="004F7984" w:rsidP="004F7984">
      <w:pPr>
        <w:pStyle w:val="Doc-text2"/>
      </w:pPr>
      <w:r>
        <w:t>B)</w:t>
      </w:r>
      <w:r>
        <w:tab/>
        <w:t>A new explicit RLC indication separate from ACK, of SDUs abandoned by the receiver.</w:t>
      </w:r>
    </w:p>
    <w:p w14:paraId="2748FF2D" w14:textId="77777777" w:rsidR="004F7984" w:rsidRDefault="004F7984" w:rsidP="004F7984">
      <w:pPr>
        <w:pStyle w:val="Doc-text2"/>
        <w:ind w:left="0" w:firstLine="0"/>
      </w:pPr>
    </w:p>
    <w:p w14:paraId="3672356B" w14:textId="77777777" w:rsidR="004F7984" w:rsidRDefault="004F7984" w:rsidP="004F7984">
      <w:pPr>
        <w:pStyle w:val="Doc-text2"/>
        <w:ind w:left="0" w:firstLine="0"/>
      </w:pPr>
    </w:p>
    <w:p w14:paraId="56781C11" w14:textId="77777777" w:rsidR="004F7984" w:rsidRDefault="004F7984" w:rsidP="004F7984">
      <w:pPr>
        <w:pStyle w:val="Doc-text2"/>
        <w:ind w:left="0" w:firstLine="0"/>
      </w:pPr>
      <w:r>
        <w:t>DISCUSSION on Rx vs Tx vs combined:</w:t>
      </w:r>
    </w:p>
    <w:p w14:paraId="58D99BFB" w14:textId="77777777" w:rsidR="004F7984" w:rsidRDefault="004F7984" w:rsidP="004F7984">
      <w:pPr>
        <w:pStyle w:val="Doc-text2"/>
        <w:numPr>
          <w:ilvl w:val="0"/>
          <w:numId w:val="26"/>
        </w:numPr>
        <w:overflowPunct/>
        <w:autoSpaceDE/>
        <w:autoSpaceDN/>
        <w:adjustRightInd/>
        <w:textAlignment w:val="auto"/>
      </w:pPr>
      <w:r>
        <w:t>Nokia asks about safety mechanism for Tx solution as Tx indication can be lost. It cannot be used as a baseline mechanism. Window at Tx cannot move before Rx window moves.</w:t>
      </w:r>
    </w:p>
    <w:p w14:paraId="2F41C3ED" w14:textId="77777777" w:rsidR="004F7984" w:rsidRDefault="004F7984" w:rsidP="004F7984">
      <w:pPr>
        <w:pStyle w:val="Doc-text2"/>
        <w:numPr>
          <w:ilvl w:val="0"/>
          <w:numId w:val="26"/>
        </w:numPr>
        <w:overflowPunct/>
        <w:autoSpaceDE/>
        <w:autoSpaceDN/>
        <w:adjustRightInd/>
        <w:textAlignment w:val="auto"/>
      </w:pPr>
      <w:r>
        <w:t>OPPO think Tx indication lost case is not typical case, but there are solutions. It would be OK to move Rx window before Tx window.</w:t>
      </w:r>
    </w:p>
    <w:p w14:paraId="0906297A" w14:textId="77777777" w:rsidR="004F7984" w:rsidRDefault="004F7984" w:rsidP="004F7984">
      <w:pPr>
        <w:pStyle w:val="Doc-text2"/>
        <w:numPr>
          <w:ilvl w:val="0"/>
          <w:numId w:val="26"/>
        </w:numPr>
        <w:overflowPunct/>
        <w:autoSpaceDE/>
        <w:autoSpaceDN/>
        <w:adjustRightInd/>
        <w:textAlignment w:val="auto"/>
      </w:pPr>
      <w:r>
        <w:t>LGE agrees a principle that Rx advances first is very important to avoid error cases causing HSFN desync. Another reason why Tx is not good is because it duplicates PDCP mechanism and it has a lot of impacts on specs.</w:t>
      </w:r>
    </w:p>
    <w:p w14:paraId="4C71E0A5" w14:textId="77777777" w:rsidR="004F7984" w:rsidRDefault="004F7984" w:rsidP="004F7984">
      <w:pPr>
        <w:pStyle w:val="Doc-text2"/>
        <w:numPr>
          <w:ilvl w:val="0"/>
          <w:numId w:val="26"/>
        </w:numPr>
        <w:overflowPunct/>
        <w:autoSpaceDE/>
        <w:autoSpaceDN/>
        <w:adjustRightInd/>
        <w:textAlignment w:val="auto"/>
      </w:pPr>
      <w:r>
        <w:t>Ericsson thinks a combined approach makes a lot of sense. For Tx we can eventually get a lot of corner cases causing issues.</w:t>
      </w:r>
    </w:p>
    <w:p w14:paraId="47C4040A" w14:textId="77777777" w:rsidR="004F7984" w:rsidRDefault="004F7984" w:rsidP="004F7984">
      <w:pPr>
        <w:pStyle w:val="Doc-text2"/>
        <w:numPr>
          <w:ilvl w:val="0"/>
          <w:numId w:val="26"/>
        </w:numPr>
        <w:overflowPunct/>
        <w:autoSpaceDE/>
        <w:autoSpaceDN/>
        <w:adjustRightInd/>
        <w:textAlignment w:val="auto"/>
      </w:pPr>
      <w:r>
        <w:t xml:space="preserve">Lenovo agrees with P1 from Nokia. Combined approach could work, but some indication from Tx to Rx could still be used. </w:t>
      </w:r>
    </w:p>
    <w:p w14:paraId="45DBD544" w14:textId="77777777" w:rsidR="004F7984" w:rsidRDefault="004F7984" w:rsidP="004F7984">
      <w:pPr>
        <w:pStyle w:val="Doc-text2"/>
        <w:numPr>
          <w:ilvl w:val="0"/>
          <w:numId w:val="26"/>
        </w:numPr>
        <w:overflowPunct/>
        <w:autoSpaceDE/>
        <w:autoSpaceDN/>
        <w:adjustRightInd/>
        <w:textAlignment w:val="auto"/>
      </w:pPr>
      <w:r>
        <w:t>Xiaomi agrees combined approach is a good way forward. It is much simpler than Tx and achieves the goal.</w:t>
      </w:r>
    </w:p>
    <w:p w14:paraId="1D915F2E" w14:textId="77777777" w:rsidR="004F7984" w:rsidRDefault="004F7984" w:rsidP="004F7984">
      <w:pPr>
        <w:pStyle w:val="Doc-text2"/>
        <w:numPr>
          <w:ilvl w:val="0"/>
          <w:numId w:val="26"/>
        </w:numPr>
        <w:overflowPunct/>
        <w:autoSpaceDE/>
        <w:autoSpaceDN/>
        <w:adjustRightInd/>
        <w:textAlignment w:val="auto"/>
      </w:pPr>
      <w:r>
        <w:t xml:space="preserve">Mediatek agrees with Lenovo and Xiaomi. We should down-select between Tx and combined. </w:t>
      </w:r>
    </w:p>
    <w:p w14:paraId="6CFD3A81" w14:textId="77777777" w:rsidR="004F7984" w:rsidRDefault="004F7984" w:rsidP="004F7984">
      <w:pPr>
        <w:pStyle w:val="Doc-text2"/>
        <w:numPr>
          <w:ilvl w:val="0"/>
          <w:numId w:val="26"/>
        </w:numPr>
        <w:overflowPunct/>
        <w:autoSpaceDE/>
        <w:autoSpaceDN/>
        <w:adjustRightInd/>
        <w:textAlignment w:val="auto"/>
      </w:pPr>
      <w:r>
        <w:t>QCM also underlines importance of window advancing rules. Tx approach requires a lot of additional implementation work due to new C-PDU. QCM prefers combined approach.</w:t>
      </w:r>
    </w:p>
    <w:p w14:paraId="49BA5C0D" w14:textId="77777777" w:rsidR="004F7984" w:rsidRDefault="004F7984" w:rsidP="004F7984">
      <w:pPr>
        <w:pStyle w:val="Doc-text2"/>
        <w:numPr>
          <w:ilvl w:val="0"/>
          <w:numId w:val="26"/>
        </w:numPr>
        <w:overflowPunct/>
        <w:autoSpaceDE/>
        <w:autoSpaceDN/>
        <w:adjustRightInd/>
        <w:textAlignment w:val="auto"/>
      </w:pPr>
      <w:r>
        <w:t xml:space="preserve">Vivo wonders if everybody thinks of the same combined approach. </w:t>
      </w:r>
    </w:p>
    <w:p w14:paraId="0D6A3BDD" w14:textId="77777777" w:rsidR="004F7984" w:rsidRDefault="004F7984" w:rsidP="004F7984">
      <w:pPr>
        <w:pStyle w:val="Doc-text2"/>
        <w:numPr>
          <w:ilvl w:val="0"/>
          <w:numId w:val="26"/>
        </w:numPr>
        <w:overflowPunct/>
        <w:autoSpaceDE/>
        <w:autoSpaceDN/>
        <w:adjustRightInd/>
        <w:textAlignment w:val="auto"/>
      </w:pPr>
      <w:r>
        <w:t>Spreadtrum still thinks for Tx approach we need some indication from Tx to Rx.</w:t>
      </w:r>
    </w:p>
    <w:p w14:paraId="3F87384B" w14:textId="77777777" w:rsidR="004F7984" w:rsidRDefault="004F7984" w:rsidP="004F7984">
      <w:pPr>
        <w:pStyle w:val="Doc-text2"/>
        <w:numPr>
          <w:ilvl w:val="0"/>
          <w:numId w:val="26"/>
        </w:numPr>
        <w:overflowPunct/>
        <w:autoSpaceDE/>
        <w:autoSpaceDN/>
        <w:adjustRightInd/>
        <w:textAlignment w:val="auto"/>
      </w:pPr>
      <w:r>
        <w:t xml:space="preserve">Futurewei supports combined approach. Asks if we speak of lower bound or upper of window when we speak of advancing. </w:t>
      </w:r>
    </w:p>
    <w:p w14:paraId="41877920" w14:textId="77777777" w:rsidR="004F7984" w:rsidRDefault="004F7984" w:rsidP="004F7984">
      <w:pPr>
        <w:pStyle w:val="Doc-text2"/>
        <w:numPr>
          <w:ilvl w:val="0"/>
          <w:numId w:val="26"/>
        </w:numPr>
        <w:overflowPunct/>
        <w:autoSpaceDE/>
        <w:autoSpaceDN/>
        <w:adjustRightInd/>
        <w:textAlignment w:val="auto"/>
      </w:pPr>
      <w:r>
        <w:t>Huawei thinks that existing status report can be used as indicaitoon from Rx to Tx.</w:t>
      </w:r>
    </w:p>
    <w:p w14:paraId="053E9F57" w14:textId="77777777" w:rsidR="004F7984" w:rsidRDefault="004F7984" w:rsidP="004F7984">
      <w:pPr>
        <w:pStyle w:val="Doc-text2"/>
        <w:numPr>
          <w:ilvl w:val="0"/>
          <w:numId w:val="26"/>
        </w:numPr>
        <w:overflowPunct/>
        <w:autoSpaceDE/>
        <w:autoSpaceDN/>
        <w:adjustRightInd/>
        <w:textAlignment w:val="auto"/>
      </w:pPr>
      <w:r>
        <w:t>Nokia does not think we can reuse existing SR. Tx side needs to be aware whether this was real ACK or not.</w:t>
      </w:r>
    </w:p>
    <w:p w14:paraId="4E73707F" w14:textId="77777777" w:rsidR="004F7984" w:rsidRDefault="004F7984" w:rsidP="004F7984">
      <w:pPr>
        <w:pStyle w:val="Doc-text2"/>
        <w:numPr>
          <w:ilvl w:val="0"/>
          <w:numId w:val="26"/>
        </w:numPr>
        <w:overflowPunct/>
        <w:autoSpaceDE/>
        <w:autoSpaceDN/>
        <w:adjustRightInd/>
        <w:textAlignment w:val="auto"/>
      </w:pPr>
      <w:r>
        <w:t>Ericsson thinks existing SR can be used as a baseline.</w:t>
      </w:r>
    </w:p>
    <w:p w14:paraId="3DAF9233" w14:textId="77777777" w:rsidR="004F7984" w:rsidRDefault="004F7984" w:rsidP="004F7984">
      <w:pPr>
        <w:pStyle w:val="Doc-text2"/>
        <w:numPr>
          <w:ilvl w:val="0"/>
          <w:numId w:val="26"/>
        </w:numPr>
        <w:overflowPunct/>
        <w:autoSpaceDE/>
        <w:autoSpaceDN/>
        <w:adjustRightInd/>
        <w:textAlignment w:val="auto"/>
      </w:pPr>
      <w:r>
        <w:t>Sharp thinks that even in combined approach some indication from Tx to Rx may be needed</w:t>
      </w:r>
    </w:p>
    <w:p w14:paraId="1388951B" w14:textId="77777777" w:rsidR="004F7984" w:rsidRDefault="004F7984" w:rsidP="004F7984">
      <w:pPr>
        <w:pStyle w:val="Doc-text2"/>
        <w:numPr>
          <w:ilvl w:val="0"/>
          <w:numId w:val="26"/>
        </w:numPr>
        <w:overflowPunct/>
        <w:autoSpaceDE/>
        <w:autoSpaceDN/>
        <w:adjustRightInd/>
        <w:textAlignment w:val="auto"/>
      </w:pPr>
      <w:r>
        <w:t>Huawei thinks that for combined approach the important thing was to save signalling overhead</w:t>
      </w:r>
    </w:p>
    <w:p w14:paraId="79CCF9D5" w14:textId="77777777" w:rsidR="004F7984" w:rsidRDefault="004F7984" w:rsidP="004F7984">
      <w:pPr>
        <w:pStyle w:val="Doc-text2"/>
        <w:numPr>
          <w:ilvl w:val="0"/>
          <w:numId w:val="26"/>
        </w:numPr>
        <w:overflowPunct/>
        <w:autoSpaceDE/>
        <w:autoSpaceDN/>
        <w:adjustRightInd/>
        <w:textAlignment w:val="auto"/>
      </w:pPr>
      <w:r>
        <w:t>OPPO, vivo have some concerns about the delay if we do not have any indication from Rx to Tx.</w:t>
      </w:r>
    </w:p>
    <w:p w14:paraId="47995617" w14:textId="77777777" w:rsidR="004F7984" w:rsidRDefault="004F7984" w:rsidP="004F7984">
      <w:pPr>
        <w:pStyle w:val="Doc-text2"/>
        <w:numPr>
          <w:ilvl w:val="0"/>
          <w:numId w:val="26"/>
        </w:numPr>
        <w:overflowPunct/>
        <w:autoSpaceDE/>
        <w:autoSpaceDN/>
        <w:adjustRightInd/>
        <w:textAlignment w:val="auto"/>
      </w:pPr>
      <w:r>
        <w:t>LGE does not think we need any indication from Tx, the delay in advancing window will not be much, i.e. as in the legacy operation. Nokia, Lenovo agrees.</w:t>
      </w:r>
    </w:p>
    <w:p w14:paraId="608897FB" w14:textId="77777777" w:rsidR="004F7984" w:rsidRDefault="004F7984" w:rsidP="004F7984">
      <w:pPr>
        <w:pStyle w:val="Doc-text2"/>
        <w:numPr>
          <w:ilvl w:val="0"/>
          <w:numId w:val="26"/>
        </w:numPr>
        <w:overflowPunct/>
        <w:autoSpaceDE/>
        <w:autoSpaceDN/>
        <w:adjustRightInd/>
        <w:textAlignment w:val="auto"/>
      </w:pPr>
      <w:r>
        <w:t>OPPO thinks that some C-PDUs can be discarded.</w:t>
      </w:r>
    </w:p>
    <w:p w14:paraId="733B5A0A" w14:textId="77777777" w:rsidR="004F7984" w:rsidRDefault="004F7984" w:rsidP="004F7984">
      <w:pPr>
        <w:pStyle w:val="Doc-text2"/>
        <w:numPr>
          <w:ilvl w:val="0"/>
          <w:numId w:val="26"/>
        </w:numPr>
        <w:overflowPunct/>
        <w:autoSpaceDE/>
        <w:autoSpaceDN/>
        <w:adjustRightInd/>
        <w:textAlignment w:val="auto"/>
      </w:pPr>
      <w:r>
        <w:t>CMCC, Samsung think some indication from Tx to Rx is still needed.</w:t>
      </w:r>
    </w:p>
    <w:p w14:paraId="46FA1403" w14:textId="77777777" w:rsidR="004F7984" w:rsidRDefault="004F7984" w:rsidP="004F7984">
      <w:pPr>
        <w:pStyle w:val="Doc-text2"/>
        <w:numPr>
          <w:ilvl w:val="0"/>
          <w:numId w:val="26"/>
        </w:numPr>
        <w:overflowPunct/>
        <w:autoSpaceDE/>
        <w:autoSpaceDN/>
        <w:adjustRightInd/>
        <w:textAlignment w:val="auto"/>
      </w:pPr>
      <w:r>
        <w:t>LGE clarifies there is no C-PDU discard issue.</w:t>
      </w:r>
    </w:p>
    <w:p w14:paraId="02DEA3F7" w14:textId="77777777" w:rsidR="004F7984" w:rsidRDefault="004F7984" w:rsidP="004F7984">
      <w:pPr>
        <w:pStyle w:val="Doc-text2"/>
        <w:ind w:left="0" w:firstLine="0"/>
      </w:pPr>
    </w:p>
    <w:p w14:paraId="3244EB49" w14:textId="77777777" w:rsidR="004F7984" w:rsidRDefault="004F7984" w:rsidP="004F7984">
      <w:pPr>
        <w:pStyle w:val="Doc-text2"/>
        <w:ind w:left="0" w:firstLine="0"/>
      </w:pPr>
    </w:p>
    <w:p w14:paraId="19031DF9" w14:textId="77777777" w:rsidR="004F7984" w:rsidRDefault="004F7984" w:rsidP="004F7984">
      <w:pPr>
        <w:pStyle w:val="Agreement"/>
        <w:tabs>
          <w:tab w:val="clear" w:pos="9990"/>
        </w:tabs>
        <w:overflowPunct/>
        <w:autoSpaceDE/>
        <w:autoSpaceDN/>
        <w:adjustRightInd/>
        <w:ind w:left="1619" w:hanging="360"/>
        <w:textAlignment w:val="auto"/>
      </w:pPr>
      <w:r>
        <w:t>RAN2 confirm the previous baseline assumption: the RLC receiving window always advances to any given RLC SN before the transmitting window does.</w:t>
      </w:r>
    </w:p>
    <w:p w14:paraId="27A1AAC2" w14:textId="77777777" w:rsidR="004F7984" w:rsidRDefault="004F7984" w:rsidP="004F7984">
      <w:pPr>
        <w:pStyle w:val="Agreement"/>
        <w:tabs>
          <w:tab w:val="clear" w:pos="9990"/>
        </w:tabs>
        <w:overflowPunct/>
        <w:autoSpaceDE/>
        <w:autoSpaceDN/>
        <w:adjustRightInd/>
        <w:ind w:left="1619" w:hanging="360"/>
        <w:textAlignment w:val="auto"/>
      </w:pPr>
      <w:r>
        <w:t xml:space="preserve">RAN2 will adopt a “combined” approach for avoiding unnecessary RLC retransmissions, i.e. </w:t>
      </w:r>
    </w:p>
    <w:p w14:paraId="00208B07" w14:textId="77777777" w:rsidR="004F7984" w:rsidRDefault="004F7984">
      <w:pPr>
        <w:pStyle w:val="Agreement"/>
        <w:numPr>
          <w:ilvl w:val="0"/>
          <w:numId w:val="65"/>
        </w:numPr>
        <w:overflowPunct/>
        <w:autoSpaceDE/>
        <w:autoSpaceDN/>
        <w:adjustRightInd/>
        <w:textAlignment w:val="auto"/>
      </w:pPr>
      <w:r>
        <w:t>TX side stops transmissions of an outdated SDU</w:t>
      </w:r>
    </w:p>
    <w:p w14:paraId="7B824802" w14:textId="77777777" w:rsidR="004F7984" w:rsidRDefault="004F7984">
      <w:pPr>
        <w:pStyle w:val="Agreement"/>
        <w:numPr>
          <w:ilvl w:val="0"/>
          <w:numId w:val="65"/>
        </w:numPr>
        <w:overflowPunct/>
        <w:autoSpaceDE/>
        <w:autoSpaceDN/>
        <w:adjustRightInd/>
        <w:textAlignment w:val="auto"/>
      </w:pPr>
      <w:r>
        <w:t>RX side abandons the SDU based on a local timer</w:t>
      </w:r>
    </w:p>
    <w:p w14:paraId="501164F8" w14:textId="77777777" w:rsidR="004F7984" w:rsidRDefault="004F7984">
      <w:pPr>
        <w:pStyle w:val="Doc-text2"/>
        <w:numPr>
          <w:ilvl w:val="0"/>
          <w:numId w:val="65"/>
        </w:numPr>
        <w:overflowPunct/>
        <w:autoSpaceDE/>
        <w:autoSpaceDN/>
        <w:adjustRightInd/>
        <w:textAlignment w:val="auto"/>
        <w:rPr>
          <w:b/>
        </w:rPr>
      </w:pPr>
      <w:r w:rsidRPr="004512B8">
        <w:rPr>
          <w:b/>
        </w:rPr>
        <w:t>Rx informs Tx side about the abandoned SDUs, as a baseline we assume existing SR can be reused unless issues are identified</w:t>
      </w:r>
    </w:p>
    <w:p w14:paraId="465B6A11" w14:textId="77777777" w:rsidR="004F7984" w:rsidRPr="00472348" w:rsidRDefault="004F7984">
      <w:pPr>
        <w:pStyle w:val="Doc-text2"/>
        <w:numPr>
          <w:ilvl w:val="0"/>
          <w:numId w:val="65"/>
        </w:numPr>
        <w:overflowPunct/>
        <w:autoSpaceDE/>
        <w:autoSpaceDN/>
        <w:adjustRightInd/>
        <w:textAlignment w:val="auto"/>
        <w:rPr>
          <w:b/>
        </w:rPr>
      </w:pPr>
      <w:r w:rsidRPr="00472348">
        <w:rPr>
          <w:b/>
        </w:rPr>
        <w:t>FFS if some C-PDU handling is needed to avoid C-PDU discard</w:t>
      </w:r>
    </w:p>
    <w:p w14:paraId="3C00DE33" w14:textId="77777777" w:rsidR="004F7984" w:rsidRPr="00472348" w:rsidRDefault="004F7984">
      <w:pPr>
        <w:pStyle w:val="Doc-text2"/>
        <w:numPr>
          <w:ilvl w:val="0"/>
          <w:numId w:val="65"/>
        </w:numPr>
        <w:overflowPunct/>
        <w:autoSpaceDE/>
        <w:autoSpaceDN/>
        <w:adjustRightInd/>
        <w:textAlignment w:val="auto"/>
        <w:rPr>
          <w:b/>
        </w:rPr>
      </w:pPr>
      <w:r w:rsidRPr="00472348">
        <w:rPr>
          <w:b/>
        </w:rPr>
        <w:t>FFS if some indication is sent from Tx to Rx</w:t>
      </w:r>
      <w:r>
        <w:rPr>
          <w:b/>
        </w:rPr>
        <w:t>. The assumption is this is not a full status report, but something simple (if needed)</w:t>
      </w:r>
    </w:p>
    <w:p w14:paraId="08592412" w14:textId="77777777" w:rsidR="004F7984" w:rsidRDefault="004F7984" w:rsidP="004F7984">
      <w:pPr>
        <w:pStyle w:val="Doc-text2"/>
      </w:pPr>
      <w:r>
        <w:tab/>
      </w:r>
    </w:p>
    <w:p w14:paraId="5EC97C56" w14:textId="77777777" w:rsidR="004F7984" w:rsidRDefault="004F7984" w:rsidP="004F7984">
      <w:pPr>
        <w:pStyle w:val="Doc-title"/>
      </w:pPr>
    </w:p>
    <w:tbl>
      <w:tblPr>
        <w:tblStyle w:val="TableGrid"/>
        <w:tblW w:w="0" w:type="auto"/>
        <w:tblInd w:w="1622" w:type="dxa"/>
        <w:tblLook w:val="04A0" w:firstRow="1" w:lastRow="0" w:firstColumn="1" w:lastColumn="0" w:noHBand="0" w:noVBand="1"/>
      </w:tblPr>
      <w:tblGrid>
        <w:gridCol w:w="8572"/>
      </w:tblGrid>
      <w:tr w:rsidR="004F7984" w14:paraId="4345EAB0" w14:textId="77777777" w:rsidTr="00231091">
        <w:tc>
          <w:tcPr>
            <w:tcW w:w="10194" w:type="dxa"/>
          </w:tcPr>
          <w:p w14:paraId="72B3D91D" w14:textId="77777777" w:rsidR="004F7984" w:rsidRDefault="004F7984" w:rsidP="00231091">
            <w:pPr>
              <w:pStyle w:val="Doc-text2"/>
              <w:ind w:left="0" w:firstLine="0"/>
              <w:rPr>
                <w:b/>
                <w:noProof/>
              </w:rPr>
            </w:pPr>
            <w:r w:rsidRPr="00A551AF">
              <w:rPr>
                <w:b/>
                <w:noProof/>
              </w:rPr>
              <w:t xml:space="preserve">Agreements on </w:t>
            </w:r>
            <w:r>
              <w:rPr>
                <w:b/>
                <w:noProof/>
              </w:rPr>
              <w:t>RLC timely retransmissions</w:t>
            </w:r>
          </w:p>
          <w:p w14:paraId="789D209F" w14:textId="77777777" w:rsidR="004F7984" w:rsidRPr="00A551AF" w:rsidRDefault="004F7984">
            <w:pPr>
              <w:pStyle w:val="Agreement"/>
              <w:numPr>
                <w:ilvl w:val="0"/>
                <w:numId w:val="64"/>
              </w:numPr>
              <w:overflowPunct/>
              <w:autoSpaceDE/>
              <w:autoSpaceDN/>
              <w:adjustRightInd/>
              <w:textAlignment w:val="auto"/>
              <w:rPr>
                <w:b w:val="0"/>
              </w:rPr>
            </w:pPr>
            <w:r w:rsidRPr="00A551AF">
              <w:rPr>
                <w:b w:val="0"/>
              </w:rPr>
              <w:t>RAN2 confirm that existing mechanisms are insufficient to resolve the timely RLC retransmission problem and RLC enhancements for timely RLC retransmission are investigated in Rel-19.</w:t>
            </w:r>
          </w:p>
          <w:p w14:paraId="3EF973F7" w14:textId="77777777" w:rsidR="004F7984" w:rsidRPr="00A551AF" w:rsidRDefault="004F7984">
            <w:pPr>
              <w:pStyle w:val="Agreement"/>
              <w:numPr>
                <w:ilvl w:val="0"/>
                <w:numId w:val="64"/>
              </w:numPr>
              <w:overflowPunct/>
              <w:autoSpaceDE/>
              <w:autoSpaceDN/>
              <w:adjustRightInd/>
              <w:textAlignment w:val="auto"/>
              <w:rPr>
                <w:b w:val="0"/>
              </w:rPr>
            </w:pPr>
            <w:r w:rsidRPr="00A551AF">
              <w:rPr>
                <w:b w:val="0"/>
              </w:rPr>
              <w:t>Exclude enhanced status reporting.</w:t>
            </w:r>
          </w:p>
          <w:p w14:paraId="02E29C7B" w14:textId="77777777" w:rsidR="004F7984" w:rsidRDefault="004F7984">
            <w:pPr>
              <w:pStyle w:val="Agreement"/>
              <w:numPr>
                <w:ilvl w:val="0"/>
                <w:numId w:val="64"/>
              </w:numPr>
              <w:overflowPunct/>
              <w:autoSpaceDE/>
              <w:autoSpaceDN/>
              <w:adjustRightInd/>
              <w:textAlignment w:val="auto"/>
              <w:rPr>
                <w:b w:val="0"/>
              </w:rPr>
            </w:pPr>
            <w:r w:rsidRPr="00A551AF">
              <w:rPr>
                <w:b w:val="0"/>
              </w:rPr>
              <w:lastRenderedPageBreak/>
              <w:t>Focus the discussion on autonomous retransmission and polling enhancements, e.g. we need to understand how each option affects the capacity and packet delay</w:t>
            </w:r>
          </w:p>
          <w:p w14:paraId="4A99D4AE" w14:textId="77777777" w:rsidR="004F7984" w:rsidRDefault="004F7984" w:rsidP="00231091">
            <w:pPr>
              <w:pStyle w:val="Doc-text2"/>
              <w:ind w:left="0" w:firstLine="0"/>
            </w:pPr>
          </w:p>
          <w:p w14:paraId="0A80E152" w14:textId="77777777" w:rsidR="004F7984" w:rsidRPr="00195A03" w:rsidRDefault="004F7984" w:rsidP="00231091">
            <w:pPr>
              <w:pStyle w:val="Doc-title"/>
              <w:rPr>
                <w:b/>
              </w:rPr>
            </w:pPr>
            <w:r w:rsidRPr="00A551AF">
              <w:rPr>
                <w:b/>
              </w:rPr>
              <w:t xml:space="preserve">Agreements on </w:t>
            </w:r>
            <w:r>
              <w:rPr>
                <w:b/>
              </w:rPr>
              <w:t>a</w:t>
            </w:r>
            <w:r w:rsidRPr="00195A03">
              <w:rPr>
                <w:b/>
              </w:rPr>
              <w:t>voiding unnecessary retransmissions</w:t>
            </w:r>
          </w:p>
          <w:p w14:paraId="0D50C38F" w14:textId="77777777" w:rsidR="004F7984" w:rsidRPr="00D560CB" w:rsidRDefault="004F7984">
            <w:pPr>
              <w:pStyle w:val="Agreement"/>
              <w:numPr>
                <w:ilvl w:val="0"/>
                <w:numId w:val="67"/>
              </w:numPr>
              <w:overflowPunct/>
              <w:autoSpaceDE/>
              <w:autoSpaceDN/>
              <w:adjustRightInd/>
              <w:textAlignment w:val="auto"/>
              <w:rPr>
                <w:b w:val="0"/>
              </w:rPr>
            </w:pPr>
            <w:r w:rsidRPr="00D560CB">
              <w:rPr>
                <w:b w:val="0"/>
              </w:rPr>
              <w:t>RAN2 confirm the previous baseline assumption: the RLC receiving window always advances to any given RLC SN before the transmitting window does.</w:t>
            </w:r>
          </w:p>
          <w:p w14:paraId="6E6B0456" w14:textId="77777777" w:rsidR="004F7984" w:rsidRPr="00D560CB" w:rsidRDefault="004F7984">
            <w:pPr>
              <w:pStyle w:val="Agreement"/>
              <w:numPr>
                <w:ilvl w:val="0"/>
                <w:numId w:val="67"/>
              </w:numPr>
              <w:overflowPunct/>
              <w:autoSpaceDE/>
              <w:autoSpaceDN/>
              <w:adjustRightInd/>
              <w:textAlignment w:val="auto"/>
              <w:rPr>
                <w:b w:val="0"/>
              </w:rPr>
            </w:pPr>
            <w:r w:rsidRPr="00D560CB">
              <w:rPr>
                <w:b w:val="0"/>
              </w:rPr>
              <w:t xml:space="preserve">RAN2 will adopt a “combined” approach for avoiding unnecessary RLC retransmissions, i.e. </w:t>
            </w:r>
          </w:p>
          <w:p w14:paraId="1A924AB6" w14:textId="77777777" w:rsidR="004F7984" w:rsidRPr="00D560CB" w:rsidRDefault="004F7984">
            <w:pPr>
              <w:pStyle w:val="Agreement"/>
              <w:numPr>
                <w:ilvl w:val="0"/>
                <w:numId w:val="68"/>
              </w:numPr>
              <w:overflowPunct/>
              <w:autoSpaceDE/>
              <w:autoSpaceDN/>
              <w:adjustRightInd/>
              <w:textAlignment w:val="auto"/>
              <w:rPr>
                <w:b w:val="0"/>
              </w:rPr>
            </w:pPr>
            <w:r w:rsidRPr="00D560CB">
              <w:rPr>
                <w:b w:val="0"/>
              </w:rPr>
              <w:t>TX side stops transmissions of an outdated SDU</w:t>
            </w:r>
          </w:p>
          <w:p w14:paraId="7948D825" w14:textId="77777777" w:rsidR="004F7984" w:rsidRPr="00D560CB" w:rsidRDefault="004F7984">
            <w:pPr>
              <w:pStyle w:val="Agreement"/>
              <w:numPr>
                <w:ilvl w:val="0"/>
                <w:numId w:val="68"/>
              </w:numPr>
              <w:overflowPunct/>
              <w:autoSpaceDE/>
              <w:autoSpaceDN/>
              <w:adjustRightInd/>
              <w:textAlignment w:val="auto"/>
              <w:rPr>
                <w:b w:val="0"/>
              </w:rPr>
            </w:pPr>
            <w:r w:rsidRPr="00D560CB">
              <w:rPr>
                <w:b w:val="0"/>
              </w:rPr>
              <w:t>RX side abandons the SDU based on a local timer</w:t>
            </w:r>
          </w:p>
          <w:p w14:paraId="7A98EDD6" w14:textId="77777777" w:rsidR="004F7984" w:rsidRPr="00D560CB" w:rsidRDefault="004F7984">
            <w:pPr>
              <w:pStyle w:val="Doc-text2"/>
              <w:numPr>
                <w:ilvl w:val="0"/>
                <w:numId w:val="68"/>
              </w:numPr>
              <w:overflowPunct/>
              <w:autoSpaceDE/>
              <w:autoSpaceDN/>
              <w:adjustRightInd/>
              <w:textAlignment w:val="auto"/>
            </w:pPr>
            <w:r w:rsidRPr="00D560CB">
              <w:t>Rx informs Tx side about the abandoned SDUs, as a baseline we assume existing SR can be reused unless issues are identified</w:t>
            </w:r>
          </w:p>
          <w:p w14:paraId="57E9283F" w14:textId="77777777" w:rsidR="004F7984" w:rsidRPr="00D560CB" w:rsidRDefault="004F7984">
            <w:pPr>
              <w:pStyle w:val="Doc-text2"/>
              <w:numPr>
                <w:ilvl w:val="0"/>
                <w:numId w:val="68"/>
              </w:numPr>
              <w:overflowPunct/>
              <w:autoSpaceDE/>
              <w:autoSpaceDN/>
              <w:adjustRightInd/>
              <w:textAlignment w:val="auto"/>
            </w:pPr>
            <w:r w:rsidRPr="00D560CB">
              <w:t>FFS if some C-PDU handling is needed to avoid C-PDU discard</w:t>
            </w:r>
          </w:p>
          <w:p w14:paraId="26B9DC52" w14:textId="77777777" w:rsidR="004F7984" w:rsidRPr="007E6685" w:rsidRDefault="004F7984">
            <w:pPr>
              <w:pStyle w:val="Doc-text2"/>
              <w:numPr>
                <w:ilvl w:val="0"/>
                <w:numId w:val="68"/>
              </w:numPr>
              <w:overflowPunct/>
              <w:autoSpaceDE/>
              <w:autoSpaceDN/>
              <w:adjustRightInd/>
              <w:textAlignment w:val="auto"/>
            </w:pPr>
            <w:r w:rsidRPr="00D560CB">
              <w:t>FFS if some indication is sent from Tx to Rx. The assumption is this is not a full status report, but something simple (if needed)</w:t>
            </w:r>
          </w:p>
        </w:tc>
      </w:tr>
    </w:tbl>
    <w:p w14:paraId="6C4944EA" w14:textId="77777777" w:rsidR="004F7984" w:rsidRDefault="004F7984" w:rsidP="004F7984">
      <w:pPr>
        <w:pStyle w:val="Doc-text2"/>
      </w:pPr>
    </w:p>
    <w:p w14:paraId="51E5C330" w14:textId="77777777" w:rsidR="004F7984" w:rsidRPr="00935FC9" w:rsidRDefault="004F7984" w:rsidP="004F7984">
      <w:pPr>
        <w:pStyle w:val="Doc-text2"/>
      </w:pPr>
    </w:p>
    <w:p w14:paraId="767DDDC7" w14:textId="2A1922E8" w:rsidR="004F7984" w:rsidRPr="000064E2" w:rsidRDefault="004F7984" w:rsidP="004F7984">
      <w:pPr>
        <w:pStyle w:val="Doc-title"/>
      </w:pPr>
      <w:r w:rsidRPr="00A86CE1">
        <w:t>R2-2407986</w:t>
      </w:r>
      <w:r>
        <w:tab/>
        <w:t>Discussion on RLC AM enhancements</w:t>
      </w:r>
      <w:r>
        <w:tab/>
        <w:t>Huawei, HiSilicon</w:t>
      </w:r>
      <w:r>
        <w:tab/>
        <w:t>discussion</w:t>
      </w:r>
      <w:r>
        <w:tab/>
        <w:t>Rel-19</w:t>
      </w:r>
      <w:r>
        <w:tab/>
        <w:t>NR_XR_Ph3-Core</w:t>
      </w:r>
    </w:p>
    <w:p w14:paraId="55B21739" w14:textId="25E0758A" w:rsidR="004F7984" w:rsidRDefault="004F7984" w:rsidP="004F7984">
      <w:pPr>
        <w:pStyle w:val="Doc-title"/>
      </w:pPr>
      <w:r w:rsidRPr="00A86CE1">
        <w:t>R2-2408033</w:t>
      </w:r>
      <w:r>
        <w:tab/>
        <w:t>RLC AM retransmission enhancements</w:t>
      </w:r>
      <w:r>
        <w:tab/>
        <w:t>Xiaomi</w:t>
      </w:r>
      <w:r>
        <w:tab/>
        <w:t>discussion</w:t>
      </w:r>
      <w:r>
        <w:tab/>
        <w:t>Rel-19</w:t>
      </w:r>
      <w:r>
        <w:tab/>
        <w:t>NR_XR_Ph3-Core</w:t>
      </w:r>
    </w:p>
    <w:p w14:paraId="2C31D055" w14:textId="08F0C130" w:rsidR="004F7984" w:rsidRDefault="004F7984" w:rsidP="004F7984">
      <w:pPr>
        <w:pStyle w:val="Doc-title"/>
      </w:pPr>
      <w:r w:rsidRPr="00A86CE1">
        <w:t>R2-2408075</w:t>
      </w:r>
      <w:r>
        <w:tab/>
        <w:t>Discussion on the RLC re-transmission related enhancements for XR</w:t>
      </w:r>
      <w:r>
        <w:tab/>
        <w:t>CMCC</w:t>
      </w:r>
      <w:r>
        <w:tab/>
        <w:t>discussion</w:t>
      </w:r>
      <w:r>
        <w:tab/>
        <w:t>Rel-19</w:t>
      </w:r>
      <w:r>
        <w:tab/>
        <w:t>NR_XR_Ph3-Core</w:t>
      </w:r>
    </w:p>
    <w:p w14:paraId="0E121291" w14:textId="0C21D0E0" w:rsidR="004F7984" w:rsidRDefault="004F7984" w:rsidP="004F7984">
      <w:pPr>
        <w:pStyle w:val="Doc-title"/>
      </w:pPr>
      <w:r w:rsidRPr="00A86CE1">
        <w:t>R2-2408123</w:t>
      </w:r>
      <w:r>
        <w:tab/>
        <w:t>Discussion on RLC enhancement for XR</w:t>
      </w:r>
      <w:r>
        <w:tab/>
        <w:t>vivo</w:t>
      </w:r>
      <w:r>
        <w:tab/>
        <w:t>discussion</w:t>
      </w:r>
      <w:r>
        <w:tab/>
        <w:t>Rel-19</w:t>
      </w:r>
      <w:r>
        <w:tab/>
        <w:t>NR_XR_Ph3-Core</w:t>
      </w:r>
    </w:p>
    <w:p w14:paraId="665EF54D" w14:textId="21A74046" w:rsidR="004F7984" w:rsidRDefault="004F7984" w:rsidP="004F7984">
      <w:pPr>
        <w:pStyle w:val="Doc-title"/>
      </w:pPr>
      <w:r w:rsidRPr="00A86CE1">
        <w:t>R2-2408178</w:t>
      </w:r>
      <w:r>
        <w:tab/>
        <w:t>Discussion on timely RLC retransmission(s)</w:t>
      </w:r>
      <w:r>
        <w:tab/>
        <w:t>Spreadtrum Communications</w:t>
      </w:r>
      <w:r>
        <w:tab/>
        <w:t>discussion</w:t>
      </w:r>
      <w:r>
        <w:tab/>
        <w:t>Rel-19</w:t>
      </w:r>
    </w:p>
    <w:p w14:paraId="63F586C1" w14:textId="77B9AEAC" w:rsidR="004F7984" w:rsidRDefault="004F7984" w:rsidP="004F7984">
      <w:pPr>
        <w:pStyle w:val="Doc-title"/>
      </w:pPr>
      <w:r w:rsidRPr="00A86CE1">
        <w:t>R2-2408287</w:t>
      </w:r>
      <w:r>
        <w:tab/>
        <w:t>Discussion on timely RLC enhancements</w:t>
      </w:r>
      <w:r>
        <w:tab/>
        <w:t>HONOR</w:t>
      </w:r>
      <w:r>
        <w:tab/>
        <w:t>discussion</w:t>
      </w:r>
      <w:r>
        <w:tab/>
        <w:t>Rel-19</w:t>
      </w:r>
      <w:r>
        <w:tab/>
        <w:t>NR_XR_Ph3-Core</w:t>
      </w:r>
    </w:p>
    <w:p w14:paraId="5D3F76A6" w14:textId="66C78F3E" w:rsidR="004F7984" w:rsidRDefault="004F7984" w:rsidP="004F7984">
      <w:pPr>
        <w:pStyle w:val="Doc-title"/>
      </w:pPr>
      <w:r w:rsidRPr="00A86CE1">
        <w:t>R2-2408308</w:t>
      </w:r>
      <w:r>
        <w:tab/>
        <w:t>AM RLC enhancement</w:t>
      </w:r>
      <w:r>
        <w:tab/>
        <w:t>Lenovo</w:t>
      </w:r>
      <w:r>
        <w:tab/>
        <w:t>discussion</w:t>
      </w:r>
      <w:r>
        <w:tab/>
        <w:t>Rel-19</w:t>
      </w:r>
    </w:p>
    <w:p w14:paraId="66B7A4A8" w14:textId="56870A84" w:rsidR="004F7984" w:rsidRDefault="004F7984" w:rsidP="004F7984">
      <w:pPr>
        <w:pStyle w:val="Doc-title"/>
      </w:pPr>
      <w:r w:rsidRPr="00A86CE1">
        <w:t>R2-2408424</w:t>
      </w:r>
      <w:r>
        <w:tab/>
        <w:t>Discussion on Timely Retransmission</w:t>
      </w:r>
      <w:r>
        <w:tab/>
        <w:t>Sharp</w:t>
      </w:r>
      <w:r>
        <w:tab/>
        <w:t>discussion</w:t>
      </w:r>
      <w:r>
        <w:tab/>
        <w:t>Rel-19</w:t>
      </w:r>
      <w:r>
        <w:tab/>
        <w:t>NR_XR_Ph3-Core</w:t>
      </w:r>
    </w:p>
    <w:p w14:paraId="2E349F84" w14:textId="32AD5394" w:rsidR="004F7984" w:rsidRDefault="004F7984" w:rsidP="004F7984">
      <w:pPr>
        <w:pStyle w:val="Doc-title"/>
      </w:pPr>
      <w:r w:rsidRPr="00A86CE1">
        <w:t>R2-2408497</w:t>
      </w:r>
      <w:r>
        <w:tab/>
        <w:t>Discussion on RLC AM Enhancements</w:t>
      </w:r>
      <w:r>
        <w:tab/>
        <w:t>CANON Research Centre France</w:t>
      </w:r>
      <w:r>
        <w:tab/>
        <w:t>discussion</w:t>
      </w:r>
      <w:r>
        <w:tab/>
        <w:t>Rel-19</w:t>
      </w:r>
      <w:r>
        <w:tab/>
        <w:t>NR_XR_Ph3</w:t>
      </w:r>
    </w:p>
    <w:p w14:paraId="33D866AB" w14:textId="4E88092F" w:rsidR="004F7984" w:rsidRDefault="004F7984" w:rsidP="004F7984">
      <w:pPr>
        <w:pStyle w:val="Doc-title"/>
      </w:pPr>
      <w:r w:rsidRPr="00A86CE1">
        <w:t>R2-2408532</w:t>
      </w:r>
      <w:r>
        <w:tab/>
        <w:t>RLC enhancements for XR</w:t>
      </w:r>
      <w:r>
        <w:tab/>
        <w:t>ZTE Corporation, Sanechips</w:t>
      </w:r>
      <w:r>
        <w:tab/>
        <w:t>discussion</w:t>
      </w:r>
    </w:p>
    <w:p w14:paraId="0FE76E30" w14:textId="7490D7F9" w:rsidR="004F7984" w:rsidRDefault="004F7984" w:rsidP="004F7984">
      <w:pPr>
        <w:pStyle w:val="Doc-title"/>
      </w:pPr>
      <w:r w:rsidRPr="00A86CE1">
        <w:t>R2-2408578</w:t>
      </w:r>
      <w:r>
        <w:tab/>
        <w:t>Views on RLC-AM Enhancements for Rel-19 XR</w:t>
      </w:r>
      <w:r>
        <w:tab/>
        <w:t>Apple</w:t>
      </w:r>
      <w:r>
        <w:tab/>
        <w:t>discussion</w:t>
      </w:r>
      <w:r>
        <w:tab/>
        <w:t>Rel-19</w:t>
      </w:r>
      <w:r>
        <w:tab/>
        <w:t>NR_XR_Ph3-Core</w:t>
      </w:r>
    </w:p>
    <w:p w14:paraId="3C7AE687" w14:textId="5F8A8652" w:rsidR="004F7984" w:rsidRDefault="004F7984" w:rsidP="004F7984">
      <w:pPr>
        <w:pStyle w:val="Doc-title"/>
      </w:pPr>
      <w:r w:rsidRPr="00A86CE1">
        <w:t>R2-2408630</w:t>
      </w:r>
      <w:r>
        <w:tab/>
        <w:t>Discussion on RLC AM Enhancements for XR</w:t>
      </w:r>
      <w:r>
        <w:tab/>
        <w:t>Meta</w:t>
      </w:r>
      <w:r>
        <w:tab/>
        <w:t>discussion</w:t>
      </w:r>
    </w:p>
    <w:p w14:paraId="51EAA0A2" w14:textId="6EA71469" w:rsidR="004F7984" w:rsidRDefault="004F7984" w:rsidP="004F7984">
      <w:pPr>
        <w:pStyle w:val="Doc-title"/>
      </w:pPr>
      <w:r w:rsidRPr="00A86CE1">
        <w:t>R2-2408633</w:t>
      </w:r>
      <w:r>
        <w:tab/>
        <w:t>RLC Enhancements for XR</w:t>
      </w:r>
      <w:r>
        <w:tab/>
        <w:t>Samsung</w:t>
      </w:r>
      <w:r>
        <w:tab/>
        <w:t>discussion</w:t>
      </w:r>
      <w:r>
        <w:tab/>
        <w:t>Rel-19</w:t>
      </w:r>
    </w:p>
    <w:p w14:paraId="31214DA8" w14:textId="5BCE1DD1" w:rsidR="004F7984" w:rsidRDefault="004F7984" w:rsidP="004F7984">
      <w:pPr>
        <w:pStyle w:val="Doc-title"/>
      </w:pPr>
      <w:r w:rsidRPr="00A86CE1">
        <w:t>R2-2408673</w:t>
      </w:r>
      <w:r>
        <w:tab/>
        <w:t>Further Discussion on RLC AM enhancement</w:t>
      </w:r>
      <w:r>
        <w:tab/>
        <w:t>NEC</w:t>
      </w:r>
      <w:r>
        <w:tab/>
        <w:t>discussion</w:t>
      </w:r>
      <w:r>
        <w:tab/>
        <w:t>Rel-19</w:t>
      </w:r>
      <w:r>
        <w:tab/>
        <w:t>NR_XR_Ph3-Core</w:t>
      </w:r>
    </w:p>
    <w:p w14:paraId="65ACE199" w14:textId="7EC6167D" w:rsidR="004F7984" w:rsidRDefault="004F7984" w:rsidP="004F7984">
      <w:pPr>
        <w:pStyle w:val="Doc-title"/>
      </w:pPr>
      <w:r w:rsidRPr="00A86CE1">
        <w:t>R2-2408696</w:t>
      </w:r>
      <w:r>
        <w:tab/>
        <w:t>Discussion on RLC retransmission enhancements</w:t>
      </w:r>
      <w:r>
        <w:tab/>
        <w:t>InterDigital</w:t>
      </w:r>
      <w:r>
        <w:tab/>
        <w:t>discussion</w:t>
      </w:r>
      <w:r>
        <w:tab/>
        <w:t>Rel-19</w:t>
      </w:r>
      <w:r>
        <w:tab/>
        <w:t>NR_XR_Ph3-Core</w:t>
      </w:r>
    </w:p>
    <w:p w14:paraId="345793EF" w14:textId="00DB2E6A" w:rsidR="004F7984" w:rsidRDefault="004F7984" w:rsidP="004F7984">
      <w:pPr>
        <w:pStyle w:val="Doc-title"/>
      </w:pPr>
      <w:r w:rsidRPr="00A86CE1">
        <w:t>R2-2408697</w:t>
      </w:r>
      <w:r>
        <w:tab/>
        <w:t>Avoiding unnecessary RLC re-transmissions</w:t>
      </w:r>
      <w:r>
        <w:tab/>
        <w:t>InterDigital</w:t>
      </w:r>
      <w:r>
        <w:tab/>
        <w:t>discussion</w:t>
      </w:r>
      <w:r>
        <w:tab/>
        <w:t>Rel-19</w:t>
      </w:r>
      <w:r>
        <w:tab/>
        <w:t>NR_XR_Ph3-Core</w:t>
      </w:r>
    </w:p>
    <w:p w14:paraId="1ED2FA23" w14:textId="5F2FDCF2" w:rsidR="004F7984" w:rsidRDefault="004F7984" w:rsidP="004F7984">
      <w:pPr>
        <w:pStyle w:val="Doc-title"/>
      </w:pPr>
      <w:r w:rsidRPr="00A86CE1">
        <w:t>R2-2408715</w:t>
      </w:r>
      <w:r>
        <w:tab/>
        <w:t>RLC AM enhancements</w:t>
      </w:r>
      <w:r>
        <w:tab/>
        <w:t>Sony</w:t>
      </w:r>
      <w:r>
        <w:tab/>
        <w:t>discussion</w:t>
      </w:r>
      <w:r>
        <w:tab/>
        <w:t>Rel-19</w:t>
      </w:r>
      <w:r>
        <w:tab/>
        <w:t>NR_XR_Ph3</w:t>
      </w:r>
    </w:p>
    <w:p w14:paraId="1ED2E10A" w14:textId="1392E327" w:rsidR="004F7984" w:rsidRDefault="004F7984" w:rsidP="004F7984">
      <w:pPr>
        <w:pStyle w:val="Doc-title"/>
      </w:pPr>
      <w:r w:rsidRPr="00A86CE1">
        <w:t>R2-2408859</w:t>
      </w:r>
      <w:r>
        <w:tab/>
        <w:t>Discussion on RLC Enhancement</w:t>
      </w:r>
      <w:r>
        <w:tab/>
        <w:t>China Telecom</w:t>
      </w:r>
      <w:r>
        <w:tab/>
        <w:t>discussion</w:t>
      </w:r>
    </w:p>
    <w:p w14:paraId="1B100BAF" w14:textId="79EFFB9D" w:rsidR="004F7984" w:rsidRPr="000064E2" w:rsidRDefault="004F7984" w:rsidP="004F7984">
      <w:pPr>
        <w:pStyle w:val="Doc-title"/>
      </w:pPr>
      <w:r w:rsidRPr="00A86CE1">
        <w:t>R2-2408883</w:t>
      </w:r>
      <w:r>
        <w:tab/>
        <w:t>Even Further Discussions on RLC AM Enhancements</w:t>
      </w:r>
      <w:r>
        <w:tab/>
        <w:t>Ericsson</w:t>
      </w:r>
      <w:r>
        <w:tab/>
        <w:t>discussion</w:t>
      </w:r>
      <w:r>
        <w:tab/>
        <w:t>Rel-19</w:t>
      </w:r>
    </w:p>
    <w:p w14:paraId="519D0440" w14:textId="5ACB6EF9" w:rsidR="004F7984" w:rsidRDefault="004F7984" w:rsidP="004F7984">
      <w:pPr>
        <w:pStyle w:val="Doc-title"/>
      </w:pPr>
      <w:r w:rsidRPr="00A86CE1">
        <w:t>R2-2409073</w:t>
      </w:r>
      <w:r>
        <w:tab/>
        <w:t>Discussion on RLC AM enhancement</w:t>
      </w:r>
      <w:r>
        <w:tab/>
        <w:t>TCL</w:t>
      </w:r>
      <w:r>
        <w:tab/>
        <w:t>discussion</w:t>
      </w:r>
      <w:r>
        <w:tab/>
        <w:t>Rel-19</w:t>
      </w:r>
    </w:p>
    <w:p w14:paraId="0FB8F6A0" w14:textId="6FE27CC5" w:rsidR="004F7984" w:rsidRDefault="004F7984" w:rsidP="004F7984">
      <w:pPr>
        <w:pStyle w:val="Doc-title"/>
      </w:pPr>
      <w:r w:rsidRPr="00A86CE1">
        <w:t>R2-2409115</w:t>
      </w:r>
      <w:r>
        <w:tab/>
        <w:t>Discussion on RLC re-transmission related enhancements</w:t>
      </w:r>
      <w:r>
        <w:tab/>
        <w:t>OPPO, China Telecom, Sharp, Samsung, HONOR, CMCC, KDDI, Apple, Intel, vivo, MediaTek, ZTE</w:t>
      </w:r>
      <w:r>
        <w:tab/>
        <w:t>discussion</w:t>
      </w:r>
      <w:r>
        <w:tab/>
        <w:t>Rel-19</w:t>
      </w:r>
      <w:r>
        <w:tab/>
        <w:t>NR_XR_Ph3-Core</w:t>
      </w:r>
    </w:p>
    <w:p w14:paraId="45DA16C4" w14:textId="77777777" w:rsidR="004F7984" w:rsidRPr="00B94826" w:rsidRDefault="004F7984" w:rsidP="004F7984">
      <w:pPr>
        <w:pStyle w:val="Doc-text2"/>
      </w:pPr>
      <w:r>
        <w:t>=&gt; Revised in R2-2409208</w:t>
      </w:r>
    </w:p>
    <w:p w14:paraId="5AA83159" w14:textId="2D1A34F7" w:rsidR="004F7984" w:rsidRDefault="004F7984" w:rsidP="004F7984">
      <w:pPr>
        <w:pStyle w:val="Doc-title"/>
      </w:pPr>
      <w:r w:rsidRPr="00A86CE1">
        <w:t>R2-2409153</w:t>
      </w:r>
      <w:r>
        <w:tab/>
        <w:t>RLC AM enhancements with small packet delay budget</w:t>
      </w:r>
      <w:r>
        <w:tab/>
        <w:t>MediaTek Inc.</w:t>
      </w:r>
      <w:r>
        <w:tab/>
        <w:t>discussion</w:t>
      </w:r>
      <w:r>
        <w:tab/>
        <w:t>Rel-19</w:t>
      </w:r>
      <w:r>
        <w:tab/>
        <w:t>38.322</w:t>
      </w:r>
      <w:r>
        <w:tab/>
        <w:t>NR_XR_Ph3-Core</w:t>
      </w:r>
    </w:p>
    <w:p w14:paraId="0179FC80" w14:textId="77777777" w:rsidR="004F7984" w:rsidRPr="00EE596A" w:rsidRDefault="004F7984" w:rsidP="004F7984">
      <w:pPr>
        <w:pStyle w:val="Doc-text2"/>
      </w:pPr>
    </w:p>
    <w:p w14:paraId="3FD873D2" w14:textId="77777777" w:rsidR="004F7984" w:rsidRDefault="004F7984" w:rsidP="004F7984">
      <w:pPr>
        <w:pStyle w:val="Heading3"/>
      </w:pPr>
      <w:bookmarkStart w:id="600" w:name="_Toc180701954"/>
      <w:bookmarkStart w:id="601" w:name="_Toc181909339"/>
      <w:r w:rsidRPr="00DB2F94">
        <w:lastRenderedPageBreak/>
        <w:t>8.7.</w:t>
      </w:r>
      <w:r>
        <w:t>6</w:t>
      </w:r>
      <w:r w:rsidRPr="00DB2F94">
        <w:tab/>
      </w:r>
      <w:r>
        <w:t>XR rate control</w:t>
      </w:r>
      <w:bookmarkEnd w:id="600"/>
      <w:bookmarkEnd w:id="601"/>
    </w:p>
    <w:p w14:paraId="6DE01767" w14:textId="77777777" w:rsidR="004F7984" w:rsidRPr="00794EEE" w:rsidRDefault="004F7984" w:rsidP="004F7984">
      <w:pPr>
        <w:pStyle w:val="Comments"/>
        <w:rPr>
          <w:lang w:val="en-US"/>
        </w:rPr>
      </w:pPr>
      <w:r w:rsidRPr="00DB2F94">
        <w:rPr>
          <w:lang w:val="en-US"/>
        </w:rPr>
        <w:t xml:space="preserve">Objective: </w:t>
      </w:r>
      <w:r w:rsidRPr="00794EEE">
        <w:rPr>
          <w:lang w:val="en-US"/>
        </w:rPr>
        <w:t xml:space="preserve">Specify uplink congestion signaling [RAN2]: </w:t>
      </w:r>
    </w:p>
    <w:p w14:paraId="48EEC719" w14:textId="77777777" w:rsidR="004F7984" w:rsidRDefault="004F7984" w:rsidP="004F7984">
      <w:pPr>
        <w:pStyle w:val="Comments"/>
        <w:numPr>
          <w:ilvl w:val="0"/>
          <w:numId w:val="26"/>
        </w:numPr>
        <w:overflowPunct/>
        <w:autoSpaceDE/>
        <w:autoSpaceDN/>
        <w:adjustRightInd/>
        <w:textAlignment w:val="auto"/>
        <w:rPr>
          <w:lang w:val="en-US"/>
        </w:rPr>
      </w:pPr>
      <w:r w:rsidRPr="00794EEE">
        <w:rPr>
          <w:lang w:val="en-US"/>
        </w:rPr>
        <w:t>Specify in MAC layer XR rate control signaling over downlink per QoS flow/per DRB to enable faster source rate adaption to uplink congestion</w:t>
      </w:r>
    </w:p>
    <w:p w14:paraId="0B58ED84" w14:textId="77777777" w:rsidR="004F7984" w:rsidRDefault="004F7984" w:rsidP="004F7984">
      <w:pPr>
        <w:pStyle w:val="Comments"/>
        <w:rPr>
          <w:lang w:val="en-US"/>
        </w:rPr>
      </w:pPr>
    </w:p>
    <w:p w14:paraId="6D9C95DA" w14:textId="77777777" w:rsidR="004F7984" w:rsidRDefault="004F7984" w:rsidP="004F7984">
      <w:pPr>
        <w:pStyle w:val="Doc-title"/>
        <w:rPr>
          <w:b/>
        </w:rPr>
      </w:pPr>
      <w:r w:rsidRPr="005B5246">
        <w:rPr>
          <w:b/>
        </w:rPr>
        <w:t xml:space="preserve">Per </w:t>
      </w:r>
      <w:r>
        <w:rPr>
          <w:b/>
        </w:rPr>
        <w:t>QoS flow or per DRB indication</w:t>
      </w:r>
    </w:p>
    <w:p w14:paraId="2B2DAF2D" w14:textId="0F377DD0" w:rsidR="004F7984" w:rsidRDefault="004F7984" w:rsidP="004F7984">
      <w:pPr>
        <w:pStyle w:val="Doc-text2"/>
        <w:ind w:left="0" w:firstLine="0"/>
      </w:pPr>
      <w:r w:rsidRPr="00A86CE1">
        <w:t>R2-2408884</w:t>
      </w:r>
      <w:r>
        <w:tab/>
        <w:t>On XR Rate Control</w:t>
      </w:r>
      <w:r>
        <w:tab/>
        <w:t>Ericsson</w:t>
      </w:r>
      <w:r>
        <w:tab/>
        <w:t>discussion</w:t>
      </w:r>
      <w:r>
        <w:tab/>
        <w:t>Rel-19</w:t>
      </w:r>
    </w:p>
    <w:p w14:paraId="12A6293E" w14:textId="77777777" w:rsidR="004F7984" w:rsidRDefault="004F7984" w:rsidP="004F7984">
      <w:pPr>
        <w:pStyle w:val="Agreement"/>
        <w:tabs>
          <w:tab w:val="clear" w:pos="9990"/>
        </w:tabs>
        <w:overflowPunct/>
        <w:autoSpaceDE/>
        <w:autoSpaceDN/>
        <w:adjustRightInd/>
        <w:ind w:left="1619" w:hanging="360"/>
        <w:textAlignment w:val="auto"/>
      </w:pPr>
      <w:r>
        <w:t>Noted</w:t>
      </w:r>
    </w:p>
    <w:p w14:paraId="0B88E57A" w14:textId="77777777" w:rsidR="004F7984" w:rsidRPr="00531428" w:rsidRDefault="004F7984" w:rsidP="004F7984">
      <w:pPr>
        <w:pStyle w:val="Doc-text2"/>
      </w:pPr>
    </w:p>
    <w:p w14:paraId="1DD82468" w14:textId="77777777" w:rsidR="004F7984" w:rsidRDefault="004F7984" w:rsidP="004F7984">
      <w:pPr>
        <w:pStyle w:val="Doc-text2"/>
      </w:pPr>
      <w:r>
        <w:t>Proposal 1</w:t>
      </w:r>
      <w:r>
        <w:tab/>
        <w:t>Support DRB-level granularity for the MAC layer XR rate control signaling.</w:t>
      </w:r>
    </w:p>
    <w:p w14:paraId="07F96E45" w14:textId="77777777" w:rsidR="004F7984" w:rsidRDefault="004F7984" w:rsidP="004F7984">
      <w:pPr>
        <w:pStyle w:val="Doc-text2"/>
      </w:pPr>
      <w:r>
        <w:t>Proposal 2</w:t>
      </w:r>
      <w:r>
        <w:tab/>
        <w:t>Up to UE implementation which QoS flow is chosen for source rate adaptation.</w:t>
      </w:r>
    </w:p>
    <w:p w14:paraId="0708014C" w14:textId="77777777" w:rsidR="004F7984" w:rsidRDefault="004F7984" w:rsidP="004F7984">
      <w:pPr>
        <w:pStyle w:val="Doc-text2"/>
      </w:pPr>
      <w:r w:rsidRPr="000B3BDC">
        <w:t>Proposal</w:t>
      </w:r>
      <w:r>
        <w:t xml:space="preserve"> 3</w:t>
      </w:r>
      <w:r>
        <w:tab/>
        <w:t>Reuse the recommended bit rate MAC CE for XR rate control signaling.</w:t>
      </w:r>
    </w:p>
    <w:p w14:paraId="592664E0" w14:textId="77777777" w:rsidR="004F7984" w:rsidRDefault="004F7984" w:rsidP="004F7984">
      <w:pPr>
        <w:pStyle w:val="Doc-text2"/>
        <w:ind w:left="0" w:firstLine="0"/>
      </w:pPr>
    </w:p>
    <w:p w14:paraId="30F8BBEB" w14:textId="20B32256" w:rsidR="004F7984" w:rsidRDefault="004F7984" w:rsidP="004F7984">
      <w:pPr>
        <w:pStyle w:val="Doc-title"/>
      </w:pPr>
      <w:r w:rsidRPr="00A86CE1">
        <w:t>R2-2408533</w:t>
      </w:r>
      <w:r>
        <w:tab/>
        <w:t>MAC signalling for data rate control for XR applications</w:t>
      </w:r>
      <w:r>
        <w:tab/>
        <w:t>ZTE Corporation, Sanechips</w:t>
      </w:r>
      <w:r>
        <w:tab/>
        <w:t>discussion</w:t>
      </w:r>
    </w:p>
    <w:p w14:paraId="514DF858" w14:textId="77777777" w:rsidR="004F7984" w:rsidRDefault="004F7984" w:rsidP="004F7984">
      <w:pPr>
        <w:pStyle w:val="Agreement"/>
        <w:tabs>
          <w:tab w:val="clear" w:pos="9990"/>
        </w:tabs>
        <w:overflowPunct/>
        <w:autoSpaceDE/>
        <w:autoSpaceDN/>
        <w:adjustRightInd/>
        <w:ind w:left="1619" w:hanging="360"/>
        <w:textAlignment w:val="auto"/>
      </w:pPr>
      <w:r>
        <w:t xml:space="preserve">Noted </w:t>
      </w:r>
    </w:p>
    <w:p w14:paraId="373D16DE" w14:textId="77777777" w:rsidR="004F7984" w:rsidRPr="00531428" w:rsidRDefault="004F7984" w:rsidP="004F7984">
      <w:pPr>
        <w:pStyle w:val="Doc-text2"/>
      </w:pPr>
    </w:p>
    <w:p w14:paraId="3DA326C1" w14:textId="77777777" w:rsidR="004F7984" w:rsidRDefault="004F7984" w:rsidP="004F7984">
      <w:pPr>
        <w:pStyle w:val="Doc-text2"/>
      </w:pPr>
      <w:r>
        <w:t>Proposal 1: enhance the recommended bit rate MAC CE to cover XR applications in Rel-19 as follows:</w:t>
      </w:r>
    </w:p>
    <w:p w14:paraId="3712875D" w14:textId="77777777" w:rsidR="004F7984" w:rsidRDefault="004F7984" w:rsidP="004F7984">
      <w:pPr>
        <w:pStyle w:val="Doc-text2"/>
      </w:pPr>
      <w:r>
        <w:t></w:t>
      </w:r>
      <w:r>
        <w:tab/>
        <w:t>Support finer granularity of recommended bit rates to cover all the possible XR bit rates.</w:t>
      </w:r>
    </w:p>
    <w:p w14:paraId="5CDFDF0A" w14:textId="77777777" w:rsidR="004F7984" w:rsidRDefault="004F7984" w:rsidP="004F7984">
      <w:pPr>
        <w:pStyle w:val="Doc-text2"/>
      </w:pPr>
      <w:r>
        <w:t></w:t>
      </w:r>
      <w:r>
        <w:tab/>
        <w:t>Support recommended bit rates per QoS flow.</w:t>
      </w:r>
    </w:p>
    <w:p w14:paraId="137C5DD3" w14:textId="77777777" w:rsidR="004F7984" w:rsidRDefault="004F7984" w:rsidP="004F7984">
      <w:pPr>
        <w:pStyle w:val="Doc-text2"/>
        <w:ind w:left="0" w:firstLine="0"/>
      </w:pPr>
    </w:p>
    <w:p w14:paraId="25281D4E" w14:textId="77777777" w:rsidR="004F7984" w:rsidRDefault="004F7984" w:rsidP="004F7984">
      <w:pPr>
        <w:pStyle w:val="Doc-text2"/>
        <w:ind w:left="0" w:firstLine="0"/>
      </w:pPr>
    </w:p>
    <w:p w14:paraId="0EF8EEEA" w14:textId="77777777" w:rsidR="004F7984" w:rsidRDefault="004F7984" w:rsidP="004F7984">
      <w:pPr>
        <w:pStyle w:val="Doc-text2"/>
        <w:ind w:left="0" w:firstLine="0"/>
      </w:pPr>
      <w:r>
        <w:t>DISCUSSION on per DRB vs per QoS flow indication:</w:t>
      </w:r>
    </w:p>
    <w:p w14:paraId="7EF2359C" w14:textId="77777777" w:rsidR="004F7984" w:rsidRDefault="004F7984" w:rsidP="004F7984">
      <w:pPr>
        <w:pStyle w:val="Doc-text2"/>
        <w:numPr>
          <w:ilvl w:val="0"/>
          <w:numId w:val="26"/>
        </w:numPr>
        <w:overflowPunct/>
        <w:autoSpaceDE/>
        <w:autoSpaceDN/>
        <w:adjustRightInd/>
        <w:textAlignment w:val="auto"/>
      </w:pPr>
      <w:r>
        <w:t xml:space="preserve">LGE thinks the indication should be per QoS flow. </w:t>
      </w:r>
    </w:p>
    <w:p w14:paraId="2CFFA120" w14:textId="77777777" w:rsidR="004F7984" w:rsidRDefault="004F7984" w:rsidP="004F7984">
      <w:pPr>
        <w:pStyle w:val="Doc-text2"/>
        <w:numPr>
          <w:ilvl w:val="0"/>
          <w:numId w:val="26"/>
        </w:numPr>
        <w:overflowPunct/>
        <w:autoSpaceDE/>
        <w:autoSpaceDN/>
        <w:adjustRightInd/>
        <w:textAlignment w:val="auto"/>
      </w:pPr>
      <w:r>
        <w:t>OPPO think DRB level is sufficient, upper layers can further decide. Important thing is to limit the congestion.</w:t>
      </w:r>
    </w:p>
    <w:p w14:paraId="65D5216A" w14:textId="77777777" w:rsidR="004F7984" w:rsidRDefault="004F7984" w:rsidP="004F7984">
      <w:pPr>
        <w:pStyle w:val="Doc-text2"/>
        <w:numPr>
          <w:ilvl w:val="0"/>
          <w:numId w:val="26"/>
        </w:numPr>
        <w:overflowPunct/>
        <w:autoSpaceDE/>
        <w:autoSpaceDN/>
        <w:adjustRightInd/>
        <w:textAlignment w:val="auto"/>
      </w:pPr>
      <w:r>
        <w:t>Nokia clarifies that we should clarify that DRB level does not require 1:1 mapping between QoS flow and DRB.</w:t>
      </w:r>
    </w:p>
    <w:p w14:paraId="3C6FC2B7" w14:textId="77777777" w:rsidR="004F7984" w:rsidRDefault="004F7984" w:rsidP="004F7984">
      <w:pPr>
        <w:pStyle w:val="Doc-text2"/>
        <w:numPr>
          <w:ilvl w:val="0"/>
          <w:numId w:val="26"/>
        </w:numPr>
        <w:overflowPunct/>
        <w:autoSpaceDE/>
        <w:autoSpaceDN/>
        <w:adjustRightInd/>
        <w:textAlignment w:val="auto"/>
      </w:pPr>
      <w:r>
        <w:t>Meta thinks that the point is to do per flow limitation. Meta thinks it is useless with DRB level.</w:t>
      </w:r>
    </w:p>
    <w:p w14:paraId="268DACD7" w14:textId="77777777" w:rsidR="004F7984" w:rsidRDefault="004F7984" w:rsidP="004F7984">
      <w:pPr>
        <w:pStyle w:val="Doc-text2"/>
        <w:numPr>
          <w:ilvl w:val="0"/>
          <w:numId w:val="26"/>
        </w:numPr>
        <w:overflowPunct/>
        <w:autoSpaceDE/>
        <w:autoSpaceDN/>
        <w:adjustRightInd/>
        <w:textAlignment w:val="auto"/>
      </w:pPr>
      <w:r>
        <w:t>QCM indicates that application will obviously control per flow. The indication from gNB just informs UE how much bandwidth it has. How to map bitrate to apps should be up to UE.</w:t>
      </w:r>
    </w:p>
    <w:p w14:paraId="242C7D16" w14:textId="77777777" w:rsidR="004F7984" w:rsidRDefault="004F7984" w:rsidP="004F7984">
      <w:pPr>
        <w:pStyle w:val="Doc-text2"/>
        <w:numPr>
          <w:ilvl w:val="0"/>
          <w:numId w:val="26"/>
        </w:numPr>
        <w:overflowPunct/>
        <w:autoSpaceDE/>
        <w:autoSpaceDN/>
        <w:adjustRightInd/>
        <w:textAlignment w:val="auto"/>
      </w:pPr>
      <w:r>
        <w:t>Apple prefers per QoS flow as it is more informative considering we can have N:1 mapping between flows and DRB.</w:t>
      </w:r>
    </w:p>
    <w:p w14:paraId="59C78BAF" w14:textId="77777777" w:rsidR="004F7984" w:rsidRDefault="004F7984" w:rsidP="004F7984">
      <w:pPr>
        <w:pStyle w:val="Doc-text2"/>
        <w:numPr>
          <w:ilvl w:val="0"/>
          <w:numId w:val="26"/>
        </w:numPr>
        <w:overflowPunct/>
        <w:autoSpaceDE/>
        <w:autoSpaceDN/>
        <w:adjustRightInd/>
        <w:textAlignment w:val="auto"/>
      </w:pPr>
      <w:r>
        <w:t>Xiaomi prefers DRB. Also for legacy we use LCH level. DRB level is more natural for gNB to control.</w:t>
      </w:r>
    </w:p>
    <w:p w14:paraId="5746987B" w14:textId="77777777" w:rsidR="004F7984" w:rsidRDefault="004F7984" w:rsidP="004F7984">
      <w:pPr>
        <w:pStyle w:val="Doc-text2"/>
        <w:numPr>
          <w:ilvl w:val="0"/>
          <w:numId w:val="26"/>
        </w:numPr>
        <w:overflowPunct/>
        <w:autoSpaceDE/>
        <w:autoSpaceDN/>
        <w:adjustRightInd/>
        <w:textAlignment w:val="auto"/>
      </w:pPr>
      <w:r>
        <w:t xml:space="preserve">Vivo thinks that in legacy situation was different. For XR we have a mix of different traffic types. </w:t>
      </w:r>
    </w:p>
    <w:p w14:paraId="4A5493B4" w14:textId="77777777" w:rsidR="004F7984" w:rsidRDefault="004F7984" w:rsidP="004F7984">
      <w:pPr>
        <w:pStyle w:val="Doc-text2"/>
        <w:numPr>
          <w:ilvl w:val="0"/>
          <w:numId w:val="26"/>
        </w:numPr>
        <w:overflowPunct/>
        <w:autoSpaceDE/>
        <w:autoSpaceDN/>
        <w:adjustRightInd/>
        <w:textAlignment w:val="auto"/>
      </w:pPr>
      <w:r>
        <w:t>QCM thinks network is not in a position to tell the UE which application it should limit.</w:t>
      </w:r>
    </w:p>
    <w:p w14:paraId="29B3453F" w14:textId="77777777" w:rsidR="004F7984" w:rsidRDefault="004F7984" w:rsidP="004F7984">
      <w:pPr>
        <w:pStyle w:val="Doc-text2"/>
        <w:numPr>
          <w:ilvl w:val="0"/>
          <w:numId w:val="26"/>
        </w:numPr>
        <w:overflowPunct/>
        <w:autoSpaceDE/>
        <w:autoSpaceDN/>
        <w:adjustRightInd/>
        <w:textAlignment w:val="auto"/>
      </w:pPr>
      <w:r>
        <w:t>Ericsson doe not think gNB does not know which application should be rate-limited. gNB just cares about limiting the resources usage. MAC is not aware of QoS flows.</w:t>
      </w:r>
    </w:p>
    <w:p w14:paraId="5D744818" w14:textId="77777777" w:rsidR="004F7984" w:rsidRDefault="004F7984" w:rsidP="004F7984">
      <w:pPr>
        <w:pStyle w:val="Doc-text2"/>
        <w:numPr>
          <w:ilvl w:val="0"/>
          <w:numId w:val="26"/>
        </w:numPr>
        <w:overflowPunct/>
        <w:autoSpaceDE/>
        <w:autoSpaceDN/>
        <w:adjustRightInd/>
        <w:textAlignment w:val="auto"/>
      </w:pPr>
      <w:r>
        <w:t xml:space="preserve">ZTE thinks that if gNB does not care, then we could have per UE indication. In legacy we wanted to limit voice app. </w:t>
      </w:r>
    </w:p>
    <w:p w14:paraId="50FEA220" w14:textId="77777777" w:rsidR="004F7984" w:rsidRDefault="004F7984" w:rsidP="004F7984">
      <w:pPr>
        <w:pStyle w:val="Doc-text2"/>
        <w:numPr>
          <w:ilvl w:val="0"/>
          <w:numId w:val="26"/>
        </w:numPr>
        <w:overflowPunct/>
        <w:autoSpaceDE/>
        <w:autoSpaceDN/>
        <w:adjustRightInd/>
        <w:textAlignment w:val="auto"/>
      </w:pPr>
      <w:r>
        <w:t>Ericsson is concerned about forcing MAC to know QoS flows. If application can adapt the flows then why do we need to bother?</w:t>
      </w:r>
    </w:p>
    <w:p w14:paraId="539E848F" w14:textId="77777777" w:rsidR="004F7984" w:rsidRDefault="004F7984" w:rsidP="004F7984">
      <w:pPr>
        <w:pStyle w:val="Doc-text2"/>
        <w:numPr>
          <w:ilvl w:val="0"/>
          <w:numId w:val="26"/>
        </w:numPr>
        <w:overflowPunct/>
        <w:autoSpaceDE/>
        <w:autoSpaceDN/>
        <w:adjustRightInd/>
        <w:textAlignment w:val="auto"/>
      </w:pPr>
      <w:r>
        <w:t>Meta thinks L4S was similar.</w:t>
      </w:r>
    </w:p>
    <w:p w14:paraId="0350411D" w14:textId="77777777" w:rsidR="004F7984" w:rsidRDefault="004F7984" w:rsidP="004F7984">
      <w:pPr>
        <w:pStyle w:val="Doc-text2"/>
        <w:numPr>
          <w:ilvl w:val="0"/>
          <w:numId w:val="26"/>
        </w:numPr>
        <w:overflowPunct/>
        <w:autoSpaceDE/>
        <w:autoSpaceDN/>
        <w:adjustRightInd/>
        <w:textAlignment w:val="auto"/>
      </w:pPr>
      <w:r>
        <w:t>LGE agrees that we were supposed to have a solution complementary to L4S and since L4S is per QoS flow, we also need per QoS flow.</w:t>
      </w:r>
    </w:p>
    <w:p w14:paraId="38DE9CE0" w14:textId="77777777" w:rsidR="004F7984" w:rsidRDefault="004F7984" w:rsidP="004F7984">
      <w:pPr>
        <w:pStyle w:val="Doc-text2"/>
        <w:numPr>
          <w:ilvl w:val="0"/>
          <w:numId w:val="26"/>
        </w:numPr>
        <w:overflowPunct/>
        <w:autoSpaceDE/>
        <w:autoSpaceDN/>
        <w:adjustRightInd/>
        <w:textAlignment w:val="auto"/>
      </w:pPr>
      <w:r>
        <w:t>Lenovo agrees that per DRB is sufficient, we can rely on application to decide.</w:t>
      </w:r>
    </w:p>
    <w:p w14:paraId="4F34FEB7" w14:textId="77777777" w:rsidR="004F7984" w:rsidRDefault="004F7984" w:rsidP="004F7984">
      <w:pPr>
        <w:pStyle w:val="Doc-text2"/>
        <w:numPr>
          <w:ilvl w:val="0"/>
          <w:numId w:val="26"/>
        </w:numPr>
        <w:overflowPunct/>
        <w:autoSpaceDE/>
        <w:autoSpaceDN/>
        <w:adjustRightInd/>
        <w:textAlignment w:val="auto"/>
      </w:pPr>
      <w:r>
        <w:t xml:space="preserve">Samsung indicates that gNB is responsible for QoS requirements enforcement so it should be up to NW which flow to throttle. </w:t>
      </w:r>
    </w:p>
    <w:p w14:paraId="3F1C8BF2" w14:textId="77777777" w:rsidR="004F7984" w:rsidRDefault="004F7984" w:rsidP="004F7984">
      <w:pPr>
        <w:pStyle w:val="Doc-text2"/>
        <w:numPr>
          <w:ilvl w:val="0"/>
          <w:numId w:val="26"/>
        </w:numPr>
        <w:overflowPunct/>
        <w:autoSpaceDE/>
        <w:autoSpaceDN/>
        <w:adjustRightInd/>
        <w:textAlignment w:val="auto"/>
      </w:pPr>
      <w:r>
        <w:t>Huawei thinks that we should do per QoS flow level.</w:t>
      </w:r>
    </w:p>
    <w:p w14:paraId="4531981C" w14:textId="77777777" w:rsidR="004F7984" w:rsidRDefault="004F7984" w:rsidP="004F7984">
      <w:pPr>
        <w:pStyle w:val="Doc-text2"/>
        <w:ind w:left="0" w:firstLine="0"/>
      </w:pPr>
    </w:p>
    <w:p w14:paraId="1AA531CE" w14:textId="77777777" w:rsidR="004F7984" w:rsidRPr="000816EC" w:rsidRDefault="004F7984" w:rsidP="004F7984">
      <w:pPr>
        <w:pStyle w:val="Agreement"/>
        <w:tabs>
          <w:tab w:val="clear" w:pos="9990"/>
        </w:tabs>
        <w:overflowPunct/>
        <w:autoSpaceDE/>
        <w:autoSpaceDN/>
        <w:adjustRightInd/>
        <w:ind w:left="1619" w:hanging="360"/>
        <w:textAlignment w:val="auto"/>
      </w:pPr>
      <w:r>
        <w:t>FFS if the indication is per DRB or per QoS flow. Companies should analyse the impact on QoS enforcement, interworking with L4S etc.</w:t>
      </w:r>
    </w:p>
    <w:p w14:paraId="4E747830" w14:textId="77777777" w:rsidR="004F7984" w:rsidRDefault="004F7984" w:rsidP="004F7984">
      <w:pPr>
        <w:pStyle w:val="Doc-text2"/>
        <w:ind w:left="0" w:firstLine="0"/>
      </w:pPr>
    </w:p>
    <w:p w14:paraId="6533A6CC" w14:textId="77777777" w:rsidR="004F7984" w:rsidRDefault="004F7984" w:rsidP="004F7984">
      <w:pPr>
        <w:pStyle w:val="Doc-text2"/>
        <w:ind w:left="0" w:firstLine="0"/>
      </w:pPr>
    </w:p>
    <w:p w14:paraId="0992C664" w14:textId="77777777" w:rsidR="004F7984" w:rsidRPr="005B5246" w:rsidRDefault="004F7984" w:rsidP="004F7984">
      <w:pPr>
        <w:pStyle w:val="Doc-text2"/>
        <w:ind w:left="0" w:firstLine="0"/>
        <w:rPr>
          <w:b/>
        </w:rPr>
      </w:pPr>
      <w:r w:rsidRPr="005B5246">
        <w:rPr>
          <w:b/>
        </w:rPr>
        <w:t>Bit rate</w:t>
      </w:r>
      <w:r>
        <w:rPr>
          <w:b/>
        </w:rPr>
        <w:t xml:space="preserve"> values</w:t>
      </w:r>
      <w:r w:rsidRPr="005B5246">
        <w:rPr>
          <w:b/>
        </w:rPr>
        <w:t xml:space="preserve"> indication</w:t>
      </w:r>
    </w:p>
    <w:p w14:paraId="5ED19B7B" w14:textId="46A3E541" w:rsidR="004F7984" w:rsidRDefault="004F7984" w:rsidP="004F7984">
      <w:pPr>
        <w:pStyle w:val="Doc-title"/>
      </w:pPr>
      <w:r w:rsidRPr="00A86CE1">
        <w:t>R2-2408345</w:t>
      </w:r>
      <w:r>
        <w:tab/>
        <w:t>Uplink rate control for XR</w:t>
      </w:r>
      <w:r>
        <w:tab/>
        <w:t>NEC</w:t>
      </w:r>
      <w:r>
        <w:tab/>
        <w:t>discussion</w:t>
      </w:r>
      <w:r>
        <w:tab/>
        <w:t>Rel-19</w:t>
      </w:r>
      <w:r>
        <w:tab/>
        <w:t>NR_XR_Ph3-Core</w:t>
      </w:r>
    </w:p>
    <w:p w14:paraId="2A469D85" w14:textId="77777777" w:rsidR="004F7984" w:rsidRPr="00937E3C" w:rsidRDefault="004F7984" w:rsidP="004F7984">
      <w:pPr>
        <w:pStyle w:val="Agreement"/>
        <w:tabs>
          <w:tab w:val="clear" w:pos="9990"/>
        </w:tabs>
        <w:overflowPunct/>
        <w:autoSpaceDE/>
        <w:autoSpaceDN/>
        <w:adjustRightInd/>
        <w:ind w:left="1619" w:hanging="360"/>
        <w:textAlignment w:val="auto"/>
      </w:pPr>
      <w:r>
        <w:t>Noted</w:t>
      </w:r>
    </w:p>
    <w:p w14:paraId="7215B701" w14:textId="77777777" w:rsidR="004F7984" w:rsidRPr="000B3BDC" w:rsidRDefault="004F7984" w:rsidP="004F7984">
      <w:pPr>
        <w:pStyle w:val="Doc-text2"/>
      </w:pPr>
      <w:r w:rsidRPr="000B3BDC">
        <w:lastRenderedPageBreak/>
        <w:t>Proposal 2: RAN2 to consider the following approaches to provide a finer granularity of recommended bit rate:</w:t>
      </w:r>
    </w:p>
    <w:p w14:paraId="461A8A56" w14:textId="77777777" w:rsidR="004F7984" w:rsidRPr="000B3BDC" w:rsidRDefault="004F7984" w:rsidP="004F7984">
      <w:pPr>
        <w:pStyle w:val="Doc-text2"/>
      </w:pPr>
      <w:r w:rsidRPr="000B3BDC">
        <w:t>-</w:t>
      </w:r>
      <w:r w:rsidRPr="000B3BDC">
        <w:tab/>
        <w:t>Extend the Bit Rate field to cover finer granularity and wider range.</w:t>
      </w:r>
    </w:p>
    <w:p w14:paraId="0339F185" w14:textId="77777777" w:rsidR="004F7984" w:rsidRPr="000B3BDC" w:rsidRDefault="004F7984" w:rsidP="004F7984">
      <w:pPr>
        <w:pStyle w:val="Doc-text2"/>
      </w:pPr>
      <w:r w:rsidRPr="000B3BDC">
        <w:t>-</w:t>
      </w:r>
      <w:r w:rsidRPr="000B3BDC">
        <w:tab/>
        <w:t>Define a new bit rate table to provide sufficient granularity for XR traffic.</w:t>
      </w:r>
    </w:p>
    <w:p w14:paraId="60F31A7C" w14:textId="77777777" w:rsidR="004F7984" w:rsidRPr="000B3BDC" w:rsidRDefault="004F7984" w:rsidP="004F7984">
      <w:pPr>
        <w:pStyle w:val="Doc-text2"/>
      </w:pPr>
      <w:r w:rsidRPr="000B3BDC">
        <w:t>-</w:t>
      </w:r>
      <w:r w:rsidRPr="000B3BDC">
        <w:tab/>
        <w:t>Introduce finer values for the bitRateMultiplier.</w:t>
      </w:r>
    </w:p>
    <w:p w14:paraId="694BF677" w14:textId="77777777" w:rsidR="004F7984" w:rsidRPr="000B3BDC" w:rsidRDefault="004F7984" w:rsidP="004F7984">
      <w:pPr>
        <w:pStyle w:val="Doc-text2"/>
      </w:pPr>
    </w:p>
    <w:p w14:paraId="223B27E5" w14:textId="77777777" w:rsidR="004F7984" w:rsidRDefault="004F7984" w:rsidP="004F7984">
      <w:pPr>
        <w:pStyle w:val="Doc-title"/>
      </w:pPr>
      <w:r>
        <w:t>DISCUSSION:</w:t>
      </w:r>
    </w:p>
    <w:p w14:paraId="52764EE9" w14:textId="77777777" w:rsidR="004F7984" w:rsidRDefault="004F7984" w:rsidP="004F7984">
      <w:pPr>
        <w:pStyle w:val="Doc-text2"/>
        <w:numPr>
          <w:ilvl w:val="0"/>
          <w:numId w:val="26"/>
        </w:numPr>
        <w:overflowPunct/>
        <w:autoSpaceDE/>
        <w:autoSpaceDN/>
        <w:adjustRightInd/>
        <w:textAlignment w:val="auto"/>
      </w:pPr>
      <w:r>
        <w:t>Nokia is not sure if we need finer granularity.</w:t>
      </w:r>
    </w:p>
    <w:p w14:paraId="1FBE2EDE" w14:textId="77777777" w:rsidR="004F7984" w:rsidRDefault="004F7984" w:rsidP="004F7984">
      <w:pPr>
        <w:pStyle w:val="Doc-text2"/>
        <w:numPr>
          <w:ilvl w:val="0"/>
          <w:numId w:val="26"/>
        </w:numPr>
        <w:overflowPunct/>
        <w:autoSpaceDE/>
        <w:autoSpaceDN/>
        <w:adjustRightInd/>
        <w:textAlignment w:val="auto"/>
      </w:pPr>
      <w:r>
        <w:t xml:space="preserve">CATT asks how we judge whether granularity is OK or not. </w:t>
      </w:r>
    </w:p>
    <w:p w14:paraId="5E18B58A" w14:textId="77777777" w:rsidR="004F7984" w:rsidRDefault="004F7984" w:rsidP="004F7984">
      <w:pPr>
        <w:pStyle w:val="Doc-text2"/>
        <w:numPr>
          <w:ilvl w:val="0"/>
          <w:numId w:val="26"/>
        </w:numPr>
        <w:overflowPunct/>
        <w:autoSpaceDE/>
        <w:autoSpaceDN/>
        <w:adjustRightInd/>
        <w:textAlignment w:val="auto"/>
      </w:pPr>
      <w:r>
        <w:t>Futurewei thinks we may not need to refine the granularity. Futurewei thinks we can just extend the existing table which has some spare codepoints.</w:t>
      </w:r>
    </w:p>
    <w:p w14:paraId="74F9667E" w14:textId="77777777" w:rsidR="004F7984" w:rsidRDefault="004F7984" w:rsidP="004F7984">
      <w:pPr>
        <w:pStyle w:val="Doc-text2"/>
        <w:numPr>
          <w:ilvl w:val="0"/>
          <w:numId w:val="26"/>
        </w:numPr>
        <w:overflowPunct/>
        <w:autoSpaceDE/>
        <w:autoSpaceDN/>
        <w:adjustRightInd/>
        <w:textAlignment w:val="auto"/>
      </w:pPr>
      <w:r>
        <w:t>LGE thinks that we need to first decide per DRB or per QoS.</w:t>
      </w:r>
    </w:p>
    <w:p w14:paraId="1EDDD72D" w14:textId="77777777" w:rsidR="004F7984" w:rsidRDefault="004F7984" w:rsidP="004F7984">
      <w:pPr>
        <w:pStyle w:val="Doc-text2"/>
        <w:numPr>
          <w:ilvl w:val="0"/>
          <w:numId w:val="26"/>
        </w:numPr>
        <w:overflowPunct/>
        <w:autoSpaceDE/>
        <w:autoSpaceDN/>
        <w:adjustRightInd/>
        <w:textAlignment w:val="auto"/>
      </w:pPr>
      <w:r>
        <w:t>QCM agrees we need finer granularity, we should ask SA4 what values are needed.</w:t>
      </w:r>
    </w:p>
    <w:p w14:paraId="3F94A64D" w14:textId="77777777" w:rsidR="004F7984" w:rsidRDefault="004F7984" w:rsidP="004F7984">
      <w:pPr>
        <w:pStyle w:val="Doc-text2"/>
        <w:numPr>
          <w:ilvl w:val="0"/>
          <w:numId w:val="26"/>
        </w:numPr>
        <w:overflowPunct/>
        <w:autoSpaceDE/>
        <w:autoSpaceDN/>
        <w:adjustRightInd/>
        <w:textAlignment w:val="auto"/>
      </w:pPr>
      <w:r>
        <w:t>Sharp thinks there is a link with DRB and QoS flow discussion.</w:t>
      </w:r>
    </w:p>
    <w:p w14:paraId="44BCA05A" w14:textId="77777777" w:rsidR="004F7984" w:rsidRPr="00FB384E" w:rsidRDefault="004F7984" w:rsidP="004F7984">
      <w:pPr>
        <w:pStyle w:val="Doc-text2"/>
        <w:numPr>
          <w:ilvl w:val="0"/>
          <w:numId w:val="26"/>
        </w:numPr>
        <w:overflowPunct/>
        <w:autoSpaceDE/>
        <w:autoSpaceDN/>
        <w:adjustRightInd/>
        <w:textAlignment w:val="auto"/>
      </w:pPr>
      <w:r>
        <w:t>Meta thinks we need to enhance in both DRB and QoS cases, because XR application are different.</w:t>
      </w:r>
    </w:p>
    <w:p w14:paraId="1360885F" w14:textId="77777777" w:rsidR="004F7984" w:rsidRPr="00FB384E" w:rsidRDefault="004F7984" w:rsidP="004F7984">
      <w:pPr>
        <w:pStyle w:val="Doc-text2"/>
      </w:pPr>
    </w:p>
    <w:p w14:paraId="795C58A9" w14:textId="77777777" w:rsidR="004F7984" w:rsidRDefault="004F7984" w:rsidP="004F7984">
      <w:pPr>
        <w:pStyle w:val="Agreement"/>
        <w:tabs>
          <w:tab w:val="clear" w:pos="9990"/>
        </w:tabs>
        <w:overflowPunct/>
        <w:autoSpaceDE/>
        <w:autoSpaceDN/>
        <w:adjustRightInd/>
        <w:ind w:left="1619" w:hanging="360"/>
        <w:textAlignment w:val="auto"/>
      </w:pPr>
      <w:r>
        <w:t>RAN2 to consider the following approaches to provide recommended bit rate values better fitting XR applications:</w:t>
      </w:r>
    </w:p>
    <w:p w14:paraId="66C2356B" w14:textId="77777777" w:rsidR="004F7984" w:rsidRDefault="004F7984" w:rsidP="004F7984">
      <w:pPr>
        <w:pStyle w:val="Agreement"/>
        <w:numPr>
          <w:ilvl w:val="0"/>
          <w:numId w:val="0"/>
        </w:numPr>
        <w:ind w:left="1619"/>
      </w:pPr>
      <w:r>
        <w:t>-</w:t>
      </w:r>
      <w:r>
        <w:tab/>
        <w:t>Extend the Bit Rate field</w:t>
      </w:r>
    </w:p>
    <w:p w14:paraId="4388249C" w14:textId="77777777" w:rsidR="004F7984" w:rsidRDefault="004F7984" w:rsidP="004F7984">
      <w:pPr>
        <w:pStyle w:val="Agreement"/>
        <w:numPr>
          <w:ilvl w:val="0"/>
          <w:numId w:val="0"/>
        </w:numPr>
        <w:ind w:left="1619"/>
      </w:pPr>
      <w:r>
        <w:t>-</w:t>
      </w:r>
      <w:r>
        <w:tab/>
        <w:t>Define a new bit rate table to provide sufficient granularity for XR traffic</w:t>
      </w:r>
    </w:p>
    <w:p w14:paraId="58F14D3C" w14:textId="77777777" w:rsidR="004F7984" w:rsidRDefault="004F7984" w:rsidP="004F7984">
      <w:pPr>
        <w:pStyle w:val="Agreement"/>
        <w:numPr>
          <w:ilvl w:val="0"/>
          <w:numId w:val="0"/>
        </w:numPr>
        <w:ind w:left="1619"/>
      </w:pPr>
      <w:r>
        <w:t>-</w:t>
      </w:r>
      <w:r>
        <w:tab/>
        <w:t>Introduce new values for the bitRateMultiplier</w:t>
      </w:r>
    </w:p>
    <w:p w14:paraId="3C2CEB76" w14:textId="77777777" w:rsidR="004F7984" w:rsidRDefault="004F7984" w:rsidP="004F7984">
      <w:pPr>
        <w:pStyle w:val="Agreement"/>
        <w:tabs>
          <w:tab w:val="clear" w:pos="9990"/>
        </w:tabs>
        <w:overflowPunct/>
        <w:autoSpaceDE/>
        <w:autoSpaceDN/>
        <w:adjustRightInd/>
        <w:ind w:left="1619" w:hanging="360"/>
        <w:textAlignment w:val="auto"/>
      </w:pPr>
      <w:r>
        <w:t>Send LS to SA4 asking about range/granularity which is required</w:t>
      </w:r>
    </w:p>
    <w:p w14:paraId="2251E097" w14:textId="77777777" w:rsidR="004F7984" w:rsidRDefault="004F7984" w:rsidP="004F7984">
      <w:pPr>
        <w:pStyle w:val="Doc-text2"/>
      </w:pPr>
    </w:p>
    <w:p w14:paraId="3A21C8B6" w14:textId="77777777" w:rsidR="004F7984" w:rsidRDefault="004F7984" w:rsidP="004F7984">
      <w:pPr>
        <w:pStyle w:val="Doc-text2"/>
      </w:pPr>
    </w:p>
    <w:p w14:paraId="3D1DCF60" w14:textId="77777777" w:rsidR="004F7984" w:rsidRDefault="004F7984" w:rsidP="004F7984">
      <w:pPr>
        <w:pStyle w:val="EmailDiscussion"/>
        <w:overflowPunct/>
        <w:autoSpaceDE/>
        <w:autoSpaceDN/>
        <w:adjustRightInd/>
        <w:ind w:left="1619" w:hanging="360"/>
        <w:textAlignment w:val="auto"/>
      </w:pPr>
      <w:r>
        <w:t>[AT127bis][507][XR] LS to SA4 on bit rate values (QCM)</w:t>
      </w:r>
    </w:p>
    <w:p w14:paraId="3BA966E0" w14:textId="77777777" w:rsidR="004F7984" w:rsidRDefault="004F7984" w:rsidP="004F7984">
      <w:pPr>
        <w:pStyle w:val="EmailDiscussion2"/>
      </w:pPr>
      <w:r>
        <w:tab/>
        <w:t>Scope: LS to SA4 on bit rate values</w:t>
      </w:r>
    </w:p>
    <w:p w14:paraId="6CDC6069" w14:textId="77777777" w:rsidR="004F7984" w:rsidRDefault="004F7984" w:rsidP="004F7984">
      <w:pPr>
        <w:pStyle w:val="EmailDiscussion2"/>
      </w:pPr>
      <w:r>
        <w:tab/>
        <w:t>Intended outcome: Agreeable LS</w:t>
      </w:r>
    </w:p>
    <w:p w14:paraId="5D6B8F75" w14:textId="77777777" w:rsidR="004F7984" w:rsidRDefault="004F7984" w:rsidP="004F7984">
      <w:pPr>
        <w:pStyle w:val="EmailDiscussion2"/>
      </w:pPr>
      <w:r>
        <w:tab/>
        <w:t>Deadline:  Friday 2024-10-18 0900</w:t>
      </w:r>
    </w:p>
    <w:p w14:paraId="026B6A54" w14:textId="77777777" w:rsidR="004F7984" w:rsidRDefault="004F7984" w:rsidP="004F7984">
      <w:pPr>
        <w:pStyle w:val="EmailDiscussion2"/>
      </w:pPr>
    </w:p>
    <w:p w14:paraId="6DDABE6D" w14:textId="77777777" w:rsidR="004F7984" w:rsidRDefault="004F7984" w:rsidP="004F7984">
      <w:pPr>
        <w:pStyle w:val="Doc-title"/>
      </w:pPr>
    </w:p>
    <w:tbl>
      <w:tblPr>
        <w:tblStyle w:val="TableGrid"/>
        <w:tblW w:w="0" w:type="auto"/>
        <w:tblInd w:w="1622" w:type="dxa"/>
        <w:tblLook w:val="04A0" w:firstRow="1" w:lastRow="0" w:firstColumn="1" w:lastColumn="0" w:noHBand="0" w:noVBand="1"/>
      </w:tblPr>
      <w:tblGrid>
        <w:gridCol w:w="8572"/>
      </w:tblGrid>
      <w:tr w:rsidR="004F7984" w14:paraId="76AB9828" w14:textId="77777777" w:rsidTr="00231091">
        <w:tc>
          <w:tcPr>
            <w:tcW w:w="10194" w:type="dxa"/>
          </w:tcPr>
          <w:p w14:paraId="7BC8585A" w14:textId="77777777" w:rsidR="004F7984" w:rsidRDefault="004F7984" w:rsidP="00231091">
            <w:pPr>
              <w:pStyle w:val="Doc-text2"/>
              <w:ind w:left="0" w:firstLine="0"/>
              <w:rPr>
                <w:b/>
              </w:rPr>
            </w:pPr>
            <w:r w:rsidRPr="00031859">
              <w:rPr>
                <w:b/>
              </w:rPr>
              <w:t>Agreements on XR rate control</w:t>
            </w:r>
          </w:p>
          <w:p w14:paraId="4FF27619" w14:textId="77777777" w:rsidR="004F7984" w:rsidRDefault="004F7984">
            <w:pPr>
              <w:pStyle w:val="Doc-text2"/>
              <w:numPr>
                <w:ilvl w:val="0"/>
                <w:numId w:val="69"/>
              </w:numPr>
              <w:overflowPunct/>
              <w:autoSpaceDE/>
              <w:autoSpaceDN/>
              <w:adjustRightInd/>
              <w:textAlignment w:val="auto"/>
            </w:pPr>
            <w:r>
              <w:t>FFS if the indication is per DRB or per QoS flow. Companies should analyse the impact on QoS enforcement, interworking with L4S etc.</w:t>
            </w:r>
          </w:p>
          <w:p w14:paraId="23A96B3C" w14:textId="77777777" w:rsidR="004F7984" w:rsidRDefault="004F7984">
            <w:pPr>
              <w:pStyle w:val="Doc-text2"/>
              <w:numPr>
                <w:ilvl w:val="0"/>
                <w:numId w:val="69"/>
              </w:numPr>
              <w:overflowPunct/>
              <w:autoSpaceDE/>
              <w:autoSpaceDN/>
              <w:adjustRightInd/>
              <w:textAlignment w:val="auto"/>
            </w:pPr>
            <w:r>
              <w:t>RAN2 to consider the following approaches to provide recommended bit rate values better fitting XR applications:</w:t>
            </w:r>
          </w:p>
          <w:p w14:paraId="3583A195" w14:textId="77777777" w:rsidR="004F7984" w:rsidRDefault="004F7984">
            <w:pPr>
              <w:pStyle w:val="Doc-text2"/>
              <w:numPr>
                <w:ilvl w:val="0"/>
                <w:numId w:val="70"/>
              </w:numPr>
              <w:overflowPunct/>
              <w:autoSpaceDE/>
              <w:autoSpaceDN/>
              <w:adjustRightInd/>
              <w:textAlignment w:val="auto"/>
            </w:pPr>
            <w:r>
              <w:t>Extend the Bit Rate field</w:t>
            </w:r>
          </w:p>
          <w:p w14:paraId="15DAA13B" w14:textId="77777777" w:rsidR="004F7984" w:rsidRDefault="004F7984">
            <w:pPr>
              <w:pStyle w:val="Doc-text2"/>
              <w:numPr>
                <w:ilvl w:val="0"/>
                <w:numId w:val="70"/>
              </w:numPr>
              <w:overflowPunct/>
              <w:autoSpaceDE/>
              <w:autoSpaceDN/>
              <w:adjustRightInd/>
              <w:textAlignment w:val="auto"/>
            </w:pPr>
            <w:r>
              <w:t>Define a new bit rate table to provide sufficient granularity for XR traffic</w:t>
            </w:r>
          </w:p>
          <w:p w14:paraId="7F680E93" w14:textId="77777777" w:rsidR="004F7984" w:rsidRDefault="004F7984">
            <w:pPr>
              <w:pStyle w:val="Doc-text2"/>
              <w:numPr>
                <w:ilvl w:val="0"/>
                <w:numId w:val="70"/>
              </w:numPr>
              <w:overflowPunct/>
              <w:autoSpaceDE/>
              <w:autoSpaceDN/>
              <w:adjustRightInd/>
              <w:textAlignment w:val="auto"/>
            </w:pPr>
            <w:r>
              <w:t>Introduce new values for the bitRateMultiplier</w:t>
            </w:r>
          </w:p>
          <w:p w14:paraId="56041BCE" w14:textId="77777777" w:rsidR="004F7984" w:rsidRPr="00031859" w:rsidRDefault="004F7984">
            <w:pPr>
              <w:pStyle w:val="Doc-text2"/>
              <w:numPr>
                <w:ilvl w:val="0"/>
                <w:numId w:val="69"/>
              </w:numPr>
              <w:overflowPunct/>
              <w:autoSpaceDE/>
              <w:autoSpaceDN/>
              <w:adjustRightInd/>
              <w:textAlignment w:val="auto"/>
            </w:pPr>
            <w:r>
              <w:t>Send LS to SA4 asking about range/granularity which is required</w:t>
            </w:r>
          </w:p>
        </w:tc>
      </w:tr>
    </w:tbl>
    <w:p w14:paraId="2FF92D12" w14:textId="77777777" w:rsidR="004F7984" w:rsidRDefault="004F7984" w:rsidP="004F7984">
      <w:pPr>
        <w:pStyle w:val="Doc-text2"/>
        <w:ind w:left="0" w:firstLine="0"/>
      </w:pPr>
    </w:p>
    <w:p w14:paraId="0542CCCE" w14:textId="6136B46C" w:rsidR="004F7984" w:rsidRDefault="004F7984" w:rsidP="004F7984">
      <w:pPr>
        <w:pStyle w:val="Doc-title"/>
        <w:rPr>
          <w:rFonts w:cs="Arial"/>
        </w:rPr>
      </w:pPr>
      <w:r w:rsidRPr="00A86CE1">
        <w:t>R2-2409273</w:t>
      </w:r>
      <w:r>
        <w:tab/>
      </w:r>
      <w:r>
        <w:rPr>
          <w:rFonts w:cs="Arial"/>
        </w:rPr>
        <w:t xml:space="preserve">LS on </w:t>
      </w:r>
      <w:r w:rsidRPr="002F4B46">
        <w:t>appropriate</w:t>
      </w:r>
      <w:r>
        <w:rPr>
          <w:rFonts w:cs="Arial"/>
        </w:rPr>
        <w:t xml:space="preserve"> range and granularity of bit rate adaptation for XR applications</w:t>
      </w:r>
      <w:r>
        <w:rPr>
          <w:rFonts w:cs="Arial"/>
        </w:rPr>
        <w:tab/>
        <w:t>RAN2</w:t>
      </w:r>
      <w:r>
        <w:rPr>
          <w:rFonts w:cs="Arial"/>
        </w:rPr>
        <w:tab/>
        <w:t>LS out</w:t>
      </w:r>
      <w:r>
        <w:rPr>
          <w:rFonts w:cs="Arial"/>
        </w:rPr>
        <w:tab/>
      </w:r>
      <w:r w:rsidRPr="00985AC1">
        <w:rPr>
          <w:rFonts w:cs="Arial"/>
          <w:bCs/>
          <w:lang w:val="en-US"/>
        </w:rPr>
        <w:t>NR_XR_Ph3-Core</w:t>
      </w:r>
      <w:r>
        <w:rPr>
          <w:rFonts w:cs="Arial"/>
        </w:rPr>
        <w:tab/>
      </w:r>
      <w:r>
        <w:t>To:SA4</w:t>
      </w:r>
    </w:p>
    <w:p w14:paraId="6EB7B654" w14:textId="77777777" w:rsidR="004F7984" w:rsidRPr="00DF7715" w:rsidRDefault="004F7984" w:rsidP="004F7984">
      <w:pPr>
        <w:pStyle w:val="Agreement"/>
        <w:tabs>
          <w:tab w:val="clear" w:pos="9990"/>
        </w:tabs>
        <w:overflowPunct/>
        <w:autoSpaceDE/>
        <w:autoSpaceDN/>
        <w:adjustRightInd/>
        <w:ind w:left="1619" w:hanging="360"/>
        <w:textAlignment w:val="auto"/>
      </w:pPr>
      <w:r>
        <w:t>Approved</w:t>
      </w:r>
    </w:p>
    <w:p w14:paraId="18DA96E6" w14:textId="77777777" w:rsidR="004F7984" w:rsidRDefault="004F7984" w:rsidP="004F7984">
      <w:pPr>
        <w:pStyle w:val="Doc-text2"/>
        <w:ind w:left="0" w:firstLine="0"/>
      </w:pPr>
    </w:p>
    <w:p w14:paraId="14DBBC11" w14:textId="77777777" w:rsidR="004F7984" w:rsidRDefault="004F7984">
      <w:pPr>
        <w:pStyle w:val="Doc-text2"/>
        <w:numPr>
          <w:ilvl w:val="0"/>
          <w:numId w:val="70"/>
        </w:numPr>
        <w:overflowPunct/>
        <w:autoSpaceDE/>
        <w:autoSpaceDN/>
        <w:adjustRightInd/>
        <w:textAlignment w:val="auto"/>
      </w:pPr>
      <w:r>
        <w:t xml:space="preserve">Futurewei thinks that with these contents we may not get clear reply from SA4. </w:t>
      </w:r>
    </w:p>
    <w:p w14:paraId="4CCA88BB" w14:textId="77777777" w:rsidR="004F7984" w:rsidRDefault="004F7984">
      <w:pPr>
        <w:pStyle w:val="Doc-text2"/>
        <w:numPr>
          <w:ilvl w:val="0"/>
          <w:numId w:val="70"/>
        </w:numPr>
        <w:overflowPunct/>
        <w:autoSpaceDE/>
        <w:autoSpaceDN/>
        <w:adjustRightInd/>
        <w:textAlignment w:val="auto"/>
      </w:pPr>
      <w:r>
        <w:t>Huawei understands the comment from Futurewei, but there seems to be a confusion between different bit rate meaning.</w:t>
      </w:r>
    </w:p>
    <w:p w14:paraId="10EC3C63" w14:textId="77777777" w:rsidR="004F7984" w:rsidRDefault="004F7984">
      <w:pPr>
        <w:pStyle w:val="Doc-text2"/>
        <w:numPr>
          <w:ilvl w:val="0"/>
          <w:numId w:val="70"/>
        </w:numPr>
        <w:overflowPunct/>
        <w:autoSpaceDE/>
        <w:autoSpaceDN/>
        <w:adjustRightInd/>
        <w:textAlignment w:val="auto"/>
      </w:pPr>
      <w:r>
        <w:t>Vivo think the comment is reasonable but this is what should be discussed in SA4. From R2 point of view, the LS is clear enough.</w:t>
      </w:r>
    </w:p>
    <w:p w14:paraId="51D55C42" w14:textId="77777777" w:rsidR="004F7984" w:rsidRPr="00262068" w:rsidRDefault="004F7984">
      <w:pPr>
        <w:pStyle w:val="Doc-text2"/>
        <w:numPr>
          <w:ilvl w:val="0"/>
          <w:numId w:val="70"/>
        </w:numPr>
        <w:overflowPunct/>
        <w:autoSpaceDE/>
        <w:autoSpaceDN/>
        <w:adjustRightInd/>
        <w:textAlignment w:val="auto"/>
      </w:pPr>
      <w:r>
        <w:t>ZTE indicates that after reply from SA4, we will think how we can use it reasonably in RAN2.</w:t>
      </w:r>
    </w:p>
    <w:p w14:paraId="014135F5" w14:textId="77777777" w:rsidR="004F7984" w:rsidRDefault="004F7984" w:rsidP="004F7984">
      <w:pPr>
        <w:pStyle w:val="Doc-text2"/>
      </w:pPr>
    </w:p>
    <w:p w14:paraId="3DBFB3A6" w14:textId="77777777" w:rsidR="004F7984" w:rsidRPr="00031859" w:rsidRDefault="004F7984" w:rsidP="004F7984">
      <w:pPr>
        <w:pStyle w:val="Doc-text2"/>
      </w:pPr>
    </w:p>
    <w:p w14:paraId="7E5BB142" w14:textId="3D4A38C1" w:rsidR="004F7984" w:rsidRDefault="004F7984" w:rsidP="004F7984">
      <w:pPr>
        <w:pStyle w:val="Doc-title"/>
      </w:pPr>
      <w:r w:rsidRPr="00A86CE1">
        <w:t>R2-2408631</w:t>
      </w:r>
      <w:r>
        <w:tab/>
        <w:t>Discussion on RAN Awareness and UL Rate Control for XR</w:t>
      </w:r>
      <w:r>
        <w:tab/>
        <w:t>Meta</w:t>
      </w:r>
      <w:r>
        <w:tab/>
        <w:t>discussion</w:t>
      </w:r>
    </w:p>
    <w:p w14:paraId="1EAC20FF" w14:textId="77777777" w:rsidR="004F7984" w:rsidRDefault="004F7984" w:rsidP="004F7984">
      <w:pPr>
        <w:pStyle w:val="Doc-text2"/>
      </w:pPr>
      <w:r w:rsidRPr="00F35B40">
        <w:t>Proposal 3: Enhance the range and granularity of the bitrates in the recommended bit rate MAC CE.</w:t>
      </w:r>
    </w:p>
    <w:p w14:paraId="4C7A9F64" w14:textId="77777777" w:rsidR="004F7984" w:rsidRDefault="004F7984" w:rsidP="004F7984">
      <w:pPr>
        <w:pStyle w:val="Doc-title"/>
      </w:pPr>
    </w:p>
    <w:p w14:paraId="1741A77B" w14:textId="77777777" w:rsidR="004F7984" w:rsidRDefault="004F7984" w:rsidP="004F7984">
      <w:pPr>
        <w:pStyle w:val="Doc-text2"/>
        <w:ind w:left="0" w:firstLine="0"/>
      </w:pPr>
    </w:p>
    <w:p w14:paraId="4CC2DF97" w14:textId="77777777" w:rsidR="004F7984" w:rsidRDefault="004F7984" w:rsidP="004F7984">
      <w:pPr>
        <w:pStyle w:val="Doc-text2"/>
        <w:ind w:left="0" w:firstLine="0"/>
      </w:pPr>
    </w:p>
    <w:p w14:paraId="6B088FC0" w14:textId="77777777" w:rsidR="004F7984" w:rsidRPr="000B3BDC" w:rsidRDefault="004F7984" w:rsidP="004F7984">
      <w:pPr>
        <w:pStyle w:val="Doc-title"/>
        <w:rPr>
          <w:b/>
        </w:rPr>
      </w:pPr>
      <w:r>
        <w:rPr>
          <w:b/>
        </w:rPr>
        <w:t>Network determination of XR rate adaptation</w:t>
      </w:r>
    </w:p>
    <w:p w14:paraId="427FA82B" w14:textId="5E071EAF" w:rsidR="004F7984" w:rsidRDefault="004F7984" w:rsidP="004F7984">
      <w:pPr>
        <w:pStyle w:val="Doc-title"/>
      </w:pPr>
      <w:r w:rsidRPr="00A86CE1">
        <w:t>R2-2409077</w:t>
      </w:r>
      <w:r>
        <w:tab/>
        <w:t>XR rate control</w:t>
      </w:r>
      <w:r>
        <w:tab/>
        <w:t>Nokia, Nokia Shanghai Bell</w:t>
      </w:r>
      <w:r>
        <w:tab/>
        <w:t>discussion</w:t>
      </w:r>
    </w:p>
    <w:p w14:paraId="3663575B" w14:textId="77777777" w:rsidR="004F7984" w:rsidRDefault="004F7984" w:rsidP="004F7984">
      <w:pPr>
        <w:pStyle w:val="Doc-text2"/>
      </w:pPr>
      <w:r>
        <w:lastRenderedPageBreak/>
        <w:t xml:space="preserve">Proposal 1: For XR uplink rate control, RAN2 does not specify how RAN estimates uplink congestions and when RAN transmits the rate control signalling. </w:t>
      </w:r>
    </w:p>
    <w:p w14:paraId="1C1B20D1" w14:textId="77777777" w:rsidR="004F7984" w:rsidRDefault="004F7984" w:rsidP="004F7984">
      <w:pPr>
        <w:pStyle w:val="Doc-text2"/>
      </w:pPr>
      <w:r>
        <w:t>Proposal 2: For XR rate control, RAN2 discuss different options how the gNB identifies which QoS flows are subject to adaptive bitrate when provided with congestion information.</w:t>
      </w:r>
    </w:p>
    <w:p w14:paraId="57C6B4D6" w14:textId="77777777" w:rsidR="004F7984" w:rsidRDefault="004F7984" w:rsidP="004F7984">
      <w:pPr>
        <w:pStyle w:val="Doc-title"/>
        <w:ind w:left="0" w:firstLine="0"/>
      </w:pPr>
    </w:p>
    <w:p w14:paraId="7D145772" w14:textId="77777777" w:rsidR="004F7984" w:rsidRDefault="004F7984" w:rsidP="004F7984">
      <w:pPr>
        <w:pStyle w:val="Doc-title"/>
      </w:pPr>
    </w:p>
    <w:p w14:paraId="106BAB3A" w14:textId="14019316" w:rsidR="004F7984" w:rsidRDefault="004F7984" w:rsidP="004F7984">
      <w:pPr>
        <w:pStyle w:val="Doc-title"/>
      </w:pPr>
      <w:r w:rsidRPr="00A86CE1">
        <w:t>R2-2408002</w:t>
      </w:r>
      <w:r>
        <w:tab/>
        <w:t>Discussion on XR rate control</w:t>
      </w:r>
      <w:r>
        <w:tab/>
        <w:t>CATT</w:t>
      </w:r>
      <w:r>
        <w:tab/>
        <w:t>discussion</w:t>
      </w:r>
      <w:r>
        <w:tab/>
        <w:t>Rel-19</w:t>
      </w:r>
      <w:r>
        <w:tab/>
        <w:t>NR_XR_Ph3-Core</w:t>
      </w:r>
    </w:p>
    <w:p w14:paraId="0D947876" w14:textId="0B9A90B7" w:rsidR="004F7984" w:rsidRDefault="004F7984" w:rsidP="004F7984">
      <w:pPr>
        <w:pStyle w:val="Doc-title"/>
      </w:pPr>
      <w:r w:rsidRPr="00A86CE1">
        <w:t>R2-2408034</w:t>
      </w:r>
      <w:r>
        <w:tab/>
        <w:t>XR rate control</w:t>
      </w:r>
      <w:r>
        <w:tab/>
        <w:t>Xiaomi</w:t>
      </w:r>
      <w:r>
        <w:tab/>
        <w:t>discussion</w:t>
      </w:r>
      <w:r>
        <w:tab/>
        <w:t>Rel-19</w:t>
      </w:r>
      <w:r>
        <w:tab/>
        <w:t>NR_XR_Ph3-Core</w:t>
      </w:r>
    </w:p>
    <w:p w14:paraId="13DDF6AD" w14:textId="39C0BA24" w:rsidR="004F7984" w:rsidRDefault="004F7984" w:rsidP="004F7984">
      <w:pPr>
        <w:pStyle w:val="Doc-title"/>
      </w:pPr>
      <w:r w:rsidRPr="00A86CE1">
        <w:t>R2-2408096</w:t>
      </w:r>
      <w:r>
        <w:tab/>
        <w:t>Consideration on rate control enhancement for XR</w:t>
      </w:r>
      <w:r>
        <w:tab/>
        <w:t>CMCC</w:t>
      </w:r>
      <w:r>
        <w:tab/>
        <w:t>discussion</w:t>
      </w:r>
      <w:r>
        <w:tab/>
        <w:t>Rel-19</w:t>
      </w:r>
      <w:r>
        <w:tab/>
        <w:t>NR_XR_Ph3-Core</w:t>
      </w:r>
    </w:p>
    <w:p w14:paraId="454CF9FA" w14:textId="3E609C35" w:rsidR="004F7984" w:rsidRDefault="004F7984" w:rsidP="004F7984">
      <w:pPr>
        <w:pStyle w:val="Doc-title"/>
      </w:pPr>
      <w:r w:rsidRPr="00A86CE1">
        <w:t>R2-2408107</w:t>
      </w:r>
      <w:r>
        <w:tab/>
        <w:t>Discussion on XR rate control</w:t>
      </w:r>
      <w:r>
        <w:tab/>
        <w:t>TCL</w:t>
      </w:r>
      <w:r>
        <w:tab/>
        <w:t>discussion</w:t>
      </w:r>
    </w:p>
    <w:p w14:paraId="351ECF53" w14:textId="381354F2" w:rsidR="004F7984" w:rsidRDefault="004F7984" w:rsidP="004F7984">
      <w:pPr>
        <w:pStyle w:val="Doc-title"/>
      </w:pPr>
      <w:r w:rsidRPr="00A86CE1">
        <w:t>R2-2408124</w:t>
      </w:r>
      <w:r>
        <w:tab/>
        <w:t>Discussion on codec rate adaption</w:t>
      </w:r>
      <w:r>
        <w:tab/>
        <w:t>vivo</w:t>
      </w:r>
      <w:r>
        <w:tab/>
        <w:t>discussion</w:t>
      </w:r>
      <w:r>
        <w:tab/>
        <w:t>Rel-19</w:t>
      </w:r>
      <w:r>
        <w:tab/>
        <w:t>NR_XR_Ph3-Core</w:t>
      </w:r>
    </w:p>
    <w:p w14:paraId="7A048561" w14:textId="57F0BB04" w:rsidR="004F7984" w:rsidRDefault="004F7984" w:rsidP="004F7984">
      <w:pPr>
        <w:pStyle w:val="Doc-title"/>
      </w:pPr>
      <w:r w:rsidRPr="00A86CE1">
        <w:t>R2-2408133</w:t>
      </w:r>
      <w:r>
        <w:tab/>
        <w:t>Discussion on signaling enhancements for XR rate control</w:t>
      </w:r>
      <w:r>
        <w:tab/>
        <w:t>Qualcomm Incorporated</w:t>
      </w:r>
      <w:r>
        <w:tab/>
        <w:t>discussion</w:t>
      </w:r>
      <w:r>
        <w:tab/>
        <w:t>Rel-19</w:t>
      </w:r>
      <w:r>
        <w:tab/>
        <w:t>NR_XR_Ph3-Core</w:t>
      </w:r>
    </w:p>
    <w:p w14:paraId="1A7DDF77" w14:textId="0D9F41A7" w:rsidR="004F7984" w:rsidRDefault="004F7984" w:rsidP="004F7984">
      <w:pPr>
        <w:pStyle w:val="Doc-title"/>
      </w:pPr>
      <w:r w:rsidRPr="00A86CE1">
        <w:t>R2-2408423</w:t>
      </w:r>
      <w:r>
        <w:tab/>
        <w:t>UL Congestion Signaling Enhancements for XR</w:t>
      </w:r>
      <w:r>
        <w:tab/>
        <w:t>Sharp</w:t>
      </w:r>
      <w:r>
        <w:tab/>
        <w:t>discussion</w:t>
      </w:r>
      <w:r>
        <w:tab/>
        <w:t>Rel-19</w:t>
      </w:r>
      <w:r>
        <w:tab/>
        <w:t>NR_XR_Ph3-Core</w:t>
      </w:r>
    </w:p>
    <w:p w14:paraId="69F28A35" w14:textId="3757F518" w:rsidR="004F7984" w:rsidRDefault="004F7984" w:rsidP="004F7984">
      <w:pPr>
        <w:pStyle w:val="Doc-title"/>
      </w:pPr>
      <w:r w:rsidRPr="00A86CE1">
        <w:t>R2-2408491</w:t>
      </w:r>
      <w:r>
        <w:tab/>
        <w:t>XR Rate Control</w:t>
      </w:r>
      <w:r>
        <w:tab/>
        <w:t>Lenovo</w:t>
      </w:r>
      <w:r>
        <w:tab/>
        <w:t>discussion</w:t>
      </w:r>
      <w:r>
        <w:tab/>
        <w:t>NR_XR_Ph3-Core</w:t>
      </w:r>
    </w:p>
    <w:p w14:paraId="18ACF304" w14:textId="33E00B87" w:rsidR="004F7984" w:rsidRDefault="004F7984" w:rsidP="004F7984">
      <w:pPr>
        <w:pStyle w:val="Doc-title"/>
      </w:pPr>
      <w:r w:rsidRPr="00A86CE1">
        <w:t>R2-2408579</w:t>
      </w:r>
      <w:r>
        <w:tab/>
        <w:t>Views on MAC Signalling for XR Rate Control</w:t>
      </w:r>
      <w:r>
        <w:tab/>
        <w:t>Apple</w:t>
      </w:r>
      <w:r>
        <w:tab/>
        <w:t>discussion</w:t>
      </w:r>
      <w:r>
        <w:tab/>
        <w:t>Rel-19</w:t>
      </w:r>
      <w:r>
        <w:tab/>
        <w:t>NR_XR_Ph3-Core</w:t>
      </w:r>
    </w:p>
    <w:p w14:paraId="3DF3992D" w14:textId="3B7BA687" w:rsidR="004F7984" w:rsidRDefault="004F7984" w:rsidP="004F7984">
      <w:pPr>
        <w:pStyle w:val="Doc-title"/>
      </w:pPr>
      <w:r w:rsidRPr="00A86CE1">
        <w:t>R2-2408722</w:t>
      </w:r>
      <w:r>
        <w:tab/>
        <w:t>Recommended bit rate based XR rate control</w:t>
      </w:r>
      <w:r>
        <w:tab/>
        <w:t>Sony</w:t>
      </w:r>
      <w:r>
        <w:tab/>
        <w:t>discussion</w:t>
      </w:r>
      <w:r>
        <w:tab/>
        <w:t>Rel-19</w:t>
      </w:r>
      <w:r>
        <w:tab/>
        <w:t>NR_XR_Ph3</w:t>
      </w:r>
    </w:p>
    <w:p w14:paraId="45481A14" w14:textId="6A5E80F9" w:rsidR="004F7984" w:rsidRDefault="004F7984" w:rsidP="004F7984">
      <w:pPr>
        <w:pStyle w:val="Doc-title"/>
      </w:pPr>
      <w:r w:rsidRPr="00A86CE1">
        <w:t>R2-2408773</w:t>
      </w:r>
      <w:r>
        <w:tab/>
        <w:t>Discussion on uplink congestion signalling</w:t>
      </w:r>
      <w:r>
        <w:tab/>
        <w:t>OPPO</w:t>
      </w:r>
      <w:r>
        <w:tab/>
        <w:t>discussion</w:t>
      </w:r>
      <w:r>
        <w:tab/>
        <w:t>Rel-19</w:t>
      </w:r>
      <w:r>
        <w:tab/>
        <w:t>NR_XR_Ph3-Core</w:t>
      </w:r>
    </w:p>
    <w:p w14:paraId="7A1D5D16" w14:textId="4AA76586" w:rsidR="004F7984" w:rsidRDefault="004F7984" w:rsidP="004F7984">
      <w:pPr>
        <w:pStyle w:val="Doc-title"/>
      </w:pPr>
      <w:r w:rsidRPr="00A86CE1">
        <w:t>R2-2408780</w:t>
      </w:r>
      <w:r>
        <w:tab/>
        <w:t>Discussion on XR rate control</w:t>
      </w:r>
      <w:r>
        <w:tab/>
        <w:t>Huawei, HiSilicon</w:t>
      </w:r>
      <w:r>
        <w:tab/>
        <w:t>discussion</w:t>
      </w:r>
      <w:r>
        <w:tab/>
        <w:t>Rel-19</w:t>
      </w:r>
      <w:r>
        <w:tab/>
        <w:t>NR_XR_Ph3-Core</w:t>
      </w:r>
    </w:p>
    <w:p w14:paraId="5388FD71" w14:textId="74CA6984" w:rsidR="004F7984" w:rsidRDefault="004F7984" w:rsidP="004F7984">
      <w:pPr>
        <w:pStyle w:val="Doc-title"/>
      </w:pPr>
      <w:r w:rsidRPr="00A86CE1">
        <w:t>R2-2408983</w:t>
      </w:r>
      <w:r>
        <w:tab/>
        <w:t>Discussion on rate control signaling for XR</w:t>
      </w:r>
      <w:r>
        <w:tab/>
        <w:t>LG Electronics Inc.</w:t>
      </w:r>
      <w:r>
        <w:tab/>
        <w:t>discussion</w:t>
      </w:r>
      <w:r>
        <w:tab/>
        <w:t>Rel-19</w:t>
      </w:r>
      <w:r>
        <w:tab/>
        <w:t>NR_XR_Ph3-Core</w:t>
      </w:r>
    </w:p>
    <w:p w14:paraId="496FB9FB" w14:textId="5C7C086D" w:rsidR="004F7984" w:rsidRDefault="004F7984" w:rsidP="004F7984">
      <w:pPr>
        <w:pStyle w:val="Doc-title"/>
      </w:pPr>
      <w:r w:rsidRPr="00A86CE1">
        <w:t>R2-2408984</w:t>
      </w:r>
      <w:r>
        <w:tab/>
        <w:t>Discussion on UL rate control for Rel-19 XR</w:t>
      </w:r>
      <w:r>
        <w:tab/>
        <w:t>Samsung</w:t>
      </w:r>
      <w:r>
        <w:tab/>
        <w:t>discussion</w:t>
      </w:r>
      <w:r>
        <w:tab/>
        <w:t>Rel-19</w:t>
      </w:r>
      <w:r>
        <w:tab/>
        <w:t>NR_XR_Ph3-Core</w:t>
      </w:r>
    </w:p>
    <w:p w14:paraId="5E3EBB88" w14:textId="7C2879EF" w:rsidR="004F7984" w:rsidRDefault="004F7984" w:rsidP="004F7984">
      <w:pPr>
        <w:pStyle w:val="Doc-title"/>
      </w:pPr>
      <w:r w:rsidRPr="00A86CE1">
        <w:t>R2-2409084</w:t>
      </w:r>
      <w:r>
        <w:tab/>
        <w:t>Uplink congestion control signalling</w:t>
      </w:r>
      <w:r>
        <w:tab/>
        <w:t>MediaTek Inc.</w:t>
      </w:r>
      <w:r>
        <w:tab/>
        <w:t>discussion</w:t>
      </w:r>
      <w:r>
        <w:tab/>
        <w:t>Rel-19</w:t>
      </w:r>
      <w:r>
        <w:tab/>
        <w:t>38.321</w:t>
      </w:r>
      <w:r>
        <w:tab/>
        <w:t>NR_XR_enh-Core</w:t>
      </w:r>
    </w:p>
    <w:p w14:paraId="27AD3915" w14:textId="17B989EE" w:rsidR="004F7984" w:rsidRDefault="004F7984" w:rsidP="004F7984">
      <w:pPr>
        <w:pStyle w:val="Doc-title"/>
      </w:pPr>
      <w:r w:rsidRPr="00A86CE1">
        <w:t>R2-2409174</w:t>
      </w:r>
      <w:r>
        <w:tab/>
        <w:t>Discussions on XR UL rate control</w:t>
      </w:r>
      <w:r>
        <w:tab/>
        <w:t>Futurewei</w:t>
      </w:r>
      <w:r>
        <w:tab/>
        <w:t>discussion</w:t>
      </w:r>
      <w:r>
        <w:tab/>
        <w:t>Rel-19</w:t>
      </w:r>
      <w:r>
        <w:tab/>
        <w:t>NR_XR_Ph3-Core</w:t>
      </w:r>
    </w:p>
    <w:p w14:paraId="081A3FA5" w14:textId="77777777" w:rsidR="006769DA" w:rsidRPr="00EE596A" w:rsidRDefault="006769DA" w:rsidP="006769DA">
      <w:pPr>
        <w:pStyle w:val="Doc-text2"/>
      </w:pPr>
    </w:p>
    <w:p w14:paraId="7C7D1476" w14:textId="77777777" w:rsidR="00543E4E" w:rsidRPr="00DB2F94" w:rsidRDefault="00543E4E" w:rsidP="00543E4E">
      <w:pPr>
        <w:pStyle w:val="Heading2"/>
      </w:pPr>
      <w:bookmarkStart w:id="602" w:name="_Toc180701955"/>
      <w:bookmarkStart w:id="603" w:name="_Toc181909340"/>
      <w:r w:rsidRPr="00DB2F94">
        <w:t>8.8</w:t>
      </w:r>
      <w:r w:rsidRPr="00DB2F94">
        <w:tab/>
        <w:t>NTN for NR Ph3</w:t>
      </w:r>
      <w:bookmarkEnd w:id="602"/>
      <w:bookmarkEnd w:id="603"/>
    </w:p>
    <w:p w14:paraId="6587008E" w14:textId="77777777" w:rsidR="00543E4E" w:rsidRPr="00DB2F94" w:rsidRDefault="00543E4E" w:rsidP="00543E4E">
      <w:pPr>
        <w:pStyle w:val="Comments"/>
      </w:pPr>
      <w:r w:rsidRPr="00DB2F94">
        <w:t>(</w:t>
      </w:r>
      <w:r w:rsidRPr="00DB2F94">
        <w:rPr>
          <w:rFonts w:eastAsia="Malgun Gothic" w:cs="Arial"/>
          <w:lang w:val="en-US" w:eastAsia="en-US"/>
        </w:rPr>
        <w:t>NR_NTN_Ph3-Core</w:t>
      </w:r>
      <w:r w:rsidRPr="00DB2F94">
        <w:t>; leading WG: RAN2; REL-19; WID</w:t>
      </w:r>
      <w:r w:rsidRPr="003D3AC1">
        <w:rPr>
          <w:rFonts w:cs="Arial"/>
          <w:szCs w:val="18"/>
        </w:rPr>
        <w:t>:</w:t>
      </w:r>
      <w:r w:rsidRPr="003D3AC1">
        <w:rPr>
          <w:rFonts w:cs="Arial"/>
          <w:color w:val="0000FF"/>
          <w:szCs w:val="18"/>
        </w:rPr>
        <w:t xml:space="preserve"> </w:t>
      </w:r>
      <w:r w:rsidRPr="003D3AC1">
        <w:t>RP-241789</w:t>
      </w:r>
      <w:r w:rsidRPr="00DB2F94">
        <w:rPr>
          <w:rStyle w:val="Hyperlink"/>
        </w:rPr>
        <w:t>)</w:t>
      </w:r>
    </w:p>
    <w:p w14:paraId="072D3403" w14:textId="63F15E99" w:rsidR="00543E4E" w:rsidRPr="00DB2F94" w:rsidRDefault="00543E4E" w:rsidP="00543E4E">
      <w:pPr>
        <w:pStyle w:val="Comments"/>
      </w:pPr>
      <w:r w:rsidRPr="00DB2F94">
        <w:rPr>
          <w:rStyle w:val="ui-provider"/>
        </w:rPr>
        <w:t>LTE_TN_NR_NTN_mob</w:t>
      </w:r>
      <w:r w:rsidRPr="00DB2F94">
        <w:t xml:space="preserve">, leading WG: RAN2, Rel-19 WID: </w:t>
      </w:r>
      <w:r w:rsidRPr="00A86CE1">
        <w:t>RP-240924</w:t>
      </w:r>
      <w:r w:rsidRPr="00DB2F94">
        <w:t>)</w:t>
      </w:r>
    </w:p>
    <w:p w14:paraId="6C310432" w14:textId="77777777" w:rsidR="00543E4E" w:rsidRPr="00DB2F94" w:rsidRDefault="00543E4E" w:rsidP="00543E4E">
      <w:pPr>
        <w:pStyle w:val="Comments"/>
      </w:pPr>
      <w:r w:rsidRPr="00DB2F94">
        <w:t>Time budget: 2 TU</w:t>
      </w:r>
    </w:p>
    <w:p w14:paraId="2F7AD957" w14:textId="77777777" w:rsidR="00543E4E" w:rsidRPr="00DB2F94" w:rsidRDefault="00543E4E" w:rsidP="00543E4E">
      <w:pPr>
        <w:pStyle w:val="Comments"/>
      </w:pPr>
      <w:r w:rsidRPr="00DB2F94">
        <w:t xml:space="preserve">Tdoc Limitation: </w:t>
      </w:r>
      <w:r>
        <w:t>3</w:t>
      </w:r>
      <w:r w:rsidRPr="00DB2F94">
        <w:t xml:space="preserve"> tdocs </w:t>
      </w:r>
    </w:p>
    <w:p w14:paraId="16F0BD18" w14:textId="77777777" w:rsidR="00543E4E" w:rsidRPr="00DB2F94" w:rsidRDefault="00543E4E" w:rsidP="00543E4E">
      <w:pPr>
        <w:pStyle w:val="Heading3"/>
      </w:pPr>
      <w:bookmarkStart w:id="604" w:name="_Toc180701956"/>
      <w:bookmarkStart w:id="605" w:name="_Toc181909341"/>
      <w:r w:rsidRPr="00DB2F94">
        <w:t>8.8.1</w:t>
      </w:r>
      <w:r w:rsidRPr="00DB2F94">
        <w:tab/>
        <w:t>Organizational</w:t>
      </w:r>
      <w:bookmarkEnd w:id="604"/>
      <w:bookmarkEnd w:id="605"/>
    </w:p>
    <w:p w14:paraId="2C92F712" w14:textId="77777777" w:rsidR="00543E4E" w:rsidRPr="00DB2F94" w:rsidRDefault="00543E4E" w:rsidP="00543E4E">
      <w:pPr>
        <w:pStyle w:val="Comments"/>
        <w:rPr>
          <w:lang w:val="en-US"/>
        </w:rPr>
      </w:pPr>
      <w:r w:rsidRPr="00DB2F94">
        <w:rPr>
          <w:lang w:val="en-US"/>
        </w:rPr>
        <w:t xml:space="preserve">LS, Rapporteur input, including workplan, etc. </w:t>
      </w:r>
    </w:p>
    <w:p w14:paraId="1D1D2D9B" w14:textId="77777777" w:rsidR="00543E4E" w:rsidRPr="00DB2F94" w:rsidRDefault="00543E4E" w:rsidP="00543E4E">
      <w:pPr>
        <w:pStyle w:val="Comments"/>
      </w:pPr>
      <w:r w:rsidRPr="00DB2F94">
        <w:t xml:space="preserve">For the </w:t>
      </w:r>
      <w:r w:rsidRPr="00DB2F94">
        <w:rPr>
          <w:rStyle w:val="ui-provider"/>
        </w:rPr>
        <w:t>LTE_TN_NR_NTN_mob</w:t>
      </w:r>
      <w:r w:rsidRPr="00DB2F94">
        <w:t xml:space="preserve"> WI, including initial</w:t>
      </w:r>
      <w:r>
        <w:t>ly endorsed</w:t>
      </w:r>
      <w:r w:rsidRPr="00DB2F94">
        <w:t xml:space="preserve"> draft CRs from the WI spec rapporteurs.</w:t>
      </w:r>
    </w:p>
    <w:p w14:paraId="036B5267" w14:textId="77777777" w:rsidR="00543E4E" w:rsidRDefault="00543E4E" w:rsidP="00543E4E">
      <w:pPr>
        <w:pStyle w:val="Comments"/>
      </w:pPr>
      <w:r w:rsidRPr="00DB2F94">
        <w:t>Rapporteur inputs do not count towards the tdoc limitation.</w:t>
      </w:r>
    </w:p>
    <w:p w14:paraId="4744EAA5" w14:textId="77777777" w:rsidR="00543E4E" w:rsidRDefault="00543E4E" w:rsidP="00543E4E">
      <w:pPr>
        <w:pStyle w:val="Comments"/>
      </w:pPr>
    </w:p>
    <w:p w14:paraId="39EAA2BE" w14:textId="77777777" w:rsidR="00543E4E" w:rsidRDefault="00543E4E" w:rsidP="00543E4E">
      <w:pPr>
        <w:pStyle w:val="Comments"/>
      </w:pPr>
      <w:r>
        <w:t>Incoming LS</w:t>
      </w:r>
    </w:p>
    <w:p w14:paraId="797234F4" w14:textId="77777777" w:rsidR="00543E4E" w:rsidRDefault="00543E4E" w:rsidP="00543E4E">
      <w:pPr>
        <w:pStyle w:val="Doc-title"/>
      </w:pPr>
      <w:r w:rsidRPr="00ED4D2A">
        <w:t>R2-2407919</w:t>
      </w:r>
      <w:r>
        <w:tab/>
        <w:t>Reply LS on DL coverage enhancements (R1-2407538; contact: CMCC)</w:t>
      </w:r>
      <w:r>
        <w:tab/>
        <w:t>RAN1</w:t>
      </w:r>
      <w:r>
        <w:tab/>
        <w:t>LS in</w:t>
      </w:r>
      <w:r>
        <w:tab/>
        <w:t>Rel-19</w:t>
      </w:r>
      <w:r>
        <w:tab/>
        <w:t>NR_NTN_Ph3-Core</w:t>
      </w:r>
      <w:r>
        <w:tab/>
        <w:t>To:RAN2</w:t>
      </w:r>
    </w:p>
    <w:p w14:paraId="2D665DFE" w14:textId="77777777" w:rsidR="00543E4E" w:rsidRPr="00265B79" w:rsidRDefault="00543E4E" w:rsidP="00543E4E">
      <w:pPr>
        <w:pStyle w:val="Agreement"/>
        <w:tabs>
          <w:tab w:val="clear" w:pos="9990"/>
          <w:tab w:val="left" w:pos="1619"/>
        </w:tabs>
        <w:overflowPunct/>
        <w:autoSpaceDE/>
        <w:autoSpaceDN/>
        <w:adjustRightInd/>
        <w:ind w:left="1619" w:hanging="360"/>
        <w:textAlignment w:val="auto"/>
      </w:pPr>
      <w:r>
        <w:t>Noted</w:t>
      </w:r>
    </w:p>
    <w:p w14:paraId="4B309BBC" w14:textId="77777777" w:rsidR="00543E4E" w:rsidRDefault="00543E4E" w:rsidP="00543E4E">
      <w:pPr>
        <w:pStyle w:val="Doc-text2"/>
      </w:pPr>
    </w:p>
    <w:p w14:paraId="22D3598F" w14:textId="77777777" w:rsidR="00543E4E" w:rsidRDefault="00543E4E" w:rsidP="00543E4E">
      <w:pPr>
        <w:pStyle w:val="Doc-text2"/>
      </w:pPr>
    </w:p>
    <w:p w14:paraId="211F89C2" w14:textId="77777777" w:rsidR="00543E4E" w:rsidRPr="00543E4E" w:rsidRDefault="00543E4E" w:rsidP="00543E4E">
      <w:pPr>
        <w:pStyle w:val="Comments"/>
        <w:rPr>
          <w:lang w:val="fr-FR"/>
        </w:rPr>
      </w:pPr>
      <w:r w:rsidRPr="00543E4E">
        <w:rPr>
          <w:rStyle w:val="ui-provider"/>
          <w:lang w:val="fr-FR"/>
        </w:rPr>
        <w:t>Rapporteurs’ inputs for LTE_TN_NR_NTN_mob</w:t>
      </w:r>
    </w:p>
    <w:p w14:paraId="51F4A3E7" w14:textId="754C5560" w:rsidR="00543E4E" w:rsidRDefault="00543E4E" w:rsidP="00543E4E">
      <w:pPr>
        <w:pStyle w:val="Doc-title"/>
      </w:pPr>
      <w:r w:rsidRPr="00ED4D2A">
        <w:t>R2-2407963</w:t>
      </w:r>
      <w:r>
        <w:tab/>
        <w:t>Introduction of LTE TN to NR NTN IDLE mode mobility</w:t>
      </w:r>
      <w:r>
        <w:tab/>
        <w:t>CATT</w:t>
      </w:r>
      <w:r>
        <w:tab/>
        <w:t>draftCR</w:t>
      </w:r>
      <w:r>
        <w:tab/>
        <w:t>Rel-19</w:t>
      </w:r>
      <w:r>
        <w:tab/>
        <w:t>36.331</w:t>
      </w:r>
      <w:r>
        <w:tab/>
        <w:t>18.3.1</w:t>
      </w:r>
      <w:r>
        <w:tab/>
        <w:t>B</w:t>
      </w:r>
      <w:r>
        <w:tab/>
        <w:t>LTE_TN_NR_NTN_mob</w:t>
      </w:r>
      <w:r w:rsidRPr="006D20FD">
        <w:tab/>
      </w:r>
      <w:r w:rsidRPr="00A86CE1">
        <w:t>R2-2407617</w:t>
      </w:r>
    </w:p>
    <w:p w14:paraId="3140B940" w14:textId="77777777" w:rsidR="00543E4E" w:rsidRPr="00461A79" w:rsidRDefault="00543E4E" w:rsidP="00543E4E">
      <w:pPr>
        <w:pStyle w:val="Agreement"/>
        <w:tabs>
          <w:tab w:val="clear" w:pos="9990"/>
          <w:tab w:val="left" w:pos="1619"/>
        </w:tabs>
        <w:overflowPunct/>
        <w:autoSpaceDE/>
        <w:autoSpaceDN/>
        <w:adjustRightInd/>
        <w:ind w:left="1619" w:hanging="360"/>
        <w:textAlignment w:val="auto"/>
      </w:pPr>
      <w:r>
        <w:t>Endorsed</w:t>
      </w:r>
    </w:p>
    <w:p w14:paraId="1B0F880C" w14:textId="77777777" w:rsidR="00543E4E" w:rsidRPr="00882C42" w:rsidRDefault="00543E4E" w:rsidP="00543E4E">
      <w:pPr>
        <w:pStyle w:val="Doc-text2"/>
      </w:pPr>
    </w:p>
    <w:p w14:paraId="3DE2E5E3" w14:textId="77777777" w:rsidR="00543E4E" w:rsidRDefault="00543E4E" w:rsidP="00543E4E">
      <w:pPr>
        <w:pStyle w:val="Doc-title"/>
      </w:pPr>
      <w:r w:rsidRPr="00ED4D2A">
        <w:lastRenderedPageBreak/>
        <w:t>R2-2408014</w:t>
      </w:r>
      <w:r>
        <w:tab/>
        <w:t>Introduction of LTE TN to NR NTN Mobility UE Capability</w:t>
      </w:r>
      <w:r>
        <w:tab/>
        <w:t>vivo</w:t>
      </w:r>
      <w:r>
        <w:tab/>
        <w:t>draftCR</w:t>
      </w:r>
      <w:r>
        <w:tab/>
        <w:t>Rel-19</w:t>
      </w:r>
      <w:r>
        <w:tab/>
        <w:t>36.306</w:t>
      </w:r>
      <w:r>
        <w:tab/>
        <w:t>18.3.0</w:t>
      </w:r>
      <w:r>
        <w:tab/>
        <w:t>B</w:t>
      </w:r>
      <w:r>
        <w:tab/>
        <w:t>LTE_TN_NR_NTN_mob-Core</w:t>
      </w:r>
    </w:p>
    <w:p w14:paraId="449A11C7" w14:textId="77777777" w:rsidR="00543E4E" w:rsidRPr="00F56832" w:rsidRDefault="00543E4E" w:rsidP="00543E4E">
      <w:pPr>
        <w:pStyle w:val="Agreement"/>
        <w:tabs>
          <w:tab w:val="clear" w:pos="9990"/>
          <w:tab w:val="left" w:pos="1619"/>
        </w:tabs>
        <w:overflowPunct/>
        <w:autoSpaceDE/>
        <w:autoSpaceDN/>
        <w:adjustRightInd/>
        <w:ind w:left="1619" w:hanging="360"/>
        <w:textAlignment w:val="auto"/>
      </w:pPr>
      <w:r>
        <w:t>Endorsed</w:t>
      </w:r>
    </w:p>
    <w:p w14:paraId="65A8D0BD" w14:textId="77777777" w:rsidR="00543E4E" w:rsidRPr="00BB6673" w:rsidRDefault="00543E4E" w:rsidP="00543E4E">
      <w:pPr>
        <w:pStyle w:val="Doc-text2"/>
      </w:pPr>
    </w:p>
    <w:p w14:paraId="185CCD83" w14:textId="5FE36B31" w:rsidR="00543E4E" w:rsidRDefault="00543E4E" w:rsidP="00543E4E">
      <w:pPr>
        <w:pStyle w:val="Doc-title"/>
      </w:pPr>
      <w:r w:rsidRPr="00ED4D2A">
        <w:t>R2-2408805</w:t>
      </w:r>
      <w:r>
        <w:tab/>
        <w:t>Stage 2 Running CR for E-UTRAN to NR NTN mobility</w:t>
      </w:r>
      <w:r>
        <w:tab/>
        <w:t>Samsung</w:t>
      </w:r>
      <w:r>
        <w:tab/>
        <w:t>draftCR</w:t>
      </w:r>
      <w:r>
        <w:tab/>
        <w:t>Rel-19</w:t>
      </w:r>
      <w:r>
        <w:tab/>
        <w:t>36.300</w:t>
      </w:r>
      <w:r>
        <w:tab/>
        <w:t>18.3.0</w:t>
      </w:r>
      <w:r>
        <w:tab/>
        <w:t>LTE_TN_NR_NTN_mob-Core</w:t>
      </w:r>
      <w:r w:rsidRPr="006D20FD">
        <w:tab/>
      </w:r>
      <w:r w:rsidRPr="00A86CE1">
        <w:t>R2-2407616</w:t>
      </w:r>
    </w:p>
    <w:p w14:paraId="3B44CED1" w14:textId="77777777" w:rsidR="00543E4E" w:rsidRDefault="00543E4E" w:rsidP="00543E4E">
      <w:pPr>
        <w:pStyle w:val="Doc-text2"/>
      </w:pPr>
      <w:r>
        <w:t>-</w:t>
      </w:r>
      <w:r>
        <w:tab/>
        <w:t xml:space="preserve">Apple thinks the new section 10.2.XX should explicitly refer to E-UTRAN </w:t>
      </w:r>
      <w:r w:rsidRPr="00F56832">
        <w:rPr>
          <w:u w:val="single"/>
        </w:rPr>
        <w:t>TN</w:t>
      </w:r>
      <w:r>
        <w:t xml:space="preserve"> to NR NTN. </w:t>
      </w:r>
    </w:p>
    <w:p w14:paraId="59BEF28E" w14:textId="77777777" w:rsidR="00543E4E" w:rsidRDefault="00543E4E" w:rsidP="00543E4E">
      <w:pPr>
        <w:pStyle w:val="Doc-text2"/>
      </w:pPr>
      <w:r>
        <w:t>-</w:t>
      </w:r>
      <w:r>
        <w:tab/>
        <w:t>Ericsson thinks this is fine but the CR category should be B</w:t>
      </w:r>
    </w:p>
    <w:p w14:paraId="0D6C0822" w14:textId="77777777" w:rsidR="00543E4E" w:rsidRPr="00F56832" w:rsidRDefault="00543E4E" w:rsidP="00543E4E">
      <w:pPr>
        <w:pStyle w:val="Agreement"/>
        <w:tabs>
          <w:tab w:val="clear" w:pos="9990"/>
          <w:tab w:val="left" w:pos="1619"/>
        </w:tabs>
        <w:overflowPunct/>
        <w:autoSpaceDE/>
        <w:autoSpaceDN/>
        <w:adjustRightInd/>
        <w:ind w:left="1619" w:hanging="360"/>
        <w:textAlignment w:val="auto"/>
      </w:pPr>
      <w:r>
        <w:t>Endorsed as a baseline but can further check the wording, especially of new section 10.2.XX</w:t>
      </w:r>
    </w:p>
    <w:p w14:paraId="0480ABF7" w14:textId="77777777" w:rsidR="00543E4E" w:rsidRPr="00F56832" w:rsidRDefault="00543E4E" w:rsidP="00543E4E">
      <w:pPr>
        <w:pStyle w:val="Doc-text2"/>
      </w:pPr>
    </w:p>
    <w:p w14:paraId="5751CB44" w14:textId="77777777" w:rsidR="00543E4E" w:rsidRDefault="00543E4E" w:rsidP="00543E4E">
      <w:pPr>
        <w:pStyle w:val="Doc-text2"/>
      </w:pPr>
    </w:p>
    <w:p w14:paraId="77EFD3CE" w14:textId="77777777" w:rsidR="00543E4E" w:rsidRPr="00BB6673" w:rsidRDefault="00543E4E" w:rsidP="00543E4E">
      <w:pPr>
        <w:pStyle w:val="Comments"/>
      </w:pPr>
      <w:r>
        <w:rPr>
          <w:rStyle w:val="ui-provider"/>
        </w:rPr>
        <w:t xml:space="preserve">Rapporteurs’ inputs for </w:t>
      </w:r>
      <w:r w:rsidRPr="00DB2F94">
        <w:rPr>
          <w:rFonts w:eastAsia="Malgun Gothic" w:cs="Arial"/>
          <w:lang w:val="en-US" w:eastAsia="en-US"/>
        </w:rPr>
        <w:t>NR_NTN_Ph3</w:t>
      </w:r>
    </w:p>
    <w:p w14:paraId="469D7973" w14:textId="77777777" w:rsidR="00543E4E" w:rsidRDefault="00543E4E" w:rsidP="00543E4E">
      <w:pPr>
        <w:pStyle w:val="Doc-title"/>
      </w:pPr>
      <w:r w:rsidRPr="00ED4D2A">
        <w:t>R2-2409183</w:t>
      </w:r>
      <w:r>
        <w:tab/>
        <w:t>Running RRC CR for NR NTN phase 3</w:t>
      </w:r>
      <w:r>
        <w:tab/>
        <w:t>Ericsson</w:t>
      </w:r>
      <w:r>
        <w:tab/>
        <w:t>CR</w:t>
      </w:r>
      <w:r>
        <w:tab/>
        <w:t>Rel-19</w:t>
      </w:r>
      <w:r>
        <w:tab/>
        <w:t>38.331</w:t>
      </w:r>
      <w:r>
        <w:tab/>
        <w:t>18.3.0</w:t>
      </w:r>
      <w:r>
        <w:tab/>
        <w:t>5084</w:t>
      </w:r>
      <w:r>
        <w:tab/>
        <w:t>-</w:t>
      </w:r>
      <w:r>
        <w:tab/>
        <w:t>B</w:t>
      </w:r>
      <w:r>
        <w:tab/>
        <w:t>NR_NTN_Ph3-Core</w:t>
      </w:r>
    </w:p>
    <w:p w14:paraId="2249151C" w14:textId="77777777" w:rsidR="00543E4E" w:rsidRPr="00F56832" w:rsidRDefault="00543E4E" w:rsidP="00543E4E">
      <w:pPr>
        <w:pStyle w:val="Agreement"/>
        <w:tabs>
          <w:tab w:val="clear" w:pos="9990"/>
          <w:tab w:val="left" w:pos="1619"/>
        </w:tabs>
        <w:overflowPunct/>
        <w:autoSpaceDE/>
        <w:autoSpaceDN/>
        <w:adjustRightInd/>
        <w:ind w:left="1619" w:hanging="360"/>
        <w:textAlignment w:val="auto"/>
      </w:pPr>
      <w:r>
        <w:t>Noted</w:t>
      </w:r>
    </w:p>
    <w:p w14:paraId="68BB8EF6" w14:textId="77777777" w:rsidR="00543E4E" w:rsidRPr="00EE596A" w:rsidRDefault="00543E4E" w:rsidP="00543E4E">
      <w:pPr>
        <w:pStyle w:val="Doc-text2"/>
      </w:pPr>
    </w:p>
    <w:p w14:paraId="7E68719E" w14:textId="77777777" w:rsidR="00543E4E" w:rsidRPr="00DB2F94" w:rsidRDefault="00543E4E" w:rsidP="00543E4E">
      <w:pPr>
        <w:pStyle w:val="Heading3"/>
        <w:rPr>
          <w:rFonts w:eastAsia="Calibri"/>
          <w:lang w:val="en-US" w:eastAsia="ko-KR"/>
        </w:rPr>
      </w:pPr>
      <w:bookmarkStart w:id="606" w:name="_Toc180701957"/>
      <w:bookmarkStart w:id="607" w:name="_Toc181909342"/>
      <w:r w:rsidRPr="00DB2F94">
        <w:t>8.8.2</w:t>
      </w:r>
      <w:r w:rsidRPr="00DB2F94">
        <w:tab/>
      </w:r>
      <w:r w:rsidRPr="00DB2F94">
        <w:rPr>
          <w:rFonts w:eastAsia="Calibri"/>
          <w:lang w:val="en-US" w:eastAsia="ko-KR"/>
        </w:rPr>
        <w:t>Downlink coverage enhancements</w:t>
      </w:r>
      <w:bookmarkEnd w:id="606"/>
      <w:bookmarkEnd w:id="607"/>
    </w:p>
    <w:p w14:paraId="07DBBD14" w14:textId="77777777" w:rsidR="00543E4E" w:rsidRDefault="00543E4E" w:rsidP="00543E4E">
      <w:pPr>
        <w:pStyle w:val="Comments"/>
      </w:pPr>
      <w:r w:rsidRPr="00DB2F94">
        <w:rPr>
          <w:lang w:val="en-US" w:eastAsia="ko-KR"/>
        </w:rPr>
        <w:t xml:space="preserve">Contributions should focus on </w:t>
      </w:r>
      <w:r w:rsidRPr="00DB2F94">
        <w:t>RAN2 aspects of DL coverage enhancements (e.g. cell level / beam level DTX/DRX mechanism, etc.).</w:t>
      </w:r>
    </w:p>
    <w:p w14:paraId="13F1535A" w14:textId="77777777" w:rsidR="00543E4E" w:rsidRDefault="00543E4E" w:rsidP="00543E4E">
      <w:pPr>
        <w:pStyle w:val="Comments"/>
      </w:pPr>
    </w:p>
    <w:p w14:paraId="2C17682E" w14:textId="77777777" w:rsidR="00543E4E" w:rsidRDefault="00543E4E" w:rsidP="00543E4E">
      <w:pPr>
        <w:pStyle w:val="Comments"/>
      </w:pPr>
      <w:r>
        <w:t>Impact with extended SSB periodicity</w:t>
      </w:r>
    </w:p>
    <w:p w14:paraId="1904874D" w14:textId="77777777" w:rsidR="00543E4E" w:rsidRDefault="00543E4E" w:rsidP="00543E4E">
      <w:pPr>
        <w:pStyle w:val="Comments"/>
      </w:pPr>
    </w:p>
    <w:p w14:paraId="5DC75F9A" w14:textId="77777777" w:rsidR="00543E4E" w:rsidRDefault="00543E4E">
      <w:pPr>
        <w:pStyle w:val="Comments"/>
        <w:numPr>
          <w:ilvl w:val="0"/>
          <w:numId w:val="58"/>
        </w:numPr>
        <w:overflowPunct/>
        <w:autoSpaceDE/>
        <w:autoSpaceDN/>
        <w:adjustRightInd/>
        <w:textAlignment w:val="auto"/>
      </w:pPr>
      <w:r>
        <w:t>Access Control</w:t>
      </w:r>
    </w:p>
    <w:p w14:paraId="44AB6D7D" w14:textId="77777777" w:rsidR="00543E4E" w:rsidRDefault="00543E4E" w:rsidP="00543E4E">
      <w:pPr>
        <w:pStyle w:val="Doc-title"/>
      </w:pPr>
      <w:r w:rsidRPr="00ED4D2A">
        <w:t>R2-2408981</w:t>
      </w:r>
      <w:r>
        <w:tab/>
        <w:t>Discussion on downlink coverage enhancements</w:t>
      </w:r>
      <w:r>
        <w:tab/>
        <w:t>LG Electronics Inc.</w:t>
      </w:r>
      <w:r>
        <w:tab/>
        <w:t>discussion</w:t>
      </w:r>
      <w:r>
        <w:tab/>
        <w:t>Rel-19</w:t>
      </w:r>
    </w:p>
    <w:p w14:paraId="7F942661" w14:textId="77777777" w:rsidR="00543E4E" w:rsidRDefault="00543E4E">
      <w:pPr>
        <w:pStyle w:val="Comments"/>
        <w:numPr>
          <w:ilvl w:val="0"/>
          <w:numId w:val="58"/>
        </w:numPr>
        <w:overflowPunct/>
        <w:autoSpaceDE/>
        <w:autoSpaceDN/>
        <w:adjustRightInd/>
        <w:textAlignment w:val="auto"/>
      </w:pPr>
      <w:r>
        <w:t>Access Control</w:t>
      </w:r>
    </w:p>
    <w:p w14:paraId="71914C80" w14:textId="77777777" w:rsidR="00543E4E" w:rsidRDefault="00543E4E" w:rsidP="00543E4E">
      <w:pPr>
        <w:pStyle w:val="Comments"/>
      </w:pPr>
      <w:r>
        <w:t>Proposal 1</w:t>
      </w:r>
      <w:r>
        <w:tab/>
        <w:t>Rel-19 NTN UEs that do not support DL-CE can be barred from accessing a cell operating with DL-CE using the existing NTN bar bit, in the same way as pre-Rel19 NTN UEs.</w:t>
      </w:r>
    </w:p>
    <w:p w14:paraId="6E30AEAD" w14:textId="77777777" w:rsidR="00543E4E" w:rsidRDefault="00543E4E" w:rsidP="00543E4E">
      <w:pPr>
        <w:pStyle w:val="Doc-text2"/>
      </w:pPr>
      <w:r>
        <w:t>-</w:t>
      </w:r>
      <w:r>
        <w:tab/>
        <w:t>Apple thinks there are different solutions in RAN1 and in this case we should only consider the SSB extension case</w:t>
      </w:r>
    </w:p>
    <w:p w14:paraId="5CAA1D81" w14:textId="77777777" w:rsidR="00543E4E" w:rsidRDefault="00543E4E" w:rsidP="00543E4E">
      <w:pPr>
        <w:pStyle w:val="Doc-text2"/>
      </w:pPr>
      <w:r>
        <w:t>-</w:t>
      </w:r>
      <w:r>
        <w:tab/>
        <w:t>Ericsson thinks it’s still not sure we need to bar R19 UEs not supporting DL-CE. Google and Thales agree.</w:t>
      </w:r>
    </w:p>
    <w:p w14:paraId="053AC50B" w14:textId="77777777" w:rsidR="00543E4E" w:rsidRDefault="00543E4E" w:rsidP="00543E4E">
      <w:pPr>
        <w:pStyle w:val="Doc-text2"/>
      </w:pPr>
      <w:r>
        <w:t>-</w:t>
      </w:r>
      <w:r>
        <w:tab/>
        <w:t>CMCC is not sure this would work</w:t>
      </w:r>
    </w:p>
    <w:p w14:paraId="3AA5EF0B" w14:textId="77777777" w:rsidR="00543E4E" w:rsidRDefault="00543E4E" w:rsidP="00543E4E">
      <w:pPr>
        <w:pStyle w:val="Doc-text2"/>
      </w:pPr>
      <w:r>
        <w:t>-</w:t>
      </w:r>
      <w:r>
        <w:tab/>
        <w:t>Ericsson thinks that if a UE cannot read MIB then we don’t even need to bar them.</w:t>
      </w:r>
    </w:p>
    <w:p w14:paraId="0AD04DBE" w14:textId="77777777" w:rsidR="00543E4E" w:rsidRDefault="00543E4E" w:rsidP="00543E4E">
      <w:pPr>
        <w:pStyle w:val="Doc-text2"/>
      </w:pPr>
      <w:r>
        <w:t>-</w:t>
      </w:r>
      <w:r>
        <w:tab/>
        <w:t>Fujitsu agrees with p1</w:t>
      </w:r>
    </w:p>
    <w:p w14:paraId="74433635" w14:textId="77777777" w:rsidR="00543E4E" w:rsidRPr="0081688D" w:rsidRDefault="00543E4E" w:rsidP="00543E4E">
      <w:pPr>
        <w:pStyle w:val="Agreement"/>
        <w:tabs>
          <w:tab w:val="clear" w:pos="9990"/>
          <w:tab w:val="left" w:pos="1619"/>
        </w:tabs>
        <w:overflowPunct/>
        <w:autoSpaceDE/>
        <w:autoSpaceDN/>
        <w:adjustRightInd/>
        <w:ind w:left="1619" w:hanging="360"/>
        <w:textAlignment w:val="auto"/>
      </w:pPr>
      <w:r>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51837455" w14:textId="77777777" w:rsidR="00543E4E" w:rsidRDefault="00543E4E" w:rsidP="00543E4E">
      <w:pPr>
        <w:pStyle w:val="Comments"/>
      </w:pPr>
      <w:r>
        <w:t>Proposal 2</w:t>
      </w:r>
      <w:r>
        <w:tab/>
        <w:t>A new bar bit with code points {barred, notBarred} should be introduced to control access UEs supporting Rel19 NTN DL-CE.</w:t>
      </w:r>
    </w:p>
    <w:p w14:paraId="3B12BC11" w14:textId="77777777" w:rsidR="00543E4E" w:rsidRDefault="00543E4E" w:rsidP="00543E4E">
      <w:pPr>
        <w:pStyle w:val="Doc-text2"/>
      </w:pPr>
      <w:r>
        <w:t>-</w:t>
      </w:r>
      <w:r>
        <w:tab/>
        <w:t xml:space="preserve">ZTE agrees with the principle to be able to bar Rel-19 UEs supporting DL-CE but thinks it’s too early to decide on the details </w:t>
      </w:r>
    </w:p>
    <w:p w14:paraId="58C5B430" w14:textId="77777777" w:rsidR="00543E4E" w:rsidRDefault="00543E4E" w:rsidP="00543E4E">
      <w:pPr>
        <w:pStyle w:val="Doc-text2"/>
      </w:pPr>
      <w:r>
        <w:t>-</w:t>
      </w:r>
      <w:r>
        <w:tab/>
        <w:t>Fujitsu thinks that for now we can say that Rel-19 UEs supporting DL-CE can neglect the legacy NTN bar bit</w:t>
      </w:r>
    </w:p>
    <w:p w14:paraId="339E7160"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607044D8" w14:textId="77777777" w:rsidR="00543E4E" w:rsidRDefault="00543E4E" w:rsidP="00543E4E">
      <w:pPr>
        <w:pStyle w:val="Doc-text2"/>
      </w:pPr>
    </w:p>
    <w:p w14:paraId="4E0DEB8F" w14:textId="77777777" w:rsidR="00543E4E" w:rsidRPr="00890FAE" w:rsidRDefault="00543E4E">
      <w:pPr>
        <w:pStyle w:val="Comments"/>
        <w:numPr>
          <w:ilvl w:val="0"/>
          <w:numId w:val="58"/>
        </w:numPr>
        <w:overflowPunct/>
        <w:autoSpaceDE/>
        <w:autoSpaceDN/>
        <w:adjustRightInd/>
        <w:textAlignment w:val="auto"/>
        <w:rPr>
          <w:color w:val="808080" w:themeColor="background1" w:themeShade="80"/>
        </w:rPr>
      </w:pPr>
      <w:r w:rsidRPr="00890FAE">
        <w:rPr>
          <w:color w:val="808080" w:themeColor="background1" w:themeShade="80"/>
        </w:rPr>
        <w:t>SMTC impacts</w:t>
      </w:r>
    </w:p>
    <w:p w14:paraId="0712A5AB" w14:textId="77777777" w:rsidR="00543E4E" w:rsidRPr="00890FAE" w:rsidRDefault="00543E4E" w:rsidP="00543E4E">
      <w:pPr>
        <w:pStyle w:val="Comments"/>
        <w:rPr>
          <w:color w:val="808080" w:themeColor="background1" w:themeShade="80"/>
        </w:rPr>
      </w:pPr>
      <w:r w:rsidRPr="00890FAE">
        <w:rPr>
          <w:color w:val="808080" w:themeColor="background1" w:themeShade="80"/>
        </w:rPr>
        <w:t>Proposal 3</w:t>
      </w:r>
      <w:r w:rsidRPr="00890FAE">
        <w:rPr>
          <w:color w:val="808080" w:themeColor="background1" w:themeShade="80"/>
        </w:rPr>
        <w:tab/>
        <w:t>SMTC periodicity value range should be extended if SSB periodicity can be greater than 160ms.</w:t>
      </w:r>
    </w:p>
    <w:p w14:paraId="716A46FE" w14:textId="77777777" w:rsidR="00543E4E" w:rsidRPr="00890FAE" w:rsidRDefault="00543E4E" w:rsidP="00543E4E">
      <w:pPr>
        <w:pStyle w:val="Comments"/>
        <w:rPr>
          <w:color w:val="808080" w:themeColor="background1" w:themeShade="80"/>
        </w:rPr>
      </w:pPr>
      <w:r w:rsidRPr="00890FAE">
        <w:rPr>
          <w:color w:val="808080" w:themeColor="background1" w:themeShade="80"/>
        </w:rPr>
        <w:t xml:space="preserve">Observation1 </w:t>
      </w:r>
      <w:r w:rsidRPr="00890FAE">
        <w:rPr>
          <w:color w:val="808080" w:themeColor="background1" w:themeShade="80"/>
        </w:rPr>
        <w:tab/>
        <w:t xml:space="preserve">No decision has been taken on the extension of the SSB periodicity and there is no progress on beam hopping in RAN1. </w:t>
      </w:r>
    </w:p>
    <w:p w14:paraId="15326F1E" w14:textId="77777777" w:rsidR="00543E4E" w:rsidRPr="00890FAE" w:rsidRDefault="00543E4E" w:rsidP="00543E4E">
      <w:pPr>
        <w:pStyle w:val="Comments"/>
        <w:rPr>
          <w:color w:val="808080" w:themeColor="background1" w:themeShade="80"/>
        </w:rPr>
      </w:pPr>
      <w:r w:rsidRPr="00890FAE">
        <w:rPr>
          <w:color w:val="808080" w:themeColor="background1" w:themeShade="80"/>
        </w:rPr>
        <w:t>Observation 2</w:t>
      </w:r>
      <w:r w:rsidRPr="00890FAE">
        <w:rPr>
          <w:color w:val="808080" w:themeColor="background1" w:themeShade="80"/>
        </w:rPr>
        <w:tab/>
        <w:t xml:space="preserve">In case SSB burst timing with beam hopping of neighbor cells are separated each other by a fixed time offset, if SMTC periodicity is set to the as the time offset, the SMTC can accommodate the SSB burst transmissions of those neighbor cells.  </w:t>
      </w:r>
    </w:p>
    <w:p w14:paraId="4ADD9AA7" w14:textId="77777777" w:rsidR="00543E4E" w:rsidRPr="00890FAE" w:rsidRDefault="00543E4E" w:rsidP="00543E4E">
      <w:pPr>
        <w:pStyle w:val="Comments"/>
        <w:rPr>
          <w:color w:val="808080" w:themeColor="background1" w:themeShade="80"/>
        </w:rPr>
      </w:pPr>
      <w:r w:rsidRPr="00890FAE">
        <w:rPr>
          <w:color w:val="808080" w:themeColor="background1" w:themeShade="80"/>
        </w:rPr>
        <w:lastRenderedPageBreak/>
        <w:t>Proposal 4</w:t>
      </w:r>
      <w:r w:rsidRPr="00890FAE">
        <w:rPr>
          <w:color w:val="808080" w:themeColor="background1" w:themeShade="80"/>
        </w:rPr>
        <w:tab/>
        <w:t>RAN2 does not discuss the impact of beam-hopping on SMTC further until RAN1 provides necessary input on SSB periodicity extension and beam-hopping.</w:t>
      </w:r>
    </w:p>
    <w:p w14:paraId="3282E0D2" w14:textId="77777777" w:rsidR="00543E4E" w:rsidRDefault="00543E4E" w:rsidP="00543E4E">
      <w:pPr>
        <w:pStyle w:val="Comments"/>
      </w:pPr>
    </w:p>
    <w:p w14:paraId="61F79E32" w14:textId="77777777" w:rsidR="00543E4E" w:rsidRDefault="00543E4E" w:rsidP="00543E4E">
      <w:pPr>
        <w:pStyle w:val="Doc-title"/>
      </w:pPr>
      <w:r w:rsidRPr="00ED4D2A">
        <w:t>R2-2408655</w:t>
      </w:r>
      <w:r>
        <w:tab/>
        <w:t>Consideration on downlink coverage enhancements</w:t>
      </w:r>
      <w:r>
        <w:tab/>
        <w:t>ZTE Corporation, Sanechips</w:t>
      </w:r>
      <w:r>
        <w:tab/>
        <w:t>discussion</w:t>
      </w:r>
      <w:r>
        <w:tab/>
        <w:t>Rel-19</w:t>
      </w:r>
      <w:r>
        <w:tab/>
        <w:t>NR_NTN_Ph3-Core</w:t>
      </w:r>
    </w:p>
    <w:p w14:paraId="737CD00F" w14:textId="77777777" w:rsidR="00543E4E" w:rsidRDefault="00543E4E">
      <w:pPr>
        <w:pStyle w:val="Comments"/>
        <w:numPr>
          <w:ilvl w:val="0"/>
          <w:numId w:val="58"/>
        </w:numPr>
        <w:overflowPunct/>
        <w:autoSpaceDE/>
        <w:autoSpaceDN/>
        <w:adjustRightInd/>
        <w:textAlignment w:val="auto"/>
      </w:pPr>
      <w:r>
        <w:t>RAN2 impact with extended SSB periodicity</w:t>
      </w:r>
    </w:p>
    <w:p w14:paraId="1646BEDF" w14:textId="77777777" w:rsidR="00543E4E" w:rsidRDefault="00543E4E" w:rsidP="00543E4E">
      <w:pPr>
        <w:pStyle w:val="Comments"/>
      </w:pPr>
      <w:r>
        <w:t>Observation 1: Legacy NTN barred bit can be used to bar UEs not supporting DL CEs which includes pre-19 UEs and Rel-19 UEs. While new bit is needed for UE supporting DL CEs to differentiate whether the cell is barred for NTN access or only barred for UEs not supporting DL CE.</w:t>
      </w:r>
    </w:p>
    <w:p w14:paraId="33152863" w14:textId="77777777" w:rsidR="00543E4E" w:rsidRDefault="00543E4E" w:rsidP="00543E4E">
      <w:pPr>
        <w:pStyle w:val="Comments"/>
      </w:pPr>
      <w:r>
        <w:t>Observation 2: It is too early to conclude if separate or common indications are needed for UE supporting different features combinations defined for DL CE, if there are multiple ones, since RAN2 has not yet concluded on this topic.</w:t>
      </w:r>
    </w:p>
    <w:p w14:paraId="4DBB1A5B" w14:textId="77777777" w:rsidR="00543E4E" w:rsidRDefault="00543E4E" w:rsidP="00543E4E">
      <w:pPr>
        <w:pStyle w:val="Comments"/>
      </w:pPr>
      <w:r>
        <w:t>Observation 3: When neighboring cells includes both cells with/without DL CE, methods are needed to prevent UEs not supporting DL CE to perform neighboring cells measurement/reselection to cells operating with DL CE.</w:t>
      </w:r>
    </w:p>
    <w:p w14:paraId="1DEEFE56" w14:textId="77777777" w:rsidR="00543E4E" w:rsidRDefault="00543E4E" w:rsidP="00543E4E">
      <w:pPr>
        <w:pStyle w:val="Comments"/>
      </w:pPr>
      <w:r>
        <w:t xml:space="preserve">Observation 4: NW can add cells with DL CE to excluded cell list for neighboring cells which can be done for connected UE with existing signalling. </w:t>
      </w:r>
    </w:p>
    <w:p w14:paraId="749FE495" w14:textId="77777777" w:rsidR="00543E4E" w:rsidRDefault="00543E4E" w:rsidP="00543E4E">
      <w:pPr>
        <w:pStyle w:val="Comments"/>
      </w:pPr>
      <w:r>
        <w:t>Observation 5: For UE in idle/inactive, new excluded list dedicated to UEs capable of DL CE is needed in SIB2/4 in order to still allow the UE to reselects to cells with DL CEs.</w:t>
      </w:r>
    </w:p>
    <w:p w14:paraId="351122F0" w14:textId="77777777" w:rsidR="00543E4E" w:rsidRDefault="00543E4E" w:rsidP="00543E4E">
      <w:pPr>
        <w:pStyle w:val="Comments"/>
      </w:pPr>
      <w:r>
        <w:t>Proposal 1: Introduce new indication for UE supporting DL CEs to decide whether the cell is barred or not. ffs on the details.</w:t>
      </w:r>
    </w:p>
    <w:p w14:paraId="6D761FEF" w14:textId="77777777" w:rsidR="00543E4E" w:rsidRDefault="00543E4E" w:rsidP="00543E4E">
      <w:pPr>
        <w:pStyle w:val="Comments"/>
      </w:pPr>
    </w:p>
    <w:p w14:paraId="67B4105A" w14:textId="77777777" w:rsidR="00543E4E" w:rsidRDefault="00543E4E" w:rsidP="00543E4E">
      <w:pPr>
        <w:pStyle w:val="Comments"/>
      </w:pPr>
      <w:r>
        <w:t xml:space="preserve">Proposal 2: RAN2 study methods to prevent UEs not supporting DL CE to re-select to cells operating with DL CE. </w:t>
      </w:r>
    </w:p>
    <w:p w14:paraId="01E448B5" w14:textId="77777777" w:rsidR="00543E4E" w:rsidRDefault="00543E4E" w:rsidP="00543E4E">
      <w:pPr>
        <w:pStyle w:val="Doc-text2"/>
      </w:pPr>
      <w:r>
        <w:t>-</w:t>
      </w:r>
      <w:r>
        <w:tab/>
        <w:t>LG wonders whether such scenario exists</w:t>
      </w:r>
    </w:p>
    <w:p w14:paraId="2DC5EC78" w14:textId="77777777" w:rsidR="00543E4E" w:rsidRDefault="00543E4E" w:rsidP="00543E4E">
      <w:pPr>
        <w:pStyle w:val="Doc-text2"/>
      </w:pPr>
      <w:r>
        <w:t>-</w:t>
      </w:r>
      <w:r>
        <w:tab/>
        <w:t>Fujitsu thinks that nothing more than a barring indication is needed</w:t>
      </w:r>
    </w:p>
    <w:p w14:paraId="1D0D9196" w14:textId="77777777" w:rsidR="00543E4E" w:rsidRDefault="00543E4E" w:rsidP="00543E4E">
      <w:pPr>
        <w:pStyle w:val="Doc-text2"/>
      </w:pPr>
      <w:r>
        <w:t>-</w:t>
      </w:r>
      <w:r>
        <w:tab/>
        <w:t>Xiaomi thinks this could a legacy issue, not related to this specific scenario</w:t>
      </w:r>
    </w:p>
    <w:p w14:paraId="2C96F7BE" w14:textId="77777777" w:rsidR="00543E4E" w:rsidRDefault="00543E4E" w:rsidP="00543E4E">
      <w:pPr>
        <w:pStyle w:val="Doc-text2"/>
      </w:pPr>
      <w:r>
        <w:t>-</w:t>
      </w:r>
      <w:r>
        <w:tab/>
        <w:t>CMCC thinks this scenario could exist and the barring approach does not work for the reselection case</w:t>
      </w:r>
    </w:p>
    <w:p w14:paraId="36AAFC1B" w14:textId="77777777" w:rsidR="00543E4E" w:rsidRDefault="00543E4E" w:rsidP="00543E4E">
      <w:pPr>
        <w:pStyle w:val="Doc-text2"/>
      </w:pPr>
      <w:r>
        <w:t>-</w:t>
      </w:r>
      <w:r>
        <w:tab/>
        <w:t>IDC supports p2 and we should avoid SIB reading in this case</w:t>
      </w:r>
    </w:p>
    <w:p w14:paraId="5896679B" w14:textId="77777777" w:rsidR="00543E4E" w:rsidRDefault="00543E4E" w:rsidP="00543E4E">
      <w:pPr>
        <w:pStyle w:val="Doc-text2"/>
      </w:pPr>
      <w:r>
        <w:t>-</w:t>
      </w:r>
      <w:r>
        <w:tab/>
        <w:t>China Telecom thinks we don’t need to mandate to down-prioritize cells not operating in DL-CE</w:t>
      </w:r>
    </w:p>
    <w:p w14:paraId="1D11904F"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45D9E8DC" w14:textId="77777777" w:rsidR="00543E4E" w:rsidRDefault="00543E4E" w:rsidP="00543E4E">
      <w:pPr>
        <w:pStyle w:val="Comments"/>
      </w:pPr>
      <w:r>
        <w:t>Proposal 3: Introduce new excluded list dedicated to UEs capable of DL CE in SIB2/4 for UE capable of DL CEs to decide excluded cells for cell reselection.</w:t>
      </w:r>
    </w:p>
    <w:p w14:paraId="53C728AC" w14:textId="77777777" w:rsidR="00543E4E" w:rsidRPr="0088389D" w:rsidRDefault="00543E4E">
      <w:pPr>
        <w:pStyle w:val="Comments"/>
        <w:numPr>
          <w:ilvl w:val="0"/>
          <w:numId w:val="58"/>
        </w:numPr>
        <w:overflowPunct/>
        <w:autoSpaceDE/>
        <w:autoSpaceDN/>
        <w:adjustRightInd/>
        <w:textAlignment w:val="auto"/>
        <w:rPr>
          <w:color w:val="808080" w:themeColor="background1" w:themeShade="80"/>
        </w:rPr>
      </w:pPr>
      <w:r w:rsidRPr="0088389D">
        <w:rPr>
          <w:color w:val="808080" w:themeColor="background1" w:themeShade="80"/>
        </w:rPr>
        <w:t>Cell /Beam DTX</w:t>
      </w:r>
    </w:p>
    <w:p w14:paraId="1A7025C7" w14:textId="77777777" w:rsidR="00543E4E" w:rsidRPr="0088389D" w:rsidRDefault="00543E4E" w:rsidP="00543E4E">
      <w:pPr>
        <w:pStyle w:val="Comments"/>
        <w:rPr>
          <w:color w:val="808080" w:themeColor="background1" w:themeShade="80"/>
        </w:rPr>
      </w:pPr>
      <w:r w:rsidRPr="0088389D">
        <w:rPr>
          <w:color w:val="808080" w:themeColor="background1" w:themeShade="80"/>
        </w:rPr>
        <w:t xml:space="preserve">Observation 6: cell or beam level on-off period similar to DTX is applicable to NTN cells with beam power sharing considering one cell consists of one or multiple satellite beams. </w:t>
      </w:r>
    </w:p>
    <w:p w14:paraId="5B660E38" w14:textId="77777777" w:rsidR="00543E4E" w:rsidRPr="0088389D" w:rsidRDefault="00543E4E" w:rsidP="00543E4E">
      <w:pPr>
        <w:pStyle w:val="Comments"/>
        <w:rPr>
          <w:color w:val="808080" w:themeColor="background1" w:themeShade="80"/>
        </w:rPr>
      </w:pPr>
      <w:r w:rsidRPr="0088389D">
        <w:rPr>
          <w:color w:val="808080" w:themeColor="background1" w:themeShade="80"/>
        </w:rPr>
        <w:t>Observation 7: RAN1 reply LS states that the beam status is only for simulation, which means such beam status is not needed to be provided to UE.</w:t>
      </w:r>
    </w:p>
    <w:p w14:paraId="753C6CC2" w14:textId="77777777" w:rsidR="00543E4E" w:rsidRPr="0088389D" w:rsidRDefault="00543E4E" w:rsidP="00543E4E">
      <w:pPr>
        <w:pStyle w:val="Comments"/>
        <w:rPr>
          <w:color w:val="808080" w:themeColor="background1" w:themeShade="80"/>
        </w:rPr>
      </w:pPr>
      <w:r w:rsidRPr="0088389D">
        <w:rPr>
          <w:color w:val="808080" w:themeColor="background1" w:themeShade="80"/>
        </w:rPr>
        <w:t xml:space="preserve">Observation 8: DTX caused due to beam power sharing have impacts on all RRC states since there will be no DL transmission at all in the off period, including transmission of common channels, which is different from legacy cell DTX. </w:t>
      </w:r>
    </w:p>
    <w:p w14:paraId="2A253654" w14:textId="77777777" w:rsidR="00543E4E" w:rsidRPr="0088389D" w:rsidRDefault="00543E4E" w:rsidP="00543E4E">
      <w:pPr>
        <w:pStyle w:val="Comments"/>
        <w:rPr>
          <w:color w:val="808080" w:themeColor="background1" w:themeShade="80"/>
        </w:rPr>
      </w:pPr>
      <w:r w:rsidRPr="0088389D">
        <w:rPr>
          <w:color w:val="808080" w:themeColor="background1" w:themeShade="80"/>
        </w:rPr>
        <w:t>Observation 9: RAN2 needs to further study UE behavior during (de)activate time of DTX, for example RACH procedure, RRM measurements or radio link monitoring.</w:t>
      </w:r>
    </w:p>
    <w:p w14:paraId="70A20510" w14:textId="77777777" w:rsidR="00543E4E" w:rsidRDefault="00543E4E" w:rsidP="00543E4E">
      <w:pPr>
        <w:pStyle w:val="Comments"/>
        <w:rPr>
          <w:color w:val="808080" w:themeColor="background1" w:themeShade="80"/>
        </w:rPr>
      </w:pPr>
      <w:r w:rsidRPr="0088389D">
        <w:rPr>
          <w:color w:val="808080" w:themeColor="background1" w:themeShade="80"/>
        </w:rPr>
        <w:t>Proposal 4: RAN2 further studies system level impacts, e.g., on RACH/RRM/RLM, assuming both cell and beam level DTX applicable to all RRC states is supported.</w:t>
      </w:r>
    </w:p>
    <w:p w14:paraId="12A91AC5" w14:textId="77777777" w:rsidR="00543E4E" w:rsidRDefault="00543E4E" w:rsidP="00543E4E">
      <w:pPr>
        <w:pStyle w:val="Comments"/>
        <w:rPr>
          <w:color w:val="808080" w:themeColor="background1" w:themeShade="80"/>
        </w:rPr>
      </w:pPr>
    </w:p>
    <w:p w14:paraId="7C74B707" w14:textId="77777777" w:rsidR="00543E4E" w:rsidRDefault="00543E4E" w:rsidP="00543E4E">
      <w:pPr>
        <w:pStyle w:val="Comments"/>
        <w:rPr>
          <w:color w:val="808080" w:themeColor="background1" w:themeShade="80"/>
        </w:rPr>
      </w:pPr>
    </w:p>
    <w:p w14:paraId="249E81FA"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6FED262A"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77DE0AFF"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1C58CEA7"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15FC9372" w14:textId="77777777" w:rsidR="00543E4E" w:rsidRPr="004D0D6E" w:rsidRDefault="00543E4E" w:rsidP="00543E4E">
      <w:pPr>
        <w:pStyle w:val="Doc-text2"/>
        <w:ind w:left="0" w:firstLine="0"/>
      </w:pPr>
    </w:p>
    <w:p w14:paraId="15B1276D" w14:textId="77777777" w:rsidR="00543E4E" w:rsidRPr="0088389D" w:rsidRDefault="00543E4E" w:rsidP="00543E4E">
      <w:pPr>
        <w:pStyle w:val="Comments"/>
        <w:rPr>
          <w:color w:val="808080" w:themeColor="background1" w:themeShade="80"/>
        </w:rPr>
      </w:pPr>
    </w:p>
    <w:p w14:paraId="48423E1D" w14:textId="77777777" w:rsidR="00543E4E" w:rsidRDefault="00543E4E">
      <w:pPr>
        <w:pStyle w:val="Comments"/>
        <w:numPr>
          <w:ilvl w:val="0"/>
          <w:numId w:val="58"/>
        </w:numPr>
        <w:overflowPunct/>
        <w:autoSpaceDE/>
        <w:autoSpaceDN/>
        <w:adjustRightInd/>
        <w:textAlignment w:val="auto"/>
      </w:pPr>
      <w:r>
        <w:t>SMTC impacts</w:t>
      </w:r>
    </w:p>
    <w:p w14:paraId="3055BD3F" w14:textId="2D16D96A" w:rsidR="00543E4E" w:rsidRDefault="00543E4E" w:rsidP="00543E4E">
      <w:pPr>
        <w:pStyle w:val="Doc-title"/>
      </w:pPr>
      <w:r w:rsidRPr="00ED4D2A">
        <w:lastRenderedPageBreak/>
        <w:t>R2-2408970</w:t>
      </w:r>
      <w:r>
        <w:tab/>
        <w:t>Downlink coverage enhancement SMTC impacts</w:t>
      </w:r>
      <w:r>
        <w:tab/>
        <w:t>Sequans Communications</w:t>
      </w:r>
      <w:r>
        <w:tab/>
        <w:t>discussion</w:t>
      </w:r>
      <w:r>
        <w:tab/>
        <w:t>Rel-19</w:t>
      </w:r>
      <w:r>
        <w:tab/>
        <w:t>NR_NTN_Ph3-Core</w:t>
      </w:r>
      <w:r w:rsidRPr="006D20FD">
        <w:tab/>
      </w:r>
      <w:r w:rsidRPr="00A86CE1">
        <w:t>R2-2407532</w:t>
      </w:r>
    </w:p>
    <w:p w14:paraId="6449E424" w14:textId="77777777" w:rsidR="00543E4E" w:rsidRDefault="00543E4E" w:rsidP="00543E4E">
      <w:pPr>
        <w:pStyle w:val="Comments"/>
      </w:pPr>
      <w:r>
        <w:t>Observation 1: Existing limitation of SMTCs forces to use an aggregated beam pattern</w:t>
      </w:r>
    </w:p>
    <w:p w14:paraId="01C21325" w14:textId="77777777" w:rsidR="00543E4E" w:rsidRDefault="00543E4E" w:rsidP="00543E4E">
      <w:pPr>
        <w:pStyle w:val="Comments"/>
      </w:pPr>
      <w:r>
        <w:t>Observation 2: Scattered beam hopping pattern is beneficial to avoid inter-beam interferences</w:t>
      </w:r>
    </w:p>
    <w:p w14:paraId="0D6532A9" w14:textId="77777777" w:rsidR="00543E4E" w:rsidRDefault="00543E4E" w:rsidP="00543E4E">
      <w:pPr>
        <w:pStyle w:val="Comments"/>
      </w:pPr>
      <w:r>
        <w:t>Observation 3: With scattered beam hopping pattern, up to 6 neighbor SMTCs are required</w:t>
      </w:r>
    </w:p>
    <w:p w14:paraId="7E55240E" w14:textId="77777777" w:rsidR="00543E4E" w:rsidRDefault="00543E4E" w:rsidP="00543E4E">
      <w:pPr>
        <w:pStyle w:val="Comments"/>
      </w:pPr>
      <w:r>
        <w:t>Proposal 1: RAN2 design should not constrain the beam hopping pattern</w:t>
      </w:r>
    </w:p>
    <w:p w14:paraId="235539CE" w14:textId="77777777" w:rsidR="00543E4E" w:rsidRDefault="00543E4E" w:rsidP="00543E4E">
      <w:pPr>
        <w:pStyle w:val="Comments"/>
      </w:pPr>
      <w:r>
        <w:t>Proposal 2: Consider extending the NTN SMTC list / defining a new list to signal at least all neighbor SMTCs</w:t>
      </w:r>
    </w:p>
    <w:p w14:paraId="17974C1C" w14:textId="77777777" w:rsidR="00543E4E" w:rsidRDefault="00543E4E" w:rsidP="00543E4E">
      <w:pPr>
        <w:pStyle w:val="Doc-text2"/>
      </w:pPr>
      <w:r>
        <w:t>-</w:t>
      </w:r>
      <w:r>
        <w:tab/>
        <w:t>LG thinks it’s early to decide on this before RAN1 decision.</w:t>
      </w:r>
    </w:p>
    <w:p w14:paraId="224F9176" w14:textId="77777777" w:rsidR="00543E4E" w:rsidRDefault="00543E4E" w:rsidP="00543E4E">
      <w:pPr>
        <w:pStyle w:val="Doc-text2"/>
      </w:pPr>
      <w:r>
        <w:t>-</w:t>
      </w:r>
      <w:r>
        <w:tab/>
        <w:t xml:space="preserve">Nokia supports p2 </w:t>
      </w:r>
    </w:p>
    <w:p w14:paraId="618C13B0" w14:textId="77777777" w:rsidR="00543E4E" w:rsidRDefault="00543E4E" w:rsidP="00543E4E">
      <w:pPr>
        <w:pStyle w:val="Doc-text2"/>
      </w:pPr>
      <w:r>
        <w:t>-</w:t>
      </w:r>
      <w:r>
        <w:tab/>
        <w:t>Ericsson wonders whether we should bring this proposal in RAN1 or RAN4</w:t>
      </w:r>
    </w:p>
    <w:p w14:paraId="55DC2D24" w14:textId="77777777" w:rsidR="00543E4E" w:rsidRDefault="00543E4E" w:rsidP="00543E4E">
      <w:pPr>
        <w:pStyle w:val="Doc-text2"/>
      </w:pPr>
      <w:r>
        <w:t>-</w:t>
      </w:r>
      <w:r>
        <w:tab/>
        <w:t>Sequans thinks this is in RAN2 scope</w:t>
      </w:r>
    </w:p>
    <w:p w14:paraId="7ABC8E9F" w14:textId="77777777" w:rsidR="00543E4E" w:rsidRDefault="00543E4E" w:rsidP="00543E4E">
      <w:pPr>
        <w:pStyle w:val="Doc-text2"/>
      </w:pPr>
      <w:r>
        <w:t>-</w:t>
      </w:r>
      <w:r>
        <w:tab/>
        <w:t>Google wonders if there is really a need to extend</w:t>
      </w:r>
    </w:p>
    <w:p w14:paraId="2EB87415" w14:textId="77777777" w:rsidR="00543E4E" w:rsidRDefault="00543E4E" w:rsidP="00543E4E">
      <w:pPr>
        <w:pStyle w:val="Doc-text2"/>
      </w:pPr>
      <w:r>
        <w:t>-</w:t>
      </w:r>
      <w:r>
        <w:tab/>
        <w:t>Xiaomi thinks the SMTC could be grouped together. Nokia thinks this would not always work</w:t>
      </w:r>
    </w:p>
    <w:p w14:paraId="754A0917" w14:textId="77777777" w:rsidR="00543E4E" w:rsidRDefault="00543E4E" w:rsidP="00543E4E">
      <w:pPr>
        <w:pStyle w:val="Doc-text2"/>
      </w:pPr>
      <w:r>
        <w:t>-</w:t>
      </w:r>
      <w:r>
        <w:tab/>
        <w:t>QC wonders if this is really needed since the RAN1 solution is not clear yet</w:t>
      </w:r>
    </w:p>
    <w:p w14:paraId="344BB1CA" w14:textId="77777777" w:rsidR="00543E4E" w:rsidRDefault="00543E4E" w:rsidP="00543E4E">
      <w:pPr>
        <w:pStyle w:val="Comments"/>
      </w:pPr>
      <w:r>
        <w:t>Observation 4: The UE should ideally consider only SMTCs corresponding to the closest neighbor cells</w:t>
      </w:r>
    </w:p>
    <w:p w14:paraId="56F064BA" w14:textId="77777777" w:rsidR="00543E4E" w:rsidRDefault="00543E4E" w:rsidP="00543E4E">
      <w:pPr>
        <w:pStyle w:val="Comments"/>
      </w:pPr>
      <w:r>
        <w:t>Proposal 3: Consider enhancements to allow location-based UE SMTC selection (broadcast of neighbor cells reference location / SSB indexes associated with SMTCs)</w:t>
      </w:r>
    </w:p>
    <w:p w14:paraId="5F55254F" w14:textId="77777777" w:rsidR="00543E4E" w:rsidRDefault="00543E4E" w:rsidP="00543E4E">
      <w:pPr>
        <w:pStyle w:val="Comments"/>
      </w:pPr>
      <w:r>
        <w:t>Observation 5: In connected, NW may not have UE location information needed to configure SMTCs to UE</w:t>
      </w:r>
    </w:p>
    <w:p w14:paraId="60853D8F" w14:textId="77777777" w:rsidR="00543E4E" w:rsidRDefault="00543E4E" w:rsidP="00543E4E">
      <w:pPr>
        <w:pStyle w:val="Comments"/>
      </w:pPr>
      <w:r>
        <w:t>Observation 6: R18 location-based CHO without associated measurement avoids SMTCs configuration, but adds complexity and may increase handover interruption time</w:t>
      </w:r>
    </w:p>
    <w:p w14:paraId="72978C6F" w14:textId="77777777" w:rsidR="00543E4E" w:rsidRDefault="00543E4E" w:rsidP="00543E4E">
      <w:pPr>
        <w:pStyle w:val="Comments"/>
      </w:pPr>
      <w:r>
        <w:t>Proposal 4: Consider location-based UE SMTC selection also in connected</w:t>
      </w:r>
    </w:p>
    <w:p w14:paraId="3AF37756" w14:textId="77777777" w:rsidR="00543E4E" w:rsidRDefault="00543E4E" w:rsidP="00543E4E">
      <w:pPr>
        <w:pStyle w:val="Comments"/>
      </w:pPr>
    </w:p>
    <w:p w14:paraId="2935DF35" w14:textId="77777777" w:rsidR="00543E4E" w:rsidRDefault="00543E4E" w:rsidP="00543E4E">
      <w:pPr>
        <w:pStyle w:val="Doc-title"/>
      </w:pPr>
      <w:r w:rsidRPr="00ED4D2A">
        <w:t>R2-2408699</w:t>
      </w:r>
      <w:r>
        <w:tab/>
        <w:t>Discussion on NTN downlink coverage enhancement</w:t>
      </w:r>
      <w:r>
        <w:tab/>
        <w:t>Nokia</w:t>
      </w:r>
      <w:r>
        <w:tab/>
        <w:t>discussion</w:t>
      </w:r>
      <w:r>
        <w:tab/>
        <w:t>NR_NTN_Ph3-Core</w:t>
      </w:r>
    </w:p>
    <w:p w14:paraId="12C0BA3D" w14:textId="77777777" w:rsidR="00543E4E" w:rsidRPr="00890FAE" w:rsidRDefault="00543E4E" w:rsidP="00543E4E">
      <w:pPr>
        <w:pStyle w:val="Comments"/>
        <w:rPr>
          <w:color w:val="808080" w:themeColor="background1" w:themeShade="80"/>
        </w:rPr>
      </w:pPr>
      <w:r w:rsidRPr="00890FAE">
        <w:rPr>
          <w:color w:val="808080" w:themeColor="background1" w:themeShade="80"/>
        </w:rPr>
        <w:t>Proposal 1: RAN2 should refrain from using the term “Beam hopping” and instead focus on defining terms related to beam footprints and their activity.</w:t>
      </w:r>
    </w:p>
    <w:p w14:paraId="06B582AA" w14:textId="77777777" w:rsidR="00543E4E" w:rsidRPr="00890FAE" w:rsidRDefault="00543E4E" w:rsidP="00543E4E">
      <w:pPr>
        <w:pStyle w:val="Comments"/>
        <w:rPr>
          <w:color w:val="808080" w:themeColor="background1" w:themeShade="80"/>
        </w:rPr>
      </w:pPr>
      <w:r w:rsidRPr="00890FAE">
        <w:rPr>
          <w:color w:val="808080" w:themeColor="background1" w:themeShade="80"/>
        </w:rPr>
        <w:t>Proposal 2: RAN2 to focus on defining signals and procedures that allows for the situation of a satellite not being able to have all satell</w:t>
      </w:r>
      <w:r>
        <w:rPr>
          <w:color w:val="808080" w:themeColor="background1" w:themeShade="80"/>
        </w:rPr>
        <w:t>ite beams simultaneously active</w:t>
      </w:r>
    </w:p>
    <w:p w14:paraId="7C6278B0" w14:textId="77777777" w:rsidR="00543E4E" w:rsidRDefault="00543E4E" w:rsidP="00543E4E">
      <w:pPr>
        <w:pStyle w:val="Comments"/>
      </w:pPr>
      <w:r>
        <w:t>Proposal 3: RAN2 to include in the study the impact on MIB transmission and reception due to the SSB periodicity extension e.g. allowing MIB periodicity to follow SSB even for periods lower than 80 ms, and to prevent a joint configuration of CORESET multiplexing pattern 1 together with SSB periods longer than 20 ms.</w:t>
      </w:r>
    </w:p>
    <w:p w14:paraId="68BCFC55" w14:textId="77777777" w:rsidR="00543E4E" w:rsidRDefault="00543E4E" w:rsidP="00543E4E">
      <w:pPr>
        <w:pStyle w:val="Comments"/>
      </w:pPr>
      <w:r>
        <w:t>Observation 1: SMTC configuration using the existing number of SMTC windows is not possible.</w:t>
      </w:r>
    </w:p>
    <w:p w14:paraId="35294795" w14:textId="77777777" w:rsidR="00543E4E" w:rsidRDefault="00543E4E" w:rsidP="00543E4E">
      <w:pPr>
        <w:pStyle w:val="Comments"/>
      </w:pPr>
      <w:r>
        <w:t>Observation 2: Configuring SMTC windows covering group of SSB measurements will be very energy inefficient.</w:t>
      </w:r>
    </w:p>
    <w:p w14:paraId="0BABFEE4" w14:textId="77777777" w:rsidR="00543E4E" w:rsidRDefault="00543E4E" w:rsidP="00543E4E">
      <w:pPr>
        <w:pStyle w:val="Comments"/>
      </w:pPr>
      <w:r>
        <w:t>Proposal 4: RAN2 to assume that there is no distinct pattern to be configured e.g. for SMTC windows and at least the number of SMTC windows must be extended.</w:t>
      </w:r>
    </w:p>
    <w:p w14:paraId="605E298C" w14:textId="77777777" w:rsidR="00543E4E" w:rsidRDefault="00543E4E" w:rsidP="00543E4E">
      <w:pPr>
        <w:pStyle w:val="Comments"/>
      </w:pPr>
      <w:r>
        <w:t>Observation 3: SMTC window configuration of all possible SSB transmissions of neighbouring cells is energy inefficient.</w:t>
      </w:r>
    </w:p>
    <w:p w14:paraId="176CCCF5" w14:textId="77777777" w:rsidR="00543E4E" w:rsidRDefault="00543E4E" w:rsidP="00543E4E">
      <w:pPr>
        <w:pStyle w:val="Comments"/>
      </w:pPr>
      <w:r>
        <w:t>Observation 4: Location based SMTC configuration may be a solution to optimising the energy consumption of an NR NTN UE performing neighbour cell measurements on a subset of the configured SMTC windows.</w:t>
      </w:r>
    </w:p>
    <w:p w14:paraId="43FF9876" w14:textId="77777777" w:rsidR="00543E4E" w:rsidRDefault="00543E4E" w:rsidP="00543E4E">
      <w:pPr>
        <w:pStyle w:val="Comments"/>
      </w:pPr>
      <w:r>
        <w:t>Observation 5: Location based SMTC configuration provide additional signalling overhead and requires a UE to be aware of the relative location between not only the gNB but also all neighbouring cells.</w:t>
      </w:r>
    </w:p>
    <w:p w14:paraId="3F88CF51" w14:textId="77777777" w:rsidR="00543E4E" w:rsidRDefault="00543E4E" w:rsidP="00543E4E">
      <w:pPr>
        <w:pStyle w:val="Comments"/>
      </w:pPr>
      <w:r>
        <w:t>Observation 6: Optimal SMTC window configuration may be dynamic for a given UE if we account not only for SSB transmission but also data transmission.</w:t>
      </w:r>
    </w:p>
    <w:p w14:paraId="7E863834" w14:textId="77777777" w:rsidR="00543E4E" w:rsidRDefault="00543E4E" w:rsidP="00543E4E">
      <w:pPr>
        <w:pStyle w:val="Comments"/>
      </w:pPr>
      <w:r>
        <w:t>Proposal 5: RAN2 to study at least four aspects of downlink coverage enhancements</w:t>
      </w:r>
    </w:p>
    <w:p w14:paraId="7E2724AA" w14:textId="77777777" w:rsidR="00543E4E" w:rsidRDefault="00543E4E" w:rsidP="00543E4E">
      <w:pPr>
        <w:pStyle w:val="Comments"/>
      </w:pPr>
      <w:r>
        <w:t>•</w:t>
      </w:r>
      <w:r>
        <w:tab/>
        <w:t>Increasing the number and duration of SMTC windows;</w:t>
      </w:r>
    </w:p>
    <w:p w14:paraId="3EB67EAD" w14:textId="77777777" w:rsidR="00543E4E" w:rsidRDefault="00543E4E" w:rsidP="00543E4E">
      <w:pPr>
        <w:pStyle w:val="Comments"/>
      </w:pPr>
      <w:r>
        <w:t>•</w:t>
      </w:r>
      <w:r>
        <w:tab/>
        <w:t>Allowing a UE can do a scan for neighboring cells over a period and to limit the measurements afterwards to the relevant cells</w:t>
      </w:r>
    </w:p>
    <w:p w14:paraId="7A26827E" w14:textId="77777777" w:rsidR="00543E4E" w:rsidRPr="00890FAE" w:rsidRDefault="00543E4E" w:rsidP="00543E4E">
      <w:pPr>
        <w:pStyle w:val="Comments"/>
      </w:pPr>
      <w:r>
        <w:t>•</w:t>
      </w:r>
      <w:r>
        <w:tab/>
        <w:t>Setting the SSB period to a lower value during mobility events in case of Earth Fixed Cells.</w:t>
      </w:r>
    </w:p>
    <w:p w14:paraId="32691F33" w14:textId="77777777" w:rsidR="00543E4E" w:rsidRDefault="00543E4E" w:rsidP="00543E4E">
      <w:pPr>
        <w:pStyle w:val="Comments"/>
      </w:pPr>
    </w:p>
    <w:p w14:paraId="05DEB216" w14:textId="77777777" w:rsidR="00543E4E" w:rsidRDefault="00543E4E" w:rsidP="00543E4E">
      <w:pPr>
        <w:pStyle w:val="Doc-title"/>
      </w:pPr>
      <w:r w:rsidRPr="00ED4D2A">
        <w:t>R2-2408337</w:t>
      </w:r>
      <w:r>
        <w:tab/>
        <w:t>Discussion on DL coverage enhancements</w:t>
      </w:r>
      <w:r>
        <w:tab/>
        <w:t>Huawei, HiSilicon, Turkcell</w:t>
      </w:r>
      <w:r>
        <w:tab/>
        <w:t>discussion</w:t>
      </w:r>
      <w:r>
        <w:tab/>
        <w:t>Rel-19</w:t>
      </w:r>
      <w:r>
        <w:tab/>
        <w:t>NR_NTN_Ph3-Core</w:t>
      </w:r>
    </w:p>
    <w:p w14:paraId="4B629F34" w14:textId="77777777" w:rsidR="00543E4E" w:rsidRPr="00117C5F" w:rsidRDefault="00543E4E" w:rsidP="00543E4E">
      <w:pPr>
        <w:pStyle w:val="Comments"/>
        <w:rPr>
          <w:color w:val="808080" w:themeColor="background1" w:themeShade="80"/>
        </w:rPr>
      </w:pPr>
      <w:r w:rsidRPr="00117C5F">
        <w:rPr>
          <w:color w:val="808080" w:themeColor="background1" w:themeShade="80"/>
        </w:rPr>
        <w:t>Proposal 1: RAN2 waits for RAN1 input before further discussion on cell level and beam level Cell DTX/DRX pattern.</w:t>
      </w:r>
    </w:p>
    <w:p w14:paraId="218263FC" w14:textId="77777777" w:rsidR="00543E4E" w:rsidRDefault="00543E4E" w:rsidP="00543E4E">
      <w:pPr>
        <w:pStyle w:val="Comments"/>
      </w:pPr>
      <w:r>
        <w:t>Proposal 2: RAN2 do not increase the number of SMTCs per frequency.</w:t>
      </w:r>
    </w:p>
    <w:p w14:paraId="22428913" w14:textId="77777777" w:rsidR="00543E4E" w:rsidRDefault="00543E4E" w:rsidP="00543E4E">
      <w:pPr>
        <w:pStyle w:val="Comments"/>
      </w:pPr>
      <w:r>
        <w:t>Proposal 3: RAN2 do not consider location-based SMTC selection.</w:t>
      </w:r>
    </w:p>
    <w:p w14:paraId="6D915F2A" w14:textId="77777777" w:rsidR="00543E4E" w:rsidRDefault="00543E4E" w:rsidP="00543E4E">
      <w:pPr>
        <w:pStyle w:val="Comments"/>
      </w:pPr>
    </w:p>
    <w:p w14:paraId="7CFCB01C" w14:textId="77777777" w:rsidR="00543E4E" w:rsidRDefault="00543E4E" w:rsidP="00543E4E">
      <w:pPr>
        <w:pStyle w:val="Comments"/>
      </w:pPr>
      <w:r>
        <w:t>Cell DTX / Beam DTX</w:t>
      </w:r>
    </w:p>
    <w:p w14:paraId="04FD2B12" w14:textId="77777777" w:rsidR="00543E4E" w:rsidRDefault="00543E4E" w:rsidP="00543E4E">
      <w:pPr>
        <w:pStyle w:val="Doc-title"/>
      </w:pPr>
      <w:r w:rsidRPr="00ED4D2A">
        <w:t>R2-2408097</w:t>
      </w:r>
      <w:r>
        <w:tab/>
        <w:t>RAN2 Impact on DL coverage enhancements</w:t>
      </w:r>
      <w:r>
        <w:tab/>
        <w:t>CMCC</w:t>
      </w:r>
      <w:r>
        <w:tab/>
        <w:t>discussion</w:t>
      </w:r>
      <w:r>
        <w:tab/>
        <w:t>Rel-19</w:t>
      </w:r>
      <w:r>
        <w:tab/>
        <w:t>NR_NTN_Ph3-Core</w:t>
      </w:r>
    </w:p>
    <w:p w14:paraId="7F69FF9E" w14:textId="77777777" w:rsidR="00543E4E" w:rsidRDefault="00543E4E" w:rsidP="00543E4E">
      <w:pPr>
        <w:pStyle w:val="Comments"/>
      </w:pPr>
      <w:r>
        <w:t>Proposal 1: the current periodic cell DTX/DRX pattern (i.e. active and non-active periods) in Rel-18 NES for reducing gNB downlink transmission/uplink reception active time seems can be utilized for the DL system level enhancement (i.e., beam hopping ) use case.</w:t>
      </w:r>
    </w:p>
    <w:p w14:paraId="20804570" w14:textId="77777777" w:rsidR="00543E4E" w:rsidRDefault="00543E4E" w:rsidP="00543E4E">
      <w:pPr>
        <w:pStyle w:val="Comments"/>
      </w:pPr>
      <w:r>
        <w:lastRenderedPageBreak/>
        <w:t>Proposal 2: As for NES, no impact to idle UE, e.g., RACH, paging, SIBs and SSB transmission, it is proposed to define different UE behavior is different in the non-actvie status when reusing thecurrent periodic cell DTX/DRX pattern (i.e. active and non-active periods) in Rel-18 NES.</w:t>
      </w:r>
    </w:p>
    <w:p w14:paraId="73F4A909" w14:textId="77777777" w:rsidR="00543E4E" w:rsidRDefault="00543E4E" w:rsidP="00543E4E">
      <w:pPr>
        <w:pStyle w:val="Comments"/>
      </w:pPr>
      <w:r>
        <w:t>Proposal 3: it is propsed to design the DTX/DRX configuration for common control channels (e.g.SSB, CORESET0/SIB1, SIB19), based on RAN1 LS.</w:t>
      </w:r>
    </w:p>
    <w:p w14:paraId="0C05A5D3" w14:textId="77777777" w:rsidR="00543E4E" w:rsidRPr="00EE4760" w:rsidRDefault="00543E4E" w:rsidP="00543E4E">
      <w:pPr>
        <w:pStyle w:val="Doc-text2"/>
      </w:pPr>
    </w:p>
    <w:p w14:paraId="4FB74454" w14:textId="77777777" w:rsidR="00543E4E" w:rsidRDefault="00543E4E" w:rsidP="00543E4E">
      <w:pPr>
        <w:pStyle w:val="Doc-title"/>
      </w:pPr>
      <w:r w:rsidRPr="00ED4D2A">
        <w:t>R2-2408160</w:t>
      </w:r>
      <w:r>
        <w:tab/>
        <w:t>Discussion on DL coverage enhancement for NTN</w:t>
      </w:r>
      <w:r>
        <w:tab/>
        <w:t>OPPO</w:t>
      </w:r>
      <w:r>
        <w:tab/>
        <w:t>discussion</w:t>
      </w:r>
      <w:r>
        <w:tab/>
        <w:t>Rel-19</w:t>
      </w:r>
      <w:r>
        <w:tab/>
        <w:t>NR_NTN_Ph3-Core</w:t>
      </w:r>
    </w:p>
    <w:p w14:paraId="44C51897" w14:textId="77777777" w:rsidR="00543E4E" w:rsidRDefault="00543E4E" w:rsidP="00543E4E">
      <w:pPr>
        <w:pStyle w:val="Comments"/>
      </w:pPr>
      <w:r>
        <w:t>Proposal 1</w:t>
      </w:r>
      <w:r>
        <w:tab/>
        <w:t>During NTN cell DTX non-active duration, the cell/beam is in “off” state, i.e., no DL transmission.</w:t>
      </w:r>
    </w:p>
    <w:p w14:paraId="584D3D09" w14:textId="77777777" w:rsidR="00543E4E" w:rsidRDefault="00543E4E" w:rsidP="00543E4E">
      <w:pPr>
        <w:pStyle w:val="Comments"/>
      </w:pPr>
      <w:r>
        <w:t>Proposal 2</w:t>
      </w:r>
      <w:r>
        <w:tab/>
        <w:t>The configuration of cell/beam DTX in NTN cell should be broadcasted via system information at least.</w:t>
      </w:r>
    </w:p>
    <w:p w14:paraId="262B567E" w14:textId="77777777" w:rsidR="00543E4E" w:rsidRPr="0088389D" w:rsidRDefault="00543E4E" w:rsidP="00543E4E">
      <w:pPr>
        <w:pStyle w:val="Comments"/>
        <w:rPr>
          <w:color w:val="808080" w:themeColor="background1" w:themeShade="80"/>
        </w:rPr>
      </w:pPr>
      <w:r w:rsidRPr="0088389D">
        <w:rPr>
          <w:color w:val="808080" w:themeColor="background1" w:themeShade="80"/>
        </w:rPr>
        <w:t>Proposal 3</w:t>
      </w:r>
      <w:r w:rsidRPr="0088389D">
        <w:rPr>
          <w:color w:val="808080" w:themeColor="background1" w:themeShade="80"/>
        </w:rPr>
        <w:tab/>
        <w:t>The existing NTN bar indication can also be used for Rel-19 UEs not supporting DL coverage enhancement.</w:t>
      </w:r>
    </w:p>
    <w:p w14:paraId="67A1D98B" w14:textId="77777777" w:rsidR="00543E4E" w:rsidRPr="0088389D" w:rsidRDefault="00543E4E" w:rsidP="00543E4E">
      <w:pPr>
        <w:pStyle w:val="Comments"/>
        <w:rPr>
          <w:color w:val="808080" w:themeColor="background1" w:themeShade="80"/>
        </w:rPr>
      </w:pPr>
      <w:r w:rsidRPr="0088389D">
        <w:rPr>
          <w:color w:val="808080" w:themeColor="background1" w:themeShade="80"/>
        </w:rPr>
        <w:t>Proposal 4</w:t>
      </w:r>
      <w:r w:rsidRPr="0088389D">
        <w:rPr>
          <w:color w:val="808080" w:themeColor="background1" w:themeShade="80"/>
        </w:rPr>
        <w:tab/>
        <w:t>Introduce a new bar indication with the value of notBarred for R19 NTN UEs supporting DL coverage enhancement.</w:t>
      </w:r>
    </w:p>
    <w:p w14:paraId="4723850F" w14:textId="77777777" w:rsidR="00543E4E" w:rsidRDefault="00543E4E" w:rsidP="00543E4E">
      <w:pPr>
        <w:pStyle w:val="Doc-text2"/>
        <w:ind w:left="0" w:firstLine="0"/>
      </w:pPr>
    </w:p>
    <w:p w14:paraId="38B468F1" w14:textId="77777777" w:rsidR="00543E4E" w:rsidRDefault="00543E4E" w:rsidP="00543E4E">
      <w:pPr>
        <w:pStyle w:val="Comments"/>
      </w:pPr>
      <w:r>
        <w:t>Other</w:t>
      </w:r>
    </w:p>
    <w:p w14:paraId="7C2AACE1" w14:textId="77777777" w:rsidR="00543E4E" w:rsidRDefault="00543E4E" w:rsidP="00543E4E">
      <w:pPr>
        <w:pStyle w:val="Doc-title"/>
      </w:pPr>
      <w:r w:rsidRPr="00ED4D2A">
        <w:t>R2-2408920</w:t>
      </w:r>
      <w:r>
        <w:tab/>
        <w:t>Downlink coverage enhancement for NTN</w:t>
      </w:r>
      <w:r>
        <w:tab/>
        <w:t>InterDigital</w:t>
      </w:r>
      <w:r>
        <w:tab/>
        <w:t>discussion</w:t>
      </w:r>
      <w:r>
        <w:tab/>
        <w:t>Rel-19</w:t>
      </w:r>
      <w:r>
        <w:tab/>
        <w:t>NR_NTN_Ph3-Core</w:t>
      </w:r>
    </w:p>
    <w:p w14:paraId="0C3730F2" w14:textId="77777777" w:rsidR="00543E4E" w:rsidRPr="008C7F46" w:rsidRDefault="00543E4E" w:rsidP="00543E4E">
      <w:pPr>
        <w:pStyle w:val="Comments"/>
        <w:rPr>
          <w:color w:val="808080" w:themeColor="background1" w:themeShade="80"/>
        </w:rPr>
      </w:pPr>
      <w:r w:rsidRPr="008C7F46">
        <w:rPr>
          <w:color w:val="808080" w:themeColor="background1" w:themeShade="80"/>
        </w:rPr>
        <w:t>Proposal 1a:</w:t>
      </w:r>
      <w:r w:rsidRPr="008C7F46">
        <w:rPr>
          <w:color w:val="808080" w:themeColor="background1" w:themeShade="80"/>
        </w:rPr>
        <w:tab/>
        <w:t>The following options are considered to bar Rel-19 UEs not supporting DL coverage enhancement when the existing NTN bar bit is set:</w:t>
      </w:r>
    </w:p>
    <w:p w14:paraId="3C5D7B79" w14:textId="77777777" w:rsidR="00543E4E" w:rsidRPr="008C7F46" w:rsidRDefault="00543E4E" w:rsidP="00543E4E">
      <w:pPr>
        <w:pStyle w:val="Comments"/>
        <w:rPr>
          <w:color w:val="808080" w:themeColor="background1" w:themeShade="80"/>
        </w:rPr>
      </w:pPr>
      <w:r w:rsidRPr="008C7F46">
        <w:rPr>
          <w:color w:val="808080" w:themeColor="background1" w:themeShade="80"/>
        </w:rPr>
        <w:t>-</w:t>
      </w:r>
      <w:r w:rsidRPr="008C7F46">
        <w:rPr>
          <w:color w:val="808080" w:themeColor="background1" w:themeShade="80"/>
        </w:rPr>
        <w:tab/>
        <w:t>Option 1: The UE follows the existing NTN barring bit</w:t>
      </w:r>
    </w:p>
    <w:p w14:paraId="69569657" w14:textId="77777777" w:rsidR="00543E4E" w:rsidRPr="008C7F46" w:rsidRDefault="00543E4E" w:rsidP="00543E4E">
      <w:pPr>
        <w:pStyle w:val="Comments"/>
        <w:rPr>
          <w:color w:val="808080" w:themeColor="background1" w:themeShade="80"/>
        </w:rPr>
      </w:pPr>
      <w:r w:rsidRPr="008C7F46">
        <w:rPr>
          <w:color w:val="808080" w:themeColor="background1" w:themeShade="80"/>
        </w:rPr>
        <w:t>-</w:t>
      </w:r>
      <w:r w:rsidRPr="008C7F46">
        <w:rPr>
          <w:color w:val="808080" w:themeColor="background1" w:themeShade="80"/>
        </w:rPr>
        <w:tab/>
        <w:t>Option 2: Another existing barring bit (e.g., cellbarredNES) is re-purposed for Rel-19 NTN DL coverage enhancements</w:t>
      </w:r>
    </w:p>
    <w:p w14:paraId="39D26916" w14:textId="77777777" w:rsidR="00543E4E" w:rsidRPr="008C7F46" w:rsidRDefault="00543E4E" w:rsidP="00543E4E">
      <w:pPr>
        <w:pStyle w:val="Comments"/>
        <w:rPr>
          <w:color w:val="808080" w:themeColor="background1" w:themeShade="80"/>
        </w:rPr>
      </w:pPr>
      <w:r w:rsidRPr="008C7F46">
        <w:rPr>
          <w:color w:val="808080" w:themeColor="background1" w:themeShade="80"/>
        </w:rPr>
        <w:t>-</w:t>
      </w:r>
      <w:r w:rsidRPr="008C7F46">
        <w:rPr>
          <w:color w:val="808080" w:themeColor="background1" w:themeShade="80"/>
        </w:rPr>
        <w:tab/>
        <w:t>Option 3: A new barring bit (e.g., cellbarredDLcov) is introduced for Rel-19 NTN DL coverage enhancements</w:t>
      </w:r>
    </w:p>
    <w:p w14:paraId="581656E5" w14:textId="77777777" w:rsidR="00543E4E" w:rsidRPr="008C7F46" w:rsidRDefault="00543E4E" w:rsidP="00543E4E">
      <w:pPr>
        <w:pStyle w:val="Comments"/>
        <w:rPr>
          <w:color w:val="808080" w:themeColor="background1" w:themeShade="80"/>
        </w:rPr>
      </w:pPr>
      <w:r w:rsidRPr="008C7F46">
        <w:rPr>
          <w:color w:val="808080" w:themeColor="background1" w:themeShade="80"/>
        </w:rPr>
        <w:t>Proposal 1b:</w:t>
      </w:r>
      <w:r w:rsidRPr="008C7F46">
        <w:rPr>
          <w:color w:val="808080" w:themeColor="background1" w:themeShade="80"/>
        </w:rPr>
        <w:tab/>
        <w:t>Postpone conclusion on barring behaviour for Rel-19 UEs not supporting DL coverage enhancement until further progress on DL coverage enhancements.</w:t>
      </w:r>
    </w:p>
    <w:p w14:paraId="6C106A3A" w14:textId="77777777" w:rsidR="00543E4E" w:rsidRDefault="00543E4E" w:rsidP="00543E4E">
      <w:pPr>
        <w:pStyle w:val="Comments"/>
      </w:pPr>
      <w:r>
        <w:t>Proposal 2:</w:t>
      </w:r>
      <w:r>
        <w:tab/>
        <w:t>UE can be notified of changes to beam power sharing/pattern/size.</w:t>
      </w:r>
    </w:p>
    <w:p w14:paraId="4CC82782" w14:textId="77777777" w:rsidR="00543E4E" w:rsidRDefault="00543E4E" w:rsidP="00543E4E">
      <w:pPr>
        <w:pStyle w:val="Comments"/>
      </w:pPr>
      <w:r>
        <w:t>Proposal 3:</w:t>
      </w:r>
      <w:r>
        <w:tab/>
        <w:t>Satellite assistance information (e.g., within SIB19) can be used to predict future changes to beam power sharing/pattern/size.</w:t>
      </w:r>
    </w:p>
    <w:p w14:paraId="35A08A8E" w14:textId="77777777" w:rsidR="00543E4E" w:rsidRDefault="00543E4E" w:rsidP="00543E4E">
      <w:pPr>
        <w:pStyle w:val="Comments"/>
      </w:pPr>
      <w:r>
        <w:t>Proposal 4:</w:t>
      </w:r>
      <w:r>
        <w:tab/>
        <w:t>Clarify whether existing measurement events (e.g., A1, A2) are sufficient to report the impact from change in beam power sharing/pattern/size.</w:t>
      </w:r>
    </w:p>
    <w:p w14:paraId="6AF04BBD" w14:textId="77777777" w:rsidR="00543E4E" w:rsidRDefault="00543E4E" w:rsidP="00543E4E">
      <w:pPr>
        <w:pStyle w:val="Comments"/>
      </w:pPr>
      <w:r>
        <w:t>Proposal 5:</w:t>
      </w:r>
      <w:r>
        <w:tab/>
        <w:t xml:space="preserve">UE can consider a future change to beam power sharing/pattern/size during mobility. </w:t>
      </w:r>
    </w:p>
    <w:p w14:paraId="1F968FEB" w14:textId="77777777" w:rsidR="00543E4E" w:rsidRDefault="00543E4E" w:rsidP="00543E4E">
      <w:pPr>
        <w:pStyle w:val="Comments"/>
      </w:pPr>
      <w:r>
        <w:t>Proposal 6:</w:t>
      </w:r>
      <w:r>
        <w:tab/>
        <w:t xml:space="preserve">UE can consider a future change to beam power sharing/pattern/size during cell (re)selection. </w:t>
      </w:r>
    </w:p>
    <w:p w14:paraId="6E1BE064" w14:textId="77777777" w:rsidR="00543E4E" w:rsidRDefault="00543E4E" w:rsidP="00543E4E">
      <w:pPr>
        <w:pStyle w:val="Comments"/>
      </w:pPr>
      <w:r>
        <w:t>Proposal 7:</w:t>
      </w:r>
      <w:r>
        <w:tab/>
        <w:t>Clarify whether existing mechanisms (e.g., TAU/RNAU) are sufficient to track/account for RRC_IDLE/INACTIVE UE(s) during changes in beam power sharing/pattern/size.</w:t>
      </w:r>
    </w:p>
    <w:p w14:paraId="3E7C5B1B" w14:textId="77777777" w:rsidR="00543E4E" w:rsidRPr="00117C5F" w:rsidRDefault="00543E4E" w:rsidP="00543E4E">
      <w:pPr>
        <w:pStyle w:val="Doc-text2"/>
        <w:ind w:left="0" w:firstLine="0"/>
      </w:pPr>
    </w:p>
    <w:p w14:paraId="43C00189" w14:textId="77777777" w:rsidR="00543E4E" w:rsidRDefault="00543E4E" w:rsidP="00543E4E">
      <w:pPr>
        <w:pStyle w:val="Doc-title"/>
      </w:pPr>
      <w:r w:rsidRPr="00ED4D2A">
        <w:t>R2-2407960</w:t>
      </w:r>
      <w:r>
        <w:tab/>
        <w:t>Discussion on Downlink Coverage Enhancements</w:t>
      </w:r>
      <w:r>
        <w:tab/>
        <w:t>CATT</w:t>
      </w:r>
      <w:r>
        <w:tab/>
        <w:t>discussion</w:t>
      </w:r>
      <w:r>
        <w:tab/>
        <w:t>NR_NTN_Ph3-Core</w:t>
      </w:r>
    </w:p>
    <w:p w14:paraId="3807BFBC" w14:textId="77777777" w:rsidR="00543E4E" w:rsidRDefault="00543E4E" w:rsidP="00543E4E">
      <w:pPr>
        <w:pStyle w:val="Doc-title"/>
      </w:pPr>
      <w:r w:rsidRPr="00ED4D2A">
        <w:t>R2-2407983</w:t>
      </w:r>
      <w:r>
        <w:tab/>
        <w:t>Consideration on downlink coverage enhancements</w:t>
      </w:r>
      <w:r>
        <w:tab/>
        <w:t>NERCDTV</w:t>
      </w:r>
      <w:r>
        <w:tab/>
        <w:t>discussion</w:t>
      </w:r>
    </w:p>
    <w:p w14:paraId="1C535668" w14:textId="77777777" w:rsidR="00543E4E" w:rsidRDefault="00543E4E" w:rsidP="00543E4E">
      <w:pPr>
        <w:pStyle w:val="Doc-title"/>
      </w:pPr>
      <w:r w:rsidRPr="00ED4D2A">
        <w:t>R2-2408015</w:t>
      </w:r>
      <w:r>
        <w:tab/>
        <w:t>Discussion on Cell Bar Control for DL Coverage Enhancement</w:t>
      </w:r>
      <w:r>
        <w:tab/>
        <w:t>vivo</w:t>
      </w:r>
      <w:r>
        <w:tab/>
        <w:t>discussion</w:t>
      </w:r>
      <w:r>
        <w:tab/>
        <w:t>Rel-19</w:t>
      </w:r>
      <w:r>
        <w:tab/>
        <w:t>NR_NTN_Ph3-Core</w:t>
      </w:r>
    </w:p>
    <w:p w14:paraId="442695B8" w14:textId="77777777" w:rsidR="00543E4E" w:rsidRDefault="00543E4E" w:rsidP="00543E4E">
      <w:pPr>
        <w:pStyle w:val="Doc-title"/>
      </w:pPr>
      <w:r w:rsidRPr="00ED4D2A">
        <w:t>R2-2408046</w:t>
      </w:r>
      <w:r>
        <w:tab/>
        <w:t>Discussion of NR NTN coverage enhancement</w:t>
      </w:r>
      <w:r>
        <w:tab/>
        <w:t>China Telecom</w:t>
      </w:r>
      <w:r>
        <w:tab/>
        <w:t>discussion</w:t>
      </w:r>
      <w:r>
        <w:tab/>
        <w:t>Rel-19</w:t>
      </w:r>
      <w:r>
        <w:tab/>
        <w:t>NR_NTN_Ph3-Core</w:t>
      </w:r>
    </w:p>
    <w:p w14:paraId="174A87B1" w14:textId="77777777" w:rsidR="00543E4E" w:rsidRDefault="00543E4E" w:rsidP="00543E4E">
      <w:pPr>
        <w:pStyle w:val="Doc-title"/>
      </w:pPr>
      <w:r w:rsidRPr="00ED4D2A">
        <w:t>R2-2408155</w:t>
      </w:r>
      <w:r>
        <w:tab/>
        <w:t>Discussions on cell DTX during satellite dynamic power sharing</w:t>
      </w:r>
      <w:r>
        <w:tab/>
        <w:t>Fujitsu</w:t>
      </w:r>
      <w:r>
        <w:tab/>
        <w:t>discussion</w:t>
      </w:r>
      <w:r>
        <w:tab/>
        <w:t>Rel-19</w:t>
      </w:r>
      <w:r>
        <w:tab/>
        <w:t>NR_NTN_Ph3-Core</w:t>
      </w:r>
    </w:p>
    <w:p w14:paraId="21444E98" w14:textId="77777777" w:rsidR="00543E4E" w:rsidRDefault="00543E4E" w:rsidP="00543E4E">
      <w:pPr>
        <w:pStyle w:val="Doc-title"/>
      </w:pPr>
      <w:r w:rsidRPr="00ED4D2A">
        <w:t>R2-2408284</w:t>
      </w:r>
      <w:r>
        <w:tab/>
        <w:t>Discussion on downlink coverage enhancement</w:t>
      </w:r>
      <w:r>
        <w:tab/>
        <w:t>HONOR</w:t>
      </w:r>
      <w:r>
        <w:tab/>
        <w:t>discussion</w:t>
      </w:r>
      <w:r>
        <w:tab/>
        <w:t>Rel-19</w:t>
      </w:r>
      <w:r>
        <w:tab/>
        <w:t>NR_NTN_Ph3-Core</w:t>
      </w:r>
    </w:p>
    <w:p w14:paraId="5487E706" w14:textId="77777777" w:rsidR="00543E4E" w:rsidRDefault="00543E4E" w:rsidP="00543E4E">
      <w:pPr>
        <w:pStyle w:val="Doc-title"/>
      </w:pPr>
      <w:r w:rsidRPr="00ED4D2A">
        <w:t>R2-2408300</w:t>
      </w:r>
      <w:r>
        <w:tab/>
        <w:t>Access control for NTN downlink coverage enhancement</w:t>
      </w:r>
      <w:r>
        <w:tab/>
        <w:t>Lenovo</w:t>
      </w:r>
      <w:r>
        <w:tab/>
        <w:t>discussion</w:t>
      </w:r>
      <w:r>
        <w:tab/>
        <w:t>Rel-19</w:t>
      </w:r>
    </w:p>
    <w:p w14:paraId="7CB6A7CB" w14:textId="77777777" w:rsidR="00543E4E" w:rsidRDefault="00543E4E" w:rsidP="00543E4E">
      <w:pPr>
        <w:pStyle w:val="Doc-title"/>
      </w:pPr>
      <w:r w:rsidRPr="00ED4D2A">
        <w:t>R2-2408411</w:t>
      </w:r>
      <w:r>
        <w:tab/>
        <w:t>Consideration on downlink coverage enhancement</w:t>
      </w:r>
      <w:r>
        <w:tab/>
        <w:t>NEC Corporation.</w:t>
      </w:r>
      <w:r>
        <w:tab/>
        <w:t>discussion</w:t>
      </w:r>
      <w:r>
        <w:tab/>
        <w:t>Rel-18</w:t>
      </w:r>
      <w:r>
        <w:tab/>
        <w:t>NR_NTN_Ph3-Core</w:t>
      </w:r>
    </w:p>
    <w:p w14:paraId="0650160E" w14:textId="77777777" w:rsidR="00543E4E" w:rsidRDefault="00543E4E" w:rsidP="00543E4E">
      <w:pPr>
        <w:pStyle w:val="Doc-title"/>
      </w:pPr>
      <w:r w:rsidRPr="00ED4D2A">
        <w:t>R2-2408459</w:t>
      </w:r>
      <w:r>
        <w:tab/>
        <w:t>DL coverage enhancement at system level</w:t>
      </w:r>
      <w:r>
        <w:tab/>
        <w:t>Google</w:t>
      </w:r>
      <w:r>
        <w:tab/>
        <w:t>discussion</w:t>
      </w:r>
      <w:r>
        <w:tab/>
        <w:t>Rel-19</w:t>
      </w:r>
      <w:r>
        <w:tab/>
        <w:t>NR_NTN_Ph3-Core</w:t>
      </w:r>
    </w:p>
    <w:p w14:paraId="496ABB93" w14:textId="77777777" w:rsidR="00543E4E" w:rsidRDefault="00543E4E" w:rsidP="00543E4E">
      <w:pPr>
        <w:pStyle w:val="Doc-title"/>
      </w:pPr>
      <w:r w:rsidRPr="00ED4D2A">
        <w:t>R2-2408465</w:t>
      </w:r>
      <w:r>
        <w:tab/>
        <w:t>Discussion on cell DTX/DRX for NTN</w:t>
      </w:r>
      <w:r>
        <w:tab/>
        <w:t>Xiaomi</w:t>
      </w:r>
      <w:r>
        <w:tab/>
        <w:t>discussion</w:t>
      </w:r>
      <w:r>
        <w:tab/>
        <w:t>Rel-19</w:t>
      </w:r>
      <w:r>
        <w:tab/>
        <w:t>NR_NTN_Ph3-Core</w:t>
      </w:r>
    </w:p>
    <w:p w14:paraId="1EAAE1DA" w14:textId="77777777" w:rsidR="00543E4E" w:rsidRDefault="00543E4E" w:rsidP="00543E4E">
      <w:pPr>
        <w:pStyle w:val="Doc-title"/>
      </w:pPr>
      <w:r w:rsidRPr="00ED4D2A">
        <w:t>R2-2408593</w:t>
      </w:r>
      <w:r>
        <w:tab/>
        <w:t>DL coverage enhancement in NTN</w:t>
      </w:r>
      <w:r>
        <w:tab/>
        <w:t>Apple</w:t>
      </w:r>
      <w:r>
        <w:tab/>
        <w:t>discussion</w:t>
      </w:r>
      <w:r>
        <w:tab/>
        <w:t>Rel-19</w:t>
      </w:r>
      <w:r>
        <w:tab/>
        <w:t>NR_NTN_Ph3-Core</w:t>
      </w:r>
    </w:p>
    <w:p w14:paraId="1CA72DCE" w14:textId="77777777" w:rsidR="00543E4E" w:rsidRDefault="00543E4E" w:rsidP="00543E4E">
      <w:pPr>
        <w:pStyle w:val="Doc-title"/>
      </w:pPr>
      <w:r w:rsidRPr="00ED4D2A">
        <w:t>R2-2408719</w:t>
      </w:r>
      <w:r>
        <w:tab/>
        <w:t>SMTC impacts due to NTN downlink coverage enhancements</w:t>
      </w:r>
      <w:r>
        <w:tab/>
        <w:t>Sony</w:t>
      </w:r>
      <w:r>
        <w:tab/>
        <w:t>discussion</w:t>
      </w:r>
      <w:r>
        <w:tab/>
        <w:t>Rel-19</w:t>
      </w:r>
      <w:r>
        <w:tab/>
        <w:t>NR_NTN_Ph3-Core</w:t>
      </w:r>
    </w:p>
    <w:p w14:paraId="549507DC" w14:textId="77777777" w:rsidR="00543E4E" w:rsidRDefault="00543E4E" w:rsidP="00543E4E">
      <w:pPr>
        <w:pStyle w:val="Doc-title"/>
      </w:pPr>
      <w:r w:rsidRPr="00ED4D2A">
        <w:t>R2-2408739</w:t>
      </w:r>
      <w:r>
        <w:tab/>
        <w:t>Discussion on Downlink Coverage Enhancements</w:t>
      </w:r>
      <w:r>
        <w:tab/>
        <w:t>CSCN</w:t>
      </w:r>
      <w:r>
        <w:tab/>
        <w:t>discussion</w:t>
      </w:r>
      <w:r>
        <w:tab/>
        <w:t>Rel-19</w:t>
      </w:r>
      <w:r>
        <w:tab/>
        <w:t>NR_NTN_Ph3-Core</w:t>
      </w:r>
    </w:p>
    <w:p w14:paraId="745B5C75" w14:textId="77777777" w:rsidR="00543E4E" w:rsidRDefault="00543E4E" w:rsidP="00543E4E">
      <w:pPr>
        <w:pStyle w:val="Doc-title"/>
      </w:pPr>
      <w:r w:rsidRPr="00ED4D2A">
        <w:t>R2-2408894</w:t>
      </w:r>
      <w:r>
        <w:tab/>
        <w:t>Discussion on cell DTX</w:t>
      </w:r>
      <w:r>
        <w:tab/>
        <w:t>Qualcomm Incorporated</w:t>
      </w:r>
      <w:r>
        <w:tab/>
        <w:t>discussion</w:t>
      </w:r>
      <w:r>
        <w:tab/>
        <w:t>Rel-19</w:t>
      </w:r>
      <w:r>
        <w:tab/>
        <w:t>NR_NTN_Ph3-Core</w:t>
      </w:r>
    </w:p>
    <w:p w14:paraId="6FF6F707" w14:textId="77777777" w:rsidR="00543E4E" w:rsidRDefault="00543E4E" w:rsidP="00543E4E">
      <w:pPr>
        <w:pStyle w:val="Doc-title"/>
      </w:pPr>
      <w:r w:rsidRPr="00ED4D2A">
        <w:t>R2-2409004</w:t>
      </w:r>
      <w:r>
        <w:tab/>
        <w:t>Discussion on Downlink Coverage Enhancements</w:t>
      </w:r>
      <w:r>
        <w:tab/>
        <w:t>Sharp</w:t>
      </w:r>
      <w:r>
        <w:tab/>
        <w:t>discussion</w:t>
      </w:r>
      <w:r>
        <w:tab/>
        <w:t>Rel-19</w:t>
      </w:r>
      <w:r>
        <w:tab/>
        <w:t>NR_NTN_Ph3-Core</w:t>
      </w:r>
    </w:p>
    <w:p w14:paraId="706FB190" w14:textId="77777777" w:rsidR="00543E4E" w:rsidRDefault="00543E4E" w:rsidP="00543E4E">
      <w:pPr>
        <w:pStyle w:val="Doc-title"/>
      </w:pPr>
      <w:r w:rsidRPr="00ED4D2A">
        <w:lastRenderedPageBreak/>
        <w:t>R2-2409025</w:t>
      </w:r>
      <w:r>
        <w:tab/>
        <w:t>Discussion on Downlink Coverage Enhancement</w:t>
      </w:r>
      <w:r>
        <w:tab/>
        <w:t>Samsung</w:t>
      </w:r>
      <w:r>
        <w:tab/>
        <w:t>discussion</w:t>
      </w:r>
      <w:r>
        <w:tab/>
        <w:t>Rel-19</w:t>
      </w:r>
      <w:r>
        <w:tab/>
        <w:t>NR_NTN_Ph3-Core</w:t>
      </w:r>
    </w:p>
    <w:p w14:paraId="07FBE26B" w14:textId="77777777" w:rsidR="00543E4E" w:rsidRDefault="00543E4E" w:rsidP="00543E4E">
      <w:pPr>
        <w:pStyle w:val="Doc-title"/>
      </w:pPr>
      <w:r w:rsidRPr="00ED4D2A">
        <w:t>R2-2409051</w:t>
      </w:r>
      <w:r>
        <w:tab/>
        <w:t>Discussion on the impact of SSB extension for NR NTN</w:t>
      </w:r>
      <w:r>
        <w:tab/>
        <w:t>NTPU</w:t>
      </w:r>
      <w:r>
        <w:tab/>
        <w:t>discussion</w:t>
      </w:r>
      <w:r>
        <w:tab/>
        <w:t>Rel-19</w:t>
      </w:r>
    </w:p>
    <w:p w14:paraId="6529D525" w14:textId="77777777" w:rsidR="00543E4E" w:rsidRDefault="00543E4E" w:rsidP="00543E4E">
      <w:pPr>
        <w:pStyle w:val="Doc-title"/>
      </w:pPr>
      <w:r w:rsidRPr="00ED4D2A">
        <w:t>R2-2409180</w:t>
      </w:r>
      <w:r>
        <w:tab/>
        <w:t>DL coverage enhancements</w:t>
      </w:r>
      <w:r>
        <w:tab/>
        <w:t>Ericsson</w:t>
      </w:r>
      <w:r>
        <w:tab/>
        <w:t>discussion</w:t>
      </w:r>
      <w:r>
        <w:tab/>
        <w:t>Rel-19</w:t>
      </w:r>
      <w:r>
        <w:tab/>
        <w:t>NR_NTN_Ph3-Core</w:t>
      </w:r>
    </w:p>
    <w:p w14:paraId="10E2E814" w14:textId="77777777" w:rsidR="00543E4E" w:rsidRPr="00EE596A" w:rsidRDefault="00543E4E" w:rsidP="00543E4E">
      <w:pPr>
        <w:pStyle w:val="Doc-text2"/>
      </w:pPr>
    </w:p>
    <w:p w14:paraId="6BEDEF80" w14:textId="77777777" w:rsidR="00543E4E" w:rsidRPr="00DB2F94" w:rsidRDefault="00543E4E" w:rsidP="00543E4E">
      <w:pPr>
        <w:pStyle w:val="Heading3"/>
        <w:rPr>
          <w:rFonts w:eastAsia="Calibri"/>
          <w:lang w:val="en-US" w:eastAsia="ko-KR"/>
        </w:rPr>
      </w:pPr>
      <w:bookmarkStart w:id="608" w:name="_Toc180701958"/>
      <w:bookmarkStart w:id="609" w:name="_Toc181909343"/>
      <w:r w:rsidRPr="00DB2F94">
        <w:t>8.8.3</w:t>
      </w:r>
      <w:r w:rsidRPr="00DB2F94">
        <w:tab/>
      </w:r>
      <w:r w:rsidRPr="00DB2F94">
        <w:rPr>
          <w:rFonts w:eastAsia="Calibri"/>
          <w:lang w:val="en-US" w:eastAsia="ko-KR"/>
        </w:rPr>
        <w:t>Uplink Capacity/Throughput Enhancement</w:t>
      </w:r>
      <w:bookmarkEnd w:id="608"/>
      <w:bookmarkEnd w:id="609"/>
    </w:p>
    <w:p w14:paraId="2209F019" w14:textId="77777777" w:rsidR="00543E4E" w:rsidRPr="00DB2F94" w:rsidRDefault="00543E4E" w:rsidP="00543E4E">
      <w:pPr>
        <w:pStyle w:val="Comments"/>
        <w:rPr>
          <w:lang w:val="en-US" w:eastAsia="ko-KR"/>
        </w:rPr>
      </w:pPr>
      <w:r w:rsidRPr="00DB2F94">
        <w:rPr>
          <w:lang w:val="en-US" w:eastAsia="ko-KR"/>
        </w:rPr>
        <w:t>No contributions are expected for this AI at this meeting.</w:t>
      </w:r>
    </w:p>
    <w:p w14:paraId="724CA674" w14:textId="77777777" w:rsidR="00543E4E" w:rsidRPr="00DB2F94" w:rsidRDefault="00543E4E" w:rsidP="00543E4E">
      <w:pPr>
        <w:pStyle w:val="Heading3"/>
      </w:pPr>
      <w:bookmarkStart w:id="610" w:name="_Toc180701959"/>
      <w:bookmarkStart w:id="611" w:name="_Toc181909344"/>
      <w:r w:rsidRPr="00DB2F94">
        <w:t>8.8.4</w:t>
      </w:r>
      <w:r w:rsidRPr="00DB2F94">
        <w:tab/>
        <w:t>Support of Broadcast service</w:t>
      </w:r>
      <w:bookmarkEnd w:id="610"/>
      <w:bookmarkEnd w:id="611"/>
    </w:p>
    <w:p w14:paraId="019A92E6" w14:textId="77777777" w:rsidR="00543E4E" w:rsidRDefault="00543E4E" w:rsidP="00543E4E">
      <w:pPr>
        <w:pStyle w:val="Comments"/>
        <w:rPr>
          <w:lang w:val="en-US" w:eastAsia="ko-KR"/>
        </w:rPr>
      </w:pPr>
      <w:r w:rsidRPr="00DB2F94">
        <w:rPr>
          <w:lang w:val="en-US" w:eastAsia="ko-KR"/>
        </w:rPr>
        <w:t>Contributions should address the signaling of the intended service area of a broadcast service.</w:t>
      </w:r>
    </w:p>
    <w:p w14:paraId="2202449E" w14:textId="77777777" w:rsidR="00543E4E" w:rsidRDefault="00543E4E" w:rsidP="00543E4E">
      <w:pPr>
        <w:pStyle w:val="Comments"/>
        <w:rPr>
          <w:lang w:val="en-US" w:eastAsia="ko-KR"/>
        </w:rPr>
      </w:pPr>
    </w:p>
    <w:p w14:paraId="4C0F2AAE" w14:textId="77777777" w:rsidR="00543E4E" w:rsidRPr="00A1749B" w:rsidRDefault="00543E4E" w:rsidP="00543E4E">
      <w:pPr>
        <w:pStyle w:val="Comments"/>
      </w:pPr>
      <w:r>
        <w:t>C</w:t>
      </w:r>
      <w:r w:rsidRPr="00A1749B">
        <w:t>ontent</w:t>
      </w:r>
      <w:r w:rsidRPr="00A1749B">
        <w:rPr>
          <w:rFonts w:hint="eastAsia"/>
        </w:rPr>
        <w:t xml:space="preserve"> of service area and signalling format</w:t>
      </w:r>
      <w:r>
        <w:t xml:space="preserve"> / service continuity</w:t>
      </w:r>
    </w:p>
    <w:p w14:paraId="7CE52CE9" w14:textId="77777777" w:rsidR="00543E4E" w:rsidRDefault="00543E4E" w:rsidP="00543E4E">
      <w:pPr>
        <w:pStyle w:val="Doc-title"/>
      </w:pPr>
      <w:r w:rsidRPr="00ED4D2A">
        <w:t>R2-2408592</w:t>
      </w:r>
      <w:r>
        <w:tab/>
        <w:t>Intended broadcast service area provision over NTN</w:t>
      </w:r>
      <w:r>
        <w:tab/>
        <w:t>Apple</w:t>
      </w:r>
      <w:r>
        <w:tab/>
        <w:t>discussion</w:t>
      </w:r>
      <w:r>
        <w:tab/>
        <w:t>Rel-19</w:t>
      </w:r>
      <w:r>
        <w:tab/>
        <w:t>NR_NTN_Ph3-Core</w:t>
      </w:r>
    </w:p>
    <w:p w14:paraId="7EF8EB1D" w14:textId="77777777" w:rsidR="00543E4E" w:rsidRPr="007F6118" w:rsidRDefault="00543E4E">
      <w:pPr>
        <w:pStyle w:val="Comments"/>
        <w:numPr>
          <w:ilvl w:val="0"/>
          <w:numId w:val="58"/>
        </w:numPr>
        <w:overflowPunct/>
        <w:autoSpaceDE/>
        <w:autoSpaceDN/>
        <w:adjustRightInd/>
        <w:textAlignment w:val="auto"/>
        <w:rPr>
          <w:lang w:val="en-US" w:eastAsia="ko-KR"/>
        </w:rPr>
      </w:pPr>
      <w:r w:rsidRPr="007F6118">
        <w:rPr>
          <w:lang w:val="en-US" w:eastAsia="ko-KR"/>
        </w:rPr>
        <w:t>Broadcast service session and intended service area mapping provision</w:t>
      </w:r>
    </w:p>
    <w:p w14:paraId="2E60BD22" w14:textId="77777777" w:rsidR="00543E4E" w:rsidRDefault="00543E4E" w:rsidP="00543E4E">
      <w:pPr>
        <w:pStyle w:val="Comments"/>
        <w:rPr>
          <w:lang w:val="en-US" w:eastAsia="ko-KR"/>
        </w:rPr>
      </w:pPr>
      <w:r w:rsidRPr="007F6118">
        <w:rPr>
          <w:lang w:val="en-US" w:eastAsia="ko-KR"/>
        </w:rPr>
        <w:t xml:space="preserve">Proposal 1: Introduce a service area list for MBS broadcast intended service area configuration in SIB20, with each intended service area associated with a ID. </w:t>
      </w:r>
    </w:p>
    <w:p w14:paraId="50449618" w14:textId="77777777" w:rsidR="00543E4E" w:rsidRDefault="00543E4E" w:rsidP="00543E4E">
      <w:pPr>
        <w:pStyle w:val="Doc-text2"/>
        <w:rPr>
          <w:lang w:val="en-US" w:eastAsia="ko-KR"/>
        </w:rPr>
      </w:pPr>
      <w:r>
        <w:rPr>
          <w:lang w:val="en-US" w:eastAsia="ko-KR"/>
        </w:rPr>
        <w:t>-</w:t>
      </w:r>
      <w:r>
        <w:rPr>
          <w:lang w:val="en-US" w:eastAsia="ko-KR"/>
        </w:rPr>
        <w:tab/>
        <w:t>CATT wonders if we can fit the information in SIB20 and then prefers to go for a MCCH based approach. LG agrees</w:t>
      </w:r>
    </w:p>
    <w:p w14:paraId="723F0144" w14:textId="77777777" w:rsidR="00543E4E" w:rsidRDefault="00543E4E" w:rsidP="00543E4E">
      <w:pPr>
        <w:pStyle w:val="Doc-text2"/>
        <w:rPr>
          <w:lang w:val="en-US" w:eastAsia="ko-KR"/>
        </w:rPr>
      </w:pPr>
      <w:r>
        <w:rPr>
          <w:lang w:val="en-US" w:eastAsia="ko-KR"/>
        </w:rPr>
        <w:t>-</w:t>
      </w:r>
      <w:r>
        <w:rPr>
          <w:lang w:val="en-US" w:eastAsia="ko-KR"/>
        </w:rPr>
        <w:tab/>
        <w:t>HW thinks the size calculation were done assuming the worst case and if needed we could put the actual intended service areas definitions in another SIB and just the service area IDs in SIB20</w:t>
      </w:r>
    </w:p>
    <w:p w14:paraId="762072C7" w14:textId="77777777" w:rsidR="00543E4E" w:rsidRDefault="00543E4E" w:rsidP="00543E4E">
      <w:pPr>
        <w:pStyle w:val="Doc-text2"/>
        <w:rPr>
          <w:lang w:val="en-US" w:eastAsia="ko-KR"/>
        </w:rPr>
      </w:pPr>
      <w:r>
        <w:rPr>
          <w:lang w:val="en-US" w:eastAsia="ko-KR"/>
        </w:rPr>
        <w:t>-</w:t>
      </w:r>
      <w:r>
        <w:rPr>
          <w:lang w:val="en-US" w:eastAsia="ko-KR"/>
        </w:rPr>
        <w:tab/>
        <w:t>Ericsson thinks that an MCCH based solution would be better to avoid a signalling duplication</w:t>
      </w:r>
    </w:p>
    <w:p w14:paraId="55E03DD8" w14:textId="77777777" w:rsidR="00543E4E" w:rsidRDefault="00543E4E" w:rsidP="00543E4E">
      <w:pPr>
        <w:pStyle w:val="Doc-text2"/>
        <w:rPr>
          <w:lang w:val="en-US" w:eastAsia="ko-KR"/>
        </w:rPr>
      </w:pPr>
      <w:r>
        <w:rPr>
          <w:lang w:val="en-US" w:eastAsia="ko-KR"/>
        </w:rPr>
        <w:t>-</w:t>
      </w:r>
      <w:r>
        <w:rPr>
          <w:lang w:val="en-US" w:eastAsia="ko-KR"/>
        </w:rPr>
        <w:tab/>
        <w:t>Apple has some concerns with introducing yet a new SIB for this.</w:t>
      </w:r>
    </w:p>
    <w:p w14:paraId="16B1638F" w14:textId="77777777" w:rsidR="00543E4E" w:rsidRDefault="00543E4E" w:rsidP="00543E4E">
      <w:pPr>
        <w:pStyle w:val="Doc-text2"/>
        <w:rPr>
          <w:lang w:val="en-US" w:eastAsia="ko-KR"/>
        </w:rPr>
      </w:pPr>
      <w:r>
        <w:rPr>
          <w:lang w:val="en-US" w:eastAsia="ko-KR"/>
        </w:rPr>
        <w:t>-</w:t>
      </w:r>
      <w:r>
        <w:rPr>
          <w:lang w:val="en-US" w:eastAsia="ko-KR"/>
        </w:rPr>
        <w:tab/>
        <w:t>LG thinks that a MCCH based solution can also provide MCCH skipping options.</w:t>
      </w:r>
    </w:p>
    <w:p w14:paraId="2E45217E" w14:textId="77777777" w:rsidR="00543E4E" w:rsidRDefault="00543E4E" w:rsidP="00543E4E">
      <w:pPr>
        <w:pStyle w:val="Doc-text2"/>
        <w:rPr>
          <w:lang w:val="en-US" w:eastAsia="ko-KR"/>
        </w:rPr>
      </w:pPr>
      <w:r>
        <w:rPr>
          <w:lang w:val="en-US" w:eastAsia="ko-KR"/>
        </w:rPr>
        <w:t>-</w:t>
      </w:r>
      <w:r>
        <w:rPr>
          <w:lang w:val="en-US" w:eastAsia="ko-KR"/>
        </w:rPr>
        <w:tab/>
        <w:t xml:space="preserve">CATT agrees with LG and thinks that an MCCH based solution is the only solution. </w:t>
      </w:r>
    </w:p>
    <w:p w14:paraId="2D22AF9F" w14:textId="77777777" w:rsidR="00543E4E" w:rsidRDefault="00543E4E" w:rsidP="00543E4E">
      <w:pPr>
        <w:pStyle w:val="Doc-text2"/>
        <w:rPr>
          <w:lang w:val="en-US" w:eastAsia="ko-KR"/>
        </w:rPr>
      </w:pPr>
      <w:r>
        <w:rPr>
          <w:lang w:val="en-US" w:eastAsia="ko-KR"/>
        </w:rPr>
        <w:t>-</w:t>
      </w:r>
      <w:r>
        <w:rPr>
          <w:lang w:val="en-US" w:eastAsia="ko-KR"/>
        </w:rPr>
        <w:tab/>
        <w:t>Xiaomi also supports an MCCH based solution</w:t>
      </w:r>
    </w:p>
    <w:p w14:paraId="26B8403A" w14:textId="77777777" w:rsidR="00543E4E" w:rsidRDefault="00543E4E" w:rsidP="00543E4E">
      <w:pPr>
        <w:pStyle w:val="Doc-text2"/>
        <w:rPr>
          <w:lang w:val="en-US" w:eastAsia="ko-KR"/>
        </w:rPr>
      </w:pPr>
      <w:r>
        <w:rPr>
          <w:lang w:val="en-US" w:eastAsia="ko-KR"/>
        </w:rPr>
        <w:t>-</w:t>
      </w:r>
      <w:r>
        <w:rPr>
          <w:lang w:val="en-US" w:eastAsia="ko-KR"/>
        </w:rPr>
        <w:tab/>
        <w:t>Apple thinks that using MCCH for this would have impacts on legacy UEs</w:t>
      </w:r>
    </w:p>
    <w:p w14:paraId="0584C645" w14:textId="77777777" w:rsidR="00543E4E" w:rsidRDefault="00543E4E" w:rsidP="00543E4E">
      <w:pPr>
        <w:pStyle w:val="Doc-text2"/>
        <w:rPr>
          <w:lang w:val="en-US" w:eastAsia="ko-KR"/>
        </w:rPr>
      </w:pPr>
    </w:p>
    <w:p w14:paraId="51B6E655" w14:textId="77777777" w:rsidR="00543E4E" w:rsidRDefault="00543E4E" w:rsidP="00543E4E">
      <w:pPr>
        <w:pStyle w:val="Doc-text2"/>
        <w:rPr>
          <w:lang w:val="en-US" w:eastAsia="ko-KR"/>
        </w:rPr>
      </w:pPr>
      <w:r>
        <w:rPr>
          <w:lang w:val="en-US" w:eastAsia="ko-KR"/>
        </w:rPr>
        <w:t>-</w:t>
      </w:r>
      <w:r>
        <w:rPr>
          <w:lang w:val="en-US" w:eastAsia="ko-KR"/>
        </w:rPr>
        <w:tab/>
        <w:t>CB Wednesday to check whether we can agree on one of the following alternative Working Assumptions (or even Agreements):</w:t>
      </w:r>
    </w:p>
    <w:p w14:paraId="70AF3D97" w14:textId="77777777" w:rsidR="00543E4E" w:rsidRPr="00797FDD" w:rsidRDefault="00543E4E" w:rsidP="00543E4E">
      <w:pPr>
        <w:pStyle w:val="Doc-text2"/>
        <w:ind w:firstLine="0"/>
        <w:rPr>
          <w:lang w:val="en-US" w:eastAsia="ko-KR"/>
        </w:rPr>
      </w:pPr>
      <w:r>
        <w:rPr>
          <w:lang w:val="en-US" w:eastAsia="ko-KR"/>
        </w:rPr>
        <w:t xml:space="preserve">WA A: </w:t>
      </w:r>
      <w:r w:rsidRPr="00797FDD">
        <w:rPr>
          <w:lang w:val="en-US" w:eastAsia="ko-KR"/>
        </w:rPr>
        <w:t>We introduce 1) a service area list for MBS broadcast intended service area configuration in SIBXX, with each intended service area associated with a</w:t>
      </w:r>
      <w:r>
        <w:rPr>
          <w:lang w:val="en-US" w:eastAsia="ko-KR"/>
        </w:rPr>
        <w:t>n</w:t>
      </w:r>
      <w:r w:rsidRPr="00797FDD">
        <w:rPr>
          <w:lang w:val="en-US" w:eastAsia="ko-KR"/>
        </w:rPr>
        <w:t xml:space="preserve"> ID and 2) </w:t>
      </w:r>
      <w:r>
        <w:rPr>
          <w:lang w:val="en-US" w:eastAsia="ko-KR"/>
        </w:rPr>
        <w:t>a</w:t>
      </w:r>
      <w:r w:rsidRPr="00797FDD">
        <w:rPr>
          <w:lang w:val="en-US" w:eastAsia="ko-KR"/>
        </w:rPr>
        <w:t xml:space="preserve"> mapping between broadcast service session and i</w:t>
      </w:r>
      <w:r>
        <w:rPr>
          <w:lang w:val="en-US" w:eastAsia="ko-KR"/>
        </w:rPr>
        <w:t xml:space="preserve">ntended service area into MCCH (also working on </w:t>
      </w:r>
      <w:r w:rsidRPr="00797FDD">
        <w:rPr>
          <w:lang w:val="en-US" w:eastAsia="ko-KR"/>
        </w:rPr>
        <w:t>enhancements to allow UE skipping MCCH re-acquisition when UE is not within intended service area of a</w:t>
      </w:r>
      <w:r>
        <w:rPr>
          <w:lang w:val="en-US" w:eastAsia="ko-KR"/>
        </w:rPr>
        <w:t>ny interested broadcast service)</w:t>
      </w:r>
    </w:p>
    <w:p w14:paraId="0DDACD95" w14:textId="77777777" w:rsidR="00543E4E" w:rsidRDefault="00543E4E" w:rsidP="00543E4E">
      <w:pPr>
        <w:pStyle w:val="Doc-text2"/>
        <w:rPr>
          <w:lang w:val="en-US" w:eastAsia="ko-KR"/>
        </w:rPr>
      </w:pPr>
      <w:r>
        <w:rPr>
          <w:lang w:val="en-US" w:eastAsia="ko-KR"/>
        </w:rPr>
        <w:tab/>
        <w:t>WA B: We rely</w:t>
      </w:r>
      <w:r w:rsidRPr="00797FDD">
        <w:rPr>
          <w:lang w:val="en-US" w:eastAsia="ko-KR"/>
        </w:rPr>
        <w:t xml:space="preserve"> </w:t>
      </w:r>
      <w:r>
        <w:rPr>
          <w:lang w:val="en-US" w:eastAsia="ko-KR"/>
        </w:rPr>
        <w:t xml:space="preserve">on a full </w:t>
      </w:r>
      <w:r w:rsidRPr="00797FDD">
        <w:rPr>
          <w:lang w:val="en-US" w:eastAsia="ko-KR"/>
        </w:rPr>
        <w:t>MCCH based solution</w:t>
      </w:r>
      <w:r>
        <w:rPr>
          <w:lang w:val="en-US" w:eastAsia="ko-KR"/>
        </w:rPr>
        <w:t xml:space="preserve"> (i.e. the configuration of intended service areas is directly provided in MCCH, with no changes to SIB) (also working on </w:t>
      </w:r>
      <w:r w:rsidRPr="00797FDD">
        <w:rPr>
          <w:lang w:val="en-US" w:eastAsia="ko-KR"/>
        </w:rPr>
        <w:t>enhancements to allow UE skipping MCCH re-acquisition when UE is not within intended service area of any interested broadcast service</w:t>
      </w:r>
      <w:r>
        <w:rPr>
          <w:lang w:val="en-US" w:eastAsia="ko-KR"/>
        </w:rPr>
        <w:t xml:space="preserve">) </w:t>
      </w:r>
    </w:p>
    <w:p w14:paraId="1E0D8D32" w14:textId="77777777" w:rsidR="00543E4E" w:rsidRDefault="00543E4E" w:rsidP="00543E4E">
      <w:pPr>
        <w:pStyle w:val="Doc-text2"/>
        <w:rPr>
          <w:lang w:val="en-US" w:eastAsia="ko-KR"/>
        </w:rPr>
      </w:pPr>
    </w:p>
    <w:p w14:paraId="08EE7642" w14:textId="77777777" w:rsidR="00543E4E" w:rsidRDefault="00543E4E" w:rsidP="00543E4E">
      <w:pPr>
        <w:pStyle w:val="Doc-text2"/>
      </w:pPr>
      <w:r>
        <w:t>-</w:t>
      </w:r>
      <w:r>
        <w:tab/>
        <w:t>Ericsson thinks the final solution for geo-fencing for ETWS can be similar to the one for CMAS and then not influence the solution for MBS</w:t>
      </w:r>
    </w:p>
    <w:p w14:paraId="3F3B7334" w14:textId="77777777" w:rsidR="00543E4E" w:rsidRDefault="00543E4E" w:rsidP="00543E4E">
      <w:pPr>
        <w:pStyle w:val="Doc-text2"/>
      </w:pPr>
    </w:p>
    <w:p w14:paraId="66BF78B1"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5A86003B" w14:textId="77777777" w:rsidR="00543E4E" w:rsidRPr="00132747" w:rsidRDefault="00543E4E" w:rsidP="00543E4E">
      <w:pPr>
        <w:pStyle w:val="Doc-text2"/>
      </w:pPr>
    </w:p>
    <w:p w14:paraId="61C3C0C8" w14:textId="77777777" w:rsidR="00543E4E" w:rsidRDefault="00543E4E" w:rsidP="00543E4E">
      <w:pPr>
        <w:pStyle w:val="Doc-text2"/>
      </w:pPr>
      <w:r>
        <w:t>-</w:t>
      </w:r>
      <w:r>
        <w:tab/>
        <w:t>CMCC wonders if we need to clarify that possible enhancements should not have impacts on RAN1</w:t>
      </w:r>
    </w:p>
    <w:p w14:paraId="2DC7A155" w14:textId="77777777" w:rsidR="00543E4E" w:rsidRPr="00242DD6" w:rsidRDefault="00543E4E" w:rsidP="00543E4E">
      <w:pPr>
        <w:pStyle w:val="Doc-text2"/>
      </w:pPr>
      <w:r>
        <w:t>-</w:t>
      </w:r>
      <w:r>
        <w:tab/>
        <w:t>Apple thinks it’s too early to decide on this.</w:t>
      </w:r>
    </w:p>
    <w:p w14:paraId="5E850A33" w14:textId="77777777" w:rsidR="00543E4E" w:rsidRPr="00242DD6" w:rsidRDefault="00543E4E" w:rsidP="00543E4E">
      <w:pPr>
        <w:pStyle w:val="Doc-text2"/>
      </w:pPr>
    </w:p>
    <w:p w14:paraId="30E53BF1" w14:textId="77777777" w:rsidR="00543E4E" w:rsidRPr="007F6118" w:rsidRDefault="00543E4E" w:rsidP="00543E4E">
      <w:pPr>
        <w:pStyle w:val="Doc-text2"/>
        <w:rPr>
          <w:lang w:val="en-US" w:eastAsia="ko-KR"/>
        </w:rPr>
      </w:pPr>
    </w:p>
    <w:p w14:paraId="6539583A" w14:textId="77777777" w:rsidR="00543E4E" w:rsidRPr="0088396A" w:rsidRDefault="00543E4E" w:rsidP="00543E4E">
      <w:pPr>
        <w:pStyle w:val="Comments"/>
        <w:rPr>
          <w:lang w:val="en-US" w:eastAsia="ko-KR"/>
        </w:rPr>
      </w:pPr>
      <w:r w:rsidRPr="007F6118">
        <w:rPr>
          <w:lang w:val="en-US" w:eastAsia="ko-KR"/>
        </w:rPr>
        <w:t>Proposal 2: Introduce mapping between broadcast service session and intended service area into MCCH. RAN2 to further discuss enhancements to allow UE skipping MCCH re-acquisition when UE is not within intended service area of any interested broadcast service.</w:t>
      </w:r>
    </w:p>
    <w:p w14:paraId="63FA9471" w14:textId="77777777" w:rsidR="00543E4E" w:rsidRPr="007F6118" w:rsidRDefault="00543E4E" w:rsidP="00543E4E">
      <w:pPr>
        <w:pStyle w:val="Comments"/>
        <w:rPr>
          <w:lang w:val="en-US" w:eastAsia="ko-KR"/>
        </w:rPr>
      </w:pPr>
    </w:p>
    <w:p w14:paraId="1F1D980E" w14:textId="77777777" w:rsidR="00543E4E" w:rsidRPr="007F6118" w:rsidRDefault="00543E4E">
      <w:pPr>
        <w:pStyle w:val="Comments"/>
        <w:numPr>
          <w:ilvl w:val="0"/>
          <w:numId w:val="58"/>
        </w:numPr>
        <w:overflowPunct/>
        <w:autoSpaceDE/>
        <w:autoSpaceDN/>
        <w:adjustRightInd/>
        <w:textAlignment w:val="auto"/>
        <w:rPr>
          <w:lang w:val="en-US" w:eastAsia="ko-KR"/>
        </w:rPr>
      </w:pPr>
      <w:r>
        <w:rPr>
          <w:lang w:val="en-US" w:eastAsia="ko-KR"/>
        </w:rPr>
        <w:t>Service continu</w:t>
      </w:r>
      <w:r w:rsidRPr="007F6118">
        <w:rPr>
          <w:lang w:val="en-US" w:eastAsia="ko-KR"/>
        </w:rPr>
        <w:t>i</w:t>
      </w:r>
      <w:r>
        <w:rPr>
          <w:lang w:val="en-US" w:eastAsia="ko-KR"/>
        </w:rPr>
        <w:t>t</w:t>
      </w:r>
      <w:r w:rsidRPr="007F6118">
        <w:rPr>
          <w:lang w:val="en-US" w:eastAsia="ko-KR"/>
        </w:rPr>
        <w:t>y</w:t>
      </w:r>
    </w:p>
    <w:p w14:paraId="4D5F253B" w14:textId="77777777" w:rsidR="00543E4E" w:rsidRPr="007F6118" w:rsidRDefault="00543E4E" w:rsidP="00543E4E">
      <w:pPr>
        <w:pStyle w:val="Comments"/>
        <w:rPr>
          <w:lang w:val="en-US" w:eastAsia="ko-KR"/>
        </w:rPr>
      </w:pPr>
      <w:r w:rsidRPr="007F6118">
        <w:rPr>
          <w:lang w:val="en-US" w:eastAsia="ko-KR"/>
        </w:rPr>
        <w:t>Proposal 3: Intended service area for broadcast session (which is not targeting for service continuity) is only restricted to serving cell.</w:t>
      </w:r>
    </w:p>
    <w:p w14:paraId="56242199" w14:textId="77777777" w:rsidR="00543E4E" w:rsidRPr="007F6118" w:rsidRDefault="00543E4E" w:rsidP="00543E4E">
      <w:pPr>
        <w:pStyle w:val="Comments"/>
        <w:rPr>
          <w:lang w:val="en-US" w:eastAsia="ko-KR"/>
        </w:rPr>
      </w:pPr>
      <w:r w:rsidRPr="007F6118">
        <w:rPr>
          <w:lang w:val="en-US" w:eastAsia="ko-KR"/>
        </w:rPr>
        <w:t>Proposal 4: Service continuity can be enhanced in two places by considering intended service area.</w:t>
      </w:r>
    </w:p>
    <w:p w14:paraId="4329CA44" w14:textId="77777777" w:rsidR="00543E4E" w:rsidRPr="007F6118" w:rsidRDefault="00543E4E" w:rsidP="00543E4E">
      <w:pPr>
        <w:pStyle w:val="Comments"/>
        <w:rPr>
          <w:lang w:val="en-US" w:eastAsia="ko-KR"/>
        </w:rPr>
      </w:pPr>
      <w:r w:rsidRPr="007F6118">
        <w:rPr>
          <w:lang w:val="en-US" w:eastAsia="ko-KR"/>
        </w:rPr>
        <w:t>•</w:t>
      </w:r>
      <w:r w:rsidRPr="007F6118">
        <w:rPr>
          <w:lang w:val="en-US" w:eastAsia="ko-KR"/>
        </w:rPr>
        <w:tab/>
        <w:t>In MBSBroadcastConfiguration, the intended service area within each neighbor cell is provided for each MBS broadcast service session.</w:t>
      </w:r>
    </w:p>
    <w:p w14:paraId="35416AD2" w14:textId="77777777" w:rsidR="00543E4E" w:rsidRDefault="00543E4E" w:rsidP="00543E4E">
      <w:pPr>
        <w:pStyle w:val="Comments"/>
        <w:rPr>
          <w:lang w:val="en-US" w:eastAsia="ko-KR"/>
        </w:rPr>
      </w:pPr>
      <w:r w:rsidRPr="007F6118">
        <w:rPr>
          <w:lang w:val="en-US" w:eastAsia="ko-KR"/>
        </w:rPr>
        <w:t>•</w:t>
      </w:r>
      <w:r w:rsidRPr="007F6118">
        <w:rPr>
          <w:lang w:val="en-US" w:eastAsia="ko-KR"/>
        </w:rPr>
        <w:tab/>
        <w:t>In SIB21, the intended service area is provided for each MBS broadcast service session, or for each FSAI (depending on common understanding selected).</w:t>
      </w:r>
    </w:p>
    <w:p w14:paraId="29ABC525" w14:textId="77777777" w:rsidR="00543E4E" w:rsidRDefault="00543E4E" w:rsidP="00543E4E">
      <w:pPr>
        <w:pStyle w:val="Doc-text2"/>
        <w:rPr>
          <w:lang w:val="en-US" w:eastAsia="ko-KR"/>
        </w:rPr>
      </w:pPr>
      <w:r>
        <w:rPr>
          <w:lang w:val="en-US" w:eastAsia="ko-KR"/>
        </w:rPr>
        <w:t>-</w:t>
      </w:r>
      <w:r>
        <w:rPr>
          <w:lang w:val="en-US" w:eastAsia="ko-KR"/>
        </w:rPr>
        <w:tab/>
        <w:t>Ericsson thinks we should</w:t>
      </w:r>
      <w:r w:rsidRPr="00DA6708">
        <w:rPr>
          <w:lang w:val="en-US" w:eastAsia="ko-KR"/>
        </w:rPr>
        <w:t xml:space="preserve"> focus on the scenario where the quasi-Earth-fixed cell is replaced due to satellite movement</w:t>
      </w:r>
    </w:p>
    <w:p w14:paraId="3DB6E187" w14:textId="77777777" w:rsidR="00543E4E" w:rsidRDefault="00543E4E" w:rsidP="00543E4E">
      <w:pPr>
        <w:pStyle w:val="Doc-text2"/>
        <w:rPr>
          <w:lang w:val="en-US" w:eastAsia="ko-KR"/>
        </w:rPr>
      </w:pPr>
      <w:r>
        <w:rPr>
          <w:lang w:val="en-US" w:eastAsia="ko-KR"/>
        </w:rPr>
        <w:t>-</w:t>
      </w:r>
      <w:r>
        <w:rPr>
          <w:lang w:val="en-US" w:eastAsia="ko-KR"/>
        </w:rPr>
        <w:tab/>
        <w:t>ZTE thinks we currently support both and then supports p4</w:t>
      </w:r>
    </w:p>
    <w:p w14:paraId="2BF6BDA7" w14:textId="77777777" w:rsidR="00543E4E" w:rsidRDefault="00543E4E" w:rsidP="00543E4E">
      <w:pPr>
        <w:pStyle w:val="Doc-text2"/>
        <w:rPr>
          <w:lang w:val="en-US" w:eastAsia="ko-KR"/>
        </w:rPr>
      </w:pPr>
      <w:r>
        <w:rPr>
          <w:lang w:val="en-US" w:eastAsia="ko-KR"/>
        </w:rPr>
        <w:t>-</w:t>
      </w:r>
      <w:r>
        <w:rPr>
          <w:lang w:val="en-US" w:eastAsia="ko-KR"/>
        </w:rPr>
        <w:tab/>
        <w:t>QC also thinks both scenarios should be supported.</w:t>
      </w:r>
    </w:p>
    <w:p w14:paraId="33D67FB1" w14:textId="77777777" w:rsidR="00543E4E" w:rsidRDefault="00543E4E" w:rsidP="00543E4E">
      <w:pPr>
        <w:pStyle w:val="Doc-text2"/>
        <w:rPr>
          <w:lang w:val="en-US" w:eastAsia="ko-KR"/>
        </w:rPr>
      </w:pPr>
      <w:r>
        <w:rPr>
          <w:lang w:val="en-US" w:eastAsia="ko-KR"/>
        </w:rPr>
        <w:t>-</w:t>
      </w:r>
      <w:r>
        <w:rPr>
          <w:lang w:val="en-US" w:eastAsia="ko-KR"/>
        </w:rPr>
        <w:tab/>
        <w:t>HW thinks this covers the case of UE movement. For the satellite movement there would be no difference wrt previous releases. HW is ok to reflect the second part of p4</w:t>
      </w:r>
    </w:p>
    <w:p w14:paraId="46ED82D7" w14:textId="77777777" w:rsidR="00543E4E" w:rsidRDefault="00543E4E" w:rsidP="00543E4E">
      <w:pPr>
        <w:pStyle w:val="Doc-text2"/>
        <w:rPr>
          <w:lang w:val="en-US" w:eastAsia="ko-KR"/>
        </w:rPr>
      </w:pPr>
      <w:r>
        <w:rPr>
          <w:lang w:val="en-US" w:eastAsia="ko-KR"/>
        </w:rPr>
        <w:t>-</w:t>
      </w:r>
      <w:r>
        <w:rPr>
          <w:lang w:val="en-US" w:eastAsia="ko-KR"/>
        </w:rPr>
        <w:tab/>
        <w:t>Ericsson disagrees with the proposal as there is no need for service continuity for this. Apple thinks this is needed for cell reselection.</w:t>
      </w:r>
    </w:p>
    <w:p w14:paraId="20C14E45" w14:textId="77777777" w:rsidR="00543E4E" w:rsidRDefault="00543E4E" w:rsidP="00543E4E">
      <w:pPr>
        <w:pStyle w:val="Doc-text2"/>
        <w:rPr>
          <w:lang w:val="en-US" w:eastAsia="ko-KR"/>
        </w:rPr>
      </w:pPr>
      <w:r>
        <w:rPr>
          <w:lang w:val="en-US" w:eastAsia="ko-KR"/>
        </w:rPr>
        <w:t>-</w:t>
      </w:r>
      <w:r>
        <w:rPr>
          <w:lang w:val="en-US" w:eastAsia="ko-KR"/>
        </w:rPr>
        <w:tab/>
        <w:t>CATT wonders whether we really need to provide the service area for service continuity, in a per neighbour cell way.</w:t>
      </w:r>
    </w:p>
    <w:p w14:paraId="32E47094" w14:textId="77777777" w:rsidR="00543E4E" w:rsidRDefault="00543E4E" w:rsidP="00543E4E">
      <w:pPr>
        <w:pStyle w:val="Doc-text2"/>
        <w:rPr>
          <w:lang w:val="en-US" w:eastAsia="ko-KR"/>
        </w:rPr>
      </w:pPr>
      <w:r>
        <w:rPr>
          <w:lang w:val="en-US" w:eastAsia="ko-KR"/>
        </w:rPr>
        <w:t>-</w:t>
      </w:r>
      <w:r>
        <w:rPr>
          <w:lang w:val="en-US" w:eastAsia="ko-KR"/>
        </w:rPr>
        <w:tab/>
        <w:t>Ericsson thinks we need to clarify the UE behavior when receiving this information</w:t>
      </w:r>
    </w:p>
    <w:p w14:paraId="00BFAA7F" w14:textId="77777777" w:rsidR="00543E4E"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Come back in the next meeting</w:t>
      </w:r>
    </w:p>
    <w:p w14:paraId="53FC7D9D" w14:textId="77777777" w:rsidR="00543E4E" w:rsidRDefault="00543E4E" w:rsidP="00543E4E">
      <w:pPr>
        <w:pStyle w:val="Doc-text2"/>
        <w:ind w:left="0" w:firstLine="0"/>
        <w:rPr>
          <w:lang w:val="en-US" w:eastAsia="ko-KR"/>
        </w:rPr>
      </w:pPr>
    </w:p>
    <w:p w14:paraId="186BC1B6" w14:textId="77777777" w:rsidR="00543E4E" w:rsidRDefault="00543E4E" w:rsidP="00543E4E">
      <w:pPr>
        <w:pStyle w:val="Comments"/>
        <w:rPr>
          <w:lang w:val="en-US" w:eastAsia="ko-KR"/>
        </w:rPr>
      </w:pPr>
    </w:p>
    <w:p w14:paraId="78F3219B" w14:textId="77777777" w:rsidR="00543E4E" w:rsidRDefault="00543E4E" w:rsidP="00543E4E">
      <w:pPr>
        <w:pStyle w:val="Doc-title"/>
      </w:pPr>
      <w:r w:rsidRPr="00ED4D2A">
        <w:t>R2-2408016</w:t>
      </w:r>
      <w:r>
        <w:tab/>
        <w:t>Further Discussion on MBS Broadcast Provision in NTN</w:t>
      </w:r>
      <w:r>
        <w:tab/>
        <w:t>vivo</w:t>
      </w:r>
      <w:r>
        <w:tab/>
        <w:t>discussion</w:t>
      </w:r>
      <w:r>
        <w:tab/>
        <w:t>Rel-19</w:t>
      </w:r>
      <w:r>
        <w:tab/>
        <w:t>NR_NTN_Ph3-Core</w:t>
      </w:r>
    </w:p>
    <w:p w14:paraId="225D23E2" w14:textId="77777777" w:rsidR="00543E4E" w:rsidRPr="007F6118" w:rsidRDefault="00543E4E">
      <w:pPr>
        <w:pStyle w:val="Comments"/>
        <w:numPr>
          <w:ilvl w:val="0"/>
          <w:numId w:val="58"/>
        </w:numPr>
        <w:overflowPunct/>
        <w:autoSpaceDE/>
        <w:autoSpaceDN/>
        <w:adjustRightInd/>
        <w:textAlignment w:val="auto"/>
        <w:rPr>
          <w:lang w:val="en-US" w:eastAsia="ko-KR"/>
        </w:rPr>
      </w:pPr>
      <w:r w:rsidRPr="007F6118">
        <w:rPr>
          <w:lang w:val="en-US" w:eastAsia="ko-KR"/>
        </w:rPr>
        <w:t>Network signalling:</w:t>
      </w:r>
    </w:p>
    <w:p w14:paraId="6A365038" w14:textId="77777777" w:rsidR="00543E4E" w:rsidRPr="007F6118" w:rsidRDefault="00543E4E" w:rsidP="00543E4E">
      <w:pPr>
        <w:pStyle w:val="Comments"/>
        <w:rPr>
          <w:lang w:val="en-US" w:eastAsia="ko-KR"/>
        </w:rPr>
      </w:pPr>
      <w:r w:rsidRPr="007F6118">
        <w:rPr>
          <w:lang w:val="en-US" w:eastAsia="ko-KR"/>
        </w:rPr>
        <w:t xml:space="preserve">Proposal 1: MCCH (i.e. MBSBroadcastConfiguration) is used to include intended service area information. </w:t>
      </w:r>
    </w:p>
    <w:p w14:paraId="40B05A3F" w14:textId="77777777" w:rsidR="00543E4E" w:rsidRPr="007F6118" w:rsidRDefault="00543E4E" w:rsidP="00543E4E">
      <w:pPr>
        <w:pStyle w:val="Comments"/>
        <w:rPr>
          <w:lang w:val="en-US" w:eastAsia="ko-KR"/>
        </w:rPr>
      </w:pPr>
      <w:r w:rsidRPr="007F6118">
        <w:rPr>
          <w:lang w:val="en-US" w:eastAsia="ko-KR"/>
        </w:rPr>
        <w:t>Proposal 2: Service area ID is used for broadcast service and intend</w:t>
      </w:r>
      <w:r>
        <w:rPr>
          <w:lang w:val="en-US" w:eastAsia="ko-KR"/>
        </w:rPr>
        <w:t xml:space="preserve">ed service area association. </w:t>
      </w:r>
    </w:p>
    <w:p w14:paraId="4882FDED" w14:textId="77777777" w:rsidR="00543E4E" w:rsidRPr="007F6118" w:rsidRDefault="00543E4E">
      <w:pPr>
        <w:pStyle w:val="Comments"/>
        <w:numPr>
          <w:ilvl w:val="0"/>
          <w:numId w:val="58"/>
        </w:numPr>
        <w:overflowPunct/>
        <w:autoSpaceDE/>
        <w:autoSpaceDN/>
        <w:adjustRightInd/>
        <w:textAlignment w:val="auto"/>
        <w:rPr>
          <w:lang w:val="en-US" w:eastAsia="ko-KR"/>
        </w:rPr>
      </w:pPr>
      <w:r w:rsidRPr="007F6118">
        <w:rPr>
          <w:lang w:val="en-US" w:eastAsia="ko-KR"/>
        </w:rPr>
        <w:t>UE behavior:</w:t>
      </w:r>
    </w:p>
    <w:p w14:paraId="64543B2C" w14:textId="77777777" w:rsidR="00543E4E" w:rsidRPr="007F6118" w:rsidRDefault="00543E4E" w:rsidP="00543E4E">
      <w:pPr>
        <w:pStyle w:val="Comments"/>
        <w:rPr>
          <w:lang w:val="en-US" w:eastAsia="ko-KR"/>
        </w:rPr>
      </w:pPr>
      <w:r w:rsidRPr="007F6118">
        <w:rPr>
          <w:lang w:val="en-US" w:eastAsia="ko-KR"/>
        </w:rPr>
        <w:t>Proposal 3: Frequency prioritization may be performed only when the UE is located within that service area of the broadcast service of its interested broadcast services.</w:t>
      </w:r>
    </w:p>
    <w:p w14:paraId="0E6EEB2B" w14:textId="77777777" w:rsidR="00543E4E" w:rsidRDefault="00543E4E" w:rsidP="00543E4E">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50407E7A" w14:textId="77777777" w:rsidR="00543E4E" w:rsidRDefault="00543E4E" w:rsidP="00543E4E">
      <w:pPr>
        <w:pStyle w:val="Doc-text2"/>
        <w:rPr>
          <w:lang w:val="en-US" w:eastAsia="ko-KR"/>
        </w:rPr>
      </w:pPr>
      <w:r>
        <w:rPr>
          <w:lang w:val="en-US" w:eastAsia="ko-KR"/>
        </w:rPr>
        <w:t>-</w:t>
      </w:r>
      <w:r>
        <w:rPr>
          <w:lang w:val="en-US" w:eastAsia="ko-KR"/>
        </w:rPr>
        <w:tab/>
        <w:t>QC thinks this is up to UE and there is nothing to reflect in the spec. Xiaomi agrees</w:t>
      </w:r>
    </w:p>
    <w:p w14:paraId="5540EE74" w14:textId="77777777" w:rsidR="00543E4E" w:rsidRDefault="00543E4E" w:rsidP="00543E4E">
      <w:pPr>
        <w:pStyle w:val="Doc-text2"/>
        <w:rPr>
          <w:lang w:val="en-US" w:eastAsia="ko-KR"/>
        </w:rPr>
      </w:pPr>
      <w:r>
        <w:rPr>
          <w:lang w:val="en-US" w:eastAsia="ko-KR"/>
        </w:rPr>
        <w:t>-</w:t>
      </w:r>
      <w:r>
        <w:rPr>
          <w:lang w:val="en-US" w:eastAsia="ko-KR"/>
        </w:rPr>
        <w:tab/>
        <w:t>HW thinks that when entering the area this makes sense, but wonder about the case when the UE leaves the area.</w:t>
      </w:r>
    </w:p>
    <w:p w14:paraId="3708B3B4" w14:textId="77777777" w:rsidR="00543E4E" w:rsidRDefault="00543E4E" w:rsidP="00543E4E">
      <w:pPr>
        <w:pStyle w:val="Doc-text2"/>
        <w:rPr>
          <w:lang w:val="en-US" w:eastAsia="ko-KR"/>
        </w:rPr>
      </w:pPr>
      <w:r>
        <w:rPr>
          <w:lang w:val="en-US" w:eastAsia="ko-KR"/>
        </w:rPr>
        <w:t>-</w:t>
      </w:r>
      <w:r>
        <w:rPr>
          <w:lang w:val="en-US" w:eastAsia="ko-KR"/>
        </w:rPr>
        <w:tab/>
        <w:t>Apple thinks the UE could initiate the MII procedure in any case and then it’s up to NW implementation how to behave. LG agrees with Apple. Oppo also agrees. CMCC thinks in this case the NW has no idea of the UE location in this case.</w:t>
      </w:r>
    </w:p>
    <w:p w14:paraId="63E2D8E1" w14:textId="77777777" w:rsidR="00543E4E"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Come back in the next meeting </w:t>
      </w:r>
    </w:p>
    <w:p w14:paraId="10A71D70" w14:textId="77777777" w:rsidR="00543E4E" w:rsidRDefault="00543E4E" w:rsidP="00543E4E">
      <w:pPr>
        <w:pStyle w:val="Comments"/>
        <w:rPr>
          <w:lang w:val="en-US" w:eastAsia="ko-KR"/>
        </w:rPr>
      </w:pPr>
    </w:p>
    <w:p w14:paraId="7621022A" w14:textId="77777777" w:rsidR="00543E4E" w:rsidRDefault="00543E4E" w:rsidP="00543E4E">
      <w:pPr>
        <w:pStyle w:val="Doc-title"/>
      </w:pPr>
      <w:r w:rsidRPr="00ED4D2A">
        <w:t>R2-2408047</w:t>
      </w:r>
      <w:r>
        <w:tab/>
        <w:t>Consideration of service area in NR NTN</w:t>
      </w:r>
      <w:r>
        <w:tab/>
        <w:t>China Telecom</w:t>
      </w:r>
      <w:r>
        <w:tab/>
        <w:t>discussion</w:t>
      </w:r>
      <w:r>
        <w:tab/>
        <w:t>Rel-19</w:t>
      </w:r>
      <w:r>
        <w:tab/>
        <w:t>NR_NTN_Ph3-Core</w:t>
      </w:r>
    </w:p>
    <w:p w14:paraId="6B5CF31A" w14:textId="77777777" w:rsidR="00543E4E" w:rsidRPr="00A1749B" w:rsidRDefault="00543E4E" w:rsidP="00543E4E">
      <w:pPr>
        <w:pStyle w:val="Comments"/>
        <w:rPr>
          <w:lang w:val="en-US" w:eastAsia="ko-KR"/>
        </w:rPr>
      </w:pPr>
      <w:r w:rsidRPr="00A1749B">
        <w:rPr>
          <w:lang w:val="en-US" w:eastAsia="ko-KR"/>
        </w:rPr>
        <w:t>Observation 1: SIB20 contains the basic information of MBS service.</w:t>
      </w:r>
    </w:p>
    <w:p w14:paraId="67E7115F" w14:textId="77777777" w:rsidR="00543E4E" w:rsidRPr="00A1749B" w:rsidRDefault="00543E4E" w:rsidP="00543E4E">
      <w:pPr>
        <w:pStyle w:val="Comments"/>
        <w:rPr>
          <w:lang w:val="en-US" w:eastAsia="ko-KR"/>
        </w:rPr>
      </w:pPr>
      <w:r w:rsidRPr="00A1749B">
        <w:rPr>
          <w:lang w:val="en-US" w:eastAsia="ko-KR"/>
        </w:rPr>
        <w:t>Observation 2: SIB21 is mainly for service continuity of MBS and is not mandatory information.</w:t>
      </w:r>
    </w:p>
    <w:p w14:paraId="26925D21" w14:textId="77777777" w:rsidR="00543E4E" w:rsidRPr="00A1749B" w:rsidRDefault="00543E4E" w:rsidP="00543E4E">
      <w:pPr>
        <w:pStyle w:val="Comments"/>
        <w:rPr>
          <w:lang w:val="en-US" w:eastAsia="ko-KR"/>
        </w:rPr>
      </w:pPr>
      <w:r w:rsidRPr="00A1749B">
        <w:rPr>
          <w:lang w:val="en-US" w:eastAsia="ko-KR"/>
        </w:rPr>
        <w:t>Observation 3: Introducing service area information in MBSBroadcastConfiguration is later than SIB20 and SIB21.</w:t>
      </w:r>
    </w:p>
    <w:p w14:paraId="580B78E1" w14:textId="77777777" w:rsidR="00543E4E" w:rsidRPr="00A1749B" w:rsidRDefault="00543E4E" w:rsidP="00543E4E">
      <w:pPr>
        <w:pStyle w:val="Comments"/>
        <w:rPr>
          <w:lang w:val="en-US" w:eastAsia="ko-KR"/>
        </w:rPr>
      </w:pPr>
      <w:r w:rsidRPr="00A1749B">
        <w:rPr>
          <w:lang w:val="en-US" w:eastAsia="ko-KR"/>
        </w:rPr>
        <w:t>Observation 4: The spec has configuration of circle or polygon area in SIB25 or SIB8.</w:t>
      </w:r>
    </w:p>
    <w:p w14:paraId="4B292AED" w14:textId="77777777" w:rsidR="00543E4E" w:rsidRPr="00A1749B" w:rsidRDefault="00543E4E" w:rsidP="00543E4E">
      <w:pPr>
        <w:pStyle w:val="Comments"/>
        <w:rPr>
          <w:lang w:val="en-US" w:eastAsia="ko-KR"/>
        </w:rPr>
      </w:pPr>
      <w:r w:rsidRPr="00A1749B">
        <w:rPr>
          <w:lang w:val="en-US" w:eastAsia="ko-KR"/>
        </w:rPr>
        <w:t>Proposal 1: Include service area in SIB20 for rapid awareness of MBS service related information.</w:t>
      </w:r>
    </w:p>
    <w:p w14:paraId="0560A21D" w14:textId="77777777" w:rsidR="00543E4E" w:rsidRDefault="00543E4E" w:rsidP="00543E4E">
      <w:pPr>
        <w:pStyle w:val="Comments"/>
        <w:rPr>
          <w:lang w:val="en-US" w:eastAsia="ko-KR"/>
        </w:rPr>
      </w:pPr>
      <w:r w:rsidRPr="00A1749B">
        <w:rPr>
          <w:lang w:val="en-US" w:eastAsia="ko-KR"/>
        </w:rPr>
        <w:t>Proposal 2: RAN2 specifies the description of service area similar with SIB 25 and SIB8.</w:t>
      </w:r>
    </w:p>
    <w:p w14:paraId="6737E81B" w14:textId="77777777" w:rsidR="00543E4E" w:rsidRDefault="00543E4E" w:rsidP="00543E4E">
      <w:pPr>
        <w:pStyle w:val="Comments"/>
        <w:rPr>
          <w:lang w:val="en-US" w:eastAsia="ko-KR"/>
        </w:rPr>
      </w:pPr>
    </w:p>
    <w:p w14:paraId="66D04F23" w14:textId="77777777" w:rsidR="00543E4E" w:rsidRDefault="00543E4E" w:rsidP="00543E4E">
      <w:pPr>
        <w:pStyle w:val="Doc-title"/>
      </w:pPr>
      <w:r w:rsidRPr="00ED4D2A">
        <w:t>R2-2409184</w:t>
      </w:r>
      <w:r>
        <w:tab/>
        <w:t>Support for broadcast services in NR NTN</w:t>
      </w:r>
      <w:r>
        <w:tab/>
        <w:t>Ericsson</w:t>
      </w:r>
      <w:r>
        <w:tab/>
        <w:t>discussion</w:t>
      </w:r>
      <w:r>
        <w:tab/>
        <w:t>Rel-19</w:t>
      </w:r>
      <w:r>
        <w:tab/>
        <w:t>NR_NTN_Ph3-Core</w:t>
      </w:r>
    </w:p>
    <w:p w14:paraId="6078F12B" w14:textId="77777777" w:rsidR="00543E4E" w:rsidRDefault="00543E4E" w:rsidP="00543E4E">
      <w:pPr>
        <w:pStyle w:val="Comments"/>
      </w:pPr>
      <w:r>
        <w:t>Proposal 1</w:t>
      </w:r>
      <w:r>
        <w:tab/>
        <w:t>The intended service area of an MBS broadcast service is not provided in system information. FFS on other broadcast services (e.g., ETWS).</w:t>
      </w:r>
    </w:p>
    <w:p w14:paraId="1AC8D757" w14:textId="77777777" w:rsidR="00543E4E" w:rsidRDefault="00543E4E" w:rsidP="00543E4E">
      <w:pPr>
        <w:pStyle w:val="Comments"/>
      </w:pPr>
      <w:r>
        <w:t>Proposal 2</w:t>
      </w:r>
      <w:r>
        <w:tab/>
        <w:t>MBS Service Announcement is used to indicate the intended service area for MBS broadcast in NTN cells.</w:t>
      </w:r>
    </w:p>
    <w:p w14:paraId="25F9DA7B" w14:textId="77777777" w:rsidR="00543E4E" w:rsidRDefault="00543E4E" w:rsidP="00543E4E">
      <w:pPr>
        <w:pStyle w:val="Doc-text2"/>
      </w:pPr>
      <w:r>
        <w:t>-</w:t>
      </w:r>
      <w:r>
        <w:tab/>
        <w:t xml:space="preserve">CATT wonders if we can reuse the MBS service announcement as is or if we need to ask SA2 to introduce changes. Ericsson confirms we need to ask SA2 to perform changes. </w:t>
      </w:r>
    </w:p>
    <w:p w14:paraId="7D3F6B29" w14:textId="77777777" w:rsidR="00543E4E" w:rsidRDefault="00543E4E" w:rsidP="00543E4E">
      <w:pPr>
        <w:pStyle w:val="Doc-text2"/>
      </w:pPr>
      <w:r>
        <w:t>-</w:t>
      </w:r>
      <w:r>
        <w:tab/>
        <w:t>LG supports the Ericsson proposal as this would be the cleanest way and thinks we can send an LS to SA2.</w:t>
      </w:r>
    </w:p>
    <w:p w14:paraId="04FEF2DE" w14:textId="77777777" w:rsidR="00543E4E" w:rsidRDefault="00543E4E" w:rsidP="00543E4E">
      <w:pPr>
        <w:pStyle w:val="Doc-text2"/>
      </w:pPr>
      <w:r>
        <w:lastRenderedPageBreak/>
        <w:t>-</w:t>
      </w:r>
      <w:r>
        <w:tab/>
        <w:t>Apple thinks we cannot exclude enhancements in AS layer if the information that SA2 can provide is at cell level.</w:t>
      </w:r>
    </w:p>
    <w:p w14:paraId="43B7E293" w14:textId="77777777" w:rsidR="00543E4E" w:rsidRDefault="00543E4E" w:rsidP="00543E4E">
      <w:pPr>
        <w:pStyle w:val="Doc-text2"/>
      </w:pPr>
      <w:r>
        <w:t>-</w:t>
      </w:r>
      <w:r>
        <w:tab/>
        <w:t>Samsung wonders if this would be consistent with the WI objective</w:t>
      </w:r>
    </w:p>
    <w:p w14:paraId="007BF686" w14:textId="77777777" w:rsidR="00543E4E" w:rsidRDefault="00543E4E" w:rsidP="00543E4E">
      <w:pPr>
        <w:pStyle w:val="Doc-text2"/>
      </w:pPr>
      <w:r>
        <w:t>-</w:t>
      </w:r>
      <w:r>
        <w:tab/>
        <w:t>CMCC wonders if SA2 would have time to work on this in Rel-18</w:t>
      </w:r>
    </w:p>
    <w:p w14:paraId="2EAD3358" w14:textId="77777777" w:rsidR="00543E4E" w:rsidRDefault="00543E4E" w:rsidP="00543E4E">
      <w:pPr>
        <w:pStyle w:val="Doc-text2"/>
      </w:pPr>
      <w:r>
        <w:t>-</w:t>
      </w:r>
      <w:r>
        <w:tab/>
        <w:t>Nokia wonders if the issue is so severe that we cannot solve it in RAN2 and need to involve other groups</w:t>
      </w:r>
    </w:p>
    <w:p w14:paraId="45978771" w14:textId="77777777" w:rsidR="00543E4E" w:rsidRDefault="00543E4E" w:rsidP="00543E4E">
      <w:pPr>
        <w:pStyle w:val="Doc-text2"/>
      </w:pPr>
      <w:r>
        <w:t>-</w:t>
      </w:r>
      <w:r>
        <w:tab/>
        <w:t>Lenovo thinks it’s not a good idea to go for a NAS solution, and we would still need to address NAS/AS interaction. Oppo agrees</w:t>
      </w:r>
    </w:p>
    <w:p w14:paraId="6133E289" w14:textId="77777777" w:rsidR="00543E4E" w:rsidRDefault="00543E4E" w:rsidP="00543E4E">
      <w:pPr>
        <w:pStyle w:val="Doc-text2"/>
      </w:pPr>
      <w:r>
        <w:t>-</w:t>
      </w:r>
      <w:r>
        <w:tab/>
        <w:t>Thales thinks a NAS solution would probably work but the WID objective is to work on a AS solution.</w:t>
      </w:r>
    </w:p>
    <w:p w14:paraId="1E869A42" w14:textId="77777777" w:rsidR="00543E4E" w:rsidRDefault="00543E4E" w:rsidP="00543E4E">
      <w:pPr>
        <w:pStyle w:val="Doc-text2"/>
      </w:pPr>
      <w:r>
        <w:t>-</w:t>
      </w:r>
      <w:r>
        <w:tab/>
        <w:t>Ericsson wonders if we can work on both approaches</w:t>
      </w:r>
    </w:p>
    <w:p w14:paraId="2CD88C73" w14:textId="77777777" w:rsidR="00543E4E" w:rsidRDefault="00543E4E" w:rsidP="00543E4E">
      <w:pPr>
        <w:pStyle w:val="Doc-text2"/>
      </w:pPr>
      <w:r>
        <w:t>-</w:t>
      </w:r>
      <w:r>
        <w:tab/>
        <w:t>Samsung can accept to send an LS to ask</w:t>
      </w:r>
    </w:p>
    <w:p w14:paraId="0A90F3A5" w14:textId="77777777" w:rsidR="00543E4E" w:rsidRDefault="00543E4E" w:rsidP="00543E4E">
      <w:pPr>
        <w:pStyle w:val="Doc-text2"/>
      </w:pPr>
      <w:r>
        <w:t>-</w:t>
      </w:r>
      <w:r>
        <w:tab/>
        <w:t>Apple thinks it’s not clear how we could test the UE behaviour if we only rely on a NAS based solution.</w:t>
      </w:r>
    </w:p>
    <w:p w14:paraId="75DFA893" w14:textId="77777777" w:rsidR="00543E4E" w:rsidRDefault="00543E4E" w:rsidP="00543E4E">
      <w:pPr>
        <w:pStyle w:val="Doc-text2"/>
      </w:pPr>
    </w:p>
    <w:p w14:paraId="205312FB" w14:textId="77777777" w:rsidR="00543E4E" w:rsidRDefault="00543E4E" w:rsidP="00543E4E">
      <w:pPr>
        <w:pStyle w:val="Comments"/>
      </w:pPr>
      <w:r>
        <w:t>Proposal 3</w:t>
      </w:r>
      <w:r>
        <w:tab/>
        <w:t>Legacy mechanisms for service continuity in 5G MBS Broadcast should be reused for MBS broadcast with NTN.</w:t>
      </w:r>
    </w:p>
    <w:p w14:paraId="2E0BD92A" w14:textId="77777777" w:rsidR="00543E4E" w:rsidRDefault="00543E4E" w:rsidP="00543E4E">
      <w:pPr>
        <w:pStyle w:val="Comments"/>
      </w:pPr>
      <w:r>
        <w:t>Proposal 4</w:t>
      </w:r>
      <w:r>
        <w:tab/>
        <w:t>RAN2 focuses on the scenario where the quasi-Earth-fixed cell is replaced due to satellite movement.</w:t>
      </w:r>
    </w:p>
    <w:p w14:paraId="1796D9A8" w14:textId="77777777" w:rsidR="00543E4E" w:rsidRDefault="00543E4E" w:rsidP="00543E4E">
      <w:pPr>
        <w:pStyle w:val="Comments"/>
      </w:pPr>
      <w:r>
        <w:t>Proposal 5</w:t>
      </w:r>
      <w:r>
        <w:tab/>
        <w:t>Introduce geographic information in ETWS notification for geo-fencing in NTN cells.</w:t>
      </w:r>
    </w:p>
    <w:p w14:paraId="1128BAC1" w14:textId="77777777" w:rsidR="00543E4E" w:rsidRDefault="00543E4E" w:rsidP="00543E4E">
      <w:pPr>
        <w:pStyle w:val="Comments"/>
        <w:rPr>
          <w:lang w:val="en-US" w:eastAsia="ko-KR"/>
        </w:rPr>
      </w:pPr>
    </w:p>
    <w:p w14:paraId="629144D8" w14:textId="77777777" w:rsidR="00543E4E" w:rsidRDefault="00543E4E" w:rsidP="00543E4E">
      <w:pPr>
        <w:pStyle w:val="Comments"/>
        <w:rPr>
          <w:lang w:val="en-US" w:eastAsia="ko-KR"/>
        </w:rPr>
      </w:pPr>
      <w:r>
        <w:rPr>
          <w:lang w:val="en-US" w:eastAsia="ko-KR"/>
        </w:rPr>
        <w:t>Geo-fencing ETWS notification</w:t>
      </w:r>
    </w:p>
    <w:p w14:paraId="7A0AFE4A" w14:textId="77777777" w:rsidR="00543E4E" w:rsidRDefault="00543E4E" w:rsidP="00543E4E">
      <w:pPr>
        <w:pStyle w:val="Doc-title"/>
      </w:pPr>
      <w:r w:rsidRPr="00ED4D2A">
        <w:t>R2-2408946</w:t>
      </w:r>
      <w:r>
        <w:tab/>
        <w:t>On MBS Support in Rel-19 NR NTN</w:t>
      </w:r>
      <w:r>
        <w:tab/>
        <w:t>Nokia, Nokia Shanghai Bell</w:t>
      </w:r>
      <w:r>
        <w:tab/>
        <w:t>discussion</w:t>
      </w:r>
      <w:r>
        <w:tab/>
        <w:t>Rel-19</w:t>
      </w:r>
      <w:r>
        <w:tab/>
        <w:t>NR_NTN_Ph3</w:t>
      </w:r>
    </w:p>
    <w:p w14:paraId="12CA4556" w14:textId="77777777" w:rsidR="00543E4E" w:rsidRPr="00A1749B" w:rsidRDefault="00543E4E" w:rsidP="00543E4E">
      <w:pPr>
        <w:pStyle w:val="Comments"/>
        <w:rPr>
          <w:lang w:val="en-US" w:eastAsia="ko-KR"/>
        </w:rPr>
      </w:pPr>
      <w:r w:rsidRPr="00A1749B">
        <w:rPr>
          <w:lang w:val="en-US" w:eastAsia="ko-KR"/>
        </w:rPr>
        <w:t xml:space="preserve">Proposal 1:  RAN2 to confirm that for ETWS message dissemination through broadcast over NTN (if supported), initially will focus on primary notification message. </w:t>
      </w:r>
    </w:p>
    <w:p w14:paraId="74D2AFCF" w14:textId="77777777" w:rsidR="00543E4E" w:rsidRPr="00A1749B" w:rsidRDefault="00543E4E" w:rsidP="00543E4E">
      <w:pPr>
        <w:pStyle w:val="Comments"/>
        <w:rPr>
          <w:lang w:val="en-US" w:eastAsia="ko-KR"/>
        </w:rPr>
      </w:pPr>
      <w:r w:rsidRPr="00A1749B">
        <w:rPr>
          <w:lang w:val="en-US" w:eastAsia="ko-KR"/>
        </w:rPr>
        <w:t>Proposal 2: RAN2 to discuss means for geo-fencing broadcast ETWS messages over NTN cells.</w:t>
      </w:r>
    </w:p>
    <w:p w14:paraId="51AF818C" w14:textId="77777777" w:rsidR="00543E4E" w:rsidRDefault="00543E4E" w:rsidP="00543E4E">
      <w:pPr>
        <w:pStyle w:val="Comments"/>
        <w:rPr>
          <w:lang w:val="en-US" w:eastAsia="ko-KR"/>
        </w:rPr>
      </w:pPr>
      <w:r w:rsidRPr="00A1749B">
        <w:rPr>
          <w:lang w:val="en-US" w:eastAsia="ko-KR"/>
        </w:rPr>
        <w:t>Proposal 3: RAN2 to decide what is the impact to the gNB in case of supporting geo-fencing for ETWS.</w:t>
      </w:r>
    </w:p>
    <w:p w14:paraId="5509C0AF" w14:textId="77777777" w:rsidR="00543E4E" w:rsidRDefault="00543E4E" w:rsidP="00543E4E">
      <w:pPr>
        <w:pStyle w:val="Comments"/>
        <w:rPr>
          <w:lang w:val="en-US" w:eastAsia="ko-KR"/>
        </w:rPr>
      </w:pPr>
    </w:p>
    <w:p w14:paraId="7231D7D5" w14:textId="77777777" w:rsidR="00543E4E" w:rsidRDefault="00543E4E" w:rsidP="00543E4E">
      <w:pPr>
        <w:pStyle w:val="Comments"/>
        <w:rPr>
          <w:lang w:val="en-US" w:eastAsia="ko-KR"/>
        </w:rPr>
      </w:pPr>
    </w:p>
    <w:p w14:paraId="7D31F38C"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005934BB"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1.</w:t>
      </w:r>
      <w:r>
        <w:tab/>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79488893" w14:textId="77777777" w:rsidR="00543E4E" w:rsidRDefault="00543E4E" w:rsidP="00543E4E">
      <w:pPr>
        <w:pStyle w:val="Comments"/>
        <w:rPr>
          <w:lang w:val="en-US" w:eastAsia="ko-KR"/>
        </w:rPr>
      </w:pPr>
    </w:p>
    <w:p w14:paraId="6EAC7AC5" w14:textId="77777777" w:rsidR="00543E4E" w:rsidRDefault="00543E4E" w:rsidP="00543E4E">
      <w:pPr>
        <w:pStyle w:val="Comments"/>
        <w:rPr>
          <w:lang w:val="en-US" w:eastAsia="ko-KR"/>
        </w:rPr>
      </w:pPr>
    </w:p>
    <w:p w14:paraId="69EEBA18" w14:textId="77777777" w:rsidR="00543E4E" w:rsidRDefault="00543E4E" w:rsidP="00543E4E">
      <w:pPr>
        <w:pStyle w:val="Doc-title"/>
      </w:pPr>
      <w:r w:rsidRPr="00ED4D2A">
        <w:t>R2-2407961</w:t>
      </w:r>
      <w:r>
        <w:tab/>
        <w:t>Discussion on support of broadcast service in NR NTN</w:t>
      </w:r>
      <w:r>
        <w:tab/>
        <w:t>CATT</w:t>
      </w:r>
      <w:r>
        <w:tab/>
        <w:t>discussion</w:t>
      </w:r>
      <w:r>
        <w:tab/>
        <w:t>NR_NTN_Ph3-Core</w:t>
      </w:r>
    </w:p>
    <w:p w14:paraId="06662588" w14:textId="77777777" w:rsidR="00543E4E" w:rsidRDefault="00543E4E" w:rsidP="00543E4E">
      <w:pPr>
        <w:pStyle w:val="Doc-title"/>
      </w:pPr>
      <w:r w:rsidRPr="00ED4D2A">
        <w:t>R2-2407982</w:t>
      </w:r>
      <w:r>
        <w:tab/>
        <w:t>Discussion on support of broadcast service in NTN</w:t>
      </w:r>
      <w:r>
        <w:tab/>
        <w:t>NERCDTV</w:t>
      </w:r>
      <w:r>
        <w:tab/>
        <w:t>discussion</w:t>
      </w:r>
    </w:p>
    <w:p w14:paraId="17BA7AB8" w14:textId="77777777" w:rsidR="00543E4E" w:rsidRDefault="00543E4E" w:rsidP="00543E4E">
      <w:pPr>
        <w:pStyle w:val="Doc-title"/>
      </w:pPr>
      <w:r w:rsidRPr="00ED4D2A">
        <w:t>R2-2408080</w:t>
      </w:r>
      <w:r>
        <w:tab/>
        <w:t>Discussion on MBS broadcast service for NR NTN</w:t>
      </w:r>
      <w:r>
        <w:tab/>
        <w:t>CMCC</w:t>
      </w:r>
      <w:r>
        <w:tab/>
        <w:t>discussion</w:t>
      </w:r>
      <w:r>
        <w:tab/>
        <w:t>Rel-19</w:t>
      </w:r>
      <w:r>
        <w:tab/>
        <w:t>NR_NTN_Ph3-Core</w:t>
      </w:r>
    </w:p>
    <w:p w14:paraId="6802B40A" w14:textId="77777777" w:rsidR="00543E4E" w:rsidRDefault="00543E4E" w:rsidP="00543E4E">
      <w:pPr>
        <w:pStyle w:val="Doc-title"/>
      </w:pPr>
      <w:r w:rsidRPr="00ED4D2A">
        <w:t>R2-2408138</w:t>
      </w:r>
      <w:r>
        <w:tab/>
        <w:t>Discussion on providing MBS service area in NTN network</w:t>
      </w:r>
      <w:r>
        <w:tab/>
        <w:t>OPPO</w:t>
      </w:r>
      <w:r>
        <w:tab/>
        <w:t>discussion</w:t>
      </w:r>
      <w:r>
        <w:tab/>
        <w:t>Rel-19</w:t>
      </w:r>
      <w:r>
        <w:tab/>
        <w:t>NR_NTN_Ph3-Core</w:t>
      </w:r>
    </w:p>
    <w:p w14:paraId="4AC1E39C" w14:textId="77777777" w:rsidR="00543E4E" w:rsidRDefault="00543E4E" w:rsidP="00543E4E">
      <w:pPr>
        <w:pStyle w:val="Doc-title"/>
      </w:pPr>
      <w:r w:rsidRPr="00ED4D2A">
        <w:t>R2-2408156</w:t>
      </w:r>
      <w:r>
        <w:tab/>
        <w:t>Discussions on supporting broadcast intended to serve partial cell</w:t>
      </w:r>
      <w:r>
        <w:tab/>
        <w:t>Fujitsu</w:t>
      </w:r>
      <w:r>
        <w:tab/>
        <w:t>discussion</w:t>
      </w:r>
      <w:r>
        <w:tab/>
        <w:t>Rel-19</w:t>
      </w:r>
      <w:r>
        <w:tab/>
        <w:t>NR_NTN_Ph3-Core</w:t>
      </w:r>
    </w:p>
    <w:p w14:paraId="0B45BACE" w14:textId="77777777" w:rsidR="00543E4E" w:rsidRDefault="00543E4E" w:rsidP="00543E4E">
      <w:pPr>
        <w:pStyle w:val="Doc-title"/>
      </w:pPr>
      <w:r w:rsidRPr="00ED4D2A">
        <w:t>R2-2408285</w:t>
      </w:r>
      <w:r>
        <w:tab/>
        <w:t>Discussion on the support of broadcast service</w:t>
      </w:r>
      <w:r>
        <w:tab/>
        <w:t>HONOR</w:t>
      </w:r>
      <w:r>
        <w:tab/>
        <w:t>discussion</w:t>
      </w:r>
      <w:r>
        <w:tab/>
        <w:t>Rel-19</w:t>
      </w:r>
      <w:r>
        <w:tab/>
        <w:t>NR_NTN_Ph3-Core</w:t>
      </w:r>
    </w:p>
    <w:p w14:paraId="0D1C303B" w14:textId="77777777" w:rsidR="00543E4E" w:rsidRDefault="00543E4E" w:rsidP="00543E4E">
      <w:pPr>
        <w:pStyle w:val="Doc-title"/>
      </w:pPr>
      <w:r w:rsidRPr="00ED4D2A">
        <w:t>R2-2408301</w:t>
      </w:r>
      <w:r>
        <w:tab/>
        <w:t>Further considerations for broadcast service area indication</w:t>
      </w:r>
      <w:r>
        <w:tab/>
        <w:t>Lenovo</w:t>
      </w:r>
      <w:r>
        <w:tab/>
        <w:t>discussion</w:t>
      </w:r>
      <w:r>
        <w:tab/>
        <w:t>Rel-19</w:t>
      </w:r>
    </w:p>
    <w:p w14:paraId="0D72EE2D" w14:textId="77777777" w:rsidR="00543E4E" w:rsidRDefault="00543E4E" w:rsidP="00543E4E">
      <w:pPr>
        <w:pStyle w:val="Doc-title"/>
      </w:pPr>
      <w:r w:rsidRPr="00ED4D2A">
        <w:t>R2-2408338</w:t>
      </w:r>
      <w:r>
        <w:tab/>
        <w:t>Discussion on MBS broadcast over NTN</w:t>
      </w:r>
      <w:r>
        <w:tab/>
        <w:t>Huawei, HiSilicon, Turkcell</w:t>
      </w:r>
      <w:r>
        <w:tab/>
        <w:t>discussion</w:t>
      </w:r>
      <w:r>
        <w:tab/>
        <w:t>Rel-19</w:t>
      </w:r>
      <w:r>
        <w:tab/>
        <w:t>NR_NTN_Ph3-Core</w:t>
      </w:r>
    </w:p>
    <w:p w14:paraId="0D27E44E" w14:textId="77777777" w:rsidR="00543E4E" w:rsidRDefault="00543E4E" w:rsidP="00543E4E">
      <w:pPr>
        <w:pStyle w:val="Doc-title"/>
      </w:pPr>
      <w:r w:rsidRPr="00ED4D2A">
        <w:t>R2-2408464</w:t>
      </w:r>
      <w:r>
        <w:tab/>
        <w:t>Discussion on Support of MBS Broadcast Service over NTN</w:t>
      </w:r>
      <w:r>
        <w:tab/>
        <w:t>TCL</w:t>
      </w:r>
      <w:r>
        <w:tab/>
        <w:t>discussion</w:t>
      </w:r>
    </w:p>
    <w:p w14:paraId="4E6E4167" w14:textId="423F834B" w:rsidR="00543E4E" w:rsidRDefault="00543E4E" w:rsidP="00543E4E">
      <w:pPr>
        <w:pStyle w:val="Doc-title"/>
      </w:pPr>
      <w:r w:rsidRPr="00ED4D2A">
        <w:t>R2-2408488</w:t>
      </w:r>
      <w:r>
        <w:tab/>
        <w:t>Discussion on MBS Broadcast service area signaling</w:t>
      </w:r>
      <w:r>
        <w:tab/>
        <w:t>THALES</w:t>
      </w:r>
      <w:r>
        <w:tab/>
        <w:t>discussion</w:t>
      </w:r>
      <w:r>
        <w:tab/>
        <w:t>Rel-19</w:t>
      </w:r>
      <w:r>
        <w:tab/>
        <w:t>NR_NTN_Ph3-Core</w:t>
      </w:r>
      <w:r w:rsidRPr="006D20FD">
        <w:tab/>
      </w:r>
      <w:r w:rsidRPr="00A86CE1">
        <w:t>R2-2406606</w:t>
      </w:r>
    </w:p>
    <w:p w14:paraId="76CFE7AD" w14:textId="77777777" w:rsidR="00543E4E" w:rsidRDefault="00543E4E" w:rsidP="00543E4E">
      <w:pPr>
        <w:pStyle w:val="Doc-title"/>
      </w:pPr>
      <w:r w:rsidRPr="00ED4D2A">
        <w:t>R2-2408602</w:t>
      </w:r>
      <w:r>
        <w:tab/>
        <w:t>Further details on intended service area for MBS and ETWS</w:t>
      </w:r>
      <w:r>
        <w:tab/>
        <w:t>NEC</w:t>
      </w:r>
      <w:r>
        <w:tab/>
        <w:t>discussion</w:t>
      </w:r>
    </w:p>
    <w:p w14:paraId="20F7E132" w14:textId="77777777" w:rsidR="00543E4E" w:rsidRDefault="00543E4E" w:rsidP="00543E4E">
      <w:pPr>
        <w:pStyle w:val="Doc-title"/>
      </w:pPr>
      <w:r w:rsidRPr="00ED4D2A">
        <w:t>R2-2408619</w:t>
      </w:r>
      <w:r>
        <w:tab/>
        <w:t>Discussion on the support of broadcast service</w:t>
      </w:r>
      <w:r>
        <w:tab/>
        <w:t>Xiaomi</w:t>
      </w:r>
      <w:r>
        <w:tab/>
        <w:t>discussion</w:t>
      </w:r>
    </w:p>
    <w:p w14:paraId="6086ECB1" w14:textId="77777777" w:rsidR="00543E4E" w:rsidRDefault="00543E4E" w:rsidP="00543E4E">
      <w:pPr>
        <w:pStyle w:val="Doc-title"/>
      </w:pPr>
      <w:r w:rsidRPr="00ED4D2A">
        <w:t>R2-2408656</w:t>
      </w:r>
      <w:r>
        <w:tab/>
        <w:t>Consideration on broadcast service ehancements</w:t>
      </w:r>
      <w:r>
        <w:tab/>
        <w:t>ZTE Corporation, Sanechips</w:t>
      </w:r>
      <w:r>
        <w:tab/>
        <w:t>discussion</w:t>
      </w:r>
      <w:r>
        <w:tab/>
        <w:t>Rel-19</w:t>
      </w:r>
      <w:r>
        <w:tab/>
        <w:t>NR_NTN_Ph3-Core</w:t>
      </w:r>
    </w:p>
    <w:p w14:paraId="33331E9D" w14:textId="77777777" w:rsidR="00543E4E" w:rsidRDefault="00543E4E" w:rsidP="00543E4E">
      <w:pPr>
        <w:pStyle w:val="Doc-title"/>
      </w:pPr>
      <w:r w:rsidRPr="00ED4D2A">
        <w:lastRenderedPageBreak/>
        <w:t>R2-2408685</w:t>
      </w:r>
      <w:r>
        <w:tab/>
        <w:t>Discussions on MCCH reacquiring</w:t>
      </w:r>
      <w:r>
        <w:tab/>
        <w:t>ITRI</w:t>
      </w:r>
      <w:r>
        <w:tab/>
        <w:t>discussion</w:t>
      </w:r>
      <w:r>
        <w:tab/>
        <w:t>NR_NTN_Ph3-Core</w:t>
      </w:r>
    </w:p>
    <w:p w14:paraId="4B2A3E7B" w14:textId="77777777" w:rsidR="00543E4E" w:rsidRDefault="00543E4E" w:rsidP="00543E4E">
      <w:pPr>
        <w:pStyle w:val="Doc-title"/>
      </w:pPr>
      <w:r w:rsidRPr="00ED4D2A">
        <w:t>R2-2408892</w:t>
      </w:r>
      <w:r>
        <w:tab/>
        <w:t>Signaling of MBS broadcast service area information</w:t>
      </w:r>
      <w:r>
        <w:tab/>
        <w:t>Qualcomm Incorporated</w:t>
      </w:r>
      <w:r>
        <w:tab/>
        <w:t>discussion</w:t>
      </w:r>
      <w:r>
        <w:tab/>
        <w:t>Rel-19</w:t>
      </w:r>
      <w:r>
        <w:tab/>
        <w:t>NR_NTN_Ph3-Core</w:t>
      </w:r>
    </w:p>
    <w:p w14:paraId="2EABDF88" w14:textId="77777777" w:rsidR="00543E4E" w:rsidRDefault="00543E4E" w:rsidP="00543E4E">
      <w:pPr>
        <w:pStyle w:val="Doc-title"/>
      </w:pPr>
      <w:r w:rsidRPr="00ED4D2A">
        <w:t>R2-2408958</w:t>
      </w:r>
      <w:r>
        <w:tab/>
        <w:t>Support for broadcast service in non-terrestrial networks</w:t>
      </w:r>
      <w:r>
        <w:tab/>
        <w:t>InterDigital, Europe, Ltd.</w:t>
      </w:r>
      <w:r>
        <w:tab/>
        <w:t>discussion</w:t>
      </w:r>
      <w:r>
        <w:tab/>
        <w:t>Rel-19</w:t>
      </w:r>
    </w:p>
    <w:p w14:paraId="12AB3EFF" w14:textId="28CEEFEC" w:rsidR="00543E4E" w:rsidRDefault="00543E4E" w:rsidP="00543E4E">
      <w:pPr>
        <w:pStyle w:val="Doc-title"/>
      </w:pPr>
      <w:r w:rsidRPr="00ED4D2A">
        <w:t>R2-2408988</w:t>
      </w:r>
      <w:r>
        <w:tab/>
        <w:t>Discussion on support of broadcast service in NTN</w:t>
      </w:r>
      <w:r>
        <w:tab/>
        <w:t>LG Electronics France</w:t>
      </w:r>
      <w:r>
        <w:tab/>
        <w:t>discussion</w:t>
      </w:r>
      <w:r>
        <w:tab/>
        <w:t>Rel-19</w:t>
      </w:r>
      <w:r>
        <w:tab/>
        <w:t>38.331</w:t>
      </w:r>
      <w:r>
        <w:tab/>
        <w:t>NR_NTN_Ph3-Core</w:t>
      </w:r>
      <w:r w:rsidRPr="006D20FD">
        <w:tab/>
      </w:r>
      <w:r w:rsidRPr="00A86CE1">
        <w:t>R2-2407418</w:t>
      </w:r>
    </w:p>
    <w:p w14:paraId="4E9C8744" w14:textId="77777777" w:rsidR="00543E4E" w:rsidRDefault="00543E4E" w:rsidP="00543E4E">
      <w:pPr>
        <w:pStyle w:val="Doc-title"/>
      </w:pPr>
      <w:r w:rsidRPr="00ED4D2A">
        <w:t>R2-2409002</w:t>
      </w:r>
      <w:r>
        <w:tab/>
        <w:t>UE behaviour for MBS related procedures</w:t>
      </w:r>
      <w:r>
        <w:tab/>
        <w:t>Sharp</w:t>
      </w:r>
      <w:r>
        <w:tab/>
        <w:t>discussion</w:t>
      </w:r>
      <w:r>
        <w:tab/>
        <w:t>Rel-19</w:t>
      </w:r>
      <w:r>
        <w:tab/>
        <w:t>NR_NTN_Ph3-Core</w:t>
      </w:r>
    </w:p>
    <w:p w14:paraId="65FE123E" w14:textId="77777777" w:rsidR="00543E4E" w:rsidRDefault="00543E4E" w:rsidP="00543E4E">
      <w:pPr>
        <w:pStyle w:val="Doc-title"/>
      </w:pPr>
      <w:r w:rsidRPr="00ED4D2A">
        <w:t>R2-2409003</w:t>
      </w:r>
      <w:r>
        <w:tab/>
        <w:t>Discussion on MBS service area information</w:t>
      </w:r>
      <w:r>
        <w:tab/>
        <w:t>Sharp</w:t>
      </w:r>
      <w:r>
        <w:tab/>
        <w:t>discussion</w:t>
      </w:r>
      <w:r>
        <w:tab/>
        <w:t>Rel-19</w:t>
      </w:r>
      <w:r>
        <w:tab/>
        <w:t>NR_NTN_Ph3-Core</w:t>
      </w:r>
    </w:p>
    <w:p w14:paraId="5F0ECCDB" w14:textId="77777777" w:rsidR="00543E4E" w:rsidRDefault="00543E4E" w:rsidP="00543E4E">
      <w:pPr>
        <w:pStyle w:val="Doc-title"/>
      </w:pPr>
      <w:r w:rsidRPr="00ED4D2A">
        <w:t>R2-2409026</w:t>
      </w:r>
      <w:r>
        <w:tab/>
        <w:t>Discussion on MBS Broadcast Service Intended Area</w:t>
      </w:r>
      <w:r>
        <w:tab/>
        <w:t>Samsung</w:t>
      </w:r>
      <w:r>
        <w:tab/>
        <w:t>discussion</w:t>
      </w:r>
      <w:r>
        <w:tab/>
        <w:t>Rel-19</w:t>
      </w:r>
      <w:r>
        <w:tab/>
        <w:t>NR_NTN_Ph3-Core</w:t>
      </w:r>
    </w:p>
    <w:p w14:paraId="55D5E2D2" w14:textId="77777777" w:rsidR="00543E4E" w:rsidRPr="00A1749B" w:rsidRDefault="00543E4E" w:rsidP="00543E4E">
      <w:pPr>
        <w:pStyle w:val="Doc-title"/>
      </w:pPr>
      <w:r w:rsidRPr="00ED4D2A">
        <w:t>R2-2409113</w:t>
      </w:r>
      <w:r>
        <w:tab/>
        <w:t>Remaining issues for the support of broadcast service in NTN</w:t>
      </w:r>
      <w:r>
        <w:tab/>
        <w:t>ETRI</w:t>
      </w:r>
      <w:r>
        <w:tab/>
        <w:t>discussion</w:t>
      </w:r>
      <w:r>
        <w:tab/>
        <w:t>Rel-19</w:t>
      </w:r>
      <w:r>
        <w:tab/>
        <w:t>NR_NTN_Ph3-Core</w:t>
      </w:r>
    </w:p>
    <w:p w14:paraId="096B7666" w14:textId="77777777" w:rsidR="00543E4E" w:rsidRPr="00EE596A" w:rsidRDefault="00543E4E" w:rsidP="00543E4E">
      <w:pPr>
        <w:pStyle w:val="Doc-text2"/>
      </w:pPr>
    </w:p>
    <w:p w14:paraId="7AA9CDF0" w14:textId="77777777" w:rsidR="00543E4E" w:rsidRPr="00DB2F94" w:rsidRDefault="00543E4E" w:rsidP="00543E4E">
      <w:pPr>
        <w:pStyle w:val="Heading3"/>
      </w:pPr>
      <w:bookmarkStart w:id="612" w:name="_Toc180701960"/>
      <w:bookmarkStart w:id="613" w:name="_Toc181909345"/>
      <w:r>
        <w:t>8.8.5</w:t>
      </w:r>
      <w:r>
        <w:tab/>
      </w:r>
      <w:r w:rsidRPr="00DB2F94">
        <w:t xml:space="preserve">Support of </w:t>
      </w:r>
      <w:r w:rsidRPr="00DB2F94">
        <w:rPr>
          <w:rFonts w:eastAsia="Malgun Gothic"/>
          <w:lang w:val="en-US" w:eastAsia="ko-KR"/>
        </w:rPr>
        <w:t>regenerative payload</w:t>
      </w:r>
      <w:bookmarkEnd w:id="612"/>
      <w:bookmarkEnd w:id="613"/>
    </w:p>
    <w:p w14:paraId="5F4E7ACE" w14:textId="77777777" w:rsidR="00543E4E" w:rsidRDefault="00543E4E" w:rsidP="00543E4E">
      <w:pPr>
        <w:pStyle w:val="Comments"/>
      </w:pPr>
      <w:r w:rsidRPr="00DB2F94">
        <w:t>Contributions should focus on the needed updates for Stage 2 description and on whether any existing essential features would be affected - and potentially need any modifications - in a regenerative payload architecture.</w:t>
      </w:r>
    </w:p>
    <w:p w14:paraId="60CA0C2C" w14:textId="77777777" w:rsidR="00543E4E" w:rsidRDefault="00543E4E" w:rsidP="00543E4E">
      <w:pPr>
        <w:pStyle w:val="Comments"/>
      </w:pPr>
    </w:p>
    <w:p w14:paraId="4241DDEF" w14:textId="77777777" w:rsidR="00543E4E" w:rsidRDefault="00543E4E" w:rsidP="00543E4E">
      <w:pPr>
        <w:pStyle w:val="Doc-title"/>
      </w:pPr>
      <w:r w:rsidRPr="00ED4D2A">
        <w:t>R2-2408893</w:t>
      </w:r>
      <w:r>
        <w:tab/>
        <w:t>Discussion on regenerative payload</w:t>
      </w:r>
      <w:r>
        <w:tab/>
        <w:t>Qualcomm Incorporated</w:t>
      </w:r>
      <w:r>
        <w:tab/>
        <w:t>discussion</w:t>
      </w:r>
      <w:r>
        <w:tab/>
        <w:t>Rel-19</w:t>
      </w:r>
      <w:r>
        <w:tab/>
        <w:t>NR_NTN_Ph3-Core</w:t>
      </w:r>
    </w:p>
    <w:p w14:paraId="73EBED84" w14:textId="77777777" w:rsidR="00543E4E" w:rsidRDefault="00543E4E" w:rsidP="00543E4E">
      <w:pPr>
        <w:pStyle w:val="Comments"/>
      </w:pPr>
      <w:r>
        <w:t>Proposal 1</w:t>
      </w:r>
      <w:r>
        <w:tab/>
        <w:t>From RAN2 perspective, the RRC reestablishment and RRC_INACTIVE state works without any optimization when gNB is on board satellite. RAN2 can revisit the issue if there is any impact foreseen due to RAN3 work on this matter.</w:t>
      </w:r>
    </w:p>
    <w:p w14:paraId="3D03DD09" w14:textId="77777777" w:rsidR="00543E4E" w:rsidRDefault="00543E4E" w:rsidP="00543E4E">
      <w:pPr>
        <w:pStyle w:val="Agreement"/>
        <w:numPr>
          <w:ilvl w:val="0"/>
          <w:numId w:val="0"/>
        </w:numPr>
        <w:ind w:left="1619" w:hanging="360"/>
        <w:rPr>
          <w:b w:val="0"/>
        </w:rPr>
      </w:pPr>
      <w:r w:rsidRPr="000437FE">
        <w:rPr>
          <w:b w:val="0"/>
        </w:rPr>
        <w:t>-</w:t>
      </w:r>
      <w:r w:rsidRPr="000437FE">
        <w:rPr>
          <w:b w:val="0"/>
        </w:rPr>
        <w:tab/>
        <w:t>Fujitsu</w:t>
      </w:r>
      <w:r>
        <w:rPr>
          <w:b w:val="0"/>
        </w:rPr>
        <w:t xml:space="preserve"> supports p1</w:t>
      </w:r>
    </w:p>
    <w:p w14:paraId="58437451" w14:textId="77777777" w:rsidR="00543E4E" w:rsidRDefault="00543E4E" w:rsidP="00543E4E">
      <w:pPr>
        <w:pStyle w:val="Doc-text2"/>
      </w:pPr>
      <w:r>
        <w:t>-</w:t>
      </w:r>
      <w:r>
        <w:tab/>
        <w:t>Ericsson thinks we already agreed something similar in the past</w:t>
      </w:r>
    </w:p>
    <w:p w14:paraId="2ED21D4C" w14:textId="77777777" w:rsidR="00543E4E" w:rsidRDefault="00543E4E" w:rsidP="00543E4E">
      <w:pPr>
        <w:pStyle w:val="Comments"/>
      </w:pPr>
      <w:r>
        <w:t>Proposal 2</w:t>
      </w:r>
      <w:r>
        <w:tab/>
        <w:t>After early contention resolution, i.e., after sending HARQ feedback of the message containing only contention resolution MAC CE, a UE waits UE-gNB RTT to monitor the PDCCH for further downlink message.</w:t>
      </w:r>
    </w:p>
    <w:p w14:paraId="4DBAA63B" w14:textId="77777777" w:rsidR="00543E4E" w:rsidRDefault="00543E4E" w:rsidP="00543E4E">
      <w:pPr>
        <w:pStyle w:val="Doc-text2"/>
      </w:pPr>
      <w:r>
        <w:t>-</w:t>
      </w:r>
      <w:r>
        <w:tab/>
        <w:t>HW thinks that in practice for the NW it is difficult to optimize the behaviour for this case and power saving is probably not the main problem in this case</w:t>
      </w:r>
    </w:p>
    <w:p w14:paraId="0C87F310" w14:textId="77777777" w:rsidR="00543E4E" w:rsidRDefault="00543E4E" w:rsidP="00543E4E">
      <w:pPr>
        <w:pStyle w:val="Doc-text2"/>
      </w:pPr>
      <w:r>
        <w:t>-</w:t>
      </w:r>
      <w:r>
        <w:tab/>
        <w:t>Ericsson also thinks this is not needed</w:t>
      </w:r>
    </w:p>
    <w:p w14:paraId="5684672E" w14:textId="77777777" w:rsidR="00543E4E" w:rsidRDefault="00543E4E" w:rsidP="00543E4E">
      <w:pPr>
        <w:pStyle w:val="Doc-text2"/>
      </w:pPr>
      <w:r>
        <w:t>-</w:t>
      </w:r>
      <w:r>
        <w:tab/>
        <w:t>ZTE thinks this depends on NW implementation and there seems to be no interest from network vendors to optimize the behaviour for this</w:t>
      </w:r>
    </w:p>
    <w:p w14:paraId="30773CA8" w14:textId="77777777" w:rsidR="00543E4E" w:rsidRDefault="00543E4E" w:rsidP="00543E4E">
      <w:pPr>
        <w:pStyle w:val="Agreement"/>
        <w:tabs>
          <w:tab w:val="clear" w:pos="9990"/>
          <w:tab w:val="left" w:pos="1619"/>
        </w:tabs>
        <w:overflowPunct/>
        <w:autoSpaceDE/>
        <w:autoSpaceDN/>
        <w:adjustRightInd/>
        <w:ind w:left="1619" w:hanging="360"/>
        <w:textAlignment w:val="auto"/>
      </w:pPr>
      <w:r>
        <w:t>We don’t further consider this possible optimization.</w:t>
      </w:r>
    </w:p>
    <w:p w14:paraId="695ED6EA" w14:textId="77777777" w:rsidR="00543E4E" w:rsidRPr="00C77A75" w:rsidRDefault="00543E4E" w:rsidP="00543E4E">
      <w:pPr>
        <w:pStyle w:val="Comments"/>
      </w:pPr>
      <w:r>
        <w:t>Proposal 3</w:t>
      </w:r>
      <w:r>
        <w:tab/>
        <w:t>Clarify that satellite switch with resync over regenerative payload architecture is not supported in Rel-19.</w:t>
      </w:r>
    </w:p>
    <w:p w14:paraId="7667BFB2" w14:textId="77777777" w:rsidR="00543E4E" w:rsidRDefault="00543E4E" w:rsidP="00543E4E">
      <w:pPr>
        <w:pStyle w:val="Comments"/>
      </w:pPr>
    </w:p>
    <w:p w14:paraId="05321710" w14:textId="77777777" w:rsidR="00543E4E" w:rsidRDefault="00543E4E" w:rsidP="00543E4E">
      <w:pPr>
        <w:pStyle w:val="Doc-title"/>
      </w:pPr>
      <w:r w:rsidRPr="00ED4D2A">
        <w:t>R2-2409179</w:t>
      </w:r>
      <w:r>
        <w:tab/>
        <w:t>Regenerative payload</w:t>
      </w:r>
      <w:r>
        <w:tab/>
        <w:t>Ericsson</w:t>
      </w:r>
      <w:r>
        <w:tab/>
        <w:t>discussion</w:t>
      </w:r>
      <w:r>
        <w:tab/>
        <w:t>Rel-19</w:t>
      </w:r>
      <w:r>
        <w:tab/>
        <w:t>NR_NTN_Ph3-Core</w:t>
      </w:r>
    </w:p>
    <w:p w14:paraId="6DAB7CFA" w14:textId="77777777" w:rsidR="00543E4E" w:rsidRDefault="00543E4E" w:rsidP="00543E4E">
      <w:pPr>
        <w:pStyle w:val="Comments"/>
      </w:pPr>
      <w:r>
        <w:t>Observation 1</w:t>
      </w:r>
      <w:r>
        <w:tab/>
        <w:t>The timing and synchronization in 38.300 section 16.14.2.1 is out of RAN3’s scope.</w:t>
      </w:r>
    </w:p>
    <w:p w14:paraId="66E67D8D" w14:textId="77777777" w:rsidR="00543E4E" w:rsidRDefault="00543E4E" w:rsidP="00543E4E">
      <w:pPr>
        <w:pStyle w:val="Comments"/>
      </w:pPr>
      <w:r>
        <w:t>Observation 2</w:t>
      </w:r>
      <w:r>
        <w:tab/>
        <w:t>RAN3 has endorsed a baseline CR for 38.300 that includes almost all changes needed.</w:t>
      </w:r>
    </w:p>
    <w:p w14:paraId="336B7871" w14:textId="77777777" w:rsidR="00543E4E" w:rsidRDefault="00543E4E" w:rsidP="00543E4E">
      <w:pPr>
        <w:pStyle w:val="Comments"/>
      </w:pPr>
      <w:r>
        <w:t>Proposal 1</w:t>
      </w:r>
      <w:r>
        <w:tab/>
        <w:t>Clarify that the 38.300 figure in 16.14.2.1 is for transparent payload.</w:t>
      </w:r>
    </w:p>
    <w:p w14:paraId="3CF8684F" w14:textId="77777777" w:rsidR="00543E4E" w:rsidRDefault="00543E4E" w:rsidP="00543E4E">
      <w:pPr>
        <w:pStyle w:val="Comments"/>
      </w:pPr>
      <w:r>
        <w:t>Proposal 2</w:t>
      </w:r>
      <w:r>
        <w:tab/>
        <w:t>Consider the text proposal in section 4.</w:t>
      </w:r>
    </w:p>
    <w:p w14:paraId="20C66FB3" w14:textId="77777777" w:rsidR="00543E4E" w:rsidRDefault="00543E4E" w:rsidP="00543E4E">
      <w:pPr>
        <w:pStyle w:val="Comments"/>
      </w:pPr>
      <w:r>
        <w:t>Proposal 3</w:t>
      </w:r>
      <w:r>
        <w:tab/>
        <w:t>Specific configurations of common TA and Kmac in regenerative architecture are not captured in Stage 2.</w:t>
      </w:r>
    </w:p>
    <w:p w14:paraId="77B7E710" w14:textId="77777777" w:rsidR="00543E4E" w:rsidRDefault="00543E4E" w:rsidP="00543E4E">
      <w:pPr>
        <w:pStyle w:val="Comments"/>
      </w:pPr>
    </w:p>
    <w:p w14:paraId="65284420" w14:textId="77777777" w:rsidR="00543E4E" w:rsidRDefault="00543E4E" w:rsidP="00543E4E">
      <w:pPr>
        <w:pStyle w:val="Doc-title"/>
      </w:pPr>
      <w:r w:rsidRPr="00ED4D2A">
        <w:t>R2-2407962</w:t>
      </w:r>
      <w:r>
        <w:tab/>
        <w:t>Further discussion on regenerative payload</w:t>
      </w:r>
      <w:r>
        <w:tab/>
        <w:t>CATT</w:t>
      </w:r>
      <w:r>
        <w:tab/>
        <w:t>discussion</w:t>
      </w:r>
      <w:r>
        <w:tab/>
        <w:t>NR_NTN_Ph3-Core</w:t>
      </w:r>
    </w:p>
    <w:p w14:paraId="54CA6E71" w14:textId="77777777" w:rsidR="00543E4E" w:rsidRDefault="00543E4E" w:rsidP="00543E4E">
      <w:pPr>
        <w:pStyle w:val="Doc-title"/>
      </w:pPr>
      <w:r w:rsidRPr="00ED4D2A">
        <w:t>R2-2408161</w:t>
      </w:r>
      <w:r>
        <w:tab/>
        <w:t>Discussion on satellite switch with resynch for regenerative payload</w:t>
      </w:r>
      <w:r>
        <w:tab/>
        <w:t>OPPO</w:t>
      </w:r>
      <w:r>
        <w:tab/>
        <w:t>discussion</w:t>
      </w:r>
      <w:r>
        <w:tab/>
        <w:t>Rel-19</w:t>
      </w:r>
      <w:r>
        <w:tab/>
        <w:t>NR_NTN_Ph3-Core</w:t>
      </w:r>
    </w:p>
    <w:p w14:paraId="74FBD7B0" w14:textId="77777777" w:rsidR="00543E4E" w:rsidRDefault="00543E4E" w:rsidP="00543E4E">
      <w:pPr>
        <w:pStyle w:val="Doc-title"/>
      </w:pPr>
      <w:r w:rsidRPr="00ED4D2A">
        <w:t>R2-2408283</w:t>
      </w:r>
      <w:r>
        <w:tab/>
        <w:t>Discussion on regenerative payload</w:t>
      </w:r>
      <w:r>
        <w:tab/>
        <w:t>HONOR</w:t>
      </w:r>
      <w:r>
        <w:tab/>
        <w:t>discussion</w:t>
      </w:r>
      <w:r>
        <w:tab/>
        <w:t>Rel-19</w:t>
      </w:r>
      <w:r>
        <w:tab/>
        <w:t>NR_NTN_Ph3-Core</w:t>
      </w:r>
    </w:p>
    <w:p w14:paraId="7C8E77B1" w14:textId="77777777" w:rsidR="00543E4E" w:rsidRDefault="00543E4E" w:rsidP="00543E4E">
      <w:pPr>
        <w:pStyle w:val="Doc-title"/>
      </w:pPr>
      <w:r w:rsidRPr="00ED4D2A">
        <w:t>R2-2408302</w:t>
      </w:r>
      <w:r>
        <w:tab/>
        <w:t>UE location verification in NTN regenerative architecture</w:t>
      </w:r>
      <w:r>
        <w:tab/>
        <w:t>Lenovo</w:t>
      </w:r>
      <w:r>
        <w:tab/>
        <w:t>discussion</w:t>
      </w:r>
      <w:r>
        <w:tab/>
        <w:t>Rel-19</w:t>
      </w:r>
    </w:p>
    <w:p w14:paraId="0092ABC7" w14:textId="77777777" w:rsidR="00543E4E" w:rsidRDefault="00543E4E" w:rsidP="00543E4E">
      <w:pPr>
        <w:pStyle w:val="Doc-title"/>
      </w:pPr>
      <w:r w:rsidRPr="00ED4D2A">
        <w:t>R2-2408339</w:t>
      </w:r>
      <w:r>
        <w:tab/>
        <w:t>Discussion on regenerative payload</w:t>
      </w:r>
      <w:r>
        <w:tab/>
        <w:t>Huawei, HiSilicon, Turkcell</w:t>
      </w:r>
      <w:r>
        <w:tab/>
        <w:t>discussion</w:t>
      </w:r>
      <w:r>
        <w:tab/>
        <w:t>Rel-19</w:t>
      </w:r>
      <w:r>
        <w:tab/>
        <w:t>NR_NTN_Ph3-Core</w:t>
      </w:r>
    </w:p>
    <w:p w14:paraId="15D4A91E" w14:textId="77777777" w:rsidR="00543E4E" w:rsidRDefault="00543E4E" w:rsidP="00543E4E">
      <w:pPr>
        <w:pStyle w:val="Doc-title"/>
      </w:pPr>
      <w:r w:rsidRPr="00ED4D2A">
        <w:t>R2-2408657</w:t>
      </w:r>
      <w:r>
        <w:tab/>
        <w:t>Consideration on NTN remaining issues</w:t>
      </w:r>
      <w:r>
        <w:tab/>
        <w:t>ZTE Corporation, Sanechips</w:t>
      </w:r>
      <w:r>
        <w:tab/>
        <w:t>discussion</w:t>
      </w:r>
      <w:r>
        <w:tab/>
        <w:t>Rel-19</w:t>
      </w:r>
      <w:r>
        <w:tab/>
        <w:t>NR_NTN_Ph3-Core</w:t>
      </w:r>
    </w:p>
    <w:p w14:paraId="1A68A3BE" w14:textId="77777777" w:rsidR="00543E4E" w:rsidRDefault="00543E4E" w:rsidP="00543E4E">
      <w:pPr>
        <w:pStyle w:val="Doc-title"/>
      </w:pPr>
      <w:r w:rsidRPr="00ED4D2A">
        <w:t>R2-2408716</w:t>
      </w:r>
      <w:r>
        <w:tab/>
        <w:t>Satellite switch with re-sync in regenerative payload</w:t>
      </w:r>
      <w:r>
        <w:tab/>
        <w:t>Sony</w:t>
      </w:r>
      <w:r>
        <w:tab/>
        <w:t>discussion</w:t>
      </w:r>
      <w:r>
        <w:tab/>
        <w:t>Rel-19</w:t>
      </w:r>
      <w:r>
        <w:tab/>
        <w:t>NR_NTN_Ph3-Core</w:t>
      </w:r>
    </w:p>
    <w:p w14:paraId="3B5E65B6" w14:textId="77777777" w:rsidR="00543E4E" w:rsidRDefault="00543E4E" w:rsidP="00543E4E">
      <w:pPr>
        <w:pStyle w:val="Doc-title"/>
      </w:pPr>
      <w:r w:rsidRPr="00ED4D2A">
        <w:lastRenderedPageBreak/>
        <w:t>R2-2408806</w:t>
      </w:r>
      <w:r>
        <w:tab/>
        <w:t>On adaptations related to regenerative payload for NR NTN</w:t>
      </w:r>
      <w:r>
        <w:tab/>
        <w:t>Samsung</w:t>
      </w:r>
      <w:r>
        <w:tab/>
        <w:t>discussion</w:t>
      </w:r>
      <w:r>
        <w:tab/>
        <w:t>Rel-19</w:t>
      </w:r>
      <w:r>
        <w:tab/>
        <w:t>NR_NTN_Ph3-Core</w:t>
      </w:r>
    </w:p>
    <w:p w14:paraId="2F70C35C" w14:textId="77777777" w:rsidR="00543E4E" w:rsidRDefault="00543E4E" w:rsidP="00543E4E">
      <w:pPr>
        <w:pStyle w:val="Doc-title"/>
      </w:pPr>
      <w:r w:rsidRPr="00ED4D2A">
        <w:t>R2-2408947</w:t>
      </w:r>
      <w:r>
        <w:tab/>
        <w:t>Remaining Issues for NTN over Regenerative Architecture</w:t>
      </w:r>
      <w:r>
        <w:tab/>
        <w:t>Nokia, Nokia Shanghai Bell</w:t>
      </w:r>
      <w:r>
        <w:tab/>
        <w:t>discussion</w:t>
      </w:r>
      <w:r>
        <w:tab/>
        <w:t>Rel-19</w:t>
      </w:r>
      <w:r>
        <w:tab/>
        <w:t>NR_NTN_Ph3</w:t>
      </w:r>
    </w:p>
    <w:p w14:paraId="1403601D" w14:textId="77777777" w:rsidR="00543E4E" w:rsidRDefault="00543E4E" w:rsidP="00543E4E">
      <w:pPr>
        <w:pStyle w:val="Doc-title"/>
      </w:pPr>
      <w:r w:rsidRPr="00ED4D2A">
        <w:t>R2-2408980</w:t>
      </w:r>
      <w:r>
        <w:tab/>
        <w:t>Discussion on regenerative payload</w:t>
      </w:r>
      <w:r>
        <w:tab/>
        <w:t>Fujitsu Limited</w:t>
      </w:r>
      <w:r>
        <w:tab/>
        <w:t>discussion</w:t>
      </w:r>
      <w:r>
        <w:tab/>
        <w:t>Rel-19</w:t>
      </w:r>
      <w:r>
        <w:tab/>
        <w:t>NR_NTN_Ph3-Core</w:t>
      </w:r>
    </w:p>
    <w:p w14:paraId="608AFB25" w14:textId="77777777" w:rsidR="00543E4E" w:rsidRPr="00C77A75" w:rsidRDefault="00543E4E" w:rsidP="00543E4E">
      <w:pPr>
        <w:pStyle w:val="Doc-title"/>
      </w:pPr>
      <w:r w:rsidRPr="00ED4D2A">
        <w:t>R2-2409071</w:t>
      </w:r>
      <w:r>
        <w:tab/>
        <w:t>Discussion on support of regenerative payload</w:t>
      </w:r>
      <w:r>
        <w:tab/>
        <w:t>ETRI</w:t>
      </w:r>
      <w:r>
        <w:tab/>
        <w:t>discussion</w:t>
      </w:r>
      <w:r>
        <w:tab/>
        <w:t>Rel-19</w:t>
      </w:r>
      <w:r>
        <w:tab/>
        <w:t>NR_NTN_Ph3-Core</w:t>
      </w:r>
    </w:p>
    <w:p w14:paraId="4ED1A6A3" w14:textId="77777777" w:rsidR="00543E4E" w:rsidRPr="00EE596A" w:rsidRDefault="00543E4E" w:rsidP="00543E4E">
      <w:pPr>
        <w:pStyle w:val="Doc-text2"/>
      </w:pPr>
    </w:p>
    <w:p w14:paraId="5BF2A024" w14:textId="77777777" w:rsidR="00543E4E" w:rsidRPr="00DB2F94" w:rsidRDefault="00543E4E" w:rsidP="00543E4E">
      <w:pPr>
        <w:pStyle w:val="Heading3"/>
      </w:pPr>
      <w:bookmarkStart w:id="614" w:name="_Toc180701961"/>
      <w:bookmarkStart w:id="615" w:name="_Toc181909346"/>
      <w:r w:rsidRPr="00DB2F94">
        <w:t>8.8.6</w:t>
      </w:r>
      <w:r w:rsidRPr="00DB2F94">
        <w:tab/>
        <w:t>LTE to NR NTN mobility</w:t>
      </w:r>
      <w:bookmarkEnd w:id="614"/>
      <w:bookmarkEnd w:id="615"/>
    </w:p>
    <w:p w14:paraId="05F6789F" w14:textId="77777777" w:rsidR="00543E4E" w:rsidRPr="00DB2F94" w:rsidRDefault="00543E4E" w:rsidP="00543E4E">
      <w:pPr>
        <w:pStyle w:val="Comments"/>
      </w:pPr>
      <w:r w:rsidRPr="00DB2F94">
        <w:t>Contributions should focus on the remaining issues for the support of idle mode mobility between LTE and NR NTN.</w:t>
      </w:r>
    </w:p>
    <w:p w14:paraId="5B7E22AF" w14:textId="77777777" w:rsidR="00543E4E" w:rsidRDefault="00543E4E" w:rsidP="00543E4E">
      <w:pPr>
        <w:pStyle w:val="Comments"/>
      </w:pPr>
    </w:p>
    <w:p w14:paraId="110572E3" w14:textId="77777777" w:rsidR="00543E4E" w:rsidRDefault="00543E4E" w:rsidP="00543E4E">
      <w:pPr>
        <w:pStyle w:val="Comments"/>
      </w:pPr>
      <w:r>
        <w:t>Moved here from 8.8.1</w:t>
      </w:r>
    </w:p>
    <w:p w14:paraId="191523BE" w14:textId="77777777" w:rsidR="00543E4E" w:rsidRPr="00E44436" w:rsidRDefault="00543E4E" w:rsidP="00543E4E">
      <w:pPr>
        <w:pStyle w:val="Doc-title"/>
      </w:pPr>
      <w:r w:rsidRPr="00ED4D2A">
        <w:t>R2-2407964</w:t>
      </w:r>
      <w:r>
        <w:tab/>
        <w:t>Open issue list and rapporteur's input for LTE_TN_NR_NTN_mob</w:t>
      </w:r>
      <w:r>
        <w:tab/>
        <w:t>CATT</w:t>
      </w:r>
      <w:r>
        <w:tab/>
        <w:t>discussion</w:t>
      </w:r>
      <w:r>
        <w:tab/>
        <w:t>LTE_TN_NR_NTN_mob</w:t>
      </w:r>
    </w:p>
    <w:p w14:paraId="5B08E91E" w14:textId="77777777" w:rsidR="00543E4E" w:rsidRDefault="00543E4E" w:rsidP="00543E4E">
      <w:pPr>
        <w:pStyle w:val="Comments"/>
      </w:pPr>
      <w:r>
        <w:t>[Issue 1]</w:t>
      </w:r>
      <w:r>
        <w:tab/>
        <w:t>Signalling design to avoid ephemeris duplication for the same satellite providing both IoT NTN and NR NTN cells</w:t>
      </w:r>
    </w:p>
    <w:p w14:paraId="7FE40D78" w14:textId="77777777" w:rsidR="00543E4E" w:rsidRDefault="00543E4E" w:rsidP="00543E4E">
      <w:pPr>
        <w:pStyle w:val="Comments"/>
      </w:pPr>
      <w:r>
        <w:t xml:space="preserve">Proposal 1: RAN2 agrees the following signalling design to avoid ephemeris duplication for the same satellite providing both IoT NTN and NR NTN: </w:t>
      </w:r>
    </w:p>
    <w:p w14:paraId="6AE5B22C" w14:textId="77777777" w:rsidR="00543E4E" w:rsidRDefault="00543E4E">
      <w:pPr>
        <w:pStyle w:val="Comments"/>
        <w:numPr>
          <w:ilvl w:val="0"/>
          <w:numId w:val="58"/>
        </w:numPr>
        <w:overflowPunct/>
        <w:autoSpaceDE/>
        <w:autoSpaceDN/>
        <w:adjustRightInd/>
        <w:textAlignment w:val="auto"/>
      </w:pPr>
      <w:r>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08F12C50"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Agreed</w:t>
      </w:r>
    </w:p>
    <w:p w14:paraId="273DA2F3" w14:textId="77777777" w:rsidR="00543E4E" w:rsidRDefault="00543E4E" w:rsidP="00543E4E">
      <w:pPr>
        <w:pStyle w:val="Comments"/>
      </w:pPr>
      <w:r>
        <w:t>Proposal 1a: If Proposal 1 is agreeable, RAN2 agrees the TP for Signalling Alt.B in the Appendix.</w:t>
      </w:r>
    </w:p>
    <w:p w14:paraId="02A10C5D"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Agreed</w:t>
      </w:r>
    </w:p>
    <w:p w14:paraId="7763F538" w14:textId="77777777" w:rsidR="00543E4E" w:rsidRDefault="00543E4E" w:rsidP="00543E4E">
      <w:pPr>
        <w:pStyle w:val="Comments"/>
      </w:pPr>
      <w:r>
        <w:t>(Below discussion on satellite ID assignment only after P1/1a concluded)</w:t>
      </w:r>
    </w:p>
    <w:p w14:paraId="50C35058" w14:textId="77777777" w:rsidR="00543E4E" w:rsidRDefault="00543E4E" w:rsidP="00543E4E">
      <w:pPr>
        <w:pStyle w:val="Comments"/>
      </w:pPr>
      <w:r>
        <w:t xml:space="preserve">Proposal 1b: Regarding satellite ID assignment across IoT NTN and NR NTN satellite assistance info lists, RAN2 discusses whether it can be left to NW implementation to handle, or any clarification is needed in the specification (e.g. preventing the same satellite ID being assigned to two different entries in the same list or two entries with different ephemeris across different lists). </w:t>
      </w:r>
    </w:p>
    <w:p w14:paraId="6FEE1935" w14:textId="77777777" w:rsidR="00543E4E" w:rsidRDefault="00543E4E" w:rsidP="00543E4E">
      <w:pPr>
        <w:pStyle w:val="Agreement"/>
        <w:tabs>
          <w:tab w:val="clear" w:pos="9990"/>
          <w:tab w:val="left" w:pos="1619"/>
        </w:tabs>
        <w:overflowPunct/>
        <w:autoSpaceDE/>
        <w:autoSpaceDN/>
        <w:adjustRightInd/>
        <w:ind w:left="1619" w:hanging="360"/>
        <w:textAlignment w:val="auto"/>
      </w:pPr>
      <w:r w:rsidRPr="00A32FCE">
        <w:t>Regarding satellite ID assignment across IoT NTN and NR NTN satellite assis</w:t>
      </w:r>
      <w:r>
        <w:t>tance info lists, RAN2 thinks this ca</w:t>
      </w:r>
      <w:r w:rsidRPr="00A32FCE">
        <w:t xml:space="preserve">n be left to </w:t>
      </w:r>
      <w:r>
        <w:t>NW implementation to handle.</w:t>
      </w:r>
    </w:p>
    <w:p w14:paraId="1C49ECE8" w14:textId="77777777" w:rsidR="00543E4E" w:rsidRDefault="00543E4E" w:rsidP="00543E4E">
      <w:pPr>
        <w:pStyle w:val="Comments"/>
      </w:pPr>
      <w:r>
        <w:t>[Issue 2]</w:t>
      </w:r>
      <w:r>
        <w:tab/>
        <w:t>Whether to avoid duplication of other information than ephemeris data in the case of same satellite serving both NR NTN and IoT NTN</w:t>
      </w:r>
    </w:p>
    <w:p w14:paraId="5B12546D" w14:textId="77777777" w:rsidR="00543E4E" w:rsidRDefault="00543E4E" w:rsidP="00543E4E">
      <w:pPr>
        <w:pStyle w:val="Comments"/>
      </w:pPr>
      <w:r>
        <w:t xml:space="preserve">Proposal 2: RAN2 sticks to the agreement that only duplication of ephemeris data needs to be avoided in the case of same satellite supporting both NR NTN and IoT NTN. </w:t>
      </w:r>
    </w:p>
    <w:p w14:paraId="693DB2C3" w14:textId="77777777" w:rsidR="00543E4E" w:rsidRDefault="00543E4E" w:rsidP="00543E4E">
      <w:pPr>
        <w:pStyle w:val="Agreement"/>
        <w:tabs>
          <w:tab w:val="clear" w:pos="9990"/>
          <w:tab w:val="left" w:pos="1619"/>
        </w:tabs>
        <w:overflowPunct/>
        <w:autoSpaceDE/>
        <w:autoSpaceDN/>
        <w:adjustRightInd/>
        <w:ind w:left="1619" w:hanging="360"/>
        <w:textAlignment w:val="auto"/>
      </w:pPr>
      <w:r>
        <w:t>Agreed</w:t>
      </w:r>
    </w:p>
    <w:p w14:paraId="7EFFC285" w14:textId="77777777" w:rsidR="00543E4E" w:rsidRDefault="00543E4E" w:rsidP="00543E4E">
      <w:pPr>
        <w:pStyle w:val="Comments"/>
      </w:pPr>
    </w:p>
    <w:p w14:paraId="34D666CC" w14:textId="77777777" w:rsidR="00543E4E" w:rsidRDefault="00543E4E" w:rsidP="00543E4E">
      <w:pPr>
        <w:pStyle w:val="Comments"/>
      </w:pPr>
      <w:r>
        <w:t>[Other Stage-3 issues]</w:t>
      </w:r>
    </w:p>
    <w:p w14:paraId="20326AF7" w14:textId="77777777" w:rsidR="00543E4E" w:rsidRDefault="00543E4E" w:rsidP="00543E4E">
      <w:pPr>
        <w:pStyle w:val="Comments"/>
      </w:pPr>
      <w:r>
        <w:t>Proposal 3: RAN2 confirms the understanding that dedicated NR NTN frequency is not configured in the RRCConnectionRelease message, and confirms that this can be left to NW implementation (w/o Spec impact).</w:t>
      </w:r>
    </w:p>
    <w:p w14:paraId="493E4AD0" w14:textId="77777777" w:rsidR="00543E4E" w:rsidRDefault="00543E4E" w:rsidP="00543E4E">
      <w:pPr>
        <w:pStyle w:val="Doc-text2"/>
      </w:pPr>
      <w:r>
        <w:t>-</w:t>
      </w:r>
      <w:r>
        <w:tab/>
        <w:t>QC is ok with this but thinks it’s fine to clarify this somewhere</w:t>
      </w:r>
    </w:p>
    <w:p w14:paraId="75C8F988" w14:textId="77777777" w:rsidR="00543E4E" w:rsidRDefault="00543E4E" w:rsidP="00543E4E">
      <w:pPr>
        <w:pStyle w:val="Doc-text2"/>
      </w:pPr>
      <w:r>
        <w:t>-</w:t>
      </w:r>
      <w:r>
        <w:tab/>
        <w:t xml:space="preserve">Samsung thinks we should separate the case of providing dedicated frequencies from the redirection case. Xiaomi agrees, redirection could be performed providing assistance information in the release message. LG shares similar view as Samsung but thinks the NW does not need to provide assistance info </w:t>
      </w:r>
    </w:p>
    <w:p w14:paraId="3A19CCCB" w14:textId="77777777" w:rsidR="00543E4E" w:rsidRDefault="00543E4E" w:rsidP="00543E4E">
      <w:pPr>
        <w:pStyle w:val="Doc-text2"/>
      </w:pPr>
      <w:r>
        <w:t>-</w:t>
      </w:r>
      <w:r>
        <w:tab/>
        <w:t>China Telecom thinks satellite information would be needed to support redirection to NR NTN</w:t>
      </w:r>
    </w:p>
    <w:p w14:paraId="0AD2614A" w14:textId="77777777" w:rsidR="00543E4E" w:rsidRDefault="00543E4E" w:rsidP="00543E4E">
      <w:pPr>
        <w:pStyle w:val="Doc-text2"/>
      </w:pPr>
      <w:r>
        <w:t>-</w:t>
      </w:r>
      <w:r>
        <w:tab/>
        <w:t>QC thinks that either we go for proposal 3 or we need to introduce a UE capability for this.</w:t>
      </w:r>
    </w:p>
    <w:p w14:paraId="43EB09AE"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in the next meeting</w:t>
      </w:r>
    </w:p>
    <w:p w14:paraId="2ADF4216" w14:textId="77777777" w:rsidR="00543E4E" w:rsidRDefault="00543E4E" w:rsidP="00543E4E">
      <w:pPr>
        <w:pStyle w:val="Comments"/>
      </w:pPr>
    </w:p>
    <w:p w14:paraId="51F712B8" w14:textId="77777777" w:rsidR="00543E4E" w:rsidRDefault="00543E4E" w:rsidP="00543E4E">
      <w:pPr>
        <w:pStyle w:val="Doc-title"/>
      </w:pPr>
      <w:r w:rsidRPr="00ED4D2A">
        <w:t>R2-2408081</w:t>
      </w:r>
      <w:r>
        <w:tab/>
        <w:t>Discussion on left issues of LTE to NR mobility</w:t>
      </w:r>
      <w:r>
        <w:tab/>
        <w:t>CMCC</w:t>
      </w:r>
      <w:r>
        <w:tab/>
        <w:t>discussion</w:t>
      </w:r>
      <w:r>
        <w:tab/>
        <w:t>Rel-19</w:t>
      </w:r>
      <w:r>
        <w:tab/>
        <w:t>LTE_TN_NR_NTN_mob</w:t>
      </w:r>
    </w:p>
    <w:p w14:paraId="0E95F6B0" w14:textId="77777777" w:rsidR="00543E4E" w:rsidRDefault="00543E4E" w:rsidP="00543E4E">
      <w:pPr>
        <w:pStyle w:val="Comments"/>
      </w:pPr>
      <w:r>
        <w:t xml:space="preserve">Proposal 1: Discuss between current description structure in [2] and put the change above in 10.2.1 cell reselection directly. </w:t>
      </w:r>
    </w:p>
    <w:p w14:paraId="2A25693F" w14:textId="77777777" w:rsidR="00543E4E" w:rsidRDefault="00543E4E" w:rsidP="00543E4E">
      <w:pPr>
        <w:pStyle w:val="Comments"/>
      </w:pPr>
      <w:r>
        <w:t>Proposal 2: If the latter solution in proposal 1 is agreed, suggest RAN2 to adopt the TP in annex.</w:t>
      </w:r>
    </w:p>
    <w:p w14:paraId="78436F46" w14:textId="77777777" w:rsidR="00543E4E" w:rsidRDefault="00543E4E" w:rsidP="00543E4E">
      <w:pPr>
        <w:pStyle w:val="Comments"/>
      </w:pPr>
      <w:r>
        <w:t xml:space="preserve">Proposal 3: Suggest modified Alt A with a "SEQUENCE" instead of "CHOICE"signaling structure to include the Satellite reference ID and explicit ephemeris data configuration for a same satellite supporting both NR NTN and IoT NTN. </w:t>
      </w:r>
    </w:p>
    <w:p w14:paraId="4E10C504" w14:textId="77777777" w:rsidR="00543E4E" w:rsidRDefault="00543E4E" w:rsidP="00543E4E">
      <w:pPr>
        <w:pStyle w:val="Comments"/>
      </w:pPr>
      <w:r>
        <w:t>Proposal 4: Confirm that only avoids repeating the ephemeris for a satellite which provides both IoT NTN and NR NTN cells.</w:t>
      </w:r>
    </w:p>
    <w:p w14:paraId="74631C91" w14:textId="77777777" w:rsidR="00543E4E" w:rsidRDefault="00543E4E" w:rsidP="00543E4E">
      <w:pPr>
        <w:pStyle w:val="Comments"/>
      </w:pPr>
    </w:p>
    <w:p w14:paraId="194BD905" w14:textId="77777777" w:rsidR="00543E4E" w:rsidRDefault="00543E4E" w:rsidP="00543E4E">
      <w:pPr>
        <w:pStyle w:val="Doc-title"/>
      </w:pPr>
      <w:r w:rsidRPr="00ED4D2A">
        <w:t>R2-2408048</w:t>
      </w:r>
      <w:r>
        <w:tab/>
        <w:t>Signaling design optimization for satellite information</w:t>
      </w:r>
      <w:r>
        <w:tab/>
        <w:t>China Telecom</w:t>
      </w:r>
      <w:r>
        <w:tab/>
        <w:t>discussion</w:t>
      </w:r>
      <w:r>
        <w:tab/>
        <w:t>Rel-19</w:t>
      </w:r>
      <w:r>
        <w:tab/>
        <w:t>NR_NTN_Ph3-Core</w:t>
      </w:r>
    </w:p>
    <w:p w14:paraId="0DD14F7D" w14:textId="77777777" w:rsidR="00543E4E" w:rsidRDefault="00543E4E" w:rsidP="00543E4E">
      <w:pPr>
        <w:pStyle w:val="Doc-title"/>
      </w:pPr>
      <w:r w:rsidRPr="00ED4D2A">
        <w:t>R2-2408674</w:t>
      </w:r>
      <w:r>
        <w:tab/>
        <w:t>Remaining Issues on NR Satellite Info Provision in LTE TN cell</w:t>
      </w:r>
      <w:r>
        <w:tab/>
        <w:t>NEC</w:t>
      </w:r>
      <w:r>
        <w:tab/>
        <w:t>discussion</w:t>
      </w:r>
      <w:r>
        <w:tab/>
        <w:t>Rel-19</w:t>
      </w:r>
      <w:r>
        <w:tab/>
        <w:t>NR_NTN_Ph3-Core</w:t>
      </w:r>
    </w:p>
    <w:p w14:paraId="31E32A81" w14:textId="77777777" w:rsidR="00543E4E" w:rsidRPr="0025290E" w:rsidRDefault="00543E4E" w:rsidP="00543E4E">
      <w:pPr>
        <w:pStyle w:val="Doc-text2"/>
      </w:pPr>
    </w:p>
    <w:p w14:paraId="72E26443" w14:textId="77777777" w:rsidR="00543E4E" w:rsidRDefault="00543E4E" w:rsidP="00543E4E">
      <w:pPr>
        <w:pStyle w:val="Doc-title"/>
      </w:pPr>
      <w:r w:rsidRPr="00ED4D2A">
        <w:t>R2-2408257</w:t>
      </w:r>
      <w:r>
        <w:tab/>
        <w:t>SIB33 multi-beam signalling</w:t>
      </w:r>
      <w:r>
        <w:tab/>
        <w:t>PANASONIC</w:t>
      </w:r>
      <w:r>
        <w:tab/>
        <w:t>discussion</w:t>
      </w:r>
    </w:p>
    <w:p w14:paraId="722D5087" w14:textId="77777777" w:rsidR="00543E4E" w:rsidRDefault="00543E4E" w:rsidP="00543E4E">
      <w:pPr>
        <w:pStyle w:val="Comments"/>
      </w:pPr>
      <w:r>
        <w:t>Proposal 1:</w:t>
      </w:r>
      <w:r>
        <w:tab/>
        <w:t>Add a beam-related loop – enabling the indication of the characteristics of multiple beams – to SIB33(-NB).</w:t>
      </w:r>
    </w:p>
    <w:p w14:paraId="4F77445A" w14:textId="77777777" w:rsidR="00543E4E" w:rsidRDefault="00543E4E" w:rsidP="00543E4E">
      <w:pPr>
        <w:pStyle w:val="Comments"/>
      </w:pPr>
      <w:r>
        <w:t>Proposal 2:</w:t>
      </w:r>
      <w:r>
        <w:tab/>
        <w:t>Adopt the coding proposal outlined with clause 2.2.2 of this document R2-2408257 for an efficient coding of multiple beam characteristics as part of SIB33(-NB) – a fully backwards-compatible extension.</w:t>
      </w:r>
    </w:p>
    <w:p w14:paraId="2D860D88" w14:textId="77777777" w:rsidR="00543E4E" w:rsidRPr="003C4710" w:rsidRDefault="00543E4E" w:rsidP="00543E4E">
      <w:pPr>
        <w:pStyle w:val="Agreement"/>
        <w:tabs>
          <w:tab w:val="clear" w:pos="9990"/>
          <w:tab w:val="left" w:pos="1619"/>
        </w:tabs>
        <w:overflowPunct/>
        <w:autoSpaceDE/>
        <w:autoSpaceDN/>
        <w:adjustRightInd/>
        <w:ind w:left="1619" w:hanging="360"/>
        <w:textAlignment w:val="auto"/>
      </w:pPr>
      <w:r>
        <w:t>Noted</w:t>
      </w:r>
    </w:p>
    <w:p w14:paraId="0AC1F646" w14:textId="77777777" w:rsidR="00543E4E" w:rsidRDefault="00543E4E" w:rsidP="00543E4E">
      <w:pPr>
        <w:pStyle w:val="Doc-text2"/>
      </w:pPr>
    </w:p>
    <w:p w14:paraId="4E118311" w14:textId="77777777" w:rsidR="00543E4E" w:rsidRDefault="00543E4E" w:rsidP="00543E4E">
      <w:pPr>
        <w:pStyle w:val="Doc-text2"/>
      </w:pPr>
    </w:p>
    <w:p w14:paraId="10DE0064"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2FC1AE4E"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1.</w:t>
      </w:r>
      <w:r>
        <w:tab/>
        <w:t xml:space="preserve">The following signalling design is agreed, to avoid ephemeris duplication for the same satellite providing both IoT NTN and NR NTN: </w:t>
      </w:r>
    </w:p>
    <w:p w14:paraId="3448C618"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b/>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66E465CD"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2.</w:t>
      </w:r>
      <w:r>
        <w:tab/>
      </w:r>
      <w:r w:rsidRPr="00A32FCE">
        <w:t>Regarding satellite ID assignment across IoT NTN and NR NTN satellite assis</w:t>
      </w:r>
      <w:r>
        <w:t>tance info lists, RAN2 thinks this ca</w:t>
      </w:r>
      <w:r w:rsidRPr="00A32FCE">
        <w:t xml:space="preserve">n be left to </w:t>
      </w:r>
      <w:r>
        <w:t>NW implementation to handle.</w:t>
      </w:r>
    </w:p>
    <w:p w14:paraId="63225691"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3.</w:t>
      </w:r>
      <w:r>
        <w:tab/>
        <w:t>RAN2 sticks to the agreement that only duplication of ephemeris data needs to be avoided in the case of same satellite supporting both NR NTN and IoT NTN.</w:t>
      </w:r>
    </w:p>
    <w:p w14:paraId="58701B72" w14:textId="77777777" w:rsidR="006769DA" w:rsidRPr="00BC5792" w:rsidRDefault="006769DA" w:rsidP="006769DA">
      <w:pPr>
        <w:pStyle w:val="Doc-text2"/>
      </w:pPr>
    </w:p>
    <w:p w14:paraId="765DED4A" w14:textId="77777777" w:rsidR="00543E4E" w:rsidRPr="00DB2F94" w:rsidRDefault="00543E4E" w:rsidP="00543E4E">
      <w:pPr>
        <w:pStyle w:val="Heading2"/>
      </w:pPr>
      <w:bookmarkStart w:id="616" w:name="_Toc180701962"/>
      <w:bookmarkStart w:id="617" w:name="_Toc181909347"/>
      <w:r w:rsidRPr="00DB2F94">
        <w:t>8.9</w:t>
      </w:r>
      <w:r w:rsidRPr="00DB2F94">
        <w:tab/>
        <w:t>IoT NTN Ph3</w:t>
      </w:r>
      <w:bookmarkEnd w:id="616"/>
      <w:bookmarkEnd w:id="617"/>
    </w:p>
    <w:p w14:paraId="0C651976" w14:textId="77777777" w:rsidR="00543E4E" w:rsidRPr="00DB2F94" w:rsidRDefault="00543E4E" w:rsidP="00543E4E">
      <w:pPr>
        <w:pStyle w:val="Comments"/>
      </w:pPr>
      <w:r w:rsidRPr="00DB2F94">
        <w:t>(</w:t>
      </w:r>
      <w:r w:rsidRPr="00DB2F94">
        <w:rPr>
          <w:rFonts w:eastAsia="Malgun Gothic" w:cs="Arial"/>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3D3AC1">
        <w:t>RP-242397)</w:t>
      </w:r>
    </w:p>
    <w:p w14:paraId="1D8E74CC" w14:textId="77777777" w:rsidR="00543E4E" w:rsidRPr="00DB2F94" w:rsidRDefault="00543E4E" w:rsidP="00543E4E">
      <w:pPr>
        <w:pStyle w:val="Comments"/>
      </w:pPr>
      <w:r w:rsidRPr="00DB2F94">
        <w:t>Time budget: 1 TU</w:t>
      </w:r>
    </w:p>
    <w:p w14:paraId="7D238109" w14:textId="77777777" w:rsidR="00543E4E" w:rsidRPr="00DB2F94" w:rsidRDefault="00543E4E" w:rsidP="00543E4E">
      <w:pPr>
        <w:pStyle w:val="Comments"/>
      </w:pPr>
      <w:r w:rsidRPr="00DB2F94">
        <w:t xml:space="preserve">Tdoc Limitation: </w:t>
      </w:r>
      <w:r>
        <w:t>3</w:t>
      </w:r>
      <w:r w:rsidRPr="00DB2F94">
        <w:t xml:space="preserve"> tdocs </w:t>
      </w:r>
    </w:p>
    <w:p w14:paraId="561A28AF" w14:textId="77777777" w:rsidR="00543E4E" w:rsidRPr="00DB2F94" w:rsidRDefault="00543E4E" w:rsidP="00543E4E">
      <w:pPr>
        <w:pStyle w:val="Heading3"/>
      </w:pPr>
      <w:bookmarkStart w:id="618" w:name="_Toc180701963"/>
      <w:bookmarkStart w:id="619" w:name="_Toc181909348"/>
      <w:r w:rsidRPr="00DB2F94">
        <w:t>8.9.1</w:t>
      </w:r>
      <w:r w:rsidRPr="00DB2F94">
        <w:tab/>
        <w:t>Organizational</w:t>
      </w:r>
      <w:bookmarkEnd w:id="618"/>
      <w:bookmarkEnd w:id="619"/>
    </w:p>
    <w:p w14:paraId="4497A980" w14:textId="77777777" w:rsidR="00543E4E" w:rsidRPr="00DB2F94" w:rsidRDefault="00543E4E" w:rsidP="00543E4E">
      <w:pPr>
        <w:pStyle w:val="Comments"/>
        <w:rPr>
          <w:lang w:val="en-US"/>
        </w:rPr>
      </w:pPr>
      <w:r w:rsidRPr="00DB2F94">
        <w:rPr>
          <w:lang w:val="en-US"/>
        </w:rPr>
        <w:t xml:space="preserve">LS, Rapporteur input, including workplan, etc. </w:t>
      </w:r>
    </w:p>
    <w:p w14:paraId="094E6ADF" w14:textId="77777777" w:rsidR="00543E4E" w:rsidRDefault="00543E4E" w:rsidP="00543E4E">
      <w:pPr>
        <w:pStyle w:val="Comments"/>
      </w:pPr>
      <w:r w:rsidRPr="00DB2F94">
        <w:t>Rapporteur inputs do not count towards the tdoc limitation.</w:t>
      </w:r>
    </w:p>
    <w:p w14:paraId="2066988C" w14:textId="77777777" w:rsidR="00543E4E" w:rsidRDefault="00543E4E" w:rsidP="00543E4E">
      <w:pPr>
        <w:pStyle w:val="Comments"/>
      </w:pPr>
    </w:p>
    <w:p w14:paraId="1AF6FACB" w14:textId="77777777" w:rsidR="00543E4E" w:rsidRDefault="00543E4E" w:rsidP="00543E4E">
      <w:pPr>
        <w:pStyle w:val="Comments"/>
      </w:pPr>
      <w:r>
        <w:t>Incoming LSs</w:t>
      </w:r>
    </w:p>
    <w:p w14:paraId="0FFFFF9C" w14:textId="77777777" w:rsidR="00543E4E" w:rsidRDefault="00543E4E" w:rsidP="00543E4E">
      <w:pPr>
        <w:pStyle w:val="Doc-title"/>
      </w:pPr>
      <w:r w:rsidRPr="00ED4D2A">
        <w:t>R2-2407920</w:t>
      </w:r>
      <w:r>
        <w:tab/>
        <w:t>Reply LS to RAN2 on UL synchronization for contention based Msg3 transmission without Msg1/Msg2 (R1- 2407548; contact: ZTE)</w:t>
      </w:r>
      <w:r>
        <w:tab/>
        <w:t>RAN1</w:t>
      </w:r>
      <w:r>
        <w:tab/>
        <w:t>LS in</w:t>
      </w:r>
      <w:r>
        <w:tab/>
        <w:t>Rel-19</w:t>
      </w:r>
      <w:r>
        <w:tab/>
        <w:t>IoT_NTN_Ph3-Core</w:t>
      </w:r>
      <w:r>
        <w:tab/>
        <w:t>To:RAN2, RAN4</w:t>
      </w:r>
    </w:p>
    <w:p w14:paraId="6AFDD08C" w14:textId="77777777" w:rsidR="00543E4E" w:rsidRPr="0036308D" w:rsidRDefault="00543E4E" w:rsidP="00543E4E">
      <w:pPr>
        <w:pStyle w:val="Agreement"/>
        <w:tabs>
          <w:tab w:val="clear" w:pos="9990"/>
          <w:tab w:val="left" w:pos="1619"/>
        </w:tabs>
        <w:overflowPunct/>
        <w:autoSpaceDE/>
        <w:autoSpaceDN/>
        <w:adjustRightInd/>
        <w:ind w:left="1619" w:hanging="360"/>
        <w:textAlignment w:val="auto"/>
      </w:pPr>
      <w:r>
        <w:t>Noted</w:t>
      </w:r>
    </w:p>
    <w:p w14:paraId="263672A3" w14:textId="77777777" w:rsidR="00543E4E" w:rsidRDefault="00543E4E" w:rsidP="00543E4E">
      <w:pPr>
        <w:pStyle w:val="Doc-title"/>
      </w:pPr>
      <w:r w:rsidRPr="00ED4D2A">
        <w:t>R2-2407931</w:t>
      </w:r>
      <w:r>
        <w:tab/>
        <w:t>Reply LS to RAN2 on UL synchronization for contention based Msg3 transmission without Msg1/Msg2 (R4-2414114; contact: ZTE)</w:t>
      </w:r>
      <w:r>
        <w:tab/>
        <w:t>RAN4</w:t>
      </w:r>
      <w:r>
        <w:tab/>
        <w:t>LS in</w:t>
      </w:r>
      <w:r>
        <w:tab/>
        <w:t>Rel-19</w:t>
      </w:r>
      <w:r>
        <w:tab/>
        <w:t>IoT_NTN_Ph3-Core</w:t>
      </w:r>
      <w:r>
        <w:tab/>
        <w:t>To:RAN2</w:t>
      </w:r>
      <w:r>
        <w:tab/>
        <w:t>Cc:RAN1</w:t>
      </w:r>
    </w:p>
    <w:p w14:paraId="11D8A0B9" w14:textId="77777777" w:rsidR="00543E4E" w:rsidRPr="0036308D" w:rsidRDefault="00543E4E" w:rsidP="00543E4E">
      <w:pPr>
        <w:pStyle w:val="Agreement"/>
        <w:tabs>
          <w:tab w:val="clear" w:pos="9990"/>
          <w:tab w:val="left" w:pos="1619"/>
        </w:tabs>
        <w:overflowPunct/>
        <w:autoSpaceDE/>
        <w:autoSpaceDN/>
        <w:adjustRightInd/>
        <w:ind w:left="1619" w:hanging="360"/>
        <w:textAlignment w:val="auto"/>
      </w:pPr>
      <w:r>
        <w:t>Noted</w:t>
      </w:r>
    </w:p>
    <w:p w14:paraId="3E9A93F4" w14:textId="77777777" w:rsidR="00543E4E" w:rsidRDefault="00543E4E" w:rsidP="00543E4E">
      <w:pPr>
        <w:pStyle w:val="Doc-title"/>
      </w:pPr>
      <w:r w:rsidRPr="00ED4D2A">
        <w:t>R2-2407938</w:t>
      </w:r>
      <w:r>
        <w:tab/>
        <w:t>LS on reply to LS on FS_5GSAT_Ph3_ARCH conclusions (S3-243533; contact: Nokia)</w:t>
      </w:r>
      <w:r>
        <w:tab/>
        <w:t>SA3</w:t>
      </w:r>
      <w:r>
        <w:tab/>
        <w:t>LS in</w:t>
      </w:r>
      <w:r>
        <w:tab/>
        <w:t>Rel-19</w:t>
      </w:r>
      <w:r>
        <w:tab/>
        <w:t>FS_5GSAT_Ph3_ARCH</w:t>
      </w:r>
      <w:r>
        <w:tab/>
        <w:t>To:SA2</w:t>
      </w:r>
      <w:r>
        <w:tab/>
        <w:t>Cc:SA3-LI, RAN2</w:t>
      </w:r>
    </w:p>
    <w:p w14:paraId="4B2ABAB3" w14:textId="77777777" w:rsidR="00543E4E" w:rsidRPr="0036308D" w:rsidRDefault="00543E4E" w:rsidP="00543E4E">
      <w:pPr>
        <w:pStyle w:val="Agreement"/>
        <w:tabs>
          <w:tab w:val="clear" w:pos="9990"/>
          <w:tab w:val="left" w:pos="1619"/>
        </w:tabs>
        <w:overflowPunct/>
        <w:autoSpaceDE/>
        <w:autoSpaceDN/>
        <w:adjustRightInd/>
        <w:ind w:left="1619" w:hanging="360"/>
        <w:textAlignment w:val="auto"/>
      </w:pPr>
      <w:r>
        <w:t>Noted</w:t>
      </w:r>
    </w:p>
    <w:p w14:paraId="414954AC" w14:textId="77777777" w:rsidR="00543E4E" w:rsidRDefault="00543E4E" w:rsidP="00543E4E">
      <w:pPr>
        <w:pStyle w:val="Doc-title"/>
      </w:pPr>
    </w:p>
    <w:p w14:paraId="354216B0" w14:textId="77777777" w:rsidR="00543E4E" w:rsidRPr="00C800F3" w:rsidRDefault="00543E4E" w:rsidP="00543E4E">
      <w:pPr>
        <w:pStyle w:val="Comments"/>
      </w:pPr>
      <w:r>
        <w:t>Workplan</w:t>
      </w:r>
    </w:p>
    <w:p w14:paraId="436D2D5D" w14:textId="6F0BBBAF" w:rsidR="00543E4E" w:rsidRDefault="00543E4E" w:rsidP="00543E4E">
      <w:pPr>
        <w:pStyle w:val="Doc-title"/>
      </w:pPr>
      <w:r w:rsidRPr="00ED4D2A">
        <w:t>R2-2408635</w:t>
      </w:r>
      <w:r>
        <w:tab/>
        <w:t>Revised work Plan for Rel-19 IoT NTN</w:t>
      </w:r>
      <w:r>
        <w:tab/>
        <w:t>MediaTek Inc.</w:t>
      </w:r>
      <w:r>
        <w:tab/>
        <w:t>Work Plan</w:t>
      </w:r>
      <w:r>
        <w:tab/>
        <w:t>IoT_NTN_Ph3-Core</w:t>
      </w:r>
      <w:r w:rsidRPr="006D20FD">
        <w:tab/>
      </w:r>
      <w:r w:rsidRPr="00A86CE1">
        <w:t>R2-2402941</w:t>
      </w:r>
    </w:p>
    <w:p w14:paraId="4E7210F1" w14:textId="77777777" w:rsidR="00543E4E" w:rsidRPr="0036308D" w:rsidRDefault="00543E4E" w:rsidP="00543E4E">
      <w:pPr>
        <w:pStyle w:val="Agreement"/>
        <w:tabs>
          <w:tab w:val="clear" w:pos="9990"/>
          <w:tab w:val="left" w:pos="1619"/>
        </w:tabs>
        <w:overflowPunct/>
        <w:autoSpaceDE/>
        <w:autoSpaceDN/>
        <w:adjustRightInd/>
        <w:ind w:left="1619" w:hanging="360"/>
        <w:textAlignment w:val="auto"/>
      </w:pPr>
      <w:r>
        <w:t>Noted</w:t>
      </w:r>
    </w:p>
    <w:p w14:paraId="0900C452" w14:textId="77777777" w:rsidR="00543E4E" w:rsidRDefault="00543E4E" w:rsidP="00543E4E">
      <w:pPr>
        <w:pStyle w:val="Doc-text2"/>
      </w:pPr>
    </w:p>
    <w:p w14:paraId="7D783E4D" w14:textId="77777777" w:rsidR="00543E4E" w:rsidRPr="00C800F3" w:rsidRDefault="00543E4E" w:rsidP="00543E4E">
      <w:pPr>
        <w:pStyle w:val="Comments"/>
      </w:pPr>
      <w:r>
        <w:t>Rapporteurs’ inputs</w:t>
      </w:r>
    </w:p>
    <w:p w14:paraId="08FAF8E0" w14:textId="77777777" w:rsidR="00543E4E" w:rsidRDefault="00543E4E" w:rsidP="00543E4E">
      <w:pPr>
        <w:pStyle w:val="Doc-title"/>
      </w:pPr>
      <w:r w:rsidRPr="00ED4D2A">
        <w:lastRenderedPageBreak/>
        <w:t>R2-2409182</w:t>
      </w:r>
      <w:r>
        <w:tab/>
        <w:t>Introduction of IoT NTN phase 3</w:t>
      </w:r>
      <w:r>
        <w:tab/>
        <w:t>Ericsson</w:t>
      </w:r>
      <w:r>
        <w:tab/>
        <w:t>draftCR</w:t>
      </w:r>
      <w:r>
        <w:tab/>
        <w:t>Rel-19</w:t>
      </w:r>
      <w:r>
        <w:tab/>
        <w:t>36.300</w:t>
      </w:r>
      <w:r>
        <w:tab/>
        <w:t>18.3.0</w:t>
      </w:r>
      <w:r>
        <w:tab/>
        <w:t>B</w:t>
      </w:r>
      <w:r>
        <w:tab/>
        <w:t>IoT_NTN_Ph3-Core</w:t>
      </w:r>
    </w:p>
    <w:p w14:paraId="1F2A683E" w14:textId="77777777" w:rsidR="00543E4E" w:rsidRPr="0036308D" w:rsidRDefault="00543E4E" w:rsidP="00543E4E">
      <w:pPr>
        <w:pStyle w:val="Agreement"/>
        <w:tabs>
          <w:tab w:val="clear" w:pos="9990"/>
          <w:tab w:val="left" w:pos="1619"/>
        </w:tabs>
        <w:overflowPunct/>
        <w:autoSpaceDE/>
        <w:autoSpaceDN/>
        <w:adjustRightInd/>
        <w:ind w:left="1619" w:hanging="360"/>
        <w:textAlignment w:val="auto"/>
      </w:pPr>
      <w:r>
        <w:t>Noted</w:t>
      </w:r>
    </w:p>
    <w:p w14:paraId="38EDD536" w14:textId="77777777" w:rsidR="00543E4E" w:rsidRPr="00BC5792" w:rsidRDefault="00543E4E" w:rsidP="00543E4E">
      <w:pPr>
        <w:pStyle w:val="Doc-text2"/>
      </w:pPr>
    </w:p>
    <w:p w14:paraId="1719456C" w14:textId="77777777" w:rsidR="00543E4E" w:rsidRPr="00DB2F94" w:rsidRDefault="00543E4E" w:rsidP="00543E4E">
      <w:pPr>
        <w:pStyle w:val="Heading3"/>
        <w:rPr>
          <w:rFonts w:eastAsia="Calibri"/>
          <w:lang w:val="en-US" w:eastAsia="ko-KR"/>
        </w:rPr>
      </w:pPr>
      <w:bookmarkStart w:id="620" w:name="_Toc180701964"/>
      <w:bookmarkStart w:id="621" w:name="_Toc181909349"/>
      <w:r w:rsidRPr="00DB2F94">
        <w:t>8.9.2</w:t>
      </w:r>
      <w:r w:rsidRPr="00DB2F94">
        <w:tab/>
      </w:r>
      <w:r w:rsidRPr="00DB2F94">
        <w:rPr>
          <w:rFonts w:eastAsia="Calibri"/>
          <w:lang w:val="en-US" w:eastAsia="ko-KR"/>
        </w:rPr>
        <w:t>Support of Store &amp; Forward</w:t>
      </w:r>
      <w:bookmarkEnd w:id="620"/>
      <w:bookmarkEnd w:id="621"/>
    </w:p>
    <w:p w14:paraId="3F88FAAE" w14:textId="77777777" w:rsidR="00543E4E" w:rsidRDefault="00543E4E" w:rsidP="00543E4E">
      <w:pPr>
        <w:pStyle w:val="Comments"/>
        <w:rPr>
          <w:lang w:val="en-US" w:eastAsia="ko-KR"/>
        </w:rPr>
      </w:pPr>
      <w:r w:rsidRPr="00DB2F94">
        <w:rPr>
          <w:lang w:val="en-US" w:eastAsia="ko-KR"/>
        </w:rPr>
        <w:t>Contributions should focus on possible impacts to the radio interface.</w:t>
      </w:r>
    </w:p>
    <w:p w14:paraId="0505B2C4" w14:textId="77777777" w:rsidR="00543E4E" w:rsidRDefault="00543E4E" w:rsidP="00543E4E">
      <w:pPr>
        <w:pStyle w:val="Comments"/>
        <w:rPr>
          <w:lang w:val="en-US" w:eastAsia="ko-KR"/>
        </w:rPr>
      </w:pPr>
    </w:p>
    <w:p w14:paraId="46A7BC9B" w14:textId="23F8F30C" w:rsidR="00543E4E" w:rsidRDefault="00543E4E" w:rsidP="00543E4E">
      <w:pPr>
        <w:pStyle w:val="Doc-title"/>
      </w:pPr>
      <w:r w:rsidRPr="00ED4D2A">
        <w:t>R2-2408244</w:t>
      </w:r>
      <w:r>
        <w:tab/>
        <w:t>Considerations on S&amp;F operation from device perspective</w:t>
      </w:r>
      <w:r>
        <w:tab/>
        <w:t>Telit Communications S.p.A., Novamint, Sateliot, Thales</w:t>
      </w:r>
      <w:r>
        <w:tab/>
        <w:t>discussion</w:t>
      </w:r>
      <w:r>
        <w:tab/>
        <w:t>Rel-19</w:t>
      </w:r>
      <w:r w:rsidRPr="006D20FD">
        <w:tab/>
      </w:r>
      <w:r w:rsidRPr="00A86CE1">
        <w:t>R2-2407487</w:t>
      </w:r>
    </w:p>
    <w:p w14:paraId="2BFB5103" w14:textId="77777777" w:rsidR="00543E4E" w:rsidRPr="008E7A6A" w:rsidRDefault="00543E4E">
      <w:pPr>
        <w:pStyle w:val="Comments"/>
        <w:numPr>
          <w:ilvl w:val="0"/>
          <w:numId w:val="58"/>
        </w:numPr>
        <w:overflowPunct/>
        <w:autoSpaceDE/>
        <w:autoSpaceDN/>
        <w:adjustRightInd/>
        <w:textAlignment w:val="auto"/>
      </w:pPr>
      <w:r>
        <w:t>S&amp;F Indication</w:t>
      </w:r>
    </w:p>
    <w:p w14:paraId="635FBD99" w14:textId="77777777" w:rsidR="00543E4E" w:rsidRPr="008E7A6A" w:rsidRDefault="00543E4E" w:rsidP="00543E4E">
      <w:pPr>
        <w:pStyle w:val="Comments"/>
        <w:rPr>
          <w:lang w:val="en-US" w:eastAsia="ko-KR"/>
        </w:rPr>
      </w:pPr>
      <w:r w:rsidRPr="008E7A6A">
        <w:rPr>
          <w:lang w:val="en-US" w:eastAsia="ko-KR"/>
        </w:rPr>
        <w:t>Observation 1: UE should receive an indication via system information broadcast whether S&amp;F satellite operation is currently activated in an NTN cell or not (as per RAN2 and SA2 agreements). This indication is referred to as S&amp;F Activated indication in this paper.</w:t>
      </w:r>
    </w:p>
    <w:p w14:paraId="6AF98ACB" w14:textId="77777777" w:rsidR="00543E4E" w:rsidRDefault="00543E4E" w:rsidP="00543E4E">
      <w:pPr>
        <w:pStyle w:val="Comments"/>
        <w:rPr>
          <w:lang w:val="en-US" w:eastAsia="ko-KR"/>
        </w:rPr>
      </w:pPr>
      <w:r w:rsidRPr="008E7A6A">
        <w:rPr>
          <w:lang w:val="en-US" w:eastAsia="ko-KR"/>
        </w:rPr>
        <w:t>Proposal 1: If a S&amp;F Activated indication is not provided in a NTN cell (i.e. either no S&amp;F satellite operation indication is provided via system broadcast or the S&amp;F satellite operation mode is explicitly indicated as not activated), the UE should assume that the NTN cell is operating in real-time mode (i.e. default/normal mode).</w:t>
      </w:r>
    </w:p>
    <w:p w14:paraId="024E8363" w14:textId="77777777" w:rsidR="00543E4E" w:rsidRDefault="00543E4E" w:rsidP="00543E4E">
      <w:pPr>
        <w:pStyle w:val="Doc-text2"/>
        <w:rPr>
          <w:lang w:val="en-US" w:eastAsia="ko-KR"/>
        </w:rPr>
      </w:pPr>
      <w:r>
        <w:rPr>
          <w:lang w:val="en-US" w:eastAsia="ko-KR"/>
        </w:rPr>
        <w:t>-</w:t>
      </w:r>
      <w:r>
        <w:rPr>
          <w:lang w:val="en-US" w:eastAsia="ko-KR"/>
        </w:rPr>
        <w:tab/>
        <w:t xml:space="preserve">Nokia wonders if this has an impact on cell reselection. </w:t>
      </w:r>
      <w:r w:rsidRPr="005B1517">
        <w:rPr>
          <w:lang w:val="en-US" w:eastAsia="ko-KR"/>
        </w:rPr>
        <w:t>Lenovo thinks the</w:t>
      </w:r>
      <w:r>
        <w:rPr>
          <w:lang w:val="en-US" w:eastAsia="ko-KR"/>
        </w:rPr>
        <w:t>re co</w:t>
      </w:r>
      <w:r w:rsidRPr="005B1517">
        <w:rPr>
          <w:lang w:val="en-US" w:eastAsia="ko-KR"/>
        </w:rPr>
        <w:t>u</w:t>
      </w:r>
      <w:r>
        <w:rPr>
          <w:lang w:val="en-US" w:eastAsia="ko-KR"/>
        </w:rPr>
        <w:t>l</w:t>
      </w:r>
      <w:r w:rsidRPr="005B1517">
        <w:rPr>
          <w:lang w:val="en-US" w:eastAsia="ko-KR"/>
        </w:rPr>
        <w:t>d be a problem depending on whether there will be a barring bit</w:t>
      </w:r>
    </w:p>
    <w:p w14:paraId="19132756" w14:textId="77777777" w:rsidR="00543E4E" w:rsidRDefault="00543E4E" w:rsidP="00543E4E">
      <w:pPr>
        <w:pStyle w:val="Doc-text2"/>
        <w:rPr>
          <w:lang w:val="en-US" w:eastAsia="ko-KR"/>
        </w:rPr>
      </w:pPr>
      <w:r>
        <w:rPr>
          <w:lang w:val="en-US" w:eastAsia="ko-KR"/>
        </w:rPr>
        <w:t>-</w:t>
      </w:r>
      <w:r>
        <w:rPr>
          <w:lang w:val="en-US" w:eastAsia="ko-KR"/>
        </w:rPr>
        <w:tab/>
        <w:t>QC supports p1</w:t>
      </w:r>
    </w:p>
    <w:p w14:paraId="0ED8D4D5" w14:textId="77777777" w:rsidR="00543E4E" w:rsidRDefault="00543E4E" w:rsidP="00543E4E">
      <w:pPr>
        <w:pStyle w:val="Doc-text2"/>
        <w:rPr>
          <w:lang w:val="en-US" w:eastAsia="ko-KR"/>
        </w:rPr>
      </w:pPr>
      <w:r>
        <w:rPr>
          <w:lang w:val="en-US" w:eastAsia="ko-KR"/>
        </w:rPr>
        <w:t>-</w:t>
      </w:r>
      <w:r>
        <w:rPr>
          <w:lang w:val="en-US" w:eastAsia="ko-KR"/>
        </w:rPr>
        <w:tab/>
        <w:t>ZTE and MTK also support p1</w:t>
      </w:r>
    </w:p>
    <w:p w14:paraId="2F69978B" w14:textId="77777777" w:rsidR="00543E4E"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00E770C3" w14:textId="77777777" w:rsidR="00543E4E"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r>
        <w:rPr>
          <w:lang w:val="en-US" w:eastAsia="ko-KR"/>
        </w:rPr>
        <w:t>/”not-S&amp;F”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a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49DDA455" w14:textId="77777777" w:rsidR="00543E4E" w:rsidRPr="008E7A6A" w:rsidRDefault="00543E4E" w:rsidP="00543E4E">
      <w:pPr>
        <w:pStyle w:val="Comments"/>
        <w:rPr>
          <w:lang w:val="en-US" w:eastAsia="ko-KR"/>
        </w:rPr>
      </w:pPr>
      <w:r w:rsidRPr="008E7A6A">
        <w:rPr>
          <w:lang w:val="en-US" w:eastAsia="ko-KR"/>
        </w:rPr>
        <w:t>Proposal 2: From a UE behavior standpoint, there should be no distinction between the case that the UE is served by a NTN cell that do not support S&amp;F capability and the case that the UE is served by a NTN cell that does support S&amp;F capability but S&amp;F Activated indication is not provided.</w:t>
      </w:r>
    </w:p>
    <w:p w14:paraId="56F63343" w14:textId="77777777" w:rsidR="00543E4E" w:rsidRDefault="00543E4E" w:rsidP="00543E4E">
      <w:pPr>
        <w:pStyle w:val="Comments"/>
        <w:rPr>
          <w:lang w:val="en-US" w:eastAsia="ko-KR"/>
        </w:rPr>
      </w:pPr>
      <w:r w:rsidRPr="008E7A6A">
        <w:rPr>
          <w:lang w:val="en-US" w:eastAsia="ko-KR"/>
        </w:rPr>
        <w:t xml:space="preserve">Proposal 3: Providing a S&amp;F Capability indication, conceived as a static indication of whether the S&amp;F capability is supported or not by a specific satellite/NTN-cell, in addition to the S&amp;F Activated indication, is not needed. </w:t>
      </w:r>
    </w:p>
    <w:p w14:paraId="3E19633D" w14:textId="77777777" w:rsidR="00543E4E" w:rsidRDefault="00543E4E" w:rsidP="00543E4E">
      <w:pPr>
        <w:pStyle w:val="Doc-text2"/>
        <w:rPr>
          <w:lang w:val="en-US" w:eastAsia="ko-KR"/>
        </w:rPr>
      </w:pPr>
      <w:r>
        <w:rPr>
          <w:lang w:val="en-US" w:eastAsia="ko-KR"/>
        </w:rPr>
        <w:t>-</w:t>
      </w:r>
      <w:r>
        <w:rPr>
          <w:lang w:val="en-US" w:eastAsia="ko-KR"/>
        </w:rPr>
        <w:tab/>
        <w:t>Ericsson supports all the first 3 proposals</w:t>
      </w:r>
    </w:p>
    <w:p w14:paraId="6F00E317" w14:textId="77777777" w:rsidR="00543E4E" w:rsidRDefault="00543E4E" w:rsidP="00543E4E">
      <w:pPr>
        <w:pStyle w:val="Doc-text2"/>
        <w:rPr>
          <w:lang w:val="en-US" w:eastAsia="ko-KR"/>
        </w:rPr>
      </w:pPr>
      <w:r>
        <w:rPr>
          <w:lang w:val="en-US" w:eastAsia="ko-KR"/>
        </w:rPr>
        <w:t>-</w:t>
      </w:r>
      <w:r>
        <w:rPr>
          <w:lang w:val="en-US" w:eastAsia="ko-KR"/>
        </w:rPr>
        <w:tab/>
        <w:t>Samsung supports p3</w:t>
      </w:r>
    </w:p>
    <w:p w14:paraId="1014D195" w14:textId="77777777" w:rsidR="00543E4E"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09B90E15" w14:textId="77777777" w:rsidR="00543E4E" w:rsidRPr="008E7A6A" w:rsidRDefault="00543E4E" w:rsidP="00543E4E">
      <w:pPr>
        <w:pStyle w:val="Comments"/>
        <w:rPr>
          <w:lang w:val="en-US" w:eastAsia="ko-KR"/>
        </w:rPr>
      </w:pPr>
    </w:p>
    <w:p w14:paraId="1B5E0403" w14:textId="77777777" w:rsidR="00543E4E" w:rsidRDefault="00543E4E">
      <w:pPr>
        <w:pStyle w:val="Comments"/>
        <w:numPr>
          <w:ilvl w:val="0"/>
          <w:numId w:val="58"/>
        </w:numPr>
        <w:overflowPunct/>
        <w:autoSpaceDE/>
        <w:autoSpaceDN/>
        <w:adjustRightInd/>
        <w:textAlignment w:val="auto"/>
        <w:rPr>
          <w:lang w:val="en-US" w:eastAsia="ko-KR"/>
        </w:rPr>
      </w:pPr>
      <w:r>
        <w:rPr>
          <w:lang w:val="en-US" w:eastAsia="ko-KR"/>
        </w:rPr>
        <w:t>Cell barring</w:t>
      </w:r>
    </w:p>
    <w:p w14:paraId="00CCAC67" w14:textId="77777777" w:rsidR="00543E4E" w:rsidRDefault="00543E4E" w:rsidP="00543E4E">
      <w:pPr>
        <w:pStyle w:val="Comments"/>
        <w:rPr>
          <w:lang w:val="en-US" w:eastAsia="ko-KR"/>
        </w:rPr>
      </w:pPr>
      <w:r w:rsidRPr="008E7A6A">
        <w:rPr>
          <w:lang w:val="en-US" w:eastAsia="ko-KR"/>
        </w:rPr>
        <w:t xml:space="preserve">Proposal 4: A Rel-19 UE (regardless whether supporting S&amp;F or not) shall consider an NTN cell as barred if cellBarred-NTN is activated and no indication about support of S&amp;F operation mode is given (i.e. the S&amp;F Activated indication is not broadcast). </w:t>
      </w:r>
    </w:p>
    <w:p w14:paraId="46FE9F91" w14:textId="77777777" w:rsidR="00543E4E" w:rsidRDefault="00543E4E" w:rsidP="00543E4E">
      <w:pPr>
        <w:pStyle w:val="Doc-text2"/>
        <w:rPr>
          <w:lang w:val="en-US" w:eastAsia="ko-KR"/>
        </w:rPr>
      </w:pPr>
      <w:r>
        <w:rPr>
          <w:lang w:val="en-US" w:eastAsia="ko-KR"/>
        </w:rPr>
        <w:t>-</w:t>
      </w:r>
      <w:r>
        <w:rPr>
          <w:lang w:val="en-US" w:eastAsia="ko-KR"/>
        </w:rPr>
        <w:tab/>
        <w:t>Samsung thinks the “S&amp;F operation” indication should be a “cell barred S&amp;F” indication. Telit wonders what this would mean for MT traffic</w:t>
      </w:r>
    </w:p>
    <w:p w14:paraId="313C67B4" w14:textId="77777777" w:rsidR="00543E4E" w:rsidRDefault="00543E4E" w:rsidP="00543E4E">
      <w:pPr>
        <w:pStyle w:val="Doc-text2"/>
        <w:rPr>
          <w:lang w:val="en-US" w:eastAsia="ko-KR"/>
        </w:rPr>
      </w:pPr>
      <w:r>
        <w:rPr>
          <w:lang w:val="en-US" w:eastAsia="ko-KR"/>
        </w:rPr>
        <w:t>-</w:t>
      </w:r>
      <w:r>
        <w:rPr>
          <w:lang w:val="en-US" w:eastAsia="ko-KR"/>
        </w:rPr>
        <w:tab/>
        <w:t>Ericsson supports the proposal and is not sure about the comment from Samsung</w:t>
      </w:r>
    </w:p>
    <w:p w14:paraId="75632427" w14:textId="77777777" w:rsidR="00543E4E" w:rsidRPr="00171CF5"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If the “</w:t>
      </w:r>
      <w:r w:rsidRPr="00171CF5">
        <w:rPr>
          <w:lang w:val="en-US" w:eastAsia="ko-KR"/>
        </w:rPr>
        <w:t>S&amp;F operation</w:t>
      </w:r>
      <w:r>
        <w:rPr>
          <w:lang w:val="en-US" w:eastAsia="ko-KR"/>
        </w:rPr>
        <w:t>” indication is not broadcast, a</w:t>
      </w:r>
      <w:r w:rsidRPr="00A24646">
        <w:rPr>
          <w:lang w:val="en-US" w:eastAsia="ko-KR"/>
        </w:rPr>
        <w:t xml:space="preserve"> Rel-19 UE (regardless whether supporting S&amp;F or not) shall</w:t>
      </w:r>
      <w:r>
        <w:rPr>
          <w:lang w:val="en-US" w:eastAsia="ko-KR"/>
        </w:rPr>
        <w:t xml:space="preserve"> follow the legacy barring procedure</w:t>
      </w:r>
    </w:p>
    <w:p w14:paraId="776EDC1C" w14:textId="77777777" w:rsidR="00543E4E" w:rsidRDefault="00543E4E" w:rsidP="00543E4E">
      <w:pPr>
        <w:pStyle w:val="Comments"/>
        <w:rPr>
          <w:lang w:val="en-US" w:eastAsia="ko-KR"/>
        </w:rPr>
      </w:pPr>
      <w:r w:rsidRPr="008E7A6A">
        <w:rPr>
          <w:lang w:val="en-US" w:eastAsia="ko-KR"/>
        </w:rPr>
        <w:t>Proposal 5: In the case that the NTN cell is barred (cellBarred-NTN bit activated), a Rel-19 S&amp;F-capable UE could still treat the NTN cell as not barred only for S&amp;F satellite operation if S&amp;F Activated indication is provided.</w:t>
      </w:r>
    </w:p>
    <w:p w14:paraId="72FF0665" w14:textId="77777777" w:rsidR="00543E4E" w:rsidRDefault="00543E4E" w:rsidP="00543E4E">
      <w:pPr>
        <w:pStyle w:val="Doc-text2"/>
        <w:rPr>
          <w:lang w:val="en-US" w:eastAsia="ko-KR"/>
        </w:rPr>
      </w:pPr>
      <w:r>
        <w:rPr>
          <w:lang w:val="en-US" w:eastAsia="ko-KR"/>
        </w:rPr>
        <w:t>-</w:t>
      </w:r>
      <w:r>
        <w:rPr>
          <w:lang w:val="en-US" w:eastAsia="ko-KR"/>
        </w:rPr>
        <w:tab/>
        <w:t>CATT disagrees</w:t>
      </w:r>
    </w:p>
    <w:p w14:paraId="3CA54402" w14:textId="77777777" w:rsidR="00543E4E" w:rsidRDefault="00543E4E" w:rsidP="00543E4E">
      <w:pPr>
        <w:pStyle w:val="Agreement"/>
        <w:tabs>
          <w:tab w:val="clear" w:pos="9990"/>
          <w:tab w:val="left" w:pos="1619"/>
        </w:tabs>
        <w:overflowPunct/>
        <w:autoSpaceDE/>
        <w:autoSpaceDN/>
        <w:adjustRightInd/>
        <w:ind w:left="1619" w:hanging="360"/>
        <w:textAlignment w:val="auto"/>
        <w:rPr>
          <w:lang w:val="en-US" w:eastAsia="ko-KR"/>
        </w:rPr>
      </w:pPr>
      <w:r w:rsidRPr="00A3464D">
        <w:rPr>
          <w:lang w:val="en-US" w:eastAsia="ko-KR"/>
        </w:rPr>
        <w:t>When present</w:t>
      </w:r>
      <w:r>
        <w:rPr>
          <w:lang w:val="en-US" w:eastAsia="ko-KR"/>
        </w:rPr>
        <w:t>, the “S&amp;F operation” indication has two possible settings:</w:t>
      </w:r>
    </w:p>
    <w:p w14:paraId="2B2EC92F" w14:textId="77777777" w:rsidR="00543E4E" w:rsidRPr="009A1BA6" w:rsidRDefault="00543E4E" w:rsidP="00543E4E">
      <w:pPr>
        <w:pStyle w:val="Doc-text2"/>
        <w:ind w:left="1619" w:firstLine="0"/>
        <w:rPr>
          <w:b/>
          <w:lang w:val="en-US" w:eastAsia="ko-KR"/>
        </w:rPr>
      </w:pPr>
      <w:r w:rsidRPr="009A1BA6">
        <w:rPr>
          <w:b/>
          <w:lang w:val="en-US" w:eastAsia="ko-KR"/>
        </w:rPr>
        <w:t xml:space="preserve">‘1’: the cell is operating in S&amp;F mode </w:t>
      </w:r>
      <w:r>
        <w:rPr>
          <w:b/>
          <w:lang w:val="en-US" w:eastAsia="ko-KR"/>
        </w:rPr>
        <w:t>for all UEs (Rel-19 UEs supporting S&amp;F are allowed to access the cell)</w:t>
      </w:r>
    </w:p>
    <w:p w14:paraId="3CE8DC5A" w14:textId="77777777" w:rsidR="00543E4E" w:rsidRPr="009A1BA6" w:rsidRDefault="00543E4E" w:rsidP="00543E4E">
      <w:pPr>
        <w:pStyle w:val="Doc-text2"/>
        <w:ind w:left="1619" w:firstLine="0"/>
        <w:rPr>
          <w:lang w:val="en-US" w:eastAsia="ko-KR"/>
        </w:rPr>
      </w:pPr>
      <w:r w:rsidRPr="009A1BA6">
        <w:rPr>
          <w:b/>
          <w:lang w:val="en-US" w:eastAsia="ko-KR"/>
        </w:rPr>
        <w:t>‘0’: the cell is operating in S&amp;F mode for UEs in Connected mode</w:t>
      </w:r>
      <w:r>
        <w:rPr>
          <w:b/>
          <w:lang w:val="en-US" w:eastAsia="ko-KR"/>
        </w:rPr>
        <w:t xml:space="preserve"> (which are not required to monitor the “S&amp;F indication”)</w:t>
      </w:r>
      <w:r w:rsidRPr="009A1BA6">
        <w:rPr>
          <w:b/>
          <w:lang w:val="en-US" w:eastAsia="ko-KR"/>
        </w:rPr>
        <w:t xml:space="preserve">, but </w:t>
      </w:r>
      <w:r>
        <w:rPr>
          <w:b/>
          <w:lang w:val="en-US" w:eastAsia="ko-KR"/>
        </w:rPr>
        <w:t xml:space="preserve">idle Rel-19 UEs supporting S&amp;F are barred (Rel-19 UEs not supporting S&amp;F will follow legacy barring procedure). </w:t>
      </w:r>
    </w:p>
    <w:p w14:paraId="4C5A3F16" w14:textId="77777777" w:rsidR="00543E4E" w:rsidRPr="008E7A6A" w:rsidRDefault="00543E4E" w:rsidP="00543E4E">
      <w:pPr>
        <w:pStyle w:val="Comments"/>
        <w:rPr>
          <w:lang w:val="en-US" w:eastAsia="ko-KR"/>
        </w:rPr>
      </w:pPr>
      <w:r w:rsidRPr="008E7A6A">
        <w:rPr>
          <w:lang w:val="en-US" w:eastAsia="ko-KR"/>
        </w:rPr>
        <w:t>Proposal 6: The presence or absence of the S&amp;F indication element shall be interpreted as access regulation/barring for Rel.-19 S&amp;F operation.  Hence a S&amp;F separate barring may not be needed in addition.</w:t>
      </w:r>
    </w:p>
    <w:p w14:paraId="3D331964" w14:textId="77777777" w:rsidR="00543E4E" w:rsidRDefault="00543E4E">
      <w:pPr>
        <w:pStyle w:val="Comments"/>
        <w:numPr>
          <w:ilvl w:val="0"/>
          <w:numId w:val="58"/>
        </w:numPr>
        <w:overflowPunct/>
        <w:autoSpaceDE/>
        <w:autoSpaceDN/>
        <w:adjustRightInd/>
        <w:textAlignment w:val="auto"/>
        <w:rPr>
          <w:lang w:val="en-US" w:eastAsia="ko-KR"/>
        </w:rPr>
      </w:pPr>
      <w:r w:rsidRPr="008E7A6A">
        <w:rPr>
          <w:lang w:val="en-US" w:eastAsia="ko-KR"/>
        </w:rPr>
        <w:lastRenderedPageBreak/>
        <w:t>Additional indications/information for S&amp;F Satellite operation</w:t>
      </w:r>
    </w:p>
    <w:p w14:paraId="6C61E878" w14:textId="77777777" w:rsidR="00543E4E" w:rsidRPr="008E7A6A" w:rsidRDefault="00543E4E" w:rsidP="00543E4E">
      <w:pPr>
        <w:pStyle w:val="Comments"/>
        <w:rPr>
          <w:lang w:val="en-US" w:eastAsia="ko-KR"/>
        </w:rPr>
      </w:pPr>
      <w:r w:rsidRPr="008E7A6A">
        <w:rPr>
          <w:lang w:val="en-US" w:eastAsia="ko-KR"/>
        </w:rPr>
        <w:t xml:space="preserve">Proposal 7: For S&amp;F Satellite operation expected maximum delivery time should be indicated to the UE. FFS if an indication of the expected maximum delivery time can be provided via system information or signaling via NAS suffices. </w:t>
      </w:r>
    </w:p>
    <w:p w14:paraId="032026F4" w14:textId="77777777" w:rsidR="00543E4E" w:rsidRPr="008E7A6A" w:rsidRDefault="00543E4E" w:rsidP="00543E4E">
      <w:pPr>
        <w:pStyle w:val="Comments"/>
        <w:rPr>
          <w:lang w:val="en-US" w:eastAsia="ko-KR"/>
        </w:rPr>
      </w:pPr>
      <w:r w:rsidRPr="008E7A6A">
        <w:rPr>
          <w:lang w:val="en-US" w:eastAsia="ko-KR"/>
        </w:rPr>
        <w:t xml:space="preserve">Proposal 8: It is up to the network to provide an indication on operation mode switching times. </w:t>
      </w:r>
    </w:p>
    <w:p w14:paraId="03830CBA" w14:textId="77777777" w:rsidR="00543E4E" w:rsidRPr="008E7A6A" w:rsidRDefault="00543E4E" w:rsidP="00543E4E">
      <w:pPr>
        <w:pStyle w:val="Comments"/>
        <w:rPr>
          <w:lang w:val="en-US" w:eastAsia="ko-KR"/>
        </w:rPr>
      </w:pPr>
      <w:r w:rsidRPr="008E7A6A">
        <w:rPr>
          <w:lang w:val="en-US" w:eastAsia="ko-KR"/>
        </w:rPr>
        <w:t>Proposal 9: If network operation switching times are provided, UE behavior is up to UE implementation and application needs.</w:t>
      </w:r>
    </w:p>
    <w:p w14:paraId="558BE3E2" w14:textId="77777777" w:rsidR="00543E4E" w:rsidRPr="008E7A6A" w:rsidRDefault="00543E4E" w:rsidP="00543E4E">
      <w:pPr>
        <w:pStyle w:val="Comments"/>
        <w:rPr>
          <w:lang w:val="en-US" w:eastAsia="ko-KR"/>
        </w:rPr>
      </w:pPr>
      <w:r w:rsidRPr="008E7A6A">
        <w:rPr>
          <w:lang w:val="en-US" w:eastAsia="ko-KR"/>
        </w:rPr>
        <w:t>Proposal 10: RAN2 to further discuss expected behavior for ongoing sessions during mode transition.</w:t>
      </w:r>
    </w:p>
    <w:p w14:paraId="72B23B4B" w14:textId="77777777" w:rsidR="00543E4E" w:rsidRPr="008E7A6A" w:rsidRDefault="00543E4E" w:rsidP="00543E4E">
      <w:pPr>
        <w:pStyle w:val="Comments"/>
        <w:rPr>
          <w:lang w:val="en-US" w:eastAsia="ko-KR"/>
        </w:rPr>
      </w:pPr>
      <w:r w:rsidRPr="008E7A6A">
        <w:rPr>
          <w:lang w:val="en-US" w:eastAsia="ko-KR"/>
        </w:rPr>
        <w:t xml:space="preserve">Proposal 11: In the case that the satellite data storage is full (i.e. the satellite cannot accept more MO data from UEs) but the satellite can still perform control plane procedures (e.g.; Attach, TAU) and MT traffic delivery, an indication can be provided for UEs to refrain from sending MO traffic. FFS is the indication on maximum delivery time can be used also for this purpose. </w:t>
      </w:r>
    </w:p>
    <w:p w14:paraId="3A9993DF" w14:textId="77777777" w:rsidR="00543E4E" w:rsidRDefault="00543E4E">
      <w:pPr>
        <w:pStyle w:val="Comments"/>
        <w:numPr>
          <w:ilvl w:val="0"/>
          <w:numId w:val="58"/>
        </w:numPr>
        <w:overflowPunct/>
        <w:autoSpaceDE/>
        <w:autoSpaceDN/>
        <w:adjustRightInd/>
        <w:textAlignment w:val="auto"/>
        <w:rPr>
          <w:lang w:val="en-US" w:eastAsia="ko-KR"/>
        </w:rPr>
      </w:pPr>
      <w:r>
        <w:rPr>
          <w:lang w:val="en-US" w:eastAsia="ko-KR"/>
        </w:rPr>
        <w:t>Information element details</w:t>
      </w:r>
    </w:p>
    <w:p w14:paraId="30CAB3F2" w14:textId="77777777" w:rsidR="00543E4E" w:rsidRPr="008E7A6A" w:rsidRDefault="00543E4E" w:rsidP="00543E4E">
      <w:pPr>
        <w:pStyle w:val="Comments"/>
        <w:rPr>
          <w:lang w:val="en-US" w:eastAsia="ko-KR"/>
        </w:rPr>
      </w:pPr>
      <w:r w:rsidRPr="008E7A6A">
        <w:rPr>
          <w:lang w:val="en-US" w:eastAsia="ko-KR"/>
        </w:rPr>
        <w:t>Proposal 12: Indication of S&amp;F operational status can be an optional IE broadcast in SIB31 and include the following information:</w:t>
      </w:r>
    </w:p>
    <w:p w14:paraId="6B660DE6" w14:textId="77777777" w:rsidR="00543E4E" w:rsidRPr="008E7A6A" w:rsidRDefault="00543E4E" w:rsidP="00543E4E">
      <w:pPr>
        <w:pStyle w:val="Comments"/>
        <w:rPr>
          <w:lang w:val="en-US" w:eastAsia="ko-KR"/>
        </w:rPr>
      </w:pPr>
      <w:r w:rsidRPr="008E7A6A">
        <w:rPr>
          <w:lang w:val="en-US" w:eastAsia="ko-KR"/>
        </w:rPr>
        <w:t>(Optional IE in SIB31) S&amp;F_Operational_Status:</w:t>
      </w:r>
    </w:p>
    <w:p w14:paraId="4530193B" w14:textId="77777777" w:rsidR="00543E4E" w:rsidRDefault="00543E4E">
      <w:pPr>
        <w:pStyle w:val="Comments"/>
        <w:numPr>
          <w:ilvl w:val="0"/>
          <w:numId w:val="58"/>
        </w:numPr>
        <w:overflowPunct/>
        <w:autoSpaceDE/>
        <w:autoSpaceDN/>
        <w:adjustRightInd/>
        <w:textAlignment w:val="auto"/>
        <w:rPr>
          <w:lang w:val="en-US" w:eastAsia="ko-KR"/>
        </w:rPr>
      </w:pPr>
      <w:r w:rsidRPr="008E7A6A">
        <w:rPr>
          <w:lang w:val="en-US" w:eastAsia="ko-KR"/>
        </w:rPr>
        <w:t>S&amp;F Activated Flag: TRUE: S&amp;F Activated, FALSE: S&amp;F Deactivated, which is equivalent to RT/Default mode)</w:t>
      </w:r>
    </w:p>
    <w:p w14:paraId="6144BCD4" w14:textId="77777777" w:rsidR="00543E4E" w:rsidRDefault="00543E4E">
      <w:pPr>
        <w:pStyle w:val="Comments"/>
        <w:numPr>
          <w:ilvl w:val="0"/>
          <w:numId w:val="58"/>
        </w:numPr>
        <w:overflowPunct/>
        <w:autoSpaceDE/>
        <w:autoSpaceDN/>
        <w:adjustRightInd/>
        <w:textAlignment w:val="auto"/>
        <w:rPr>
          <w:lang w:val="en-US" w:eastAsia="ko-KR"/>
        </w:rPr>
      </w:pPr>
      <w:r w:rsidRPr="008E7A6A">
        <w:rPr>
          <w:lang w:val="en-US" w:eastAsia="ko-KR"/>
        </w:rPr>
        <w:t xml:space="preserve">(Optional) S&amp;F Switching Time: When activated flag=FALSE, indicates the time instant at which S&amp;F mode will be activated. When activation flag=TRUE, signals the time instant at which the S&amp;F mode will be deactivated. </w:t>
      </w:r>
    </w:p>
    <w:p w14:paraId="250D0D66" w14:textId="77777777" w:rsidR="00543E4E" w:rsidRDefault="00543E4E">
      <w:pPr>
        <w:pStyle w:val="Comments"/>
        <w:numPr>
          <w:ilvl w:val="0"/>
          <w:numId w:val="58"/>
        </w:numPr>
        <w:overflowPunct/>
        <w:autoSpaceDE/>
        <w:autoSpaceDN/>
        <w:adjustRightInd/>
        <w:textAlignment w:val="auto"/>
        <w:rPr>
          <w:lang w:val="en-US" w:eastAsia="ko-KR"/>
        </w:rPr>
      </w:pPr>
      <w:r w:rsidRPr="008E7A6A">
        <w:rPr>
          <w:lang w:val="en-US" w:eastAsia="ko-KR"/>
        </w:rPr>
        <w:t xml:space="preserve">(Optional) S&amp;F Maximum Delivery Time: </w:t>
      </w:r>
    </w:p>
    <w:p w14:paraId="00C7C99E" w14:textId="77777777" w:rsidR="00543E4E" w:rsidRPr="008E7A6A" w:rsidRDefault="00543E4E">
      <w:pPr>
        <w:pStyle w:val="Comments"/>
        <w:numPr>
          <w:ilvl w:val="0"/>
          <w:numId w:val="58"/>
        </w:numPr>
        <w:overflowPunct/>
        <w:autoSpaceDE/>
        <w:autoSpaceDN/>
        <w:adjustRightInd/>
        <w:textAlignment w:val="auto"/>
        <w:rPr>
          <w:lang w:val="en-US" w:eastAsia="ko-KR"/>
        </w:rPr>
      </w:pPr>
      <w:r w:rsidRPr="008E7A6A">
        <w:rPr>
          <w:lang w:val="en-US" w:eastAsia="ko-KR"/>
        </w:rPr>
        <w:t>(Optional) S&amp;F MO Data Barred Flag: TRUE: MO data is barred, not allowed, FALSE or IE not present: MO is allowed.</w:t>
      </w:r>
    </w:p>
    <w:p w14:paraId="0B8E516C" w14:textId="77777777" w:rsidR="00543E4E" w:rsidRDefault="00543E4E" w:rsidP="00543E4E">
      <w:pPr>
        <w:pStyle w:val="Comments"/>
        <w:rPr>
          <w:lang w:val="en-US" w:eastAsia="ko-KR"/>
        </w:rPr>
      </w:pPr>
    </w:p>
    <w:p w14:paraId="6DD6575A" w14:textId="77777777" w:rsidR="00543E4E" w:rsidRDefault="00543E4E" w:rsidP="00543E4E">
      <w:pPr>
        <w:pStyle w:val="Doc-title"/>
      </w:pPr>
      <w:r w:rsidRPr="00ED4D2A">
        <w:t>R2-2408389</w:t>
      </w:r>
      <w:r>
        <w:tab/>
        <w:t>Access Control for Store and Forward Operation</w:t>
      </w:r>
      <w:r>
        <w:tab/>
        <w:t>CATT, Huawei, HiSilicon, CMCC, vivo</w:t>
      </w:r>
      <w:r>
        <w:tab/>
        <w:t>discussion</w:t>
      </w:r>
      <w:r>
        <w:tab/>
        <w:t>Rel-19</w:t>
      </w:r>
      <w:r>
        <w:tab/>
        <w:t>IoT_NTN_Ph3-Core</w:t>
      </w:r>
    </w:p>
    <w:p w14:paraId="52E20919" w14:textId="77777777" w:rsidR="00543E4E" w:rsidRPr="008E7A6A" w:rsidRDefault="00543E4E">
      <w:pPr>
        <w:pStyle w:val="Comments"/>
        <w:numPr>
          <w:ilvl w:val="0"/>
          <w:numId w:val="58"/>
        </w:numPr>
        <w:overflowPunct/>
        <w:autoSpaceDE/>
        <w:autoSpaceDN/>
        <w:adjustRightInd/>
        <w:textAlignment w:val="auto"/>
      </w:pPr>
      <w:r>
        <w:t>S&amp;F Indication</w:t>
      </w:r>
    </w:p>
    <w:p w14:paraId="4483EDCE" w14:textId="77777777" w:rsidR="00543E4E" w:rsidRPr="008E7A6A" w:rsidRDefault="00543E4E" w:rsidP="00543E4E">
      <w:pPr>
        <w:pStyle w:val="Comments"/>
        <w:rPr>
          <w:lang w:val="en-US" w:eastAsia="ko-KR"/>
        </w:rPr>
      </w:pPr>
      <w:r w:rsidRPr="008E7A6A">
        <w:rPr>
          <w:lang w:val="en-US" w:eastAsia="ko-KR"/>
        </w:rPr>
        <w:t xml:space="preserve">Observation 1: There seems no additional benefit for the UE to know the NW's S&amp;F capability, when the satellite indicates that it is operating in normal IoT NTN mode. This makes it not necessary to introduce another static indication on whether NW supports S&amp;F feature, in addition to the indication already agreed on the current NW operation mode. </w:t>
      </w:r>
    </w:p>
    <w:p w14:paraId="1446DCFE" w14:textId="77777777" w:rsidR="00543E4E" w:rsidRPr="008E7A6A" w:rsidRDefault="00543E4E" w:rsidP="00543E4E">
      <w:pPr>
        <w:pStyle w:val="Comments"/>
        <w:rPr>
          <w:lang w:val="en-US" w:eastAsia="ko-KR"/>
        </w:rPr>
      </w:pPr>
      <w:r w:rsidRPr="008E7A6A">
        <w:rPr>
          <w:lang w:val="en-US" w:eastAsia="ko-KR"/>
        </w:rPr>
        <w:t>Proposal 1: No additional static indication of whether the NW supports S&amp;F feature is needed.</w:t>
      </w:r>
    </w:p>
    <w:p w14:paraId="7D98B7FD" w14:textId="77777777" w:rsidR="00543E4E" w:rsidRPr="008E7A6A" w:rsidRDefault="00543E4E" w:rsidP="00543E4E">
      <w:pPr>
        <w:pStyle w:val="Comments"/>
        <w:rPr>
          <w:lang w:val="en-US" w:eastAsia="ko-KR"/>
        </w:rPr>
      </w:pPr>
      <w:r w:rsidRPr="008E7A6A">
        <w:rPr>
          <w:lang w:val="en-US" w:eastAsia="ko-KR"/>
        </w:rPr>
        <w:t>Proposal 2: For the agreed S&amp;F indication on NW operation mode: when the indication is present, it means the serving satellite is operating in S&amp;F mode; otherwise, it means the serving satellite is operating in normal IoT NTN mode. How the NW sets presence/absence of this indication in terms of feeder link availability is up to NW implementation.</w:t>
      </w:r>
    </w:p>
    <w:p w14:paraId="66D75C32" w14:textId="77777777" w:rsidR="00543E4E" w:rsidRDefault="00543E4E">
      <w:pPr>
        <w:pStyle w:val="Comments"/>
        <w:numPr>
          <w:ilvl w:val="0"/>
          <w:numId w:val="58"/>
        </w:numPr>
        <w:overflowPunct/>
        <w:autoSpaceDE/>
        <w:autoSpaceDN/>
        <w:adjustRightInd/>
        <w:textAlignment w:val="auto"/>
        <w:rPr>
          <w:lang w:val="en-US" w:eastAsia="ko-KR"/>
        </w:rPr>
      </w:pPr>
      <w:r>
        <w:rPr>
          <w:lang w:val="en-US" w:eastAsia="ko-KR"/>
        </w:rPr>
        <w:t>Cell barring</w:t>
      </w:r>
    </w:p>
    <w:p w14:paraId="6EF8CA98" w14:textId="77777777" w:rsidR="00543E4E" w:rsidRDefault="00543E4E" w:rsidP="00543E4E">
      <w:pPr>
        <w:pStyle w:val="Comments"/>
        <w:rPr>
          <w:lang w:val="en-US" w:eastAsia="ko-KR"/>
        </w:rPr>
      </w:pPr>
      <w:r w:rsidRPr="008E7A6A">
        <w:rPr>
          <w:lang w:val="en-US" w:eastAsia="ko-KR"/>
        </w:rPr>
        <w:t xml:space="preserve">Proposal 3: When the agreed S&amp;F indication (e.g. sf-CellBarred) is present, it further functions as the S&amp;F specific barring bit and indicates to the Rel-19 S&amp;F capable UEs whether the cell operating in S&amp;F mode is barred or not (i.e. with the two values of "barred" and "notBarred"). </w:t>
      </w:r>
    </w:p>
    <w:p w14:paraId="598120A7" w14:textId="77777777" w:rsidR="00543E4E" w:rsidRDefault="00543E4E" w:rsidP="00543E4E">
      <w:pPr>
        <w:pStyle w:val="Doc-text2"/>
        <w:rPr>
          <w:lang w:val="en-US" w:eastAsia="ko-KR"/>
        </w:rPr>
      </w:pPr>
      <w:r>
        <w:rPr>
          <w:lang w:val="en-US" w:eastAsia="ko-KR"/>
        </w:rPr>
        <w:t>-</w:t>
      </w:r>
      <w:r>
        <w:rPr>
          <w:lang w:val="en-US" w:eastAsia="ko-KR"/>
        </w:rPr>
        <w:tab/>
        <w:t>QC thinks this is not needed, a single “S&amp;F operation” bit is sufficient. Google agrees (supports the proposal from Thales and others)</w:t>
      </w:r>
    </w:p>
    <w:p w14:paraId="49CE9530" w14:textId="77777777" w:rsidR="00543E4E" w:rsidRDefault="00543E4E" w:rsidP="00543E4E">
      <w:pPr>
        <w:pStyle w:val="Doc-text2"/>
        <w:rPr>
          <w:lang w:val="en-US" w:eastAsia="ko-KR"/>
        </w:rPr>
      </w:pPr>
      <w:r>
        <w:rPr>
          <w:lang w:val="en-US" w:eastAsia="ko-KR"/>
        </w:rPr>
        <w:t>-</w:t>
      </w:r>
      <w:r>
        <w:rPr>
          <w:lang w:val="en-US" w:eastAsia="ko-KR"/>
        </w:rPr>
        <w:tab/>
        <w:t>CATT supports p3. MTK agrees</w:t>
      </w:r>
    </w:p>
    <w:p w14:paraId="153E2935" w14:textId="77777777" w:rsidR="00543E4E" w:rsidRDefault="00543E4E" w:rsidP="00543E4E">
      <w:pPr>
        <w:pStyle w:val="Doc-text2"/>
        <w:rPr>
          <w:lang w:val="en-US" w:eastAsia="ko-KR"/>
        </w:rPr>
      </w:pPr>
      <w:r>
        <w:rPr>
          <w:lang w:val="en-US" w:eastAsia="ko-KR"/>
        </w:rPr>
        <w:t>-</w:t>
      </w:r>
      <w:r>
        <w:rPr>
          <w:lang w:val="en-US" w:eastAsia="ko-KR"/>
        </w:rPr>
        <w:tab/>
        <w:t xml:space="preserve">CATT thinks the use case is when the NW does not have enough resources. CMCC agrees </w:t>
      </w:r>
    </w:p>
    <w:p w14:paraId="0CBF96C5" w14:textId="77777777" w:rsidR="00543E4E" w:rsidRDefault="00543E4E" w:rsidP="00543E4E">
      <w:pPr>
        <w:pStyle w:val="Doc-text2"/>
        <w:rPr>
          <w:lang w:val="en-US" w:eastAsia="ko-KR"/>
        </w:rPr>
      </w:pPr>
      <w:r>
        <w:rPr>
          <w:lang w:val="en-US" w:eastAsia="ko-KR"/>
        </w:rPr>
        <w:t>-</w:t>
      </w:r>
      <w:r>
        <w:rPr>
          <w:lang w:val="en-US" w:eastAsia="ko-KR"/>
        </w:rPr>
        <w:tab/>
        <w:t>Xiaomi thinks a single bit indication is enough</w:t>
      </w:r>
    </w:p>
    <w:p w14:paraId="2D07C61B" w14:textId="77777777" w:rsidR="00543E4E" w:rsidRDefault="00543E4E" w:rsidP="00543E4E">
      <w:pPr>
        <w:pStyle w:val="Doc-text2"/>
        <w:rPr>
          <w:lang w:val="en-US" w:eastAsia="ko-KR"/>
        </w:rPr>
      </w:pPr>
      <w:r>
        <w:rPr>
          <w:lang w:val="en-US" w:eastAsia="ko-KR"/>
        </w:rPr>
        <w:t>-</w:t>
      </w:r>
      <w:r>
        <w:rPr>
          <w:lang w:val="en-US" w:eastAsia="ko-KR"/>
        </w:rPr>
        <w:tab/>
        <w:t>China Telecom also thinks there is a need to bar S&amp;F UE while still indicating that the cell is supporting S&amp;F operation</w:t>
      </w:r>
    </w:p>
    <w:p w14:paraId="1E47B8AD" w14:textId="77777777" w:rsidR="00543E4E" w:rsidRDefault="00543E4E" w:rsidP="00543E4E">
      <w:pPr>
        <w:pStyle w:val="Doc-text2"/>
        <w:rPr>
          <w:lang w:val="en-US" w:eastAsia="ko-KR"/>
        </w:rPr>
      </w:pPr>
      <w:r>
        <w:rPr>
          <w:lang w:val="en-US" w:eastAsia="ko-KR"/>
        </w:rPr>
        <w:t>-</w:t>
      </w:r>
      <w:r>
        <w:rPr>
          <w:lang w:val="en-US" w:eastAsia="ko-KR"/>
        </w:rPr>
        <w:tab/>
        <w:t>Sequans also supports to have an explicit barring indication for S&amp;F barring indication, also to be able in the future to discriminate between R19 and R20 UEs</w:t>
      </w:r>
    </w:p>
    <w:p w14:paraId="40848789" w14:textId="77777777" w:rsidR="00543E4E" w:rsidRPr="008E7A6A" w:rsidRDefault="00543E4E" w:rsidP="00543E4E">
      <w:pPr>
        <w:pStyle w:val="Doc-text2"/>
        <w:rPr>
          <w:lang w:val="en-US" w:eastAsia="ko-KR"/>
        </w:rPr>
      </w:pPr>
    </w:p>
    <w:p w14:paraId="37505F92" w14:textId="77777777" w:rsidR="00543E4E" w:rsidRDefault="00543E4E" w:rsidP="00543E4E">
      <w:pPr>
        <w:pStyle w:val="Comments"/>
        <w:rPr>
          <w:lang w:val="en-US" w:eastAsia="ko-KR"/>
        </w:rPr>
      </w:pPr>
      <w:r w:rsidRPr="008E7A6A">
        <w:rPr>
          <w:lang w:val="en-US" w:eastAsia="ko-KR"/>
        </w:rPr>
        <w:t>Proposal 4: If the agreed S&amp;F indication (e.g. sf-CellBarred) is present, the UE capable of S&amp;F operation determines whether the cell operating in S&amp;F mode is barred or not depending on the value of sf-CellBarred, and ignores existing cellBarred/cellBarred-NTN. Otherwise, the UE capable of S&amp;F operation determines whether the cell is barred depending on the existing cellBarred-NTN.</w:t>
      </w:r>
    </w:p>
    <w:p w14:paraId="216F44D9" w14:textId="77777777" w:rsidR="00543E4E" w:rsidRDefault="00543E4E" w:rsidP="00543E4E">
      <w:pPr>
        <w:pStyle w:val="Comments"/>
        <w:rPr>
          <w:lang w:val="en-US" w:eastAsia="ko-KR"/>
        </w:rPr>
      </w:pPr>
    </w:p>
    <w:p w14:paraId="44B10662" w14:textId="77777777" w:rsidR="00543E4E" w:rsidRDefault="00543E4E" w:rsidP="00543E4E">
      <w:pPr>
        <w:pStyle w:val="Doc-title"/>
      </w:pPr>
      <w:r w:rsidRPr="00ED4D2A">
        <w:t>R2-2408591</w:t>
      </w:r>
      <w:r>
        <w:tab/>
        <w:t>Support of S&amp;F operation in IoT NTN</w:t>
      </w:r>
      <w:r>
        <w:tab/>
        <w:t>Apple</w:t>
      </w:r>
      <w:r>
        <w:tab/>
        <w:t>discussion</w:t>
      </w:r>
      <w:r>
        <w:tab/>
        <w:t>Rel-19</w:t>
      </w:r>
      <w:r>
        <w:tab/>
        <w:t>IoT_NTN_Ph3-Core</w:t>
      </w:r>
    </w:p>
    <w:p w14:paraId="564EB75D" w14:textId="77777777" w:rsidR="00543E4E" w:rsidRDefault="00543E4E">
      <w:pPr>
        <w:pStyle w:val="Comments"/>
        <w:numPr>
          <w:ilvl w:val="0"/>
          <w:numId w:val="58"/>
        </w:numPr>
        <w:overflowPunct/>
        <w:autoSpaceDE/>
        <w:autoSpaceDN/>
        <w:adjustRightInd/>
        <w:textAlignment w:val="auto"/>
      </w:pPr>
      <w:r>
        <w:t>Cell barring</w:t>
      </w:r>
    </w:p>
    <w:p w14:paraId="24DD5BDB" w14:textId="77777777" w:rsidR="00543E4E" w:rsidRDefault="00543E4E" w:rsidP="00543E4E">
      <w:pPr>
        <w:pStyle w:val="Comments"/>
      </w:pPr>
      <w:r>
        <w:t>Observation 1: RAN2 assumption is legacy UE may or may not be barred from S&amp;F mode satellite.</w:t>
      </w:r>
    </w:p>
    <w:p w14:paraId="5B1997B4" w14:textId="77777777" w:rsidR="00543E4E" w:rsidRDefault="00543E4E" w:rsidP="00543E4E">
      <w:pPr>
        <w:pStyle w:val="Comments"/>
      </w:pPr>
      <w:r>
        <w:t>Proposal 1: Introduce a Rel-19 cellBarred bit with {barred, notBarred} in SIB1 to bar/unbar Rel-19 NTN UE supporting S&amp;F mode.</w:t>
      </w:r>
    </w:p>
    <w:p w14:paraId="7FDDC89A" w14:textId="77777777" w:rsidR="00543E4E" w:rsidRDefault="00543E4E" w:rsidP="00543E4E">
      <w:pPr>
        <w:pStyle w:val="Comments"/>
      </w:pPr>
      <w:r>
        <w:t>- Rel-17/Rel-18 NTN UE(s) and Rel-19 NTN UE(s) not supporting S&amp;F mode do not check the new Rel-19 cellBarred bit.</w:t>
      </w:r>
    </w:p>
    <w:p w14:paraId="7A65B194" w14:textId="77777777" w:rsidR="00543E4E" w:rsidRDefault="00543E4E" w:rsidP="00543E4E">
      <w:pPr>
        <w:pStyle w:val="Comments"/>
      </w:pPr>
      <w:r>
        <w:t>- Rel-19 NTN UE(s) supporting S&amp;F mode only apply Rel-19 cellBarred bit and do not apply legacy cellBarred bits (cellBarred, cellBarred-NTN).</w:t>
      </w:r>
    </w:p>
    <w:p w14:paraId="2A5A81DD" w14:textId="77777777" w:rsidR="00543E4E" w:rsidRDefault="00543E4E">
      <w:pPr>
        <w:pStyle w:val="Comments"/>
        <w:numPr>
          <w:ilvl w:val="0"/>
          <w:numId w:val="58"/>
        </w:numPr>
        <w:overflowPunct/>
        <w:autoSpaceDE/>
        <w:autoSpaceDN/>
        <w:adjustRightInd/>
        <w:textAlignment w:val="auto"/>
      </w:pPr>
      <w:r>
        <w:t>S&amp;F Indication</w:t>
      </w:r>
    </w:p>
    <w:p w14:paraId="6D34C1F1" w14:textId="77777777" w:rsidR="00543E4E" w:rsidRDefault="00543E4E" w:rsidP="00543E4E">
      <w:pPr>
        <w:pStyle w:val="Comments"/>
      </w:pPr>
      <w:r>
        <w:t xml:space="preserve">Proposal 2: S&amp;F indication comprises of starting time point and duration of network S&amp;F mode. </w:t>
      </w:r>
    </w:p>
    <w:p w14:paraId="1C011F68" w14:textId="77777777" w:rsidR="00543E4E" w:rsidRPr="00F266A2" w:rsidRDefault="00543E4E">
      <w:pPr>
        <w:pStyle w:val="Comments"/>
        <w:numPr>
          <w:ilvl w:val="0"/>
          <w:numId w:val="58"/>
        </w:numPr>
        <w:overflowPunct/>
        <w:autoSpaceDE/>
        <w:autoSpaceDN/>
        <w:adjustRightInd/>
        <w:textAlignment w:val="auto"/>
      </w:pPr>
      <w:r>
        <w:t>UE behaviour</w:t>
      </w:r>
    </w:p>
    <w:p w14:paraId="721E9F23" w14:textId="77777777" w:rsidR="00543E4E" w:rsidRDefault="00543E4E" w:rsidP="00543E4E">
      <w:pPr>
        <w:pStyle w:val="Comments"/>
      </w:pPr>
      <w:r>
        <w:t>Proposal 3: For RRC connected UE, UE does not automatically go to idle state due to network switching into S&amp;F mode. Network configuration can make sure that, only DRB(s) with tolerant latency are maintained when satellite switches to S&amp;F mode.</w:t>
      </w:r>
    </w:p>
    <w:p w14:paraId="1BCBF110" w14:textId="77777777" w:rsidR="00543E4E" w:rsidRDefault="00543E4E" w:rsidP="00543E4E">
      <w:pPr>
        <w:pStyle w:val="Comments"/>
      </w:pPr>
      <w:r>
        <w:lastRenderedPageBreak/>
        <w:t>Proposal 4: RRC idle UE determines when to monitor paging messages based on current and past feeder link status.</w:t>
      </w:r>
    </w:p>
    <w:p w14:paraId="79EBA34A" w14:textId="77777777" w:rsidR="00543E4E" w:rsidRDefault="00543E4E" w:rsidP="00543E4E">
      <w:pPr>
        <w:pStyle w:val="Comments"/>
      </w:pPr>
      <w:r>
        <w:t>- If camping satellite had once recovered feeder link, UE monitors paging message and perform data reception.</w:t>
      </w:r>
    </w:p>
    <w:p w14:paraId="5FE43BBA" w14:textId="77777777" w:rsidR="00543E4E" w:rsidRDefault="00543E4E" w:rsidP="00543E4E">
      <w:pPr>
        <w:pStyle w:val="Comments"/>
      </w:pPr>
      <w:r>
        <w:t>- If camping satellite had never recovered feeder link, UE may skip monitoring paging message.</w:t>
      </w:r>
    </w:p>
    <w:p w14:paraId="51D4337F" w14:textId="77777777" w:rsidR="00543E4E" w:rsidRDefault="00543E4E" w:rsidP="00543E4E">
      <w:pPr>
        <w:pStyle w:val="Comments"/>
        <w:rPr>
          <w:lang w:val="en-US" w:eastAsia="ko-KR"/>
        </w:rPr>
      </w:pPr>
    </w:p>
    <w:p w14:paraId="54C882AD" w14:textId="77777777" w:rsidR="00543E4E" w:rsidRDefault="00543E4E" w:rsidP="00543E4E">
      <w:pPr>
        <w:pStyle w:val="Comments"/>
        <w:rPr>
          <w:lang w:val="en-US" w:eastAsia="ko-KR"/>
        </w:rPr>
      </w:pPr>
    </w:p>
    <w:p w14:paraId="2B4A0423" w14:textId="77777777" w:rsidR="00543E4E" w:rsidRDefault="00543E4E" w:rsidP="00543E4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518D6BA9" w14:textId="77777777" w:rsidR="00543E4E" w:rsidRDefault="00543E4E" w:rsidP="00543E4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9680E08" w14:textId="77777777" w:rsidR="00543E4E" w:rsidRDefault="00543E4E" w:rsidP="00543E4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r>
        <w:rPr>
          <w:lang w:val="en-US" w:eastAsia="ko-KR"/>
        </w:rPr>
        <w:t>/”not-S&amp;F”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a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67EF285D" w14:textId="77777777" w:rsidR="00543E4E" w:rsidRDefault="00543E4E" w:rsidP="00543E4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5CEC615C" w14:textId="77777777" w:rsidR="00543E4E" w:rsidRDefault="00543E4E" w:rsidP="00543E4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(regardless whether supporting S&amp;F or not) shall</w:t>
      </w:r>
      <w:r>
        <w:rPr>
          <w:lang w:val="en-US" w:eastAsia="ko-KR"/>
        </w:rPr>
        <w:t xml:space="preserve"> follow the legacy barring procedure</w:t>
      </w:r>
    </w:p>
    <w:p w14:paraId="735FDDA3" w14:textId="77777777" w:rsidR="00543E4E" w:rsidRDefault="00543E4E" w:rsidP="00543E4E">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3FC6A08A" w14:textId="77777777" w:rsidR="00543E4E" w:rsidRPr="00A3464D" w:rsidRDefault="00543E4E" w:rsidP="00543E4E">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42099E62" w14:textId="77777777" w:rsidR="00543E4E" w:rsidRPr="00A3464D" w:rsidRDefault="00543E4E" w:rsidP="00543E4E">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060DDDB0" w14:textId="77777777" w:rsidR="00543E4E" w:rsidRPr="00A3464D" w:rsidRDefault="00543E4E" w:rsidP="00543E4E">
      <w:pPr>
        <w:pStyle w:val="Doc-text2"/>
        <w:ind w:left="0" w:firstLine="0"/>
        <w:rPr>
          <w:lang w:val="en-US" w:eastAsia="ko-KR"/>
        </w:rPr>
      </w:pPr>
    </w:p>
    <w:p w14:paraId="5CFE525F" w14:textId="77777777" w:rsidR="00543E4E" w:rsidRDefault="00543E4E" w:rsidP="00543E4E">
      <w:pPr>
        <w:pStyle w:val="Comments"/>
        <w:rPr>
          <w:lang w:val="en-US" w:eastAsia="ko-KR"/>
        </w:rPr>
      </w:pPr>
    </w:p>
    <w:p w14:paraId="23AAF183" w14:textId="77777777" w:rsidR="00543E4E" w:rsidRDefault="00543E4E" w:rsidP="00543E4E">
      <w:pPr>
        <w:pStyle w:val="Comments"/>
        <w:rPr>
          <w:lang w:val="en-US" w:eastAsia="ko-KR"/>
        </w:rPr>
      </w:pPr>
    </w:p>
    <w:p w14:paraId="6FFFF0C0" w14:textId="77777777" w:rsidR="00543E4E" w:rsidRDefault="00543E4E" w:rsidP="00543E4E">
      <w:pPr>
        <w:pStyle w:val="Doc-title"/>
      </w:pPr>
      <w:r w:rsidRPr="00ED4D2A">
        <w:t>R2-2407966</w:t>
      </w:r>
      <w:r>
        <w:tab/>
        <w:t>Discussion on RAN2 impacts due to the satellite ID list from MME in S&amp;F operation</w:t>
      </w:r>
      <w:r>
        <w:tab/>
        <w:t>CATT</w:t>
      </w:r>
      <w:r>
        <w:tab/>
        <w:t>discussion</w:t>
      </w:r>
      <w:r>
        <w:tab/>
        <w:t>IoT_NTN_Ph3-Core</w:t>
      </w:r>
    </w:p>
    <w:p w14:paraId="48C3DE80" w14:textId="77777777" w:rsidR="00543E4E" w:rsidRDefault="00543E4E" w:rsidP="00543E4E">
      <w:pPr>
        <w:pStyle w:val="Doc-title"/>
      </w:pPr>
      <w:r w:rsidRPr="00ED4D2A">
        <w:t>R2-2408017</w:t>
      </w:r>
      <w:r>
        <w:tab/>
        <w:t>RAN2 Aspect for S&amp;F Operation</w:t>
      </w:r>
      <w:r>
        <w:tab/>
        <w:t>vivo</w:t>
      </w:r>
      <w:r>
        <w:tab/>
        <w:t>discussion</w:t>
      </w:r>
      <w:r>
        <w:tab/>
        <w:t>Rel-19</w:t>
      </w:r>
      <w:r>
        <w:tab/>
        <w:t>IoT_NTN_Ph3-Core</w:t>
      </w:r>
    </w:p>
    <w:p w14:paraId="1D3BABF2" w14:textId="77777777" w:rsidR="00543E4E" w:rsidRDefault="00543E4E" w:rsidP="00543E4E">
      <w:pPr>
        <w:pStyle w:val="Doc-title"/>
      </w:pPr>
      <w:r w:rsidRPr="00ED4D2A">
        <w:t>R2-2408049</w:t>
      </w:r>
      <w:r>
        <w:tab/>
        <w:t>Remaining issues of IoT NTN Store &amp; Forward</w:t>
      </w:r>
      <w:r>
        <w:tab/>
        <w:t>China Telecom</w:t>
      </w:r>
      <w:r>
        <w:tab/>
        <w:t>discussion</w:t>
      </w:r>
      <w:r>
        <w:tab/>
        <w:t>Rel-19</w:t>
      </w:r>
      <w:r>
        <w:tab/>
        <w:t>IoT_NTN_Ph3-Core</w:t>
      </w:r>
    </w:p>
    <w:p w14:paraId="1540156B" w14:textId="77777777" w:rsidR="00543E4E" w:rsidRDefault="00543E4E" w:rsidP="00543E4E">
      <w:pPr>
        <w:pStyle w:val="Doc-title"/>
      </w:pPr>
      <w:r w:rsidRPr="00ED4D2A">
        <w:t>R2-2408064</w:t>
      </w:r>
      <w:r>
        <w:tab/>
        <w:t>Discussion on support of Store&amp;Forward</w:t>
      </w:r>
      <w:r>
        <w:tab/>
        <w:t>Transsion Holdings</w:t>
      </w:r>
      <w:r>
        <w:tab/>
        <w:t>discussion</w:t>
      </w:r>
      <w:r>
        <w:tab/>
        <w:t>Rel-19</w:t>
      </w:r>
    </w:p>
    <w:p w14:paraId="56826DAE" w14:textId="77777777" w:rsidR="00543E4E" w:rsidRDefault="00543E4E" w:rsidP="00543E4E">
      <w:pPr>
        <w:pStyle w:val="Doc-title"/>
      </w:pPr>
      <w:r w:rsidRPr="00ED4D2A">
        <w:t>R2-2408066</w:t>
      </w:r>
      <w:r>
        <w:tab/>
        <w:t>Discussion on IoT NTN Store and Forward</w:t>
      </w:r>
      <w:r>
        <w:tab/>
        <w:t>CMCC</w:t>
      </w:r>
      <w:r>
        <w:tab/>
        <w:t>discussion</w:t>
      </w:r>
      <w:r>
        <w:tab/>
        <w:t>Rel-19</w:t>
      </w:r>
      <w:r>
        <w:tab/>
        <w:t>IoT_NTN_Ph3-Core</w:t>
      </w:r>
    </w:p>
    <w:p w14:paraId="64B694CF" w14:textId="77777777" w:rsidR="00543E4E" w:rsidRDefault="00543E4E" w:rsidP="00543E4E">
      <w:pPr>
        <w:pStyle w:val="Doc-title"/>
      </w:pPr>
      <w:r w:rsidRPr="00ED4D2A">
        <w:t>R2-2408108</w:t>
      </w:r>
      <w:r>
        <w:tab/>
        <w:t>Further consideration on Store and Forward</w:t>
      </w:r>
      <w:r>
        <w:tab/>
        <w:t>Huawei, HiSilicon, Turkcell, China Southern Power Grid</w:t>
      </w:r>
      <w:r>
        <w:tab/>
        <w:t>discussion</w:t>
      </w:r>
      <w:r>
        <w:tab/>
        <w:t>Rel-19</w:t>
      </w:r>
      <w:r>
        <w:tab/>
        <w:t>IoT_NTN_Ph3-Core</w:t>
      </w:r>
    </w:p>
    <w:p w14:paraId="4B77B8EB" w14:textId="77777777" w:rsidR="00543E4E" w:rsidRDefault="00543E4E" w:rsidP="00543E4E">
      <w:pPr>
        <w:pStyle w:val="Doc-title"/>
      </w:pPr>
      <w:r w:rsidRPr="00ED4D2A">
        <w:t>R2-2408282</w:t>
      </w:r>
      <w:r>
        <w:tab/>
        <w:t>Discussion on the Store and Forward satellite operation</w:t>
      </w:r>
      <w:r>
        <w:tab/>
        <w:t>HONOR</w:t>
      </w:r>
      <w:r>
        <w:tab/>
        <w:t>discussion</w:t>
      </w:r>
      <w:r>
        <w:tab/>
        <w:t>Rel-19</w:t>
      </w:r>
      <w:r>
        <w:tab/>
        <w:t>IoT_NTN_Ph3-Core</w:t>
      </w:r>
    </w:p>
    <w:p w14:paraId="4AFDE28B" w14:textId="77777777" w:rsidR="00543E4E" w:rsidRDefault="00543E4E" w:rsidP="00543E4E">
      <w:pPr>
        <w:pStyle w:val="Doc-title"/>
      </w:pPr>
      <w:r w:rsidRPr="00ED4D2A">
        <w:t>R2-2408303</w:t>
      </w:r>
      <w:r>
        <w:tab/>
        <w:t>Access control and information exchange for Store and Forward operation</w:t>
      </w:r>
      <w:r>
        <w:tab/>
        <w:t>Lenovo</w:t>
      </w:r>
      <w:r>
        <w:tab/>
        <w:t>discussion</w:t>
      </w:r>
      <w:r>
        <w:tab/>
        <w:t>Rel-19</w:t>
      </w:r>
    </w:p>
    <w:p w14:paraId="08E8B9CD" w14:textId="77777777" w:rsidR="00543E4E" w:rsidRDefault="00543E4E" w:rsidP="00543E4E">
      <w:pPr>
        <w:pStyle w:val="Doc-title"/>
      </w:pPr>
      <w:r w:rsidRPr="00ED4D2A">
        <w:t>R2-2408333</w:t>
      </w:r>
      <w:r>
        <w:tab/>
        <w:t>Further consideration on S&amp;F operation in IoT NTN</w:t>
      </w:r>
      <w:r>
        <w:tab/>
        <w:t>ZTE Corporation, Sanechips</w:t>
      </w:r>
      <w:r>
        <w:tab/>
        <w:t>discussion</w:t>
      </w:r>
      <w:r>
        <w:tab/>
        <w:t>Rel-19</w:t>
      </w:r>
      <w:r>
        <w:tab/>
        <w:t>IoT_NTN_Ph3-Core</w:t>
      </w:r>
    </w:p>
    <w:p w14:paraId="632CB600" w14:textId="105D6A82" w:rsidR="00543E4E" w:rsidRDefault="00543E4E" w:rsidP="00543E4E">
      <w:pPr>
        <w:pStyle w:val="Doc-title"/>
      </w:pPr>
      <w:r w:rsidRPr="00ED4D2A">
        <w:t>R2-2408360</w:t>
      </w:r>
      <w:r>
        <w:tab/>
        <w:t>Discussion on information for Store &amp; Forward</w:t>
      </w:r>
      <w:r>
        <w:tab/>
        <w:t>ASUSTeK</w:t>
      </w:r>
      <w:r>
        <w:tab/>
        <w:t>discussion</w:t>
      </w:r>
      <w:r>
        <w:tab/>
        <w:t>Rel-19</w:t>
      </w:r>
      <w:r>
        <w:tab/>
        <w:t>IoT_NTN_Ph3-Core</w:t>
      </w:r>
      <w:r w:rsidRPr="006D20FD">
        <w:tab/>
      </w:r>
      <w:r w:rsidRPr="00A86CE1">
        <w:t>R2-2406526</w:t>
      </w:r>
    </w:p>
    <w:p w14:paraId="454F179C" w14:textId="77777777" w:rsidR="00543E4E" w:rsidRDefault="00543E4E" w:rsidP="00543E4E">
      <w:pPr>
        <w:pStyle w:val="Doc-title"/>
      </w:pPr>
      <w:r w:rsidRPr="00ED4D2A">
        <w:t>R2-2408460</w:t>
      </w:r>
      <w:r>
        <w:tab/>
        <w:t>Access control and the S&amp;F indication</w:t>
      </w:r>
      <w:r>
        <w:tab/>
        <w:t>Google</w:t>
      </w:r>
      <w:r>
        <w:tab/>
        <w:t>discussion</w:t>
      </w:r>
      <w:r>
        <w:tab/>
        <w:t>Rel-19</w:t>
      </w:r>
      <w:r>
        <w:tab/>
        <w:t>IoT_NTN_Ph3-Core</w:t>
      </w:r>
    </w:p>
    <w:p w14:paraId="06498DF2" w14:textId="77777777" w:rsidR="00543E4E" w:rsidRDefault="00543E4E" w:rsidP="00543E4E">
      <w:pPr>
        <w:pStyle w:val="Doc-title"/>
      </w:pPr>
      <w:r w:rsidRPr="00ED4D2A">
        <w:t>R2-2408501</w:t>
      </w:r>
      <w:r>
        <w:tab/>
        <w:t>Discussion on Store &amp; Forward satellite operation</w:t>
      </w:r>
      <w:r>
        <w:tab/>
        <w:t>OPPO</w:t>
      </w:r>
      <w:r>
        <w:tab/>
        <w:t>discussion</w:t>
      </w:r>
      <w:r>
        <w:tab/>
        <w:t>Rel-19</w:t>
      </w:r>
      <w:r>
        <w:tab/>
        <w:t>IoT_NTN_Ph3-Core</w:t>
      </w:r>
    </w:p>
    <w:p w14:paraId="4ED74153" w14:textId="77777777" w:rsidR="00543E4E" w:rsidRDefault="00543E4E" w:rsidP="00543E4E">
      <w:pPr>
        <w:pStyle w:val="Doc-title"/>
      </w:pPr>
      <w:r w:rsidRPr="00ED4D2A">
        <w:t>R2-2408620</w:t>
      </w:r>
      <w:r>
        <w:tab/>
        <w:t>Discussion on the support of store and forward</w:t>
      </w:r>
      <w:r>
        <w:tab/>
        <w:t>Xiaomi</w:t>
      </w:r>
      <w:r>
        <w:tab/>
        <w:t>discussion</w:t>
      </w:r>
    </w:p>
    <w:p w14:paraId="32F1E0C6" w14:textId="00DAFD33" w:rsidR="00543E4E" w:rsidRDefault="00543E4E" w:rsidP="00543E4E">
      <w:pPr>
        <w:pStyle w:val="Doc-title"/>
      </w:pPr>
      <w:r w:rsidRPr="00ED4D2A">
        <w:t>R2-2408622</w:t>
      </w:r>
      <w:r>
        <w:tab/>
        <w:t>RAN2 impact on S&amp;F mode</w:t>
      </w:r>
      <w:r>
        <w:tab/>
        <w:t>MediaTek Inc.</w:t>
      </w:r>
      <w:r>
        <w:tab/>
        <w:t>discussion</w:t>
      </w:r>
      <w:r>
        <w:tab/>
        <w:t>IoT_NTN_Ph3-Core</w:t>
      </w:r>
      <w:r w:rsidRPr="006D20FD">
        <w:tab/>
      </w:r>
      <w:r w:rsidRPr="00A86CE1">
        <w:t>R2-2406821</w:t>
      </w:r>
    </w:p>
    <w:p w14:paraId="0448DAAF" w14:textId="77777777" w:rsidR="00543E4E" w:rsidRDefault="00543E4E" w:rsidP="00543E4E">
      <w:pPr>
        <w:pStyle w:val="Doc-title"/>
      </w:pPr>
      <w:r w:rsidRPr="00ED4D2A">
        <w:t>R2-2408675</w:t>
      </w:r>
      <w:r>
        <w:tab/>
        <w:t>Radio Interface Aspect of Store and Forward</w:t>
      </w:r>
      <w:r>
        <w:tab/>
        <w:t>NEC</w:t>
      </w:r>
      <w:r>
        <w:tab/>
        <w:t>discussion</w:t>
      </w:r>
      <w:r>
        <w:tab/>
        <w:t>Rel-19</w:t>
      </w:r>
      <w:r>
        <w:tab/>
        <w:t>IoT_NTN_Ph3-Core</w:t>
      </w:r>
    </w:p>
    <w:p w14:paraId="79FA1B60" w14:textId="77777777" w:rsidR="00543E4E" w:rsidRDefault="00543E4E" w:rsidP="00543E4E">
      <w:pPr>
        <w:pStyle w:val="Doc-title"/>
      </w:pPr>
      <w:r w:rsidRPr="00ED4D2A">
        <w:t>R2-2408754</w:t>
      </w:r>
      <w:r>
        <w:tab/>
        <w:t>On RAN2 Impacts of SF Operation</w:t>
      </w:r>
      <w:r>
        <w:tab/>
        <w:t>Nokia, Nokia Shanghai Bell</w:t>
      </w:r>
      <w:r>
        <w:tab/>
        <w:t>discussion</w:t>
      </w:r>
    </w:p>
    <w:p w14:paraId="0AF92DBC" w14:textId="77777777" w:rsidR="00543E4E" w:rsidRDefault="00543E4E" w:rsidP="00543E4E">
      <w:pPr>
        <w:pStyle w:val="Doc-title"/>
      </w:pPr>
      <w:r w:rsidRPr="00ED4D2A">
        <w:t>R2-2408802</w:t>
      </w:r>
      <w:r>
        <w:tab/>
        <w:t>Discussion on Store and Forward</w:t>
      </w:r>
      <w:r>
        <w:tab/>
        <w:t>Samsung</w:t>
      </w:r>
      <w:r>
        <w:tab/>
        <w:t>discussion</w:t>
      </w:r>
      <w:r>
        <w:tab/>
        <w:t>Rel-19</w:t>
      </w:r>
      <w:r>
        <w:tab/>
        <w:t>IoT_NTN_Ph3-Core</w:t>
      </w:r>
    </w:p>
    <w:p w14:paraId="145C4284" w14:textId="77777777" w:rsidR="00543E4E" w:rsidRDefault="00543E4E" w:rsidP="00543E4E">
      <w:pPr>
        <w:pStyle w:val="Doc-title"/>
      </w:pPr>
      <w:r w:rsidRPr="00ED4D2A">
        <w:t>R2-2408895</w:t>
      </w:r>
      <w:r>
        <w:tab/>
        <w:t>Discussion on S&amp;F mode operation</w:t>
      </w:r>
      <w:r>
        <w:tab/>
        <w:t>Qualcomm Incorporated</w:t>
      </w:r>
      <w:r>
        <w:tab/>
        <w:t>discussion</w:t>
      </w:r>
      <w:r>
        <w:tab/>
        <w:t>Rel-19</w:t>
      </w:r>
      <w:r>
        <w:tab/>
        <w:t>IoT_NTN_Ph3-Core</w:t>
      </w:r>
    </w:p>
    <w:p w14:paraId="327084CA" w14:textId="77777777" w:rsidR="00543E4E" w:rsidRDefault="00543E4E" w:rsidP="00543E4E">
      <w:pPr>
        <w:pStyle w:val="Doc-title"/>
      </w:pPr>
      <w:r w:rsidRPr="00ED4D2A">
        <w:lastRenderedPageBreak/>
        <w:t>R2-2408905</w:t>
      </w:r>
      <w:r>
        <w:tab/>
        <w:t>Considerations on multi-satellite for S&amp;F Satellite operation</w:t>
      </w:r>
      <w:r>
        <w:tab/>
        <w:t>NOVAMINT, Sateliot</w:t>
      </w:r>
      <w:r>
        <w:tab/>
        <w:t>discussion</w:t>
      </w:r>
    </w:p>
    <w:p w14:paraId="21A31420" w14:textId="77777777" w:rsidR="00543E4E" w:rsidRDefault="00543E4E" w:rsidP="00543E4E">
      <w:pPr>
        <w:pStyle w:val="Doc-title"/>
      </w:pPr>
      <w:r w:rsidRPr="00ED4D2A">
        <w:t>R2-2408956</w:t>
      </w:r>
      <w:r>
        <w:tab/>
        <w:t>Considerations on Store &amp; Forward Satellite Operation</w:t>
      </w:r>
      <w:r>
        <w:tab/>
        <w:t>SHARP Corporation</w:t>
      </w:r>
      <w:r>
        <w:tab/>
        <w:t>discussion</w:t>
      </w:r>
    </w:p>
    <w:p w14:paraId="0847C1D5" w14:textId="47400D37" w:rsidR="00543E4E" w:rsidRDefault="00543E4E" w:rsidP="00543E4E">
      <w:pPr>
        <w:pStyle w:val="Doc-title"/>
      </w:pPr>
      <w:r w:rsidRPr="00ED4D2A">
        <w:t>R2-2408971</w:t>
      </w:r>
      <w:r>
        <w:tab/>
        <w:t>Support of Store &amp; Forward</w:t>
      </w:r>
      <w:r>
        <w:tab/>
        <w:t>Sequans Communications</w:t>
      </w:r>
      <w:r>
        <w:tab/>
        <w:t>discussion</w:t>
      </w:r>
      <w:r>
        <w:tab/>
        <w:t>Rel-19</w:t>
      </w:r>
      <w:r>
        <w:tab/>
        <w:t>IoT_NTN_Ph3-Core</w:t>
      </w:r>
      <w:r w:rsidRPr="006D20FD">
        <w:tab/>
      </w:r>
      <w:r w:rsidRPr="00A86CE1">
        <w:t>R2-2407537</w:t>
      </w:r>
    </w:p>
    <w:p w14:paraId="43E3B051" w14:textId="77777777" w:rsidR="00543E4E" w:rsidRDefault="00543E4E" w:rsidP="00543E4E">
      <w:pPr>
        <w:pStyle w:val="Doc-title"/>
      </w:pPr>
      <w:r w:rsidRPr="00ED4D2A">
        <w:t>R2-2409064</w:t>
      </w:r>
      <w:r>
        <w:tab/>
        <w:t>Discussion on Store &amp; Forward operation</w:t>
      </w:r>
      <w:r>
        <w:tab/>
        <w:t>DENSO CORPORATION</w:t>
      </w:r>
      <w:r>
        <w:tab/>
        <w:t>discussion</w:t>
      </w:r>
      <w:r>
        <w:tab/>
        <w:t>IoT_NTN_Ph3-Core</w:t>
      </w:r>
    </w:p>
    <w:p w14:paraId="10EFE626" w14:textId="77777777" w:rsidR="00543E4E" w:rsidRDefault="00543E4E" w:rsidP="00543E4E">
      <w:pPr>
        <w:pStyle w:val="Doc-title"/>
      </w:pPr>
      <w:r w:rsidRPr="00ED4D2A">
        <w:t>R2-2409189</w:t>
      </w:r>
      <w:r>
        <w:tab/>
        <w:t>Support of Store and Forward</w:t>
      </w:r>
      <w:r>
        <w:tab/>
        <w:t>InterDigital, Inc.</w:t>
      </w:r>
      <w:r>
        <w:tab/>
        <w:t>discussion</w:t>
      </w:r>
      <w:r>
        <w:tab/>
        <w:t>Rel-19</w:t>
      </w:r>
      <w:r>
        <w:tab/>
        <w:t>IoT_NTN_Ph3-Core</w:t>
      </w:r>
    </w:p>
    <w:p w14:paraId="5E5D07A9" w14:textId="77777777" w:rsidR="00543E4E" w:rsidRPr="00BC5792" w:rsidRDefault="00543E4E" w:rsidP="00543E4E">
      <w:pPr>
        <w:pStyle w:val="Doc-text2"/>
      </w:pPr>
    </w:p>
    <w:p w14:paraId="31FBBFA7" w14:textId="77777777" w:rsidR="00543E4E" w:rsidRPr="00DB2F94" w:rsidRDefault="00543E4E" w:rsidP="00543E4E">
      <w:pPr>
        <w:pStyle w:val="Heading3"/>
        <w:rPr>
          <w:rFonts w:eastAsia="Calibri"/>
          <w:lang w:val="en-US" w:eastAsia="ko-KR"/>
        </w:rPr>
      </w:pPr>
      <w:bookmarkStart w:id="622" w:name="_Toc180701965"/>
      <w:bookmarkStart w:id="623" w:name="_Toc181909350"/>
      <w:r w:rsidRPr="00DB2F94">
        <w:t>8.9.3</w:t>
      </w:r>
      <w:r w:rsidRPr="00DB2F94">
        <w:tab/>
      </w:r>
      <w:r w:rsidRPr="00DB2F94">
        <w:rPr>
          <w:rFonts w:eastAsia="Calibri"/>
          <w:lang w:val="en-US" w:eastAsia="ko-KR"/>
        </w:rPr>
        <w:t>Uplink Capacity Enhancement</w:t>
      </w:r>
      <w:bookmarkEnd w:id="622"/>
      <w:bookmarkEnd w:id="623"/>
    </w:p>
    <w:p w14:paraId="21F43AAB" w14:textId="77777777" w:rsidR="00543E4E" w:rsidRDefault="00543E4E" w:rsidP="00543E4E">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14:paraId="317B7329" w14:textId="77777777" w:rsidR="00543E4E" w:rsidRDefault="00543E4E" w:rsidP="00543E4E">
      <w:pPr>
        <w:pStyle w:val="Comments"/>
        <w:rPr>
          <w:lang w:val="en-US" w:eastAsia="ko-KR"/>
        </w:rPr>
      </w:pPr>
    </w:p>
    <w:p w14:paraId="67FDB8D8" w14:textId="77777777" w:rsidR="00543E4E" w:rsidRDefault="00543E4E" w:rsidP="00543E4E">
      <w:pPr>
        <w:pStyle w:val="Comments"/>
        <w:rPr>
          <w:lang w:val="en-US" w:eastAsia="ko-KR"/>
        </w:rPr>
      </w:pPr>
      <w:r>
        <w:rPr>
          <w:lang w:val="en-US" w:eastAsia="ko-KR"/>
        </w:rPr>
        <w:t>CB-msg3 EDT-like mechanism</w:t>
      </w:r>
    </w:p>
    <w:p w14:paraId="0BA92537" w14:textId="77777777" w:rsidR="00543E4E" w:rsidRDefault="00543E4E">
      <w:pPr>
        <w:pStyle w:val="Comments"/>
        <w:numPr>
          <w:ilvl w:val="0"/>
          <w:numId w:val="58"/>
        </w:numPr>
        <w:overflowPunct/>
        <w:autoSpaceDE/>
        <w:autoSpaceDN/>
        <w:adjustRightInd/>
        <w:textAlignment w:val="auto"/>
      </w:pPr>
      <w:r>
        <w:t>Collision reduction for CB-msg3</w:t>
      </w:r>
    </w:p>
    <w:p w14:paraId="73057449" w14:textId="77777777" w:rsidR="00543E4E" w:rsidRDefault="00543E4E">
      <w:pPr>
        <w:pStyle w:val="Comments"/>
        <w:numPr>
          <w:ilvl w:val="1"/>
          <w:numId w:val="58"/>
        </w:numPr>
        <w:overflowPunct/>
        <w:autoSpaceDE/>
        <w:autoSpaceDN/>
        <w:adjustRightInd/>
        <w:textAlignment w:val="auto"/>
      </w:pPr>
      <w:r>
        <w:t>Working point</w:t>
      </w:r>
    </w:p>
    <w:p w14:paraId="334B1566" w14:textId="77777777" w:rsidR="00543E4E" w:rsidRDefault="00543E4E" w:rsidP="00543E4E">
      <w:pPr>
        <w:pStyle w:val="Doc-title"/>
      </w:pPr>
      <w:r w:rsidRPr="00ED4D2A">
        <w:t>R2-2409170</w:t>
      </w:r>
      <w:r>
        <w:tab/>
        <w:t>Operator views on EDT enhancements and CRDSA</w:t>
      </w:r>
      <w:r>
        <w:tab/>
        <w:t>Inmarsat, Viasat</w:t>
      </w:r>
      <w:r>
        <w:tab/>
        <w:t>discussion</w:t>
      </w:r>
      <w:r>
        <w:tab/>
        <w:t>Rel-19</w:t>
      </w:r>
      <w:r w:rsidRPr="006D20FD">
        <w:tab/>
        <w:t>Late</w:t>
      </w:r>
    </w:p>
    <w:p w14:paraId="6280ADB7" w14:textId="77777777" w:rsidR="00543E4E" w:rsidRDefault="00543E4E" w:rsidP="00543E4E">
      <w:pPr>
        <w:pStyle w:val="Comments"/>
      </w:pPr>
      <w:r>
        <w:t xml:space="preserve">Observation 1: In satellite communications, an equivalent Transport Block Error Rate (BLER) of 10^-3 (0.1%) is considered the standard target, with 10^-2 (1%) being the minimum. For the purposes of this discussion BLER and Packet Loss Rate (PLR) are equivalent. </w:t>
      </w:r>
    </w:p>
    <w:p w14:paraId="7D952024" w14:textId="77777777" w:rsidR="00543E4E" w:rsidRDefault="00543E4E" w:rsidP="00543E4E">
      <w:pPr>
        <w:pStyle w:val="Comments"/>
      </w:pPr>
      <w:r>
        <w:t>Observation 2: Current NB-IoT NTN GEO implementations in the field typically use a 10^-2 BLER (1%) target.</w:t>
      </w:r>
    </w:p>
    <w:p w14:paraId="5CFEFD09" w14:textId="77777777" w:rsidR="00543E4E" w:rsidRDefault="00543E4E" w:rsidP="00543E4E">
      <w:pPr>
        <w:pStyle w:val="Comments"/>
      </w:pPr>
      <w:r>
        <w:t>Proposal 1: Consider a Packet Loss Rate target of 1% or less, ideally 0.1% (10^-3 BLER).</w:t>
      </w:r>
    </w:p>
    <w:p w14:paraId="3D3E3B21" w14:textId="77777777" w:rsidR="00543E4E" w:rsidRDefault="00543E4E" w:rsidP="00543E4E">
      <w:pPr>
        <w:pStyle w:val="Comments"/>
      </w:pPr>
      <w:r>
        <w:t>Observation 3: “Load” is a relative metric, different from the actual useful information channel capacity.</w:t>
      </w:r>
    </w:p>
    <w:p w14:paraId="176F3A4E" w14:textId="4283B32A" w:rsidR="00543E4E" w:rsidRDefault="00543E4E" w:rsidP="00543E4E">
      <w:pPr>
        <w:pStyle w:val="Comments"/>
      </w:pPr>
      <w:r>
        <w:t xml:space="preserve">Observation 4: As also pointed out in </w:t>
      </w:r>
      <w:r w:rsidRPr="00A86CE1">
        <w:t>R2-2407555</w:t>
      </w:r>
      <w:r>
        <w:t>, at high MAC load, all schemes end up in a very high packet loss anyways due to a high collision rate, and other mechanisms have to be used, such as Access Class Barring (ACB) and other access control techniques.</w:t>
      </w:r>
    </w:p>
    <w:p w14:paraId="211C8998" w14:textId="77777777" w:rsidR="00543E4E" w:rsidRDefault="00543E4E" w:rsidP="00543E4E">
      <w:pPr>
        <w:pStyle w:val="Comments"/>
      </w:pPr>
      <w:r>
        <w:t>Proposal 2: Consider absolute capacity in terms of delivered information bits/s as the comparison metric, instead of system load.</w:t>
      </w:r>
    </w:p>
    <w:p w14:paraId="5ED75C17" w14:textId="77777777" w:rsidR="00543E4E" w:rsidRDefault="00543E4E" w:rsidP="00543E4E">
      <w:pPr>
        <w:pStyle w:val="Comments"/>
      </w:pPr>
      <w:r>
        <w:t>Proposal 3: A fixed reference time interval shall be taken into account when comparing capacity of DSA/CRDSA with SA/4-step RA and other mechanisms, e.g one RTT or the total time of a complete 4-step EDT transaction (Msg1, Msg2 and Msg4) in ideal condition and 0% PLR.</w:t>
      </w:r>
    </w:p>
    <w:p w14:paraId="06F4D053" w14:textId="77777777" w:rsidR="00543E4E" w:rsidRPr="002B1CA3" w:rsidRDefault="00543E4E" w:rsidP="00543E4E">
      <w:pPr>
        <w:pStyle w:val="Comments"/>
        <w:rPr>
          <w:color w:val="808080" w:themeColor="background1" w:themeShade="80"/>
        </w:rPr>
      </w:pPr>
      <w:r w:rsidRPr="002B1CA3">
        <w:rPr>
          <w:color w:val="808080" w:themeColor="background1" w:themeShade="80"/>
        </w:rPr>
        <w:t>Observation 5: In satellite deployments, there are many factors that can result in power imbalances between received transmissions, but a relatively close correlation/similarity between replicas from the same UE.</w:t>
      </w:r>
    </w:p>
    <w:p w14:paraId="78E8BE31" w14:textId="77777777" w:rsidR="00543E4E" w:rsidRPr="002B1CA3" w:rsidRDefault="00543E4E" w:rsidP="00543E4E">
      <w:pPr>
        <w:pStyle w:val="Comments"/>
        <w:rPr>
          <w:color w:val="808080" w:themeColor="background1" w:themeShade="80"/>
        </w:rPr>
      </w:pPr>
      <w:r w:rsidRPr="002B1CA3">
        <w:rPr>
          <w:color w:val="808080" w:themeColor="background1" w:themeShade="80"/>
        </w:rPr>
        <w:t>Observation 6: Power imbalances between received transmissions can be used by the base station to aid interference cancellation.</w:t>
      </w:r>
    </w:p>
    <w:p w14:paraId="13D546EE" w14:textId="77777777" w:rsidR="00543E4E" w:rsidRPr="002B1CA3" w:rsidRDefault="00543E4E" w:rsidP="00543E4E">
      <w:pPr>
        <w:pStyle w:val="Comments"/>
        <w:rPr>
          <w:color w:val="808080" w:themeColor="background1" w:themeShade="80"/>
        </w:rPr>
      </w:pPr>
      <w:r w:rsidRPr="002B1CA3">
        <w:rPr>
          <w:color w:val="808080" w:themeColor="background1" w:themeShade="80"/>
        </w:rPr>
        <w:t>Proposal 4: SIC and replica indexing mechanisms at the Network could be left to implementation, thus RAN1 impact may not be required.</w:t>
      </w:r>
    </w:p>
    <w:p w14:paraId="780EC5F0" w14:textId="77777777" w:rsidR="00543E4E" w:rsidRDefault="00543E4E" w:rsidP="00543E4E">
      <w:pPr>
        <w:pStyle w:val="Comments"/>
      </w:pPr>
    </w:p>
    <w:p w14:paraId="69CC9234" w14:textId="77777777" w:rsidR="00543E4E" w:rsidRDefault="00543E4E" w:rsidP="00543E4E">
      <w:pPr>
        <w:pStyle w:val="Doc-title"/>
      </w:pPr>
      <w:r w:rsidRPr="00ED4D2A">
        <w:t>R2-2408863</w:t>
      </w:r>
      <w:r>
        <w:tab/>
        <w:t xml:space="preserve">Discussion on throughput and delay performance of slotted ALOHA and diversity slotted ALOHA </w:t>
      </w:r>
      <w:r>
        <w:tab/>
        <w:t>DLR, ESA</w:t>
      </w:r>
      <w:r>
        <w:tab/>
        <w:t>discussion</w:t>
      </w:r>
      <w:r>
        <w:tab/>
        <w:t>Rel-19</w:t>
      </w:r>
    </w:p>
    <w:p w14:paraId="6811C535" w14:textId="77777777" w:rsidR="00543E4E" w:rsidRDefault="00543E4E" w:rsidP="00543E4E">
      <w:pPr>
        <w:pStyle w:val="Comments"/>
      </w:pPr>
      <w:r>
        <w:t>Observation 1: When retransmissions are not considered, DSA can improve throughput substantially with respect to SA for a broad range of packet loss rates of practical relevance. For instance, for a target service PLR of 0.05 (reliability 0.95), a 3-fold throughput increase is achieved with DSA-3 over SA.</w:t>
      </w:r>
    </w:p>
    <w:p w14:paraId="0CC766D0" w14:textId="77777777" w:rsidR="00543E4E" w:rsidRDefault="00543E4E" w:rsidP="00543E4E">
      <w:pPr>
        <w:pStyle w:val="Comments"/>
      </w:pPr>
      <w:r>
        <w:t xml:space="preserve">Observation 2: DSA leads to significant throughput improvements over SA even when retransmissions are considered, for practical values of service level PLR, and when it is desirable to have a reasonable delay. </w:t>
      </w:r>
    </w:p>
    <w:p w14:paraId="58BFE3E5" w14:textId="77777777" w:rsidR="00543E4E" w:rsidRPr="002B1CA3" w:rsidRDefault="00543E4E" w:rsidP="00543E4E">
      <w:pPr>
        <w:pStyle w:val="Comments"/>
        <w:rPr>
          <w:color w:val="808080" w:themeColor="background1" w:themeShade="80"/>
        </w:rPr>
      </w:pPr>
      <w:r w:rsidRPr="002B1CA3">
        <w:rPr>
          <w:color w:val="808080" w:themeColor="background1" w:themeShade="80"/>
        </w:rPr>
        <w:t>Proposal 1: RAN2 to study improved random access protocols for Msg3-EDT transmissions without msg1/ Random Access Response, with focus on low-complexity techniques as DSA and CRDSA.</w:t>
      </w:r>
    </w:p>
    <w:p w14:paraId="5496BA15" w14:textId="77777777" w:rsidR="00543E4E" w:rsidRDefault="00543E4E" w:rsidP="00543E4E">
      <w:pPr>
        <w:pStyle w:val="Comments"/>
      </w:pPr>
    </w:p>
    <w:p w14:paraId="356D9511" w14:textId="77777777" w:rsidR="00543E4E" w:rsidRDefault="00543E4E" w:rsidP="00543E4E">
      <w:pPr>
        <w:pStyle w:val="Doc-title"/>
      </w:pPr>
      <w:r w:rsidRPr="00ED4D2A">
        <w:t>R2-2408547</w:t>
      </w:r>
      <w:r>
        <w:tab/>
        <w:t>Repetitions and Delay Considerations about SA and DSA</w:t>
      </w:r>
      <w:r>
        <w:tab/>
        <w:t>ESA, Eutelsat Group, Viasat, Inmarsat, Novamint, Echostar, Sateliot, Toyota ITC</w:t>
      </w:r>
      <w:r>
        <w:tab/>
        <w:t>discussion</w:t>
      </w:r>
      <w:r>
        <w:tab/>
        <w:t>Rel-19</w:t>
      </w:r>
    </w:p>
    <w:p w14:paraId="47FC740F" w14:textId="77777777" w:rsidR="00543E4E" w:rsidRDefault="00543E4E" w:rsidP="00543E4E">
      <w:pPr>
        <w:pStyle w:val="Comments"/>
      </w:pPr>
      <w:r>
        <w:t>Observation 1: The DSA solution is improving the Msg3-EDT throughput by about a factor of 4.5 without any impacts on the current receiver implementation at the network, and minimal specification impact overall.</w:t>
      </w:r>
    </w:p>
    <w:p w14:paraId="3AFD36D8" w14:textId="77777777" w:rsidR="00543E4E" w:rsidRDefault="00543E4E" w:rsidP="00543E4E">
      <w:pPr>
        <w:pStyle w:val="Comments"/>
      </w:pPr>
      <w:r>
        <w:t>Observation 2: The CRDSA solution is improving the Msg3-EDT throughput by about a factor from 20 to 40, depending on the selected configuration.</w:t>
      </w:r>
    </w:p>
    <w:p w14:paraId="1F2DDCAE" w14:textId="77777777" w:rsidR="00543E4E" w:rsidRDefault="00543E4E" w:rsidP="00543E4E">
      <w:pPr>
        <w:pStyle w:val="Comments"/>
      </w:pPr>
      <w:r>
        <w:t>Observation 3: The SA PLR working point must be lower than 50%.</w:t>
      </w:r>
    </w:p>
    <w:p w14:paraId="3D77BB61" w14:textId="77777777" w:rsidR="00543E4E" w:rsidRDefault="00543E4E" w:rsidP="00543E4E">
      <w:pPr>
        <w:pStyle w:val="Comments"/>
      </w:pPr>
      <w:r>
        <w:t>Observation 4: The DSA scheme outperforms SA up to PLR = 40%.</w:t>
      </w:r>
    </w:p>
    <w:p w14:paraId="355C4C9C" w14:textId="77777777" w:rsidR="00543E4E" w:rsidRDefault="00543E4E" w:rsidP="00543E4E">
      <w:pPr>
        <w:pStyle w:val="Comments"/>
      </w:pPr>
      <w:r>
        <w:t>Observation 5: For target PLR greater than 10%, the packet delivery time with 99% acceptance rate can exceed several seconds in GEO systems.</w:t>
      </w:r>
    </w:p>
    <w:p w14:paraId="30F3C461" w14:textId="77777777" w:rsidR="00543E4E" w:rsidRPr="0049599C" w:rsidRDefault="00543E4E" w:rsidP="00543E4E">
      <w:pPr>
        <w:pStyle w:val="Comments"/>
      </w:pPr>
      <w:r w:rsidRPr="0049599C">
        <w:lastRenderedPageBreak/>
        <w:t>Proposal 1: RAN2 to specify the support of Msg#3-EDT replicas (i.e., introduction of DSA solutions).</w:t>
      </w:r>
    </w:p>
    <w:p w14:paraId="12C19090" w14:textId="77777777" w:rsidR="00543E4E" w:rsidRDefault="00543E4E" w:rsidP="00543E4E">
      <w:pPr>
        <w:pStyle w:val="Comments"/>
      </w:pPr>
      <w:r w:rsidRPr="0049599C">
        <w:t>Proposal 2: RAN2 to specify the indexing strategy of the Msg#3-EDT replicas, when multiple copies are transmitted.</w:t>
      </w:r>
    </w:p>
    <w:p w14:paraId="26D39731" w14:textId="77777777" w:rsidR="00543E4E" w:rsidRDefault="00543E4E" w:rsidP="00543E4E">
      <w:pPr>
        <w:pStyle w:val="Doc-text2"/>
      </w:pPr>
      <w:r>
        <w:t>-</w:t>
      </w:r>
      <w:r>
        <w:tab/>
        <w:t>HW thinks we should first of all rule out CRDSA as the shown performance is ideal and in any case this would add complexity to the NW. ZTE agrees. Nokia also agrees (open to DSA but not to CRDSA). Ericsson also agrees.</w:t>
      </w:r>
    </w:p>
    <w:p w14:paraId="1E5BF317" w14:textId="77777777" w:rsidR="00543E4E" w:rsidRDefault="00543E4E" w:rsidP="00543E4E">
      <w:pPr>
        <w:pStyle w:val="Doc-text2"/>
      </w:pPr>
      <w:r>
        <w:t>-</w:t>
      </w:r>
      <w:r>
        <w:tab/>
        <w:t>QC thinks that then we can at least focus on DSA</w:t>
      </w:r>
    </w:p>
    <w:p w14:paraId="48898D5A" w14:textId="77777777" w:rsidR="00543E4E" w:rsidRDefault="00543E4E" w:rsidP="00543E4E">
      <w:pPr>
        <w:pStyle w:val="Doc-text2"/>
      </w:pPr>
      <w:r>
        <w:t>-</w:t>
      </w:r>
      <w:r>
        <w:tab/>
        <w:t>MTK thinks we should take clear a decision that in case we only support DSA, also considering this is the only case we can consider in RAN2</w:t>
      </w:r>
    </w:p>
    <w:p w14:paraId="600080EC" w14:textId="77777777" w:rsidR="00543E4E" w:rsidRDefault="00543E4E" w:rsidP="00543E4E">
      <w:pPr>
        <w:pStyle w:val="Doc-text2"/>
      </w:pPr>
      <w:r>
        <w:t>-</w:t>
      </w:r>
      <w:r>
        <w:tab/>
        <w:t xml:space="preserve">vivo thinks we can focus on DSA (p1) but we might still need to ask some questions to RAN1 on details of the replicas </w:t>
      </w:r>
    </w:p>
    <w:p w14:paraId="0E5EC5AA" w14:textId="77777777" w:rsidR="00543E4E" w:rsidRDefault="00543E4E" w:rsidP="00543E4E">
      <w:pPr>
        <w:pStyle w:val="Doc-text2"/>
      </w:pPr>
      <w:r>
        <w:t>-</w:t>
      </w:r>
      <w:r>
        <w:tab/>
        <w:t>IDC wonders what the extra specification impact is to support CRDSA if we already support DSA. Inmarsat agrees with IDC and wonders about the actual specification impact.</w:t>
      </w:r>
    </w:p>
    <w:p w14:paraId="64D1BBC2" w14:textId="77777777" w:rsidR="00543E4E" w:rsidRDefault="00543E4E" w:rsidP="00543E4E">
      <w:pPr>
        <w:pStyle w:val="Doc-text2"/>
      </w:pPr>
      <w:r>
        <w:t>-</w:t>
      </w:r>
      <w:r>
        <w:tab/>
        <w:t>CATT thinks we should just support DSA</w:t>
      </w:r>
    </w:p>
    <w:p w14:paraId="5D1CF9BC" w14:textId="77777777" w:rsidR="00543E4E" w:rsidRDefault="00543E4E" w:rsidP="00543E4E">
      <w:pPr>
        <w:pStyle w:val="Doc-text2"/>
      </w:pPr>
      <w:r>
        <w:t>-</w:t>
      </w:r>
      <w:r>
        <w:tab/>
        <w:t>ZTE thinks that CRDSA would likely have impacts to other specs.</w:t>
      </w:r>
    </w:p>
    <w:p w14:paraId="3BA58F98" w14:textId="77777777" w:rsidR="00543E4E" w:rsidRDefault="00543E4E" w:rsidP="00543E4E">
      <w:pPr>
        <w:pStyle w:val="Agreement"/>
        <w:tabs>
          <w:tab w:val="clear" w:pos="9990"/>
          <w:tab w:val="left" w:pos="1619"/>
        </w:tabs>
        <w:overflowPunct/>
        <w:autoSpaceDE/>
        <w:autoSpaceDN/>
        <w:adjustRightInd/>
        <w:ind w:left="1619" w:hanging="360"/>
        <w:textAlignment w:val="auto"/>
      </w:pPr>
      <w:r>
        <w:t>RAN2 will introduce support for DSA (i.e. the possibility to transmit more than one replica of CB-msg3, if configured by the NW). RAN2 does not intend to work on CRDSA in Rel-19.</w:t>
      </w:r>
    </w:p>
    <w:p w14:paraId="59827C14" w14:textId="77777777" w:rsidR="00543E4E" w:rsidRDefault="00543E4E" w:rsidP="00543E4E">
      <w:pPr>
        <w:pStyle w:val="Doc-text2"/>
      </w:pPr>
      <w:r>
        <w:t xml:space="preserve"> </w:t>
      </w:r>
    </w:p>
    <w:p w14:paraId="7DDEFE80" w14:textId="77777777" w:rsidR="00543E4E" w:rsidRDefault="00543E4E" w:rsidP="00543E4E">
      <w:pPr>
        <w:pStyle w:val="Comments"/>
      </w:pPr>
    </w:p>
    <w:p w14:paraId="6ED682A3" w14:textId="77777777" w:rsidR="00543E4E" w:rsidRDefault="00543E4E" w:rsidP="00543E4E">
      <w:pPr>
        <w:pStyle w:val="EmailDiscussion"/>
        <w:tabs>
          <w:tab w:val="left" w:pos="1619"/>
        </w:tabs>
        <w:overflowPunct/>
        <w:autoSpaceDE/>
        <w:autoSpaceDN/>
        <w:adjustRightInd/>
        <w:ind w:left="1619" w:hanging="360"/>
        <w:textAlignment w:val="auto"/>
      </w:pPr>
      <w:r>
        <w:t>[AT127bis][301][R19 IoT NTN] Working point for CB-msg3 (NEC)</w:t>
      </w:r>
    </w:p>
    <w:p w14:paraId="365E9715" w14:textId="77777777" w:rsidR="00543E4E" w:rsidRDefault="00543E4E" w:rsidP="00543E4E">
      <w:pPr>
        <w:pStyle w:val="EmailDiscussion2"/>
      </w:pPr>
      <w:r>
        <w:tab/>
        <w:t xml:space="preserve">Scope: Discuss the </w:t>
      </w:r>
      <w:r>
        <w:rPr>
          <w:rFonts w:hint="eastAsia"/>
        </w:rPr>
        <w:t>working point</w:t>
      </w:r>
      <w:r w:rsidRPr="00001FE9">
        <w:rPr>
          <w:rFonts w:hint="eastAsia"/>
        </w:rPr>
        <w:t xml:space="preserve"> for </w:t>
      </w:r>
      <w:r>
        <w:t xml:space="preserve">the CB-msg3 EDT-like mechanism </w:t>
      </w:r>
      <w:r>
        <w:rPr>
          <w:rFonts w:hint="eastAsia"/>
        </w:rPr>
        <w:t>(i.e</w:t>
      </w:r>
      <w:r w:rsidRPr="00001FE9">
        <w:rPr>
          <w:rFonts w:hint="eastAsia"/>
        </w:rPr>
        <w:t>. which packet loss rate we need to target)</w:t>
      </w:r>
      <w:r>
        <w:t xml:space="preserve">, e.g. based on the considerations in </w:t>
      </w:r>
      <w:r w:rsidRPr="00ED4D2A">
        <w:t>R2-2409170</w:t>
      </w:r>
      <w:r>
        <w:t xml:space="preserve">, </w:t>
      </w:r>
      <w:r w:rsidRPr="00ED4D2A">
        <w:t>R2-2408863</w:t>
      </w:r>
      <w:r>
        <w:t xml:space="preserve"> and </w:t>
      </w:r>
      <w:r w:rsidRPr="00ED4D2A">
        <w:t>R2-2408547</w:t>
      </w:r>
    </w:p>
    <w:p w14:paraId="65D6E1CF" w14:textId="77777777" w:rsidR="00543E4E" w:rsidRDefault="00543E4E" w:rsidP="00543E4E">
      <w:pPr>
        <w:pStyle w:val="EmailDiscussion2"/>
      </w:pPr>
      <w:r>
        <w:tab/>
        <w:t>Intended outcome: Report of the offline discussion</w:t>
      </w:r>
    </w:p>
    <w:p w14:paraId="7FA1B297" w14:textId="77777777" w:rsidR="00543E4E" w:rsidRDefault="00543E4E" w:rsidP="00543E4E">
      <w:pPr>
        <w:pStyle w:val="EmailDiscussion2"/>
      </w:pPr>
      <w:r>
        <w:tab/>
        <w:t>F2F offline time and location:  Wednesday 2024-10-16 10:30-11:00 (morning coffee break) in Brk1 room</w:t>
      </w:r>
    </w:p>
    <w:p w14:paraId="794D3660" w14:textId="77777777" w:rsidR="00543E4E" w:rsidRDefault="00543E4E" w:rsidP="00543E4E">
      <w:pPr>
        <w:pStyle w:val="EmailDiscussion2"/>
      </w:pPr>
      <w:r>
        <w:tab/>
        <w:t>Deadline for rapporteur's summary (in R2-2409231):  Wednesday 2024-10-16 14:00</w:t>
      </w:r>
    </w:p>
    <w:p w14:paraId="222BF3E4" w14:textId="77777777" w:rsidR="00543E4E" w:rsidRDefault="00543E4E" w:rsidP="00543E4E">
      <w:pPr>
        <w:pStyle w:val="EmailDiscussion2"/>
      </w:pPr>
    </w:p>
    <w:p w14:paraId="0B3844C7" w14:textId="77777777" w:rsidR="00543E4E" w:rsidRDefault="00543E4E" w:rsidP="00543E4E">
      <w:pPr>
        <w:pStyle w:val="EmailDiscussion2"/>
      </w:pPr>
    </w:p>
    <w:p w14:paraId="08B33CB2" w14:textId="77777777" w:rsidR="00543E4E" w:rsidRDefault="00543E4E" w:rsidP="00543E4E">
      <w:pPr>
        <w:pStyle w:val="Doc-title"/>
      </w:pPr>
      <w:r w:rsidRPr="00ED4D2A">
        <w:t>R2-2409231</w:t>
      </w:r>
      <w:r>
        <w:tab/>
        <w:t>Report of [AT127bis][301</w:t>
      </w:r>
      <w:r w:rsidRPr="00260626">
        <w:t>]</w:t>
      </w:r>
      <w:r>
        <w:t xml:space="preserve">[R19 IoT NTN] </w:t>
      </w:r>
      <w:r>
        <w:rPr>
          <w:lang w:val="en-US" w:eastAsia="zh-CN"/>
        </w:rPr>
        <w:t>Working point for CB-msg3</w:t>
      </w:r>
      <w:r>
        <w:tab/>
        <w:t>NEC</w:t>
      </w:r>
      <w:r>
        <w:tab/>
        <w:t>discussion</w:t>
      </w:r>
      <w:r>
        <w:tab/>
        <w:t>Rel-19</w:t>
      </w:r>
      <w:r>
        <w:tab/>
        <w:t>IoT_NTN_Ph3-Core</w:t>
      </w:r>
    </w:p>
    <w:p w14:paraId="5F2C2731" w14:textId="77777777" w:rsidR="00543E4E" w:rsidRDefault="00543E4E" w:rsidP="00543E4E">
      <w:pPr>
        <w:pStyle w:val="Comments"/>
      </w:pPr>
      <w:r w:rsidRPr="00D65078">
        <w:t>Based on the divergent views, we might try to focus the discussion on a working point where the PLR is lower than 10%.</w:t>
      </w:r>
    </w:p>
    <w:p w14:paraId="3BE87B49" w14:textId="77777777" w:rsidR="00543E4E" w:rsidRDefault="00543E4E" w:rsidP="00543E4E">
      <w:pPr>
        <w:pStyle w:val="Agreement"/>
        <w:tabs>
          <w:tab w:val="clear" w:pos="9990"/>
          <w:tab w:val="left" w:pos="1619"/>
        </w:tabs>
        <w:overflowPunct/>
        <w:autoSpaceDE/>
        <w:autoSpaceDN/>
        <w:adjustRightInd/>
        <w:ind w:left="1619" w:hanging="360"/>
        <w:textAlignment w:val="auto"/>
      </w:pPr>
      <w:r>
        <w:t>In evaluation of possible methods to improve UL capacity for CB-msg3 ETD-like transmission we focus on a working point where the PLR is lower than 10% (this does not mean that we are mandating any network to work at any working point)</w:t>
      </w:r>
    </w:p>
    <w:p w14:paraId="60CE7C5B" w14:textId="77777777" w:rsidR="00543E4E" w:rsidRDefault="00543E4E" w:rsidP="00543E4E">
      <w:pPr>
        <w:pStyle w:val="Comments"/>
      </w:pPr>
    </w:p>
    <w:p w14:paraId="6C858AEB" w14:textId="77777777" w:rsidR="00543E4E" w:rsidRDefault="00543E4E">
      <w:pPr>
        <w:pStyle w:val="Comments"/>
        <w:numPr>
          <w:ilvl w:val="1"/>
          <w:numId w:val="58"/>
        </w:numPr>
        <w:overflowPunct/>
        <w:autoSpaceDE/>
        <w:autoSpaceDN/>
        <w:adjustRightInd/>
        <w:textAlignment w:val="auto"/>
      </w:pPr>
      <w:r>
        <w:t>Use of OCC vs (or together) replicas (DSA/CRDSA)</w:t>
      </w:r>
    </w:p>
    <w:p w14:paraId="5A2F4DBC" w14:textId="77777777" w:rsidR="00543E4E" w:rsidRDefault="00543E4E" w:rsidP="00543E4E">
      <w:pPr>
        <w:pStyle w:val="Doc-title"/>
      </w:pPr>
      <w:r w:rsidRPr="00ED4D2A">
        <w:t>R2-2408413</w:t>
      </w:r>
      <w:r>
        <w:tab/>
        <w:t>Consideration on UL capacity enhancement for IoT-NTN</w:t>
      </w:r>
      <w:r>
        <w:tab/>
        <w:t>NEC Corporation.</w:t>
      </w:r>
      <w:r>
        <w:tab/>
        <w:t>discussion</w:t>
      </w:r>
      <w:r>
        <w:tab/>
        <w:t>Rel-18</w:t>
      </w:r>
      <w:r>
        <w:tab/>
        <w:t>IoT_NTN_Ph3-Core</w:t>
      </w:r>
    </w:p>
    <w:p w14:paraId="63C60295" w14:textId="77777777" w:rsidR="00543E4E" w:rsidRDefault="00543E4E" w:rsidP="00543E4E">
      <w:pPr>
        <w:pStyle w:val="Comments"/>
      </w:pPr>
      <w:r>
        <w:t>Observation 10: The packet loss rate of SA with OCC increases linearly as the overload factor rises from 0% to 200%. This rate is lower than that of SA without OCC in all overload factor ranges and less than half of SA without OCC's packet loss rate when the overload factor exceeds 100%.</w:t>
      </w:r>
    </w:p>
    <w:p w14:paraId="3E5DED70" w14:textId="77777777" w:rsidR="00543E4E" w:rsidRDefault="00543E4E" w:rsidP="00543E4E">
      <w:pPr>
        <w:pStyle w:val="Comments"/>
      </w:pPr>
      <w:r>
        <w:t>Observation 11: SA with OCC demonstrates superior throughput compared to SA without OCC across all overload factor ranges. The throughput is twice as high when the overload factor is at 90% and five times higher when the overload factor reaches 200%.</w:t>
      </w:r>
    </w:p>
    <w:p w14:paraId="346ABD53" w14:textId="77777777" w:rsidR="00543E4E" w:rsidRDefault="00543E4E" w:rsidP="00543E4E">
      <w:pPr>
        <w:pStyle w:val="Comments"/>
      </w:pPr>
      <w:r>
        <w:t>Proposal 4: RAN2 should consider implementing OCC to further improve the CB-msg3 capacity, especially if SA/CRDSA CB-msg3 repetition is supported.</w:t>
      </w:r>
    </w:p>
    <w:p w14:paraId="7DEDF89C" w14:textId="77777777" w:rsidR="00543E4E" w:rsidRDefault="00543E4E" w:rsidP="00543E4E">
      <w:pPr>
        <w:pStyle w:val="Doc-text2"/>
      </w:pPr>
    </w:p>
    <w:p w14:paraId="2D67623F" w14:textId="77777777" w:rsidR="00543E4E" w:rsidRDefault="00543E4E" w:rsidP="00543E4E">
      <w:pPr>
        <w:pStyle w:val="Comments"/>
      </w:pPr>
      <w:r>
        <w:t>Observation 13: CA demonstrates packet loss rates of lower than 50%, when the overload factor is lower than 90%. For DSA, SA, and CRDSA, the corresponding overload factors are 70%, 80%, and 115%.</w:t>
      </w:r>
    </w:p>
    <w:p w14:paraId="7230E22D" w14:textId="77777777" w:rsidR="00543E4E" w:rsidRDefault="00543E4E" w:rsidP="00543E4E">
      <w:pPr>
        <w:pStyle w:val="Comments"/>
      </w:pPr>
      <w:r>
        <w:t>Observation 14: In a large overload factor region (80%-200%), CA maintains a robust throughput of around 60 kbps and achieves higher throughput than SA and DSA in almost all overloading regions. CRDSA reaches peak throughput when the overload factor is under 90% but experiences throughput loss with an overload factor larger than 125%.</w:t>
      </w:r>
    </w:p>
    <w:p w14:paraId="5861C9A3" w14:textId="77777777" w:rsidR="00543E4E" w:rsidRDefault="00543E4E" w:rsidP="00543E4E">
      <w:pPr>
        <w:pStyle w:val="Comments"/>
      </w:pPr>
      <w:r>
        <w:t>Proposal 5: RAN2 should further discuss the use of CA as the CB-msg3 mechanism, especially if SA/CRDSA CB-msg3 repetition is not supported.</w:t>
      </w:r>
    </w:p>
    <w:p w14:paraId="3A8164A2" w14:textId="77777777" w:rsidR="00543E4E" w:rsidRDefault="00543E4E" w:rsidP="00543E4E">
      <w:pPr>
        <w:pStyle w:val="Comments"/>
      </w:pPr>
      <w:r>
        <w:t>Proposal 6: Ask RAN1 whether the discussion on NPUSCH capacity enhancement with OCC applies to CB-msg3 without msg1/2.</w:t>
      </w:r>
    </w:p>
    <w:p w14:paraId="10FE5C58" w14:textId="77777777" w:rsidR="00543E4E" w:rsidRDefault="00543E4E" w:rsidP="00543E4E">
      <w:pPr>
        <w:pStyle w:val="Comments"/>
      </w:pPr>
      <w:r>
        <w:t>Proposal 7: Ask RAN1 whether channel estimation will pose a challenge for implementing interference cancellation for CRDSA CB-msg.</w:t>
      </w:r>
    </w:p>
    <w:p w14:paraId="09294602" w14:textId="77777777" w:rsidR="00543E4E" w:rsidRDefault="00543E4E" w:rsidP="00543E4E">
      <w:pPr>
        <w:pStyle w:val="Comments"/>
      </w:pPr>
      <w:r>
        <w:t>Proposal 8: Ask RAN1, for IoT-NTN CB-msg3, whether the repetition of SA/DSA/CRDSA will result in downlink desynchronization or violate other physical layer constraints.</w:t>
      </w:r>
    </w:p>
    <w:p w14:paraId="0F6F6A62" w14:textId="77777777" w:rsidR="00543E4E" w:rsidRDefault="00543E4E" w:rsidP="00543E4E">
      <w:pPr>
        <w:pStyle w:val="Comments"/>
      </w:pPr>
      <w:r>
        <w:lastRenderedPageBreak/>
        <w:t>Proposal 9: Ask RAN1, whether the 10% BLER for SA/DSA/CRDSA without repetition and 1% BLER for CA and SA/DSA/CRDSA with repetition are suitable for the system-level evaluation of CB-msg3 throughput and packet loss ratio. If not, please recommend the proper value from link-level.</w:t>
      </w:r>
    </w:p>
    <w:p w14:paraId="4050F929" w14:textId="77777777" w:rsidR="00543E4E" w:rsidRPr="002B1CA3" w:rsidRDefault="00543E4E" w:rsidP="00543E4E">
      <w:pPr>
        <w:pStyle w:val="Doc-text2"/>
      </w:pPr>
    </w:p>
    <w:p w14:paraId="7D735F46" w14:textId="77777777" w:rsidR="00543E4E" w:rsidRDefault="00543E4E" w:rsidP="00543E4E">
      <w:pPr>
        <w:pStyle w:val="Doc-title"/>
      </w:pPr>
      <w:r w:rsidRPr="00ED4D2A">
        <w:t>R2-2408018</w:t>
      </w:r>
      <w:r>
        <w:tab/>
        <w:t>Discussion on CB-Msg3 EDT Enhancement</w:t>
      </w:r>
      <w:r>
        <w:tab/>
        <w:t>vivo</w:t>
      </w:r>
      <w:r>
        <w:tab/>
        <w:t>discussion</w:t>
      </w:r>
      <w:r>
        <w:tab/>
        <w:t>Rel-19</w:t>
      </w:r>
      <w:r>
        <w:tab/>
        <w:t>IoT_NTN_Ph3-Core</w:t>
      </w:r>
    </w:p>
    <w:p w14:paraId="4E1B0846" w14:textId="77777777" w:rsidR="00543E4E" w:rsidRDefault="00543E4E" w:rsidP="00543E4E">
      <w:pPr>
        <w:pStyle w:val="Comments"/>
      </w:pPr>
      <w:r>
        <w:t>Observation 1: OCC provides the best peak performance gain in both UL throughput and packet loss rate.</w:t>
      </w:r>
    </w:p>
    <w:p w14:paraId="7E194B67" w14:textId="77777777" w:rsidR="00543E4E" w:rsidRDefault="00543E4E" w:rsidP="00543E4E">
      <w:pPr>
        <w:pStyle w:val="Comments"/>
      </w:pPr>
      <w:r>
        <w:t>Observation 2: DSA and CRDSA provide performance gain in both UL throughput and packet loss rate only when the channel load is light (e.g. G &lt;= 0.3), at the cost of more UE power consumption.</w:t>
      </w:r>
    </w:p>
    <w:p w14:paraId="2B6EB6CA" w14:textId="77777777" w:rsidR="00543E4E" w:rsidRDefault="00543E4E" w:rsidP="00543E4E">
      <w:pPr>
        <w:pStyle w:val="Comments"/>
      </w:pPr>
      <w:r>
        <w:t>Observation 3: The performance gain in both UL throughput and packet loss rate between OCC and CRDSA with ideal SIC is quite near (i.e. within 1.5%) when the channel load is light or medium (e.g. G &lt;= 0.6).</w:t>
      </w:r>
    </w:p>
    <w:p w14:paraId="51672D56" w14:textId="77777777" w:rsidR="00543E4E" w:rsidRDefault="00543E4E" w:rsidP="00543E4E">
      <w:pPr>
        <w:pStyle w:val="Comments"/>
      </w:pPr>
      <w:r>
        <w:t>Observation 4: The performance of DSA and CRDSA is worse than SA in both UL throughput and packet loss rate when the channel load is high (e.g. G &gt;= 1).</w:t>
      </w:r>
    </w:p>
    <w:p w14:paraId="7E4320CB" w14:textId="77777777" w:rsidR="00543E4E" w:rsidRDefault="00543E4E" w:rsidP="00543E4E">
      <w:pPr>
        <w:pStyle w:val="Comments"/>
      </w:pPr>
      <w:r>
        <w:t>Observation 5: Compared with SA, DSA leads to more than 10% of maximum UL throughput degradation while the performance gain in both UL throughput and packet loss rate is less than 10% when the channel load is light.</w:t>
      </w:r>
    </w:p>
    <w:p w14:paraId="704E02CE" w14:textId="77777777" w:rsidR="00543E4E" w:rsidRDefault="00543E4E" w:rsidP="00543E4E">
      <w:pPr>
        <w:pStyle w:val="Comments"/>
      </w:pPr>
      <w:r>
        <w:t>Observation 6: Enanbling retransmission after backoff time has negligible impacts on UL throughput while significantly improving packet loss rate performance in any channel load case.</w:t>
      </w:r>
    </w:p>
    <w:p w14:paraId="7BCE8ACC" w14:textId="77777777" w:rsidR="00543E4E" w:rsidRDefault="00543E4E" w:rsidP="00543E4E">
      <w:pPr>
        <w:pStyle w:val="Comments"/>
      </w:pPr>
      <w:r>
        <w:t>Observation 7: Adopting DSA and CRDSA for contention-based Msg3 transmission requires specific RAN1/RAN2 spec modification.</w:t>
      </w:r>
    </w:p>
    <w:p w14:paraId="3DAFBEF4" w14:textId="77777777" w:rsidR="00543E4E" w:rsidRDefault="00543E4E" w:rsidP="00543E4E">
      <w:pPr>
        <w:pStyle w:val="Comments"/>
      </w:pPr>
      <w:r>
        <w:t xml:space="preserve">Proposal 1: RAN2 firstly asks RAN1 whether the OCC solution for NPUSCH on which they are working can be applied to contention-based Msg3 PUSCH or not.  </w:t>
      </w:r>
    </w:p>
    <w:p w14:paraId="1A3D6073" w14:textId="77777777" w:rsidR="00543E4E" w:rsidRPr="000A2DB6" w:rsidRDefault="00543E4E" w:rsidP="00543E4E">
      <w:pPr>
        <w:pStyle w:val="Doc-text2"/>
      </w:pPr>
      <w:r>
        <w:t>-</w:t>
      </w:r>
      <w:r>
        <w:tab/>
        <w:t>Xiaomi supports asking this to RAN1. MTK and Nokia agree on asking RAN1. ZTE thinks we should explicitly ask RAN1 to take also CB-msg3 case as part of their discussion on OCC. Apple also supports p1. Google also supports.</w:t>
      </w:r>
    </w:p>
    <w:p w14:paraId="3FA9CC08" w14:textId="77777777" w:rsidR="00543E4E" w:rsidRDefault="00543E4E" w:rsidP="00543E4E">
      <w:pPr>
        <w:pStyle w:val="Doc-text2"/>
      </w:pPr>
      <w:r>
        <w:t>-</w:t>
      </w:r>
      <w:r>
        <w:tab/>
        <w:t>Inmarsat and Huawei think that RAN1 is anyway discussing this. Ericsson, QC and IDC also agree</w:t>
      </w:r>
    </w:p>
    <w:p w14:paraId="700527D8" w14:textId="77777777" w:rsidR="00543E4E" w:rsidRDefault="00543E4E" w:rsidP="00543E4E">
      <w:pPr>
        <w:pStyle w:val="Doc-text2"/>
      </w:pPr>
      <w:r>
        <w:t>-</w:t>
      </w:r>
      <w:r>
        <w:tab/>
        <w:t>Samsung thinks we can continue working on this assuming that OCC can be supported in this case and ask later if needed.</w:t>
      </w:r>
    </w:p>
    <w:p w14:paraId="10D67A9D" w14:textId="77777777" w:rsidR="00543E4E" w:rsidRDefault="00543E4E" w:rsidP="00543E4E">
      <w:pPr>
        <w:pStyle w:val="Doc-text2"/>
      </w:pPr>
      <w:r>
        <w:t>-</w:t>
      </w:r>
      <w:r>
        <w:tab/>
        <w:t>ESA indicates that RAN1 has agreed that only OCC2 will be supported</w:t>
      </w:r>
    </w:p>
    <w:p w14:paraId="0F2A974E" w14:textId="77777777" w:rsidR="00543E4E" w:rsidRDefault="00543E4E" w:rsidP="00543E4E">
      <w:pPr>
        <w:pStyle w:val="Agreement"/>
        <w:tabs>
          <w:tab w:val="clear" w:pos="9990"/>
          <w:tab w:val="left" w:pos="1619"/>
        </w:tabs>
        <w:overflowPunct/>
        <w:autoSpaceDE/>
        <w:autoSpaceDN/>
        <w:adjustRightInd/>
        <w:ind w:left="1619" w:hanging="360"/>
        <w:textAlignment w:val="auto"/>
      </w:pPr>
      <w:r>
        <w:t>RAN2 will continue their work on CB-msg3 assuming that OCC2 might also apply to CB-msg3 transmission (“CB-NPUSCH”) (final decision whether this is feasible is up to RAN1). FFS whether an LS to indicate this to RAN1 is needed.</w:t>
      </w:r>
    </w:p>
    <w:p w14:paraId="6FFB3CA3" w14:textId="77777777" w:rsidR="00543E4E" w:rsidRPr="00571C1B" w:rsidRDefault="00543E4E" w:rsidP="00543E4E">
      <w:pPr>
        <w:pStyle w:val="Agreement"/>
        <w:tabs>
          <w:tab w:val="clear" w:pos="9990"/>
          <w:tab w:val="left" w:pos="1619"/>
        </w:tabs>
        <w:overflowPunct/>
        <w:autoSpaceDE/>
        <w:autoSpaceDN/>
        <w:adjustRightInd/>
        <w:ind w:left="1619" w:hanging="360"/>
        <w:textAlignment w:val="auto"/>
      </w:pPr>
      <w:r>
        <w:t>Tentatively draft a LS to RAN1 in R2-2409239</w:t>
      </w:r>
    </w:p>
    <w:p w14:paraId="145226FD" w14:textId="77777777" w:rsidR="00543E4E" w:rsidRPr="00C71CCE" w:rsidRDefault="00543E4E" w:rsidP="00543E4E">
      <w:pPr>
        <w:pStyle w:val="Doc-text2"/>
      </w:pPr>
    </w:p>
    <w:p w14:paraId="2EAE6F6F" w14:textId="77777777" w:rsidR="00543E4E" w:rsidRDefault="00543E4E" w:rsidP="00543E4E">
      <w:pPr>
        <w:pStyle w:val="Comments"/>
      </w:pPr>
      <w:r>
        <w:t xml:space="preserve">Proposal 2: Support re-attempt after backoff time (like PRACH) for contention-based Msg3 PUSCH.  </w:t>
      </w:r>
    </w:p>
    <w:p w14:paraId="74F5BFA6" w14:textId="77777777" w:rsidR="00543E4E" w:rsidRDefault="00543E4E" w:rsidP="00543E4E">
      <w:pPr>
        <w:pStyle w:val="Comments"/>
      </w:pPr>
    </w:p>
    <w:p w14:paraId="12C64AB4" w14:textId="77777777" w:rsidR="00543E4E" w:rsidRDefault="00543E4E" w:rsidP="00543E4E">
      <w:pPr>
        <w:pStyle w:val="Doc-text2"/>
      </w:pPr>
    </w:p>
    <w:p w14:paraId="5C2C978F" w14:textId="77777777" w:rsidR="00543E4E" w:rsidRDefault="00543E4E" w:rsidP="00543E4E">
      <w:pPr>
        <w:pStyle w:val="Doc-title"/>
      </w:pPr>
      <w:r w:rsidRPr="00ED4D2A">
        <w:t>R2-2409239</w:t>
      </w:r>
      <w:r w:rsidRPr="00707E01">
        <w:tab/>
      </w:r>
      <w:r>
        <w:t>Draft LS on OCC for CB-msg3 NPUSCH (vivo)</w:t>
      </w:r>
      <w:r>
        <w:tab/>
        <w:t>LSout</w:t>
      </w:r>
      <w:r>
        <w:tab/>
        <w:t>To: RAN1</w:t>
      </w:r>
      <w:r>
        <w:tab/>
        <w:t>Rel-19</w:t>
      </w:r>
      <w:r>
        <w:tab/>
        <w:t>IoT_NTN_Ph3-Core</w:t>
      </w:r>
      <w:r>
        <w:tab/>
      </w:r>
    </w:p>
    <w:p w14:paraId="35BF1D52" w14:textId="77777777" w:rsidR="00543E4E" w:rsidRDefault="00543E4E" w:rsidP="00543E4E">
      <w:pPr>
        <w:pStyle w:val="Agreement"/>
        <w:tabs>
          <w:tab w:val="clear" w:pos="9990"/>
          <w:tab w:val="left" w:pos="1619"/>
        </w:tabs>
        <w:overflowPunct/>
        <w:autoSpaceDE/>
        <w:autoSpaceDN/>
        <w:adjustRightInd/>
        <w:ind w:left="1619" w:hanging="360"/>
        <w:textAlignment w:val="auto"/>
      </w:pPr>
      <w:r>
        <w:t>Remove Draft and put RAN2 as source</w:t>
      </w:r>
    </w:p>
    <w:p w14:paraId="7FD49A7E" w14:textId="77777777" w:rsidR="00543E4E" w:rsidRDefault="00543E4E" w:rsidP="00543E4E">
      <w:pPr>
        <w:pStyle w:val="Agreement"/>
        <w:tabs>
          <w:tab w:val="clear" w:pos="9990"/>
          <w:tab w:val="left" w:pos="1619"/>
        </w:tabs>
        <w:overflowPunct/>
        <w:autoSpaceDE/>
        <w:autoSpaceDN/>
        <w:adjustRightInd/>
        <w:ind w:left="1619" w:hanging="360"/>
        <w:textAlignment w:val="auto"/>
      </w:pPr>
      <w:r>
        <w:t>Revised in R2-2409242</w:t>
      </w:r>
    </w:p>
    <w:p w14:paraId="1A37CD76" w14:textId="77777777" w:rsidR="00543E4E" w:rsidRDefault="00543E4E" w:rsidP="00543E4E">
      <w:pPr>
        <w:pStyle w:val="Doc-title"/>
      </w:pPr>
      <w:r w:rsidRPr="00ED4D2A">
        <w:t>R2-2409242</w:t>
      </w:r>
      <w:r w:rsidRPr="00707E01">
        <w:tab/>
      </w:r>
      <w:r>
        <w:t>LS on OCC for CB-msg3 NPUSCH</w:t>
      </w:r>
      <w:r>
        <w:tab/>
        <w:t>vivo</w:t>
      </w:r>
      <w:r>
        <w:tab/>
        <w:t>LSout</w:t>
      </w:r>
      <w:r>
        <w:tab/>
        <w:t>To: RAN1</w:t>
      </w:r>
      <w:r>
        <w:tab/>
        <w:t>Rel-19</w:t>
      </w:r>
      <w:r>
        <w:tab/>
        <w:t>IoT_NTN_Ph3-Core</w:t>
      </w:r>
      <w:r>
        <w:tab/>
      </w:r>
    </w:p>
    <w:p w14:paraId="69D1DABE" w14:textId="77777777" w:rsidR="00543E4E" w:rsidRPr="008908CB" w:rsidRDefault="00543E4E" w:rsidP="00543E4E">
      <w:pPr>
        <w:pStyle w:val="Agreement"/>
        <w:tabs>
          <w:tab w:val="clear" w:pos="9990"/>
          <w:tab w:val="left" w:pos="1619"/>
        </w:tabs>
        <w:overflowPunct/>
        <w:autoSpaceDE/>
        <w:autoSpaceDN/>
        <w:adjustRightInd/>
        <w:ind w:left="1619" w:hanging="360"/>
        <w:textAlignment w:val="auto"/>
      </w:pPr>
      <w:r>
        <w:t>Approved</w:t>
      </w:r>
    </w:p>
    <w:p w14:paraId="32C191AD" w14:textId="77777777" w:rsidR="00543E4E" w:rsidRDefault="00543E4E" w:rsidP="00543E4E">
      <w:pPr>
        <w:pStyle w:val="Doc-text2"/>
      </w:pPr>
    </w:p>
    <w:p w14:paraId="46FE6DD8" w14:textId="77777777" w:rsidR="00543E4E" w:rsidRPr="00A022E3" w:rsidRDefault="00543E4E" w:rsidP="00543E4E">
      <w:pPr>
        <w:pStyle w:val="Doc-text2"/>
      </w:pPr>
    </w:p>
    <w:p w14:paraId="29C8C2B3" w14:textId="77777777" w:rsidR="00543E4E" w:rsidRDefault="00543E4E" w:rsidP="00543E4E">
      <w:pPr>
        <w:pStyle w:val="Doc-title"/>
      </w:pPr>
      <w:r w:rsidRPr="00ED4D2A">
        <w:t>R2-2408334</w:t>
      </w:r>
      <w:r>
        <w:tab/>
        <w:t>Comparison of solutions for UL capacity enhancements in IoT NTN</w:t>
      </w:r>
      <w:r>
        <w:tab/>
        <w:t>ZTE Corporation, Sanechips</w:t>
      </w:r>
      <w:r>
        <w:tab/>
        <w:t>discussion</w:t>
      </w:r>
      <w:r>
        <w:tab/>
        <w:t>Rel-19</w:t>
      </w:r>
      <w:r>
        <w:tab/>
        <w:t>IoT_NTN_Ph3-Core</w:t>
      </w:r>
    </w:p>
    <w:p w14:paraId="15E20E98" w14:textId="77777777" w:rsidR="00543E4E" w:rsidRDefault="00543E4E" w:rsidP="00543E4E">
      <w:pPr>
        <w:pStyle w:val="Comments"/>
      </w:pPr>
    </w:p>
    <w:p w14:paraId="1C568E39" w14:textId="77777777" w:rsidR="00543E4E" w:rsidRDefault="00543E4E">
      <w:pPr>
        <w:pStyle w:val="Comments"/>
        <w:numPr>
          <w:ilvl w:val="1"/>
          <w:numId w:val="58"/>
        </w:numPr>
        <w:overflowPunct/>
        <w:autoSpaceDE/>
        <w:autoSpaceDN/>
        <w:adjustRightInd/>
        <w:textAlignment w:val="auto"/>
      </w:pPr>
      <w:r>
        <w:t>Possible concerns with (CR)DSA</w:t>
      </w:r>
    </w:p>
    <w:p w14:paraId="3F9AF29B" w14:textId="77777777" w:rsidR="00543E4E" w:rsidRDefault="00543E4E" w:rsidP="00543E4E">
      <w:pPr>
        <w:pStyle w:val="Doc-title"/>
      </w:pPr>
      <w:r w:rsidRPr="00ED4D2A">
        <w:t>R2-2408109</w:t>
      </w:r>
      <w:r>
        <w:tab/>
        <w:t>Discussion on the mechanisms for UL capacity enhancement based on simulation results</w:t>
      </w:r>
      <w:r>
        <w:tab/>
        <w:t>Huawei, HiSilicon, CTCC, CATT, Nokia, Nokia Shanghai Bell, Apple, Turkcell, China Southern Power Grid</w:t>
      </w:r>
      <w:r>
        <w:tab/>
        <w:t>discussion</w:t>
      </w:r>
      <w:r>
        <w:tab/>
        <w:t>Rel-19</w:t>
      </w:r>
      <w:r>
        <w:tab/>
        <w:t>IoT_NTN_Ph3-Core</w:t>
      </w:r>
    </w:p>
    <w:p w14:paraId="3659EC3E" w14:textId="77777777" w:rsidR="00543E4E" w:rsidRDefault="00543E4E" w:rsidP="00543E4E">
      <w:pPr>
        <w:pStyle w:val="Comments"/>
      </w:pPr>
      <w:r>
        <w:t>Observation 1: DSA/CRDSA requires that the system load is medium or low to avoid decoding failure, but if system load is medium or low, the UL capacity enhancement is not so necessary.</w:t>
      </w:r>
    </w:p>
    <w:p w14:paraId="32C8C863" w14:textId="77777777" w:rsidR="00543E4E" w:rsidRDefault="00543E4E" w:rsidP="00543E4E">
      <w:pPr>
        <w:pStyle w:val="Comments"/>
      </w:pPr>
      <w:r>
        <w:t>Observation 2: In typical cases, the throughput gains of both DSA and CRDSA are marginal compared with SA. The capacity of DSA and CRDSA can be even worse than SA, when the system load becomes higher than a certain level.</w:t>
      </w:r>
    </w:p>
    <w:p w14:paraId="5BBC4AD7" w14:textId="77777777" w:rsidR="00543E4E" w:rsidRDefault="00543E4E" w:rsidP="00543E4E">
      <w:pPr>
        <w:pStyle w:val="Comments"/>
      </w:pPr>
      <w:r>
        <w:t>Observation 3: DSA and CRDSA will lead to unnecessary power and resource consumption, which is critical to IoT device.</w:t>
      </w:r>
    </w:p>
    <w:p w14:paraId="619001E1" w14:textId="77777777" w:rsidR="00543E4E" w:rsidRDefault="00543E4E" w:rsidP="00543E4E">
      <w:pPr>
        <w:pStyle w:val="Comments"/>
      </w:pPr>
      <w:r>
        <w:lastRenderedPageBreak/>
        <w:t>Observation 4: Supporting of CRDSA leads to higher complexity for NTN system and brings challenges for both the algorithm implementations and storage on satellites.</w:t>
      </w:r>
    </w:p>
    <w:p w14:paraId="6CA50487" w14:textId="77777777" w:rsidR="00543E4E" w:rsidRDefault="00543E4E" w:rsidP="00543E4E">
      <w:pPr>
        <w:pStyle w:val="Comments"/>
      </w:pPr>
      <w:r>
        <w:t>Proposal 1a: RAN2 concludes to not support CRDSA in this release.</w:t>
      </w:r>
    </w:p>
    <w:p w14:paraId="11ABAF8C" w14:textId="77777777" w:rsidR="00543E4E" w:rsidRDefault="00543E4E" w:rsidP="00543E4E">
      <w:pPr>
        <w:pStyle w:val="Comments"/>
      </w:pPr>
      <w:r>
        <w:t>Proposal 1b: RAN2 discusses whether to support DSA, by taking into account its performance in the high-load scenarios.</w:t>
      </w:r>
    </w:p>
    <w:p w14:paraId="027A551F" w14:textId="77777777" w:rsidR="00543E4E" w:rsidRDefault="00543E4E" w:rsidP="00543E4E">
      <w:pPr>
        <w:pStyle w:val="Comments"/>
      </w:pPr>
    </w:p>
    <w:p w14:paraId="2A202FC6" w14:textId="77777777" w:rsidR="00543E4E" w:rsidRDefault="00543E4E">
      <w:pPr>
        <w:pStyle w:val="Comments"/>
        <w:numPr>
          <w:ilvl w:val="0"/>
          <w:numId w:val="58"/>
        </w:numPr>
        <w:overflowPunct/>
        <w:autoSpaceDE/>
        <w:autoSpaceDN/>
        <w:adjustRightInd/>
        <w:textAlignment w:val="auto"/>
      </w:pPr>
      <w:r>
        <w:t>All other aspects</w:t>
      </w:r>
    </w:p>
    <w:p w14:paraId="2FD58A89" w14:textId="77777777" w:rsidR="00543E4E" w:rsidRDefault="00543E4E" w:rsidP="00543E4E">
      <w:pPr>
        <w:pStyle w:val="Doc-title"/>
      </w:pPr>
      <w:r w:rsidRPr="00ED4D2A">
        <w:t>R2-2409181</w:t>
      </w:r>
      <w:r>
        <w:tab/>
        <w:t>UL capacity enhancements for IoT NTN</w:t>
      </w:r>
      <w:r>
        <w:tab/>
        <w:t>Ericsson</w:t>
      </w:r>
      <w:r>
        <w:tab/>
        <w:t>discussion</w:t>
      </w:r>
      <w:r>
        <w:tab/>
        <w:t>Rel-19</w:t>
      </w:r>
      <w:r>
        <w:tab/>
        <w:t>IoT_NTN_Ph3-Core</w:t>
      </w:r>
    </w:p>
    <w:p w14:paraId="2E307ED1" w14:textId="77777777" w:rsidR="00543E4E" w:rsidRPr="00BB5B2C" w:rsidRDefault="00543E4E" w:rsidP="00543E4E">
      <w:pPr>
        <w:pStyle w:val="Comments"/>
        <w:rPr>
          <w:color w:val="808080" w:themeColor="background1" w:themeShade="80"/>
        </w:rPr>
      </w:pPr>
      <w:r w:rsidRPr="00BB5B2C">
        <w:rPr>
          <w:color w:val="808080" w:themeColor="background1" w:themeShade="80"/>
        </w:rPr>
        <w:t>Proposal 1</w:t>
      </w:r>
      <w:r w:rsidRPr="00BB5B2C">
        <w:rPr>
          <w:color w:val="808080" w:themeColor="background1" w:themeShade="80"/>
        </w:rPr>
        <w:tab/>
        <w:t>The baseline for uplink capacity enhancements is EDT.</w:t>
      </w:r>
    </w:p>
    <w:p w14:paraId="157DD1A0" w14:textId="77777777" w:rsidR="00543E4E" w:rsidRDefault="00543E4E" w:rsidP="00543E4E">
      <w:pPr>
        <w:pStyle w:val="Comments"/>
      </w:pPr>
      <w:r>
        <w:t>Proposal 2</w:t>
      </w:r>
      <w:r>
        <w:tab/>
        <w:t>The Rel-19 uplink capacity enhancement is referred to as preamble-less EDT or RACH-less EDT.</w:t>
      </w:r>
    </w:p>
    <w:p w14:paraId="16DF955C" w14:textId="77777777" w:rsidR="00543E4E" w:rsidRPr="00884DB1" w:rsidRDefault="00543E4E" w:rsidP="00543E4E">
      <w:pPr>
        <w:pStyle w:val="Doc-title"/>
      </w:pPr>
      <w:r w:rsidRPr="00884DB1">
        <w:t>-</w:t>
      </w:r>
      <w:r w:rsidRPr="00884DB1">
        <w:tab/>
        <w:t>-</w:t>
      </w:r>
      <w:r w:rsidRPr="00884DB1">
        <w:tab/>
        <w:t>Nokia thinks there should be reference to the fact this is using shared resources</w:t>
      </w:r>
    </w:p>
    <w:p w14:paraId="1A71A0AC" w14:textId="77777777" w:rsidR="00543E4E" w:rsidRDefault="00543E4E" w:rsidP="00543E4E">
      <w:pPr>
        <w:pStyle w:val="Doc-text2"/>
      </w:pPr>
      <w:r>
        <w:t>-</w:t>
      </w:r>
      <w:r>
        <w:tab/>
        <w:t>QC is fine with preamble-less EDT</w:t>
      </w:r>
    </w:p>
    <w:p w14:paraId="142DAD72" w14:textId="77777777" w:rsidR="00543E4E" w:rsidRPr="00884DB1" w:rsidRDefault="00543E4E" w:rsidP="00543E4E">
      <w:pPr>
        <w:pStyle w:val="Agreement"/>
        <w:tabs>
          <w:tab w:val="clear" w:pos="9990"/>
          <w:tab w:val="left" w:pos="1619"/>
        </w:tabs>
        <w:overflowPunct/>
        <w:autoSpaceDE/>
        <w:autoSpaceDN/>
        <w:adjustRightInd/>
        <w:ind w:left="1619" w:hanging="360"/>
        <w:textAlignment w:val="auto"/>
      </w:pPr>
      <w:r>
        <w:t>We use the term CB-msg3</w:t>
      </w:r>
      <w:r w:rsidRPr="006F1503">
        <w:t xml:space="preserve"> EDT</w:t>
      </w:r>
      <w:r>
        <w:t xml:space="preserve"> for now</w:t>
      </w:r>
    </w:p>
    <w:p w14:paraId="3763A26A" w14:textId="77777777" w:rsidR="00543E4E" w:rsidRPr="00BB5B2C" w:rsidRDefault="00543E4E" w:rsidP="00543E4E">
      <w:pPr>
        <w:pStyle w:val="Comments"/>
        <w:rPr>
          <w:color w:val="808080" w:themeColor="background1" w:themeShade="80"/>
        </w:rPr>
      </w:pPr>
      <w:r w:rsidRPr="00BB5B2C">
        <w:rPr>
          <w:color w:val="808080" w:themeColor="background1" w:themeShade="80"/>
        </w:rPr>
        <w:t>Proposal 3</w:t>
      </w:r>
      <w:r w:rsidRPr="00BB5B2C">
        <w:rPr>
          <w:color w:val="808080" w:themeColor="background1" w:themeShade="80"/>
        </w:rPr>
        <w:tab/>
        <w:t>Diversity Slotted Aloha is considered beneficial and will be supported</w:t>
      </w:r>
    </w:p>
    <w:p w14:paraId="045A9899" w14:textId="77777777" w:rsidR="00543E4E" w:rsidRPr="00BB5B2C" w:rsidRDefault="00543E4E" w:rsidP="00543E4E">
      <w:pPr>
        <w:pStyle w:val="Comments"/>
        <w:rPr>
          <w:color w:val="808080" w:themeColor="background1" w:themeShade="80"/>
        </w:rPr>
      </w:pPr>
      <w:r w:rsidRPr="00BB5B2C">
        <w:rPr>
          <w:color w:val="808080" w:themeColor="background1" w:themeShade="80"/>
        </w:rPr>
        <w:t>Proposal 4</w:t>
      </w:r>
      <w:r w:rsidRPr="00BB5B2C">
        <w:rPr>
          <w:color w:val="808080" w:themeColor="background1" w:themeShade="80"/>
        </w:rPr>
        <w:tab/>
        <w:t>RAN2 w</w:t>
      </w:r>
      <w:r>
        <w:rPr>
          <w:color w:val="808080" w:themeColor="background1" w:themeShade="80"/>
        </w:rPr>
        <w:t>ill not further consider CRDSA.</w:t>
      </w:r>
    </w:p>
    <w:p w14:paraId="229CE220" w14:textId="77777777" w:rsidR="00543E4E" w:rsidRDefault="00543E4E">
      <w:pPr>
        <w:pStyle w:val="Comments"/>
        <w:numPr>
          <w:ilvl w:val="0"/>
          <w:numId w:val="58"/>
        </w:numPr>
        <w:overflowPunct/>
        <w:autoSpaceDE/>
        <w:autoSpaceDN/>
        <w:adjustRightInd/>
        <w:textAlignment w:val="auto"/>
      </w:pPr>
      <w:r>
        <w:t>Resource allocation</w:t>
      </w:r>
    </w:p>
    <w:p w14:paraId="779BB678" w14:textId="77777777" w:rsidR="00543E4E" w:rsidRDefault="00543E4E" w:rsidP="00543E4E">
      <w:pPr>
        <w:pStyle w:val="Comments"/>
      </w:pPr>
      <w:r>
        <w:t>Proposal 5</w:t>
      </w:r>
      <w:r>
        <w:tab/>
        <w:t>System Information is used to provide preamble-less EDT cell specific PUSCH resources for Msg3 transmission. FFS on signalling details.</w:t>
      </w:r>
    </w:p>
    <w:p w14:paraId="2BB4196C" w14:textId="77777777" w:rsidR="00543E4E" w:rsidRDefault="00543E4E" w:rsidP="00543E4E">
      <w:pPr>
        <w:pStyle w:val="Agreement"/>
        <w:tabs>
          <w:tab w:val="clear" w:pos="9990"/>
          <w:tab w:val="left" w:pos="1619"/>
        </w:tabs>
        <w:overflowPunct/>
        <w:autoSpaceDE/>
        <w:autoSpaceDN/>
        <w:adjustRightInd/>
        <w:ind w:left="1619" w:hanging="360"/>
        <w:textAlignment w:val="auto"/>
      </w:pPr>
      <w:r>
        <w:t>At least s</w:t>
      </w:r>
      <w:r w:rsidRPr="006F1503">
        <w:t xml:space="preserve">ystem Information is used to provide </w:t>
      </w:r>
      <w:r>
        <w:t>CB-msg3 EDT cell-</w:t>
      </w:r>
      <w:r w:rsidRPr="006F1503">
        <w:t>specific PUSCH resources for Msg3 transmission. FFS on signalling details.</w:t>
      </w:r>
    </w:p>
    <w:p w14:paraId="37401994" w14:textId="77777777" w:rsidR="00543E4E" w:rsidRDefault="00543E4E" w:rsidP="00543E4E">
      <w:pPr>
        <w:pStyle w:val="Comments"/>
      </w:pPr>
      <w:r>
        <w:t>Proposal 6</w:t>
      </w:r>
      <w:r>
        <w:tab/>
        <w:t>Preamble-less EDT cell specific PUSCH resources for Msg3 transmission are provided per CE level.</w:t>
      </w:r>
    </w:p>
    <w:p w14:paraId="31221856" w14:textId="77777777" w:rsidR="00543E4E" w:rsidRDefault="00543E4E" w:rsidP="00543E4E">
      <w:pPr>
        <w:pStyle w:val="Doc-text2"/>
      </w:pPr>
      <w:r>
        <w:t>-</w:t>
      </w:r>
      <w:r>
        <w:tab/>
        <w:t>IDC supports this but wonders if we have CE level specific configuration for DSA</w:t>
      </w:r>
    </w:p>
    <w:p w14:paraId="040C5F5B" w14:textId="77777777" w:rsidR="00543E4E" w:rsidRDefault="00543E4E" w:rsidP="00543E4E">
      <w:pPr>
        <w:pStyle w:val="Agreement"/>
        <w:tabs>
          <w:tab w:val="clear" w:pos="9990"/>
          <w:tab w:val="left" w:pos="1619"/>
        </w:tabs>
        <w:overflowPunct/>
        <w:autoSpaceDE/>
        <w:autoSpaceDN/>
        <w:adjustRightInd/>
        <w:ind w:left="1619" w:hanging="360"/>
        <w:textAlignment w:val="auto"/>
      </w:pPr>
      <w:r>
        <w:t>CB-msg3</w:t>
      </w:r>
      <w:r w:rsidRPr="006F1503">
        <w:t xml:space="preserve"> EDT cell specific PUSCH resources for Msg3 transmi</w:t>
      </w:r>
      <w:r>
        <w:t>ssion are provided per CE level (FFS whether we have a CE level specific configuration for DSA)</w:t>
      </w:r>
    </w:p>
    <w:p w14:paraId="69B2DDCE" w14:textId="77777777" w:rsidR="00543E4E" w:rsidRDefault="00543E4E" w:rsidP="00543E4E">
      <w:pPr>
        <w:pStyle w:val="Comments"/>
      </w:pPr>
      <w:r>
        <w:t>Proposal 7</w:t>
      </w:r>
      <w:r>
        <w:tab/>
        <w:t>Preamble-less EDT cell specific PUSCH resources are associated with number of repetitions, RSRP selection threshold and largest TBS for Msg3 transmission.</w:t>
      </w:r>
    </w:p>
    <w:p w14:paraId="0DF40713" w14:textId="77777777" w:rsidR="00543E4E" w:rsidRDefault="00543E4E" w:rsidP="00543E4E">
      <w:pPr>
        <w:pStyle w:val="Doc-text2"/>
      </w:pPr>
      <w:r>
        <w:t>-</w:t>
      </w:r>
      <w:r>
        <w:tab/>
        <w:t xml:space="preserve">Xiaomi agrees but wonders if RAN1 should discuss this </w:t>
      </w:r>
    </w:p>
    <w:p w14:paraId="65C01235" w14:textId="77777777" w:rsidR="00543E4E" w:rsidRDefault="00543E4E" w:rsidP="00543E4E">
      <w:pPr>
        <w:pStyle w:val="Doc-text2"/>
      </w:pPr>
      <w:r>
        <w:t>-</w:t>
      </w:r>
      <w:r>
        <w:tab/>
        <w:t>Huawei thinks that RSRP is not needed</w:t>
      </w:r>
    </w:p>
    <w:p w14:paraId="14875ED6" w14:textId="77777777" w:rsidR="00543E4E" w:rsidRDefault="00543E4E" w:rsidP="00543E4E">
      <w:pPr>
        <w:pStyle w:val="Doc-text2"/>
      </w:pPr>
      <w:r>
        <w:t>-</w:t>
      </w:r>
      <w:r>
        <w:tab/>
        <w:t>vivo thinks we should also consider RSRP. Nokia agrees, and this is also related to the previous agreement</w:t>
      </w:r>
    </w:p>
    <w:p w14:paraId="284DFA94" w14:textId="77777777" w:rsidR="00543E4E" w:rsidRDefault="00543E4E" w:rsidP="00543E4E">
      <w:pPr>
        <w:pStyle w:val="Agreement"/>
        <w:tabs>
          <w:tab w:val="clear" w:pos="9990"/>
          <w:tab w:val="left" w:pos="1619"/>
        </w:tabs>
        <w:overflowPunct/>
        <w:autoSpaceDE/>
        <w:autoSpaceDN/>
        <w:adjustRightInd/>
        <w:ind w:left="1619" w:hanging="360"/>
        <w:textAlignment w:val="auto"/>
      </w:pPr>
      <w:r>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5292DA81" w14:textId="77777777" w:rsidR="00543E4E" w:rsidRDefault="00543E4E" w:rsidP="00543E4E">
      <w:pPr>
        <w:pStyle w:val="Comments"/>
      </w:pPr>
    </w:p>
    <w:p w14:paraId="66D55F6D" w14:textId="77777777" w:rsidR="00543E4E" w:rsidRDefault="00543E4E">
      <w:pPr>
        <w:pStyle w:val="Comments"/>
        <w:numPr>
          <w:ilvl w:val="0"/>
          <w:numId w:val="58"/>
        </w:numPr>
        <w:overflowPunct/>
        <w:autoSpaceDE/>
        <w:autoSpaceDN/>
        <w:adjustRightInd/>
        <w:textAlignment w:val="auto"/>
      </w:pPr>
      <w:r>
        <w:t>TA handling</w:t>
      </w:r>
    </w:p>
    <w:p w14:paraId="22BACD43" w14:textId="77777777" w:rsidR="00543E4E" w:rsidRDefault="00543E4E" w:rsidP="00543E4E">
      <w:pPr>
        <w:pStyle w:val="Comments"/>
      </w:pPr>
      <w:r>
        <w:t>Observation 8</w:t>
      </w:r>
      <w:r>
        <w:tab/>
        <w:t>The UE will verify uplink synchronization before sending Msg3.</w:t>
      </w:r>
    </w:p>
    <w:p w14:paraId="7361560F" w14:textId="77777777" w:rsidR="00543E4E" w:rsidRDefault="00543E4E" w:rsidP="00543E4E">
      <w:pPr>
        <w:pStyle w:val="Comments"/>
      </w:pPr>
      <w:r>
        <w:t>Observation 9</w:t>
      </w:r>
      <w:r>
        <w:tab/>
        <w:t>The UE may not receive any Timing Advance Command before sending Msg3.</w:t>
      </w:r>
    </w:p>
    <w:p w14:paraId="782F6BAA" w14:textId="77777777" w:rsidR="00543E4E" w:rsidRDefault="00543E4E" w:rsidP="00543E4E">
      <w:pPr>
        <w:pStyle w:val="Comments"/>
      </w:pPr>
      <w:r>
        <w:t>Proposal 8</w:t>
      </w:r>
      <w:r>
        <w:tab/>
        <w:t>Preamble-less EDT does not require a running TAT for Msg3 transmission.</w:t>
      </w:r>
    </w:p>
    <w:p w14:paraId="4E426074" w14:textId="77777777" w:rsidR="00543E4E" w:rsidRDefault="00543E4E" w:rsidP="00543E4E">
      <w:pPr>
        <w:pStyle w:val="Doc-text2"/>
      </w:pPr>
      <w:r>
        <w:t>-</w:t>
      </w:r>
      <w:r>
        <w:tab/>
        <w:t>Nokia thinks there are some cases where the discussion is still open</w:t>
      </w:r>
    </w:p>
    <w:p w14:paraId="637B1A2E" w14:textId="77777777" w:rsidR="00543E4E" w:rsidRDefault="00543E4E" w:rsidP="00543E4E">
      <w:pPr>
        <w:pStyle w:val="Agreement"/>
        <w:tabs>
          <w:tab w:val="clear" w:pos="9990"/>
          <w:tab w:val="left" w:pos="1619"/>
        </w:tabs>
        <w:overflowPunct/>
        <w:autoSpaceDE/>
        <w:autoSpaceDN/>
        <w:adjustRightInd/>
        <w:ind w:left="1619" w:hanging="360"/>
        <w:textAlignment w:val="auto"/>
      </w:pPr>
      <w:r>
        <w:t>At least in the cases confirmed by RAN1/RAN4, a running TAT is not needed to</w:t>
      </w:r>
      <w:r w:rsidRPr="006257A4">
        <w:t xml:space="preserve"> initiate a CB-msg3 EDT transmission</w:t>
      </w:r>
    </w:p>
    <w:p w14:paraId="04A840F7" w14:textId="77777777" w:rsidR="00543E4E" w:rsidRDefault="00543E4E">
      <w:pPr>
        <w:pStyle w:val="Comments"/>
        <w:numPr>
          <w:ilvl w:val="0"/>
          <w:numId w:val="58"/>
        </w:numPr>
        <w:overflowPunct/>
        <w:autoSpaceDE/>
        <w:autoSpaceDN/>
        <w:adjustRightInd/>
        <w:textAlignment w:val="auto"/>
      </w:pPr>
      <w:r>
        <w:t>Collision detection / backoff / fallback procedure</w:t>
      </w:r>
    </w:p>
    <w:p w14:paraId="45D0E692" w14:textId="77777777" w:rsidR="00543E4E" w:rsidRDefault="00543E4E" w:rsidP="00543E4E">
      <w:pPr>
        <w:pStyle w:val="Comments"/>
      </w:pPr>
      <w:r>
        <w:t>Proposal 9</w:t>
      </w:r>
      <w:r>
        <w:tab/>
        <w:t>After a failure in Msg3 transmission, the UE may attempt another transmission after waiting for a random back-off and increasing the transmission power.</w:t>
      </w:r>
    </w:p>
    <w:p w14:paraId="7A2A5AA2" w14:textId="77777777" w:rsidR="00543E4E" w:rsidRDefault="00543E4E" w:rsidP="00543E4E">
      <w:pPr>
        <w:pStyle w:val="Doc-text2"/>
      </w:pPr>
      <w:r>
        <w:t>-</w:t>
      </w:r>
      <w:r>
        <w:tab/>
        <w:t>IDC thinks we could use similar rules as for PRACH</w:t>
      </w:r>
    </w:p>
    <w:p w14:paraId="45E3F2C3"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to this in the next meeting</w:t>
      </w:r>
    </w:p>
    <w:p w14:paraId="54E4EAB2" w14:textId="77777777" w:rsidR="00543E4E" w:rsidRDefault="00543E4E" w:rsidP="00543E4E">
      <w:pPr>
        <w:pStyle w:val="Comments"/>
      </w:pPr>
      <w:r>
        <w:t>Proposal 10</w:t>
      </w:r>
      <w:r>
        <w:tab/>
        <w:t>After a number of failed Msg 3 transmission attempts, the UE falls back to 4-step random access EDT. FFS on the maximum number of transmission attempts.</w:t>
      </w:r>
    </w:p>
    <w:p w14:paraId="6D0C8FEB"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to this in the next meeting</w:t>
      </w:r>
    </w:p>
    <w:p w14:paraId="15FA21BC" w14:textId="77777777" w:rsidR="00543E4E" w:rsidRDefault="00543E4E">
      <w:pPr>
        <w:pStyle w:val="Comments"/>
        <w:numPr>
          <w:ilvl w:val="0"/>
          <w:numId w:val="58"/>
        </w:numPr>
        <w:overflowPunct/>
        <w:autoSpaceDE/>
        <w:autoSpaceDN/>
        <w:adjustRightInd/>
        <w:textAlignment w:val="auto"/>
      </w:pPr>
      <w:r>
        <w:t>RNTI calculation</w:t>
      </w:r>
    </w:p>
    <w:p w14:paraId="37ECEA69" w14:textId="77777777" w:rsidR="00543E4E" w:rsidRDefault="00543E4E" w:rsidP="00543E4E">
      <w:pPr>
        <w:pStyle w:val="Comments"/>
      </w:pPr>
      <w:r w:rsidRPr="00CF269E">
        <w:t>Proposal 11</w:t>
      </w:r>
      <w:r w:rsidRPr="00CF269E">
        <w:tab/>
        <w:t>The RNTI used to schedule Msg4 transmission is derived based on the PUSCH time-frequency resource(s) used for contention based Msg3 EDT transmission.</w:t>
      </w:r>
    </w:p>
    <w:p w14:paraId="16E99211" w14:textId="77777777" w:rsidR="00543E4E" w:rsidRDefault="00543E4E" w:rsidP="00543E4E">
      <w:pPr>
        <w:pStyle w:val="Doc-text2"/>
      </w:pPr>
      <w:r>
        <w:t>-</w:t>
      </w:r>
      <w:r>
        <w:tab/>
        <w:t>QC thinks we should refer to the resource associated to the PUSCH occasion</w:t>
      </w:r>
    </w:p>
    <w:p w14:paraId="19955A70" w14:textId="77777777" w:rsidR="00543E4E" w:rsidRDefault="00543E4E" w:rsidP="00543E4E">
      <w:pPr>
        <w:pStyle w:val="Agreement"/>
        <w:tabs>
          <w:tab w:val="clear" w:pos="9990"/>
          <w:tab w:val="left" w:pos="1619"/>
        </w:tabs>
        <w:overflowPunct/>
        <w:autoSpaceDE/>
        <w:autoSpaceDN/>
        <w:adjustRightInd/>
        <w:ind w:left="1619" w:hanging="360"/>
        <w:textAlignment w:val="auto"/>
      </w:pP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11BB4060" w14:textId="77777777" w:rsidR="00543E4E" w:rsidRPr="00CF269E" w:rsidRDefault="00543E4E">
      <w:pPr>
        <w:pStyle w:val="Comments"/>
        <w:numPr>
          <w:ilvl w:val="0"/>
          <w:numId w:val="58"/>
        </w:numPr>
        <w:overflowPunct/>
        <w:autoSpaceDE/>
        <w:autoSpaceDN/>
        <w:adjustRightInd/>
        <w:textAlignment w:val="auto"/>
        <w:rPr>
          <w:color w:val="808080" w:themeColor="background1" w:themeShade="80"/>
        </w:rPr>
      </w:pPr>
      <w:r w:rsidRPr="00CF269E">
        <w:rPr>
          <w:bCs/>
          <w:color w:val="808080" w:themeColor="background1" w:themeShade="80"/>
        </w:rPr>
        <w:lastRenderedPageBreak/>
        <w:t>Efficient delivery of msg4</w:t>
      </w:r>
    </w:p>
    <w:p w14:paraId="57A15381" w14:textId="77777777" w:rsidR="00543E4E" w:rsidRPr="00BB5B2C" w:rsidRDefault="00543E4E" w:rsidP="00543E4E">
      <w:pPr>
        <w:pStyle w:val="Comments"/>
        <w:rPr>
          <w:color w:val="808080" w:themeColor="background1" w:themeShade="80"/>
        </w:rPr>
      </w:pPr>
      <w:r w:rsidRPr="00BB5B2C">
        <w:rPr>
          <w:color w:val="808080" w:themeColor="background1" w:themeShade="80"/>
        </w:rPr>
        <w:t>Proposal 12</w:t>
      </w:r>
      <w:r w:rsidRPr="00BB5B2C">
        <w:rPr>
          <w:color w:val="808080" w:themeColor="background1" w:themeShade="80"/>
        </w:rPr>
        <w:tab/>
        <w:t>Introduce multiplexing of several UE Contention Resolution Identities in Msg4.</w:t>
      </w:r>
    </w:p>
    <w:p w14:paraId="630D5148" w14:textId="77777777" w:rsidR="00543E4E" w:rsidRPr="00BB5B2C" w:rsidRDefault="00543E4E" w:rsidP="00543E4E">
      <w:pPr>
        <w:pStyle w:val="Comments"/>
        <w:rPr>
          <w:color w:val="808080" w:themeColor="background1" w:themeShade="80"/>
        </w:rPr>
      </w:pPr>
      <w:r w:rsidRPr="00BB5B2C">
        <w:rPr>
          <w:color w:val="808080" w:themeColor="background1" w:themeShade="80"/>
        </w:rPr>
        <w:t>Proposal 13</w:t>
      </w:r>
      <w:r w:rsidRPr="00BB5B2C">
        <w:rPr>
          <w:color w:val="808080" w:themeColor="background1" w:themeShade="80"/>
        </w:rPr>
        <w:tab/>
        <w:t>For DSA and CRDSA, RAN2 shall first discuss whether it is feasible to integrate them with repetition.</w:t>
      </w:r>
    </w:p>
    <w:p w14:paraId="10F413B2" w14:textId="77777777" w:rsidR="00543E4E" w:rsidRDefault="00543E4E" w:rsidP="00543E4E">
      <w:pPr>
        <w:pStyle w:val="Comments"/>
      </w:pPr>
    </w:p>
    <w:p w14:paraId="7EA453A6" w14:textId="77777777" w:rsidR="00543E4E" w:rsidRDefault="00543E4E" w:rsidP="00543E4E">
      <w:pPr>
        <w:pStyle w:val="Comments"/>
      </w:pPr>
    </w:p>
    <w:p w14:paraId="012A0C28"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45210FF5"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206DF10A"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34C4D311"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7DE2031F"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629EB532"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7D9A1F98"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1CBB01A8"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4D3B5230"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77CCD234" w14:textId="77777777" w:rsidR="00543E4E" w:rsidRPr="00E57F8F" w:rsidRDefault="00543E4E" w:rsidP="00543E4E">
      <w:pPr>
        <w:pStyle w:val="Doc-text2"/>
        <w:ind w:left="0" w:firstLine="0"/>
      </w:pPr>
    </w:p>
    <w:p w14:paraId="07A8FBC5" w14:textId="77777777" w:rsidR="00543E4E" w:rsidRDefault="00543E4E" w:rsidP="00543E4E">
      <w:pPr>
        <w:pStyle w:val="Comments"/>
      </w:pPr>
    </w:p>
    <w:p w14:paraId="78CF772D" w14:textId="77777777" w:rsidR="00543E4E" w:rsidRDefault="00543E4E" w:rsidP="00543E4E">
      <w:pPr>
        <w:pStyle w:val="Doc-title"/>
      </w:pPr>
      <w:r w:rsidRPr="00ED4D2A">
        <w:t>R2-2408082</w:t>
      </w:r>
      <w:r>
        <w:tab/>
        <w:t>Further discussion on uplink capacity enhancement for IoT-NTN</w:t>
      </w:r>
      <w:r>
        <w:tab/>
        <w:t>CMCC</w:t>
      </w:r>
      <w:r>
        <w:tab/>
        <w:t>discussion</w:t>
      </w:r>
      <w:r>
        <w:tab/>
        <w:t>Rel-19</w:t>
      </w:r>
      <w:r>
        <w:tab/>
        <w:t>IoT_NTN_Ph3-Core</w:t>
      </w:r>
    </w:p>
    <w:p w14:paraId="4A1BE58B" w14:textId="77777777" w:rsidR="00543E4E" w:rsidRPr="00A70116" w:rsidRDefault="00543E4E" w:rsidP="00543E4E">
      <w:pPr>
        <w:pStyle w:val="Comments"/>
        <w:rPr>
          <w:color w:val="808080" w:themeColor="background1" w:themeShade="80"/>
        </w:rPr>
      </w:pPr>
      <w:r w:rsidRPr="00A70116">
        <w:rPr>
          <w:color w:val="808080" w:themeColor="background1" w:themeShade="80"/>
        </w:rPr>
        <w:t>Observation 1: Based on the feedback from RAN1/4, the pre-compensated TA could satisfy the required timing accuracy for Msg3 transmission without Msg1/Msg2.</w:t>
      </w:r>
    </w:p>
    <w:p w14:paraId="2B41EA6D" w14:textId="77777777" w:rsidR="00543E4E" w:rsidRPr="00A70116" w:rsidRDefault="00543E4E" w:rsidP="00543E4E">
      <w:pPr>
        <w:pStyle w:val="Comments"/>
        <w:rPr>
          <w:color w:val="808080" w:themeColor="background1" w:themeShade="80"/>
        </w:rPr>
      </w:pPr>
      <w:r w:rsidRPr="00A70116">
        <w:rPr>
          <w:color w:val="808080" w:themeColor="background1" w:themeShade="80"/>
        </w:rPr>
        <w:t>Proposal 1: RAN2 could confirm to continue work on a CB-Msg3 EDT-like mechanism.</w:t>
      </w:r>
    </w:p>
    <w:p w14:paraId="1ACB24C7" w14:textId="77777777" w:rsidR="00543E4E" w:rsidRPr="00A70116" w:rsidRDefault="00543E4E">
      <w:pPr>
        <w:pStyle w:val="Comments"/>
        <w:numPr>
          <w:ilvl w:val="0"/>
          <w:numId w:val="58"/>
        </w:numPr>
        <w:overflowPunct/>
        <w:autoSpaceDE/>
        <w:autoSpaceDN/>
        <w:adjustRightInd/>
        <w:textAlignment w:val="auto"/>
      </w:pPr>
      <w:r w:rsidRPr="00A70116">
        <w:t>Contention-based Msg3 transmission:</w:t>
      </w:r>
    </w:p>
    <w:p w14:paraId="7E4E9D36" w14:textId="77777777" w:rsidR="00543E4E" w:rsidRDefault="00543E4E" w:rsidP="00543E4E">
      <w:pPr>
        <w:pStyle w:val="Comments"/>
      </w:pPr>
      <w:r>
        <w:t>Observation 2: There are two types of trigger conditions for existing MO-EDT, that is request the establishment or resumption of the RRC Connection for Mobile Originated data by upper layers and whether the the uplink data size is less than or equal to a TB size indicated in the system information.</w:t>
      </w:r>
    </w:p>
    <w:p w14:paraId="28F2264A" w14:textId="77777777" w:rsidR="00543E4E" w:rsidRDefault="00543E4E" w:rsidP="00543E4E">
      <w:pPr>
        <w:pStyle w:val="Comments"/>
      </w:pPr>
      <w:r>
        <w:t>Proposal 2: For the trigger of contention-based Msg3 transmission in IoT-NTN, it is at least to support the establishment or resumption of the RRC Connection requested by the upper layers.</w:t>
      </w:r>
    </w:p>
    <w:p w14:paraId="6CB3C085" w14:textId="77777777" w:rsidR="00543E4E" w:rsidRDefault="00543E4E" w:rsidP="00543E4E">
      <w:pPr>
        <w:pStyle w:val="Comments"/>
      </w:pPr>
      <w:r>
        <w:t>Proposal 3: For the Msg3 content in contention-based Msg3 transmission for EDT in IoT-NTN, the Msg3 content in current MO-EDT could be the baseline.</w:t>
      </w:r>
    </w:p>
    <w:p w14:paraId="46ED8DC6" w14:textId="77777777" w:rsidR="00543E4E" w:rsidRDefault="00543E4E" w:rsidP="00543E4E">
      <w:pPr>
        <w:pStyle w:val="Comments"/>
      </w:pPr>
      <w:r>
        <w:t>Proposal 4: For resource allocation, one or more contention-based PUR pool(s) could be configured via broadcast manner.</w:t>
      </w:r>
    </w:p>
    <w:p w14:paraId="2264CEA8" w14:textId="77777777" w:rsidR="00543E4E" w:rsidRDefault="00543E4E" w:rsidP="00543E4E">
      <w:pPr>
        <w:pStyle w:val="Comments"/>
      </w:pPr>
      <w:r>
        <w:t>Proposal 5: A similar contention resolution scheme in CBRA procedure (i.e. whether Msg4 carrying a UE Contention Resolution Identity matches the 48 first bits of the CCCH SDU transmitted in Msg3) could be considered as the baseline to resolve the collision issue of EDT based on CBS PUR.</w:t>
      </w:r>
    </w:p>
    <w:p w14:paraId="1058C1D3" w14:textId="77777777" w:rsidR="00543E4E" w:rsidRDefault="00543E4E" w:rsidP="00543E4E">
      <w:pPr>
        <w:pStyle w:val="Comments"/>
      </w:pPr>
      <w:r>
        <w:t>Proposal 6: If combination EDT and contention-based PUR is supported, the above procedure could be the baseline.</w:t>
      </w:r>
    </w:p>
    <w:p w14:paraId="3810775F" w14:textId="77777777" w:rsidR="00543E4E" w:rsidRDefault="00543E4E" w:rsidP="00543E4E">
      <w:pPr>
        <w:pStyle w:val="Comments"/>
      </w:pPr>
      <w:r>
        <w:t>Proposal 7: It is proposed to introduce a maximum number of EDT transmissions based on shared PUR resource to avoid the more serious delay caused by too many attempts.</w:t>
      </w:r>
    </w:p>
    <w:p w14:paraId="6AC0486F" w14:textId="77777777" w:rsidR="00543E4E" w:rsidRDefault="00543E4E" w:rsidP="00543E4E">
      <w:pPr>
        <w:pStyle w:val="Comments"/>
      </w:pPr>
      <w:r>
        <w:t>Proposal 8: If UE attempts up to the maximum number of EDT transmissions, a fall back mechanism could be considered, i.e., to perform legacy RACH procedure to obtain UL resource.</w:t>
      </w:r>
    </w:p>
    <w:p w14:paraId="6DA7AAC1" w14:textId="77777777" w:rsidR="00543E4E" w:rsidRPr="00A70116" w:rsidRDefault="00543E4E" w:rsidP="00543E4E">
      <w:pPr>
        <w:pStyle w:val="Comments"/>
        <w:rPr>
          <w:color w:val="808080" w:themeColor="background1" w:themeShade="80"/>
        </w:rPr>
      </w:pPr>
      <w:r w:rsidRPr="00A70116">
        <w:rPr>
          <w:color w:val="808080" w:themeColor="background1" w:themeShade="80"/>
        </w:rPr>
        <w:t>Proposal 9: Suggest RAN2 to discuss combination OCC and CB-Msg3 for NB-IoT for UL capacity improvement.</w:t>
      </w:r>
    </w:p>
    <w:p w14:paraId="544EA58C" w14:textId="77777777" w:rsidR="00543E4E" w:rsidRPr="00A70116" w:rsidRDefault="00543E4E">
      <w:pPr>
        <w:pStyle w:val="Comments"/>
        <w:numPr>
          <w:ilvl w:val="0"/>
          <w:numId w:val="58"/>
        </w:numPr>
        <w:overflowPunct/>
        <w:autoSpaceDE/>
        <w:autoSpaceDN/>
        <w:adjustRightInd/>
        <w:textAlignment w:val="auto"/>
        <w:rPr>
          <w:color w:val="808080" w:themeColor="background1" w:themeShade="80"/>
        </w:rPr>
      </w:pPr>
      <w:r w:rsidRPr="00A70116">
        <w:rPr>
          <w:color w:val="808080" w:themeColor="background1" w:themeShade="80"/>
        </w:rPr>
        <w:t>Diversity Slotted ALOHA (DSA) and Contention Resolution Diversity Slotted Aloha (CRDSA):</w:t>
      </w:r>
    </w:p>
    <w:p w14:paraId="6831DA60" w14:textId="77777777" w:rsidR="00543E4E" w:rsidRPr="00A70116" w:rsidRDefault="00543E4E" w:rsidP="00543E4E">
      <w:pPr>
        <w:pStyle w:val="Comments"/>
        <w:rPr>
          <w:color w:val="808080" w:themeColor="background1" w:themeShade="80"/>
        </w:rPr>
      </w:pPr>
      <w:r w:rsidRPr="00A70116">
        <w:rPr>
          <w:color w:val="808080" w:themeColor="background1" w:themeShade="80"/>
        </w:rPr>
        <w:t xml:space="preserve">Observation 3: CRDSA provides a better throughput performance of the CRDSA compared to DSA. </w:t>
      </w:r>
    </w:p>
    <w:p w14:paraId="5B939201" w14:textId="77777777" w:rsidR="00543E4E" w:rsidRPr="00A70116" w:rsidRDefault="00543E4E" w:rsidP="00543E4E">
      <w:pPr>
        <w:pStyle w:val="Comments"/>
        <w:rPr>
          <w:color w:val="808080" w:themeColor="background1" w:themeShade="80"/>
        </w:rPr>
      </w:pPr>
      <w:r w:rsidRPr="00A70116">
        <w:rPr>
          <w:color w:val="808080" w:themeColor="background1" w:themeShade="80"/>
        </w:rPr>
        <w:t>Proposal 10: It is proposed that deprioritize the discussion of CRDSA in R19 considering the limited TUs or if majority prefer to discuss, an LS to RAN1 to make more evaluation about CRDSA or similar schemes is needed.</w:t>
      </w:r>
    </w:p>
    <w:p w14:paraId="4755173D" w14:textId="77777777" w:rsidR="00543E4E" w:rsidRDefault="00543E4E" w:rsidP="00543E4E">
      <w:pPr>
        <w:pStyle w:val="Comments"/>
      </w:pPr>
    </w:p>
    <w:p w14:paraId="26696810" w14:textId="77777777" w:rsidR="00543E4E" w:rsidRDefault="00543E4E" w:rsidP="00543E4E">
      <w:pPr>
        <w:pStyle w:val="Doc-title"/>
      </w:pPr>
      <w:r w:rsidRPr="00ED4D2A">
        <w:t>R2-2408590</w:t>
      </w:r>
      <w:r>
        <w:tab/>
        <w:t>Uplink capacity enhancement in IoT NTN</w:t>
      </w:r>
      <w:r>
        <w:tab/>
        <w:t>Apple</w:t>
      </w:r>
      <w:r>
        <w:tab/>
        <w:t>discussion</w:t>
      </w:r>
      <w:r>
        <w:tab/>
        <w:t>Rel-19</w:t>
      </w:r>
      <w:r>
        <w:tab/>
        <w:t>IoT_NTN_Ph3-Core</w:t>
      </w:r>
    </w:p>
    <w:p w14:paraId="34C9ECAE" w14:textId="77777777" w:rsidR="00543E4E" w:rsidRDefault="00543E4E">
      <w:pPr>
        <w:pStyle w:val="Comments"/>
        <w:numPr>
          <w:ilvl w:val="0"/>
          <w:numId w:val="58"/>
        </w:numPr>
        <w:overflowPunct/>
        <w:autoSpaceDE/>
        <w:autoSpaceDN/>
        <w:adjustRightInd/>
        <w:textAlignment w:val="auto"/>
      </w:pPr>
      <w:r>
        <w:t>Issue 1: Contention based Msg3 resource configuration</w:t>
      </w:r>
    </w:p>
    <w:p w14:paraId="418991E6" w14:textId="77777777" w:rsidR="00543E4E" w:rsidRDefault="00543E4E" w:rsidP="00543E4E">
      <w:pPr>
        <w:pStyle w:val="Comments"/>
      </w:pPr>
      <w:r>
        <w:t xml:space="preserve">Proposal 1: Contention based Msg3 resource set comprises of a group of periodic Msg3 resource. </w:t>
      </w:r>
    </w:p>
    <w:p w14:paraId="55AEF15B" w14:textId="77777777" w:rsidR="00543E4E" w:rsidRDefault="00543E4E" w:rsidP="00543E4E">
      <w:pPr>
        <w:pStyle w:val="Comments"/>
      </w:pPr>
      <w:r>
        <w:t xml:space="preserve">Proposal 2: Aim to support multiple sets of contention based Msg3 resources with different repetition level, size, periodicity, etc. </w:t>
      </w:r>
    </w:p>
    <w:p w14:paraId="336E10DE" w14:textId="77777777" w:rsidR="00543E4E" w:rsidRDefault="00543E4E" w:rsidP="00543E4E">
      <w:pPr>
        <w:pStyle w:val="Comments"/>
      </w:pPr>
      <w:r>
        <w:t>Proposal 3: RAN2 to decide whether contention based shared Msg3 resource provision is via RRCConnectionRelease or SIB.</w:t>
      </w:r>
    </w:p>
    <w:p w14:paraId="2089E234" w14:textId="77777777" w:rsidR="00543E4E" w:rsidRDefault="00543E4E" w:rsidP="00543E4E">
      <w:pPr>
        <w:pStyle w:val="Comments"/>
      </w:pPr>
      <w:r>
        <w:lastRenderedPageBreak/>
        <w:t>- If Option 1 (via RRCConnectionRelease message) is selected, RAN2 to discuss if the configured Msg3 resources are still valid in a new serving cell.</w:t>
      </w:r>
    </w:p>
    <w:p w14:paraId="64B7984A" w14:textId="77777777" w:rsidR="00543E4E" w:rsidRDefault="00543E4E">
      <w:pPr>
        <w:pStyle w:val="Comments"/>
        <w:numPr>
          <w:ilvl w:val="0"/>
          <w:numId w:val="58"/>
        </w:numPr>
        <w:overflowPunct/>
        <w:autoSpaceDE/>
        <w:autoSpaceDN/>
        <w:adjustRightInd/>
        <w:textAlignment w:val="auto"/>
      </w:pPr>
      <w:r>
        <w:t>Issue 2: Msg3 transmission, contention resolution, and Msg4 addressing</w:t>
      </w:r>
    </w:p>
    <w:p w14:paraId="725A3FF2" w14:textId="77777777" w:rsidR="00543E4E" w:rsidRDefault="00543E4E" w:rsidP="00543E4E">
      <w:pPr>
        <w:pStyle w:val="Comments"/>
      </w:pPr>
      <w:r>
        <w:t>Observation 1: If UE dedicated Msg3-RNTI and DMRS are configured, eNB can differentiate the UE by Msg3-RNTI and DMRS embedded in Msg3, thus there is no need to further enhance Msg4 addressing and contention resolution.</w:t>
      </w:r>
    </w:p>
    <w:p w14:paraId="0B542ACB" w14:textId="77777777" w:rsidR="00543E4E" w:rsidRDefault="00543E4E" w:rsidP="00543E4E">
      <w:pPr>
        <w:pStyle w:val="Comments"/>
      </w:pPr>
      <w:r>
        <w:t>Observation 2: If Msg4 reception windows for two different Msg3 resources with the same Msg3-RNTI are overlapped, extra indication of its associated Msg3 resource is needed in Msg4.</w:t>
      </w:r>
    </w:p>
    <w:p w14:paraId="36FA553C" w14:textId="77777777" w:rsidR="00543E4E" w:rsidRDefault="00543E4E" w:rsidP="00543E4E">
      <w:pPr>
        <w:pStyle w:val="Comments"/>
      </w:pPr>
      <w:r>
        <w:t>Observation 3: By introducing shorter contention resolution timer (than Msg4 reception window), separate contention resolution from Msg4 can facilitate Msg3 retransmission from the UE whose initial Msg3 transmission fails.</w:t>
      </w:r>
    </w:p>
    <w:p w14:paraId="3CA4AE12" w14:textId="77777777" w:rsidR="00543E4E" w:rsidRDefault="00543E4E" w:rsidP="00543E4E">
      <w:pPr>
        <w:pStyle w:val="Comments"/>
      </w:pPr>
      <w:r>
        <w:t>Proposal 4: Aim to guarantee that the Msg4 reception windows for two different Msg3 resources with the same Msg3-RNTI are not overlapped.</w:t>
      </w:r>
    </w:p>
    <w:p w14:paraId="14B6C920" w14:textId="77777777" w:rsidR="00543E4E" w:rsidRDefault="00543E4E" w:rsidP="00543E4E">
      <w:pPr>
        <w:pStyle w:val="Comments"/>
      </w:pPr>
      <w:r>
        <w:t xml:space="preserve">Proposal 5: Msg3-RNTI calculation is based on Msg3 resource time domain info (e.g., subframe, SFN, H-SFN) and frequency domain location (e.g., frequency domain resource index, carrier index, etc). </w:t>
      </w:r>
    </w:p>
    <w:p w14:paraId="434E8945" w14:textId="77777777" w:rsidR="00543E4E" w:rsidRDefault="00543E4E" w:rsidP="00543E4E">
      <w:pPr>
        <w:pStyle w:val="Comments"/>
      </w:pPr>
      <w:r>
        <w:t>Proposal 6: Contention resolution is done by echoing back UE Contention Resolution Identity.</w:t>
      </w:r>
    </w:p>
    <w:p w14:paraId="36F50232" w14:textId="77777777" w:rsidR="00543E4E" w:rsidRDefault="00543E4E" w:rsidP="00543E4E">
      <w:pPr>
        <w:pStyle w:val="Comments"/>
      </w:pPr>
      <w:r>
        <w:t>Proposal 7: RAN2 to discuss whether contention resolution procedure is independent from legacy Msg4 transmission or along with Msg4 transmission.</w:t>
      </w:r>
    </w:p>
    <w:p w14:paraId="706201BE" w14:textId="77777777" w:rsidR="00543E4E" w:rsidRDefault="00543E4E">
      <w:pPr>
        <w:pStyle w:val="Comments"/>
        <w:numPr>
          <w:ilvl w:val="0"/>
          <w:numId w:val="58"/>
        </w:numPr>
        <w:overflowPunct/>
        <w:autoSpaceDE/>
        <w:autoSpaceDN/>
        <w:adjustRightInd/>
        <w:textAlignment w:val="auto"/>
      </w:pPr>
      <w:r>
        <w:t>Issue 3: UL timing for PUSCH transmission via contention based Msg3 resource</w:t>
      </w:r>
    </w:p>
    <w:p w14:paraId="7AE9BE18" w14:textId="77777777" w:rsidR="00543E4E" w:rsidRDefault="00543E4E" w:rsidP="00543E4E">
      <w:pPr>
        <w:pStyle w:val="Comments"/>
      </w:pPr>
      <w:r>
        <w:t>Observation 4: PUSCH transmission from NB-IoT with 3.75kHz SCS and eMTC UE mode A can meet the timing error.</w:t>
      </w:r>
    </w:p>
    <w:p w14:paraId="742EAA75" w14:textId="77777777" w:rsidR="00543E4E" w:rsidRDefault="00543E4E" w:rsidP="00543E4E">
      <w:pPr>
        <w:pStyle w:val="Comments"/>
      </w:pPr>
      <w:r>
        <w:t xml:space="preserve">Proposal 8a: For NB-IoT with 3.75kHz SCS and eMTC UE mode A, confirm that TA validation for PUSCH transmission is not needed. </w:t>
      </w:r>
    </w:p>
    <w:p w14:paraId="3D4E4191" w14:textId="77777777" w:rsidR="00543E4E" w:rsidRDefault="00543E4E" w:rsidP="00543E4E">
      <w:pPr>
        <w:pStyle w:val="Comments"/>
      </w:pPr>
      <w:r>
        <w:t>Proposal 8b: RAN2 to discuss whether to introduce TA validation for NB-IoT UE with 15kHz SCS and eMTC mode B UE.</w:t>
      </w:r>
    </w:p>
    <w:p w14:paraId="7E362346" w14:textId="77777777" w:rsidR="00543E4E" w:rsidRDefault="00543E4E">
      <w:pPr>
        <w:pStyle w:val="Comments"/>
        <w:numPr>
          <w:ilvl w:val="0"/>
          <w:numId w:val="58"/>
        </w:numPr>
        <w:overflowPunct/>
        <w:autoSpaceDE/>
        <w:autoSpaceDN/>
        <w:adjustRightInd/>
        <w:textAlignment w:val="auto"/>
      </w:pPr>
      <w:r>
        <w:t>Issue 4: Power control for PUSCH transmission via contention based Msg3 resource</w:t>
      </w:r>
    </w:p>
    <w:p w14:paraId="7DF43F32" w14:textId="77777777" w:rsidR="00543E4E" w:rsidRDefault="00543E4E" w:rsidP="00543E4E">
      <w:pPr>
        <w:pStyle w:val="Comments"/>
      </w:pPr>
      <w:r>
        <w:t>Proposal 9: Discuss whether to ask RAN1 on power control handling for contention based Msg3 transmission.</w:t>
      </w:r>
    </w:p>
    <w:p w14:paraId="1E294A4A" w14:textId="77777777" w:rsidR="00543E4E" w:rsidRDefault="00543E4E">
      <w:pPr>
        <w:pStyle w:val="Comments"/>
        <w:numPr>
          <w:ilvl w:val="0"/>
          <w:numId w:val="58"/>
        </w:numPr>
        <w:overflowPunct/>
        <w:autoSpaceDE/>
        <w:autoSpaceDN/>
        <w:adjustRightInd/>
        <w:textAlignment w:val="auto"/>
      </w:pPr>
      <w:r>
        <w:t>Issue 5: Fallback</w:t>
      </w:r>
    </w:p>
    <w:p w14:paraId="3113CCBB" w14:textId="77777777" w:rsidR="00543E4E" w:rsidRDefault="00543E4E" w:rsidP="00543E4E">
      <w:pPr>
        <w:pStyle w:val="Comments"/>
      </w:pPr>
      <w:r>
        <w:t>Proposal 10: Support fallback mechanism when EDT PUSCH transmission on contention based Msg3 fails. UE can fallback to RACH based EDT procedure upon:</w:t>
      </w:r>
    </w:p>
    <w:p w14:paraId="5FA1DF39" w14:textId="77777777" w:rsidR="00543E4E" w:rsidRDefault="00543E4E" w:rsidP="00543E4E">
      <w:pPr>
        <w:pStyle w:val="Comments"/>
      </w:pPr>
      <w:r>
        <w:t>- Msg4 response window time expiry</w:t>
      </w:r>
    </w:p>
    <w:p w14:paraId="5FFD7DE0" w14:textId="77777777" w:rsidR="00543E4E" w:rsidRDefault="00543E4E" w:rsidP="00543E4E">
      <w:pPr>
        <w:pStyle w:val="Comments"/>
      </w:pPr>
      <w:r>
        <w:t>- eNB indication on fallback</w:t>
      </w:r>
    </w:p>
    <w:p w14:paraId="1AD2D0FF" w14:textId="77777777" w:rsidR="00543E4E" w:rsidRDefault="00543E4E" w:rsidP="00543E4E">
      <w:pPr>
        <w:pStyle w:val="Comments"/>
      </w:pPr>
      <w:r>
        <w:t>- Condition for using contention based Msg3 resource not met</w:t>
      </w:r>
    </w:p>
    <w:p w14:paraId="24A87937" w14:textId="77777777" w:rsidR="00543E4E" w:rsidRDefault="00543E4E" w:rsidP="00543E4E">
      <w:pPr>
        <w:pStyle w:val="Comments"/>
      </w:pPr>
    </w:p>
    <w:p w14:paraId="6E3EFDC2" w14:textId="77777777" w:rsidR="00543E4E" w:rsidRDefault="00543E4E" w:rsidP="00543E4E">
      <w:pPr>
        <w:pStyle w:val="Doc-title"/>
      </w:pPr>
      <w:r w:rsidRPr="00ED4D2A">
        <w:t>R2-2408803</w:t>
      </w:r>
      <w:r>
        <w:tab/>
        <w:t>Procedures for uplink capacity enhancements for IoT NTN</w:t>
      </w:r>
      <w:r>
        <w:tab/>
        <w:t>Samsung</w:t>
      </w:r>
      <w:r>
        <w:tab/>
        <w:t>discussion</w:t>
      </w:r>
      <w:r>
        <w:tab/>
        <w:t>Rel-19</w:t>
      </w:r>
      <w:r>
        <w:tab/>
        <w:t>IoT_NTN_Ph3-Core</w:t>
      </w:r>
    </w:p>
    <w:p w14:paraId="0199DFF6" w14:textId="77777777" w:rsidR="00543E4E" w:rsidRPr="005C05F5" w:rsidRDefault="00543E4E">
      <w:pPr>
        <w:pStyle w:val="ListParagraph"/>
        <w:numPr>
          <w:ilvl w:val="0"/>
          <w:numId w:val="58"/>
        </w:numPr>
        <w:rPr>
          <w:rFonts w:ascii="Arial" w:eastAsia="MS Mincho" w:hAnsi="Arial"/>
          <w:i/>
          <w:sz w:val="18"/>
          <w:szCs w:val="24"/>
        </w:rPr>
      </w:pPr>
      <w:r w:rsidRPr="005C05F5">
        <w:rPr>
          <w:rFonts w:ascii="Arial" w:eastAsia="MS Mincho" w:hAnsi="Arial"/>
          <w:i/>
          <w:sz w:val="18"/>
          <w:szCs w:val="24"/>
        </w:rPr>
        <w:t>Scenario of RACH-less EDT</w:t>
      </w:r>
    </w:p>
    <w:p w14:paraId="073183D0" w14:textId="77777777" w:rsidR="00543E4E" w:rsidRDefault="00543E4E" w:rsidP="00543E4E">
      <w:pPr>
        <w:pStyle w:val="Comments"/>
      </w:pPr>
      <w:r>
        <w:t xml:space="preserve">Proposal 1: RACH-less EDT-like procedures and any Msg4 enhancement are only introduced for NTN. </w:t>
      </w:r>
    </w:p>
    <w:p w14:paraId="119A72D2" w14:textId="77777777" w:rsidR="00543E4E" w:rsidRDefault="00543E4E" w:rsidP="00543E4E">
      <w:pPr>
        <w:pStyle w:val="Agreement"/>
        <w:tabs>
          <w:tab w:val="clear" w:pos="9990"/>
          <w:tab w:val="left" w:pos="1619"/>
        </w:tabs>
        <w:overflowPunct/>
        <w:autoSpaceDE/>
        <w:autoSpaceDN/>
        <w:adjustRightInd/>
        <w:ind w:left="1619" w:hanging="360"/>
        <w:textAlignment w:val="auto"/>
      </w:pPr>
      <w:r>
        <w:t>CB-msg3 EDT procedures and any Msg4 enhancement are only introduced for IoT NTN.</w:t>
      </w:r>
    </w:p>
    <w:p w14:paraId="6D33A05D" w14:textId="77777777" w:rsidR="00543E4E" w:rsidRDefault="00543E4E" w:rsidP="00543E4E">
      <w:pPr>
        <w:pStyle w:val="Comments"/>
      </w:pPr>
      <w:r>
        <w:t xml:space="preserve">Proposal 2: Any Msg4 enhancement is introduced in combination with RACH-less EDT, and not considered as a standalone enhancement deployed without RACH-less EDT. </w:t>
      </w:r>
    </w:p>
    <w:p w14:paraId="709C0F93"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to this after further work on CB-msg3 EDT and Msg4 enhancements</w:t>
      </w:r>
    </w:p>
    <w:p w14:paraId="2E0E5F55" w14:textId="77777777" w:rsidR="00543E4E" w:rsidRPr="005C05F5" w:rsidRDefault="00543E4E">
      <w:pPr>
        <w:pStyle w:val="ListParagraph"/>
        <w:numPr>
          <w:ilvl w:val="0"/>
          <w:numId w:val="58"/>
        </w:numPr>
        <w:rPr>
          <w:rFonts w:ascii="Arial" w:eastAsia="MS Mincho" w:hAnsi="Arial"/>
          <w:i/>
          <w:sz w:val="18"/>
          <w:szCs w:val="24"/>
        </w:rPr>
      </w:pPr>
      <w:r w:rsidRPr="005C05F5">
        <w:rPr>
          <w:rFonts w:ascii="Arial" w:eastAsia="MS Mincho" w:hAnsi="Arial"/>
          <w:i/>
          <w:sz w:val="18"/>
          <w:szCs w:val="24"/>
        </w:rPr>
        <w:t>Discussion on LS reply</w:t>
      </w:r>
    </w:p>
    <w:p w14:paraId="786C0D20" w14:textId="77777777" w:rsidR="00543E4E" w:rsidRDefault="00543E4E" w:rsidP="00543E4E">
      <w:pPr>
        <w:pStyle w:val="Comments"/>
      </w:pPr>
      <w:r>
        <w:t xml:space="preserve">Proposal 3: RAN2 confirms that transmitting Msg3 without Msg1 is possible if the UE transmission timing error limit is satisfied. </w:t>
      </w:r>
    </w:p>
    <w:p w14:paraId="64408F3E" w14:textId="77777777" w:rsidR="00543E4E" w:rsidRDefault="00543E4E" w:rsidP="00543E4E">
      <w:pPr>
        <w:pStyle w:val="Comments"/>
      </w:pPr>
      <w:r>
        <w:t xml:space="preserve">Proposal 4: RAN2 to discuss how to ensure timing error limit: </w:t>
      </w:r>
    </w:p>
    <w:p w14:paraId="1BC418DD" w14:textId="77777777" w:rsidR="00543E4E" w:rsidRDefault="00543E4E" w:rsidP="00543E4E">
      <w:pPr>
        <w:pStyle w:val="Comments"/>
      </w:pPr>
      <w:r>
        <w:t xml:space="preserve">- UE ensures GNSS position fix is valid, </w:t>
      </w:r>
    </w:p>
    <w:p w14:paraId="4CFA99DF" w14:textId="77777777" w:rsidR="00543E4E" w:rsidRDefault="00543E4E" w:rsidP="00543E4E">
      <w:pPr>
        <w:pStyle w:val="Comments"/>
      </w:pPr>
      <w:r>
        <w:t xml:space="preserve">- UE ensures recently acquired ephemeris, through a shorter uplink sync validity duration timer for RACH-less EDT. </w:t>
      </w:r>
    </w:p>
    <w:p w14:paraId="44EDD3B5" w14:textId="77777777" w:rsidR="00543E4E" w:rsidRPr="005C05F5" w:rsidRDefault="00543E4E">
      <w:pPr>
        <w:pStyle w:val="ListParagraph"/>
        <w:numPr>
          <w:ilvl w:val="0"/>
          <w:numId w:val="58"/>
        </w:numPr>
        <w:rPr>
          <w:rFonts w:ascii="Arial" w:eastAsia="MS Mincho" w:hAnsi="Arial"/>
          <w:i/>
          <w:sz w:val="18"/>
          <w:szCs w:val="24"/>
        </w:rPr>
      </w:pPr>
      <w:r w:rsidRPr="005C05F5">
        <w:rPr>
          <w:rFonts w:ascii="Arial" w:eastAsia="MS Mincho" w:hAnsi="Arial"/>
          <w:i/>
          <w:sz w:val="18"/>
          <w:szCs w:val="24"/>
        </w:rPr>
        <w:t>RACH-less EDT</w:t>
      </w:r>
      <w:r>
        <w:rPr>
          <w:rFonts w:ascii="Arial" w:eastAsia="MS Mincho" w:hAnsi="Arial"/>
          <w:i/>
          <w:sz w:val="18"/>
          <w:szCs w:val="24"/>
        </w:rPr>
        <w:t xml:space="preserve"> procedure</w:t>
      </w:r>
    </w:p>
    <w:p w14:paraId="72DF9C78" w14:textId="77777777" w:rsidR="00543E4E" w:rsidRDefault="00543E4E" w:rsidP="00543E4E">
      <w:pPr>
        <w:pStyle w:val="Comments"/>
      </w:pPr>
      <w:r>
        <w:t xml:space="preserve">Proposal 5: Contention-based RACH-less EDT-like procedure is not dedicatedly pre-configured, but uses broadcasted common resources. </w:t>
      </w:r>
    </w:p>
    <w:p w14:paraId="0782A002" w14:textId="77777777" w:rsidR="00543E4E" w:rsidRDefault="00543E4E" w:rsidP="00543E4E">
      <w:pPr>
        <w:pStyle w:val="Comments"/>
      </w:pPr>
      <w:r>
        <w:t xml:space="preserve">Proposal 6: Introduce possibility to configure repetitions for RACH-less EDT-like transmissions.  </w:t>
      </w:r>
    </w:p>
    <w:p w14:paraId="39411C4F" w14:textId="77777777" w:rsidR="00543E4E" w:rsidRDefault="00543E4E" w:rsidP="00543E4E">
      <w:pPr>
        <w:pStyle w:val="Comments"/>
      </w:pPr>
      <w:r>
        <w:t xml:space="preserve">Proposal 7: If RACH-less Msg3 fails, it should be possible to fallback to random access with RACH.  </w:t>
      </w:r>
    </w:p>
    <w:p w14:paraId="11E7C34A" w14:textId="77777777" w:rsidR="00543E4E" w:rsidRDefault="00543E4E" w:rsidP="00543E4E">
      <w:pPr>
        <w:pStyle w:val="Comments"/>
      </w:pPr>
      <w:r>
        <w:t xml:space="preserve">Proposal 8: RAN2 to discuss whether RACH-less Msg3 fallback should be UE initiated, or network signals to UE to fallback, or both. </w:t>
      </w:r>
    </w:p>
    <w:p w14:paraId="033BB764" w14:textId="77777777" w:rsidR="00543E4E" w:rsidRDefault="00543E4E">
      <w:pPr>
        <w:pStyle w:val="Comments"/>
        <w:numPr>
          <w:ilvl w:val="0"/>
          <w:numId w:val="58"/>
        </w:numPr>
        <w:overflowPunct/>
        <w:autoSpaceDE/>
        <w:autoSpaceDN/>
        <w:adjustRightInd/>
        <w:textAlignment w:val="auto"/>
      </w:pPr>
      <w:r>
        <w:t>DSA and CRDSA</w:t>
      </w:r>
    </w:p>
    <w:p w14:paraId="24F73213" w14:textId="77777777" w:rsidR="00543E4E" w:rsidRDefault="00543E4E" w:rsidP="00543E4E">
      <w:pPr>
        <w:pStyle w:val="Comments"/>
      </w:pPr>
      <w:r>
        <w:t xml:space="preserve">Proposal 9: RAN2 introduces DSA for RACH-less EDT, by introducing RACH-less EDT Msg3 to be transmitted in multiple random subframes in a pre-configured set of subframes. </w:t>
      </w:r>
    </w:p>
    <w:p w14:paraId="3A48C5F7" w14:textId="77777777" w:rsidR="00543E4E" w:rsidRDefault="00543E4E" w:rsidP="00543E4E">
      <w:pPr>
        <w:pStyle w:val="Comments"/>
      </w:pPr>
      <w:r>
        <w:t xml:space="preserve">Proposal 10: RAN2 confirms that RAN2 impacts of CRDSA compared to DSA is to signal the subframes the frame was replicated in. </w:t>
      </w:r>
    </w:p>
    <w:p w14:paraId="14DF7504" w14:textId="77777777" w:rsidR="00543E4E" w:rsidRDefault="00543E4E" w:rsidP="00543E4E">
      <w:pPr>
        <w:pStyle w:val="Comments"/>
      </w:pPr>
      <w:r>
        <w:t xml:space="preserve">Proposal 11: Send LS to RAN1/RAN4 on the identified impacts of CRDSA and on the identified impacts: </w:t>
      </w:r>
    </w:p>
    <w:p w14:paraId="5B98DD96" w14:textId="77777777" w:rsidR="00543E4E" w:rsidRDefault="00543E4E" w:rsidP="00543E4E">
      <w:pPr>
        <w:pStyle w:val="Comments"/>
      </w:pPr>
      <w:r>
        <w:t>- Successive Interference cancellation.</w:t>
      </w:r>
    </w:p>
    <w:p w14:paraId="1279BA1B" w14:textId="77777777" w:rsidR="00543E4E" w:rsidRDefault="00543E4E" w:rsidP="00543E4E">
      <w:pPr>
        <w:pStyle w:val="Comments"/>
      </w:pPr>
      <w:r>
        <w:t xml:space="preserve">- Multi-subframe sample storing, i.e not being able to process subframe until full frame transmitted. </w:t>
      </w:r>
    </w:p>
    <w:p w14:paraId="62E565E3" w14:textId="77777777" w:rsidR="00543E4E" w:rsidRDefault="00543E4E" w:rsidP="00543E4E">
      <w:pPr>
        <w:pStyle w:val="Comments"/>
      </w:pPr>
      <w:r>
        <w:t>- Collision detection.</w:t>
      </w:r>
    </w:p>
    <w:p w14:paraId="1582ABA1" w14:textId="77777777" w:rsidR="00543E4E" w:rsidRDefault="00543E4E" w:rsidP="00543E4E">
      <w:pPr>
        <w:pStyle w:val="Comments"/>
      </w:pPr>
    </w:p>
    <w:p w14:paraId="50FF041F" w14:textId="77777777" w:rsidR="00543E4E" w:rsidRDefault="00543E4E" w:rsidP="00543E4E">
      <w:pPr>
        <w:pStyle w:val="Comments"/>
      </w:pPr>
      <w:r>
        <w:rPr>
          <w:bCs/>
        </w:rPr>
        <w:lastRenderedPageBreak/>
        <w:t>E</w:t>
      </w:r>
      <w:r w:rsidRPr="00DB2F94">
        <w:rPr>
          <w:bCs/>
        </w:rPr>
        <w:t>fficient delivery of msg4</w:t>
      </w:r>
    </w:p>
    <w:p w14:paraId="624E01C9" w14:textId="77777777" w:rsidR="00543E4E" w:rsidRDefault="00543E4E" w:rsidP="00543E4E">
      <w:pPr>
        <w:pStyle w:val="Doc-title"/>
      </w:pPr>
      <w:r w:rsidRPr="00ED4D2A">
        <w:t>R2-2409190</w:t>
      </w:r>
      <w:r>
        <w:tab/>
        <w:t>EDT/PUR enhancements</w:t>
      </w:r>
      <w:r>
        <w:tab/>
        <w:t>InterDigital, Inc.</w:t>
      </w:r>
      <w:r>
        <w:tab/>
        <w:t>discussion</w:t>
      </w:r>
      <w:r>
        <w:tab/>
        <w:t>Rel-19</w:t>
      </w:r>
      <w:r>
        <w:tab/>
        <w:t>IoT_NTN_Ph3-Core</w:t>
      </w:r>
    </w:p>
    <w:p w14:paraId="65A764C4" w14:textId="77777777" w:rsidR="00543E4E" w:rsidRDefault="00543E4E">
      <w:pPr>
        <w:pStyle w:val="Comments"/>
        <w:numPr>
          <w:ilvl w:val="0"/>
          <w:numId w:val="58"/>
        </w:numPr>
        <w:overflowPunct/>
        <w:autoSpaceDE/>
        <w:autoSpaceDN/>
        <w:adjustRightInd/>
        <w:textAlignment w:val="auto"/>
      </w:pPr>
      <w:r>
        <w:t>Efficient delivery (reduced overhead) of msg4 / RRCEarlyDataComplete</w:t>
      </w:r>
    </w:p>
    <w:p w14:paraId="61D1B0DB" w14:textId="77777777" w:rsidR="00543E4E" w:rsidRDefault="00543E4E" w:rsidP="00543E4E">
      <w:pPr>
        <w:pStyle w:val="Comments"/>
      </w:pPr>
      <w:r>
        <w:t>Proposal 9: Efficient delivery (reduced overhead) of msg4 / RRCEarlyDataComplete only applies to the C-plane solution.</w:t>
      </w:r>
    </w:p>
    <w:p w14:paraId="447AB2DA" w14:textId="77777777" w:rsidR="00543E4E" w:rsidRDefault="00543E4E" w:rsidP="00543E4E">
      <w:pPr>
        <w:pStyle w:val="Comments"/>
      </w:pPr>
      <w:r>
        <w:t xml:space="preserve">Observation 3: It is already possible with the existing PUR feature to terminate the EDT procedure without using RRCEarlyDataComplete, by using Layer 1 ACK or Timing advance MAC CE, if eNB is aware that there is no pending downlink data or signalling. </w:t>
      </w:r>
    </w:p>
    <w:p w14:paraId="322C2140" w14:textId="77777777" w:rsidR="00543E4E" w:rsidRDefault="00543E4E" w:rsidP="00543E4E">
      <w:pPr>
        <w:pStyle w:val="Comments"/>
      </w:pPr>
      <w:r>
        <w:t>Proposal 10: RAN2 to discuss how eNB knows that there is no pending downlink data from the application layer.</w:t>
      </w:r>
    </w:p>
    <w:p w14:paraId="620455BC" w14:textId="77777777" w:rsidR="00543E4E" w:rsidRDefault="00543E4E" w:rsidP="00543E4E">
      <w:pPr>
        <w:pStyle w:val="Comments"/>
      </w:pPr>
      <w:r>
        <w:t>Observation 4 : It is already possible with the existing PUR feature for UE to indicate in PURConfigurationRequest whether it expects a downlink response by RRCEarlyDataComplete.</w:t>
      </w:r>
    </w:p>
    <w:p w14:paraId="5B5A040F" w14:textId="77777777" w:rsidR="00543E4E" w:rsidRDefault="00543E4E" w:rsidP="00543E4E">
      <w:pPr>
        <w:pStyle w:val="Comments"/>
      </w:pPr>
      <w:r>
        <w:t>Proposal 11: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275A8978" w14:textId="77777777" w:rsidR="00543E4E" w:rsidRDefault="00543E4E" w:rsidP="00543E4E">
      <w:pPr>
        <w:pStyle w:val="Comments"/>
      </w:pPr>
      <w:r>
        <w:t>Proposal 12: RAN2 to consider whether the following enhancements are beneficial:</w:t>
      </w:r>
    </w:p>
    <w:p w14:paraId="57588826" w14:textId="77777777" w:rsidR="00543E4E" w:rsidRDefault="00543E4E" w:rsidP="00543E4E">
      <w:pPr>
        <w:pStyle w:val="Comments"/>
      </w:pPr>
      <w:r>
        <w:t>1)</w:t>
      </w:r>
      <w:r>
        <w:tab/>
        <w:t xml:space="preserve">Introducing network signalling so that PUR configuration request information to be transferred across cells. </w:t>
      </w:r>
    </w:p>
    <w:p w14:paraId="7A6C058C" w14:textId="77777777" w:rsidR="00543E4E" w:rsidRDefault="00543E4E" w:rsidP="00543E4E">
      <w:pPr>
        <w:pStyle w:val="Comments"/>
      </w:pPr>
      <w:r>
        <w:t>2)</w:t>
      </w:r>
      <w:r>
        <w:tab/>
        <w:t>Indication by the UE in RRCEarlyDataRequest an “rrc-ACK” parameter (whether UE expects a downlink application layer response)</w:t>
      </w:r>
    </w:p>
    <w:p w14:paraId="1D1DD3B5" w14:textId="77777777" w:rsidR="00543E4E" w:rsidRDefault="00543E4E" w:rsidP="00543E4E">
      <w:pPr>
        <w:pStyle w:val="Comments"/>
      </w:pPr>
      <w:r>
        <w:t>3)</w:t>
      </w:r>
      <w:r>
        <w:tab/>
        <w:t>Enabling EDT termination without any downlink ACK</w:t>
      </w:r>
    </w:p>
    <w:p w14:paraId="1C4F865F" w14:textId="77777777" w:rsidR="00543E4E" w:rsidRDefault="00543E4E" w:rsidP="00543E4E">
      <w:pPr>
        <w:pStyle w:val="Comments"/>
      </w:pPr>
      <w:r>
        <w:t>4)</w:t>
      </w:r>
      <w:r>
        <w:tab/>
        <w:t>Using a “common” ACK for multiple transmissions or UEs</w:t>
      </w:r>
    </w:p>
    <w:p w14:paraId="31E2A628" w14:textId="77777777" w:rsidR="00543E4E" w:rsidRDefault="00543E4E" w:rsidP="00543E4E">
      <w:pPr>
        <w:pStyle w:val="Comments"/>
      </w:pPr>
    </w:p>
    <w:p w14:paraId="5F0D167C" w14:textId="77777777" w:rsidR="00543E4E" w:rsidRDefault="00543E4E" w:rsidP="00543E4E">
      <w:pPr>
        <w:pStyle w:val="Doc-title"/>
      </w:pPr>
      <w:r w:rsidRPr="00ED4D2A">
        <w:t>R2-2408896</w:t>
      </w:r>
      <w:r>
        <w:tab/>
        <w:t>Discussion on EDT enhancements</w:t>
      </w:r>
      <w:r>
        <w:tab/>
        <w:t>Qualcomm Incorporated</w:t>
      </w:r>
      <w:r>
        <w:tab/>
        <w:t>discussion</w:t>
      </w:r>
      <w:r>
        <w:tab/>
        <w:t>Rel-19</w:t>
      </w:r>
      <w:r>
        <w:tab/>
        <w:t>IoT_NTN_Ph3-Core</w:t>
      </w:r>
    </w:p>
    <w:p w14:paraId="1424779B" w14:textId="77777777" w:rsidR="00543E4E" w:rsidRPr="005D4DE1" w:rsidRDefault="00543E4E">
      <w:pPr>
        <w:pStyle w:val="Comments"/>
        <w:numPr>
          <w:ilvl w:val="0"/>
          <w:numId w:val="58"/>
        </w:numPr>
        <w:overflowPunct/>
        <w:autoSpaceDE/>
        <w:autoSpaceDN/>
        <w:adjustRightInd/>
        <w:textAlignment w:val="auto"/>
      </w:pPr>
      <w:r>
        <w:t>Efficient delivery (reduced overhead) of msg4 / RRCEarlyDataComplete</w:t>
      </w:r>
    </w:p>
    <w:p w14:paraId="560D1FA4" w14:textId="77777777" w:rsidR="00543E4E" w:rsidRDefault="00543E4E" w:rsidP="00543E4E">
      <w:pPr>
        <w:pStyle w:val="Comments"/>
      </w:pPr>
      <w:r>
        <w:t>Proposal 9</w:t>
      </w:r>
      <w:r>
        <w:tab/>
        <w:t>For the second objective, a PUR-like L1 ACK concept, as a response to the EDT transmission, can be considered.</w:t>
      </w:r>
    </w:p>
    <w:p w14:paraId="5083C878" w14:textId="77777777" w:rsidR="00543E4E" w:rsidRDefault="00543E4E" w:rsidP="00543E4E">
      <w:pPr>
        <w:pStyle w:val="Comments"/>
      </w:pPr>
      <w:r>
        <w:t>Proposal 10</w:t>
      </w:r>
      <w:r>
        <w:tab/>
        <w:t>For the second objective, multicast Msg4 (multi-user Msg4 multiplexing) or multi-user Msg4 scheduled by a single DCI (as in multi-TB Msg4 scheduling) can be studied as a solution.</w:t>
      </w:r>
    </w:p>
    <w:p w14:paraId="6AAE8107" w14:textId="77777777" w:rsidR="00543E4E" w:rsidRPr="000D69D4" w:rsidRDefault="00543E4E" w:rsidP="00543E4E">
      <w:pPr>
        <w:pStyle w:val="Comments"/>
      </w:pPr>
    </w:p>
    <w:p w14:paraId="4398D6CA" w14:textId="77777777" w:rsidR="00543E4E" w:rsidRDefault="00543E4E" w:rsidP="00543E4E">
      <w:pPr>
        <w:pStyle w:val="Doc-title"/>
      </w:pPr>
      <w:r w:rsidRPr="00ED4D2A">
        <w:t>R2-2407965</w:t>
      </w:r>
      <w:r>
        <w:tab/>
        <w:t>Further consideration on UL capacity enhancements</w:t>
      </w:r>
      <w:r>
        <w:tab/>
        <w:t>CATT</w:t>
      </w:r>
      <w:r>
        <w:tab/>
        <w:t>discussion</w:t>
      </w:r>
      <w:r>
        <w:tab/>
        <w:t>IoT_NTN_Ph3-Core</w:t>
      </w:r>
    </w:p>
    <w:p w14:paraId="5974D6C7" w14:textId="77777777" w:rsidR="00543E4E" w:rsidRDefault="00543E4E" w:rsidP="00543E4E">
      <w:pPr>
        <w:pStyle w:val="Doc-title"/>
      </w:pPr>
      <w:r w:rsidRPr="00ED4D2A">
        <w:t>R2-2408050</w:t>
      </w:r>
      <w:r>
        <w:tab/>
        <w:t>Support Contention-based Msg3-EDT in IoT NTN</w:t>
      </w:r>
      <w:r>
        <w:tab/>
        <w:t>China Telecom</w:t>
      </w:r>
      <w:r>
        <w:tab/>
        <w:t>discussion</w:t>
      </w:r>
      <w:r>
        <w:tab/>
        <w:t>Rel-19</w:t>
      </w:r>
      <w:r>
        <w:tab/>
        <w:t>IoT_NTN_Ph3-Core</w:t>
      </w:r>
    </w:p>
    <w:p w14:paraId="72607080" w14:textId="77777777" w:rsidR="00543E4E" w:rsidRDefault="00543E4E" w:rsidP="00543E4E">
      <w:pPr>
        <w:pStyle w:val="Doc-title"/>
      </w:pPr>
      <w:r w:rsidRPr="00ED4D2A">
        <w:t>R2-2408065</w:t>
      </w:r>
      <w:r>
        <w:tab/>
        <w:t>Discussion on uplink capacity enhancement</w:t>
      </w:r>
      <w:r>
        <w:tab/>
        <w:t>Transsion Holdings</w:t>
      </w:r>
      <w:r>
        <w:tab/>
        <w:t>discussion</w:t>
      </w:r>
      <w:r>
        <w:tab/>
        <w:t>Rel-19</w:t>
      </w:r>
    </w:p>
    <w:p w14:paraId="78C8C107" w14:textId="77777777" w:rsidR="00543E4E" w:rsidRDefault="00543E4E" w:rsidP="00543E4E">
      <w:pPr>
        <w:pStyle w:val="Doc-title"/>
      </w:pPr>
      <w:r w:rsidRPr="00ED4D2A">
        <w:t>R2-2408163</w:t>
      </w:r>
      <w:r>
        <w:tab/>
        <w:t>Uplink Capacity Enhancement for EDT transaction</w:t>
      </w:r>
      <w:r>
        <w:tab/>
        <w:t>Spreadtrum Communications</w:t>
      </w:r>
      <w:r>
        <w:tab/>
        <w:t>discussion</w:t>
      </w:r>
      <w:r>
        <w:tab/>
        <w:t>Rel-19</w:t>
      </w:r>
    </w:p>
    <w:p w14:paraId="48A2245A" w14:textId="77777777" w:rsidR="00543E4E" w:rsidRDefault="00543E4E" w:rsidP="00543E4E">
      <w:pPr>
        <w:pStyle w:val="Doc-title"/>
      </w:pPr>
      <w:r w:rsidRPr="00ED4D2A">
        <w:t>R2-2408304</w:t>
      </w:r>
      <w:r>
        <w:tab/>
        <w:t>EDT for uplink capacity enhancement in NTN</w:t>
      </w:r>
      <w:r>
        <w:tab/>
        <w:t>Lenovo</w:t>
      </w:r>
      <w:r>
        <w:tab/>
        <w:t>discussion</w:t>
      </w:r>
      <w:r>
        <w:tab/>
        <w:t>Rel-19</w:t>
      </w:r>
    </w:p>
    <w:p w14:paraId="0F595F73" w14:textId="77777777" w:rsidR="00543E4E" w:rsidRDefault="00543E4E" w:rsidP="00543E4E">
      <w:pPr>
        <w:pStyle w:val="Doc-title"/>
      </w:pPr>
      <w:r w:rsidRPr="00ED4D2A">
        <w:t>R2-2408466</w:t>
      </w:r>
      <w:r>
        <w:tab/>
        <w:t>Discussion on uplink capacity enhancements for IOT NTN</w:t>
      </w:r>
      <w:r>
        <w:tab/>
        <w:t>Xiaomi</w:t>
      </w:r>
      <w:r>
        <w:tab/>
        <w:t>discussion</w:t>
      </w:r>
      <w:r>
        <w:tab/>
        <w:t>Rel-19</w:t>
      </w:r>
      <w:r>
        <w:tab/>
        <w:t>IoT_NTN_Ph3-Core</w:t>
      </w:r>
    </w:p>
    <w:p w14:paraId="72AF6E94" w14:textId="77777777" w:rsidR="00543E4E" w:rsidRDefault="00543E4E" w:rsidP="00543E4E">
      <w:pPr>
        <w:pStyle w:val="Doc-title"/>
      </w:pPr>
      <w:r w:rsidRPr="00ED4D2A">
        <w:t>R2-2408502</w:t>
      </w:r>
      <w:r>
        <w:tab/>
        <w:t>Discussion on enhanced EDT for IoT NTN</w:t>
      </w:r>
      <w:r>
        <w:tab/>
        <w:t>OPPO</w:t>
      </w:r>
      <w:r>
        <w:tab/>
        <w:t>discussion</w:t>
      </w:r>
      <w:r>
        <w:tab/>
        <w:t>Rel-19</w:t>
      </w:r>
      <w:r>
        <w:tab/>
        <w:t>IoT_NTN_Ph3-Core</w:t>
      </w:r>
    </w:p>
    <w:p w14:paraId="4F321F9F" w14:textId="1A4444A4" w:rsidR="00543E4E" w:rsidRDefault="00543E4E" w:rsidP="00543E4E">
      <w:pPr>
        <w:pStyle w:val="Doc-title"/>
      </w:pPr>
      <w:r w:rsidRPr="00ED4D2A">
        <w:t>R2-2408623</w:t>
      </w:r>
      <w:r>
        <w:tab/>
        <w:t>Discussion on enhanced EDT</w:t>
      </w:r>
      <w:r>
        <w:tab/>
        <w:t>MediaTek Inc.</w:t>
      </w:r>
      <w:r>
        <w:tab/>
        <w:t>discussion</w:t>
      </w:r>
      <w:r>
        <w:tab/>
        <w:t>IoT_NTN_Ph3-Core</w:t>
      </w:r>
      <w:r w:rsidRPr="006D20FD">
        <w:tab/>
      </w:r>
      <w:r w:rsidRPr="00A86CE1">
        <w:t>R2-2406869</w:t>
      </w:r>
    </w:p>
    <w:p w14:paraId="50F3FA57" w14:textId="77777777" w:rsidR="00543E4E" w:rsidRPr="004C664C" w:rsidRDefault="00543E4E" w:rsidP="00543E4E">
      <w:pPr>
        <w:pStyle w:val="Doc-title"/>
      </w:pPr>
      <w:r w:rsidRPr="00ED4D2A">
        <w:t>R2-2408831</w:t>
      </w:r>
      <w:r>
        <w:tab/>
        <w:t>Discussion on UL capacity enhancement for IoT NTN</w:t>
      </w:r>
      <w:r>
        <w:tab/>
        <w:t>Nokia, Nokia Shanghai Bell</w:t>
      </w:r>
      <w:r>
        <w:tab/>
        <w:t>discussion</w:t>
      </w:r>
      <w:r>
        <w:tab/>
        <w:t>Rel-19</w:t>
      </w:r>
      <w:r>
        <w:tab/>
        <w:t>IoT_NTN_Ph3-Core</w:t>
      </w:r>
    </w:p>
    <w:p w14:paraId="3AD7C4CE" w14:textId="77777777" w:rsidR="00543E4E" w:rsidRDefault="00543E4E" w:rsidP="00543E4E">
      <w:pPr>
        <w:pStyle w:val="Doc-title"/>
        <w:rPr>
          <w:highlight w:val="yellow"/>
        </w:rPr>
      </w:pPr>
    </w:p>
    <w:p w14:paraId="02A5ED94" w14:textId="77777777" w:rsidR="00543E4E" w:rsidRPr="003D3AC1" w:rsidRDefault="00543E4E" w:rsidP="00543E4E">
      <w:pPr>
        <w:pStyle w:val="Comments"/>
      </w:pPr>
      <w:r w:rsidRPr="003D3AC1">
        <w:t>Withdrawn</w:t>
      </w:r>
    </w:p>
    <w:p w14:paraId="3297F8F8" w14:textId="77777777" w:rsidR="00543E4E" w:rsidRDefault="00543E4E" w:rsidP="00543E4E">
      <w:pPr>
        <w:pStyle w:val="Doc-title"/>
      </w:pPr>
      <w:r w:rsidRPr="003D3AC1">
        <w:t>R2-2408545</w:t>
      </w:r>
      <w:r w:rsidRPr="003D3AC1">
        <w:tab/>
        <w:t>Repetitions and Delay Considerations about SA and DSA</w:t>
      </w:r>
      <w:r w:rsidRPr="003D3AC1">
        <w:tab/>
        <w:t>ESA, Eutelsat Group, Viasat, Inmarsat,</w:t>
      </w:r>
      <w:r>
        <w:t xml:space="preserve"> Novamint, Echostar, Sateliot, Toyota ITC</w:t>
      </w:r>
      <w:r>
        <w:tab/>
        <w:t>discussion</w:t>
      </w:r>
      <w:r>
        <w:tab/>
        <w:t>Rel-19</w:t>
      </w:r>
    </w:p>
    <w:p w14:paraId="0B371066" w14:textId="77777777" w:rsidR="00543E4E" w:rsidRPr="003D3AC1" w:rsidRDefault="00543E4E" w:rsidP="00543E4E">
      <w:pPr>
        <w:pStyle w:val="Agreement"/>
        <w:tabs>
          <w:tab w:val="clear" w:pos="9990"/>
          <w:tab w:val="left" w:pos="1619"/>
        </w:tabs>
        <w:overflowPunct/>
        <w:autoSpaceDE/>
        <w:autoSpaceDN/>
        <w:adjustRightInd/>
        <w:ind w:left="1619" w:hanging="360"/>
        <w:textAlignment w:val="auto"/>
      </w:pPr>
      <w:r>
        <w:t>Withdrawn</w:t>
      </w:r>
    </w:p>
    <w:p w14:paraId="5A7CDC6A" w14:textId="77777777" w:rsidR="00543E4E" w:rsidRPr="00BC5792" w:rsidRDefault="00543E4E" w:rsidP="00543E4E">
      <w:pPr>
        <w:pStyle w:val="Doc-text2"/>
      </w:pPr>
    </w:p>
    <w:p w14:paraId="0320B3AA" w14:textId="77777777" w:rsidR="00543E4E" w:rsidRDefault="00543E4E" w:rsidP="00543E4E">
      <w:pPr>
        <w:pStyle w:val="Heading3"/>
      </w:pPr>
      <w:bookmarkStart w:id="624" w:name="_Toc180701966"/>
      <w:bookmarkStart w:id="625" w:name="_Toc181909351"/>
      <w:r w:rsidRPr="00DB2F94">
        <w:t>8.9.</w:t>
      </w:r>
      <w:r>
        <w:t>4</w:t>
      </w:r>
      <w:r w:rsidRPr="00DB2F94">
        <w:tab/>
      </w:r>
      <w:r w:rsidRPr="00D75BCD">
        <w:t xml:space="preserve">Support </w:t>
      </w:r>
      <w:r>
        <w:t>of PWS</w:t>
      </w:r>
      <w:bookmarkEnd w:id="624"/>
      <w:bookmarkEnd w:id="625"/>
    </w:p>
    <w:p w14:paraId="18993C7A" w14:textId="77777777" w:rsidR="00543E4E" w:rsidRDefault="00543E4E" w:rsidP="00543E4E">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14:paraId="49B1E53F" w14:textId="77777777" w:rsidR="00543E4E" w:rsidRDefault="00543E4E" w:rsidP="00543E4E">
      <w:pPr>
        <w:pStyle w:val="Comments"/>
        <w:rPr>
          <w:bCs/>
        </w:rPr>
      </w:pPr>
    </w:p>
    <w:p w14:paraId="48B472F5" w14:textId="77777777" w:rsidR="00543E4E" w:rsidRDefault="00543E4E" w:rsidP="00543E4E">
      <w:pPr>
        <w:pStyle w:val="Doc-title"/>
      </w:pPr>
      <w:r w:rsidRPr="00ED4D2A">
        <w:t>R2-2408019</w:t>
      </w:r>
      <w:r>
        <w:tab/>
        <w:t>Discussion on the Support of PWS in IoT-NTN</w:t>
      </w:r>
      <w:r>
        <w:tab/>
        <w:t>vivo, Apple</w:t>
      </w:r>
      <w:r>
        <w:tab/>
        <w:t>discussion</w:t>
      </w:r>
      <w:r>
        <w:tab/>
        <w:t>Rel-19</w:t>
      </w:r>
      <w:r>
        <w:tab/>
        <w:t>IoT_NTN_Ph3-Core</w:t>
      </w:r>
    </w:p>
    <w:p w14:paraId="4DAB0F5F" w14:textId="77777777" w:rsidR="00543E4E" w:rsidRDefault="00543E4E">
      <w:pPr>
        <w:pStyle w:val="Comments"/>
        <w:numPr>
          <w:ilvl w:val="0"/>
          <w:numId w:val="58"/>
        </w:numPr>
        <w:overflowPunct/>
        <w:autoSpaceDE/>
        <w:autoSpaceDN/>
        <w:adjustRightInd/>
        <w:textAlignment w:val="auto"/>
      </w:pPr>
      <w:r>
        <w:t>New SIBs to provide the PWS message:</w:t>
      </w:r>
    </w:p>
    <w:p w14:paraId="36799EB5" w14:textId="77777777" w:rsidR="00543E4E" w:rsidRDefault="00543E4E" w:rsidP="00543E4E">
      <w:pPr>
        <w:pStyle w:val="Comments"/>
      </w:pPr>
      <w:r>
        <w:lastRenderedPageBreak/>
        <w:t>Proposal 1: For NB-IoT PWS, introduce the following new SIBs, reusing the same content within the corresponding LTE SIBs:</w:t>
      </w:r>
    </w:p>
    <w:p w14:paraId="72CA4E82" w14:textId="77777777" w:rsidR="00543E4E" w:rsidRDefault="00543E4E" w:rsidP="00543E4E">
      <w:pPr>
        <w:pStyle w:val="Comments"/>
      </w:pPr>
      <w:r>
        <w:t>SystemInformationBlockType10-NB for primary ETWS notification;</w:t>
      </w:r>
    </w:p>
    <w:p w14:paraId="5632B960" w14:textId="77777777" w:rsidR="00543E4E" w:rsidRDefault="00543E4E" w:rsidP="00543E4E">
      <w:pPr>
        <w:pStyle w:val="Comments"/>
      </w:pPr>
      <w:r>
        <w:t>SystemInformationBlockType11-NB for secondary ETWS notification;</w:t>
      </w:r>
    </w:p>
    <w:p w14:paraId="72FE844B" w14:textId="77777777" w:rsidR="00543E4E" w:rsidRDefault="00543E4E" w:rsidP="00543E4E">
      <w:pPr>
        <w:pStyle w:val="Comments"/>
      </w:pPr>
      <w:r>
        <w:t>SystemInformationBlockType12-NB for CMAS notification.</w:t>
      </w:r>
    </w:p>
    <w:p w14:paraId="29262B15" w14:textId="77777777" w:rsidR="00543E4E" w:rsidRDefault="00543E4E" w:rsidP="00543E4E">
      <w:pPr>
        <w:pStyle w:val="Doc-text2"/>
      </w:pPr>
      <w:r>
        <w:t>-</w:t>
      </w:r>
      <w:r>
        <w:tab/>
        <w:t>QC thinks this is the only way but we might not need to import all the fields, as there are some useless fields we can avoid in the NB-IoT version, e.g. for SIB10</w:t>
      </w:r>
    </w:p>
    <w:p w14:paraId="384F8598" w14:textId="77777777" w:rsidR="00543E4E" w:rsidRDefault="00543E4E" w:rsidP="00543E4E">
      <w:pPr>
        <w:pStyle w:val="Agreement"/>
        <w:tabs>
          <w:tab w:val="clear" w:pos="9990"/>
          <w:tab w:val="left" w:pos="1619"/>
        </w:tabs>
        <w:overflowPunct/>
        <w:autoSpaceDE/>
        <w:autoSpaceDN/>
        <w:adjustRightInd/>
        <w:ind w:left="1619" w:hanging="360"/>
        <w:textAlignment w:val="auto"/>
      </w:pPr>
      <w:r>
        <w:t>For NB-IoT NTN PWS, introduce the following new SIBs, taking the content within the corresponding LTE SIBs as a baseline (but also checking whether we can have some optimization/ skip some unnecessary fields):</w:t>
      </w:r>
    </w:p>
    <w:p w14:paraId="5DC4DE33" w14:textId="77777777" w:rsidR="00543E4E" w:rsidRDefault="00543E4E" w:rsidP="00543E4E">
      <w:pPr>
        <w:pStyle w:val="Agreement"/>
        <w:numPr>
          <w:ilvl w:val="0"/>
          <w:numId w:val="0"/>
        </w:numPr>
        <w:ind w:left="1619"/>
      </w:pPr>
      <w:r>
        <w:t>SystemInformationBlockType10-NB for primary ETWS notification;</w:t>
      </w:r>
    </w:p>
    <w:p w14:paraId="648D3D64" w14:textId="77777777" w:rsidR="00543E4E" w:rsidRDefault="00543E4E" w:rsidP="00543E4E">
      <w:pPr>
        <w:pStyle w:val="Agreement"/>
        <w:numPr>
          <w:ilvl w:val="0"/>
          <w:numId w:val="0"/>
        </w:numPr>
        <w:ind w:left="1619"/>
      </w:pPr>
      <w:r>
        <w:t>SystemInformationBlockType11-NB for secondary ETWS notification;</w:t>
      </w:r>
    </w:p>
    <w:p w14:paraId="197910A1" w14:textId="77777777" w:rsidR="00543E4E" w:rsidRDefault="00543E4E" w:rsidP="00543E4E">
      <w:pPr>
        <w:pStyle w:val="Agreement"/>
        <w:numPr>
          <w:ilvl w:val="0"/>
          <w:numId w:val="0"/>
        </w:numPr>
        <w:ind w:left="1619"/>
      </w:pPr>
      <w:r>
        <w:t>SystemInformationBlockType12-NB for CMAS notification.</w:t>
      </w:r>
    </w:p>
    <w:p w14:paraId="547FA829" w14:textId="77777777" w:rsidR="00543E4E" w:rsidRDefault="00543E4E" w:rsidP="00543E4E">
      <w:pPr>
        <w:pStyle w:val="Comments"/>
      </w:pPr>
      <w:r>
        <w:t>-</w:t>
      </w:r>
      <w:r>
        <w:tab/>
        <w:t>PWS message notification:</w:t>
      </w:r>
    </w:p>
    <w:p w14:paraId="40630529" w14:textId="77777777" w:rsidR="00543E4E" w:rsidRDefault="00543E4E" w:rsidP="00543E4E">
      <w:pPr>
        <w:pStyle w:val="Comments"/>
      </w:pPr>
      <w:r>
        <w:t xml:space="preserve">Observation 1: Due to power-saving considerations, the system information change notification for BL UEs/UEs in CE/NB-IoT UEs or the PWS notification for PWS capable BL UEs/UEs in CE is either indicated via the paging message or the direct indication information. </w:t>
      </w:r>
    </w:p>
    <w:p w14:paraId="31C9CEB0" w14:textId="77777777" w:rsidR="00543E4E" w:rsidRDefault="00543E4E" w:rsidP="00543E4E">
      <w:pPr>
        <w:pStyle w:val="Comments"/>
      </w:pPr>
      <w:r>
        <w:t>Proposal 2: Add the following PWS indication:</w:t>
      </w:r>
    </w:p>
    <w:p w14:paraId="260AF2C8" w14:textId="77777777" w:rsidR="00543E4E" w:rsidRDefault="00543E4E" w:rsidP="00543E4E">
      <w:pPr>
        <w:pStyle w:val="Comments"/>
      </w:pPr>
      <w:r>
        <w:t>etws-Indication in the Paging-NB and the direct indication information for NB-IoT;</w:t>
      </w:r>
    </w:p>
    <w:p w14:paraId="0D10A904" w14:textId="77777777" w:rsidR="00543E4E" w:rsidRDefault="00543E4E" w:rsidP="00543E4E">
      <w:pPr>
        <w:pStyle w:val="Comments"/>
      </w:pPr>
      <w:r>
        <w:t>cmas-Indication in the Paging-NB and the direct indication information for NB-IoT.</w:t>
      </w:r>
    </w:p>
    <w:p w14:paraId="5330C76F" w14:textId="77777777" w:rsidR="00543E4E" w:rsidRDefault="00543E4E" w:rsidP="00543E4E">
      <w:pPr>
        <w:pStyle w:val="Doc-text2"/>
      </w:pPr>
      <w:r>
        <w:t>-</w:t>
      </w:r>
      <w:r>
        <w:tab/>
        <w:t>Samsung thinks we don’t need this in Paging-NB. QC agrees</w:t>
      </w:r>
    </w:p>
    <w:p w14:paraId="115FC405" w14:textId="77777777" w:rsidR="00543E4E" w:rsidRDefault="00543E4E" w:rsidP="00543E4E">
      <w:pPr>
        <w:pStyle w:val="Doc-text2"/>
      </w:pPr>
      <w:r>
        <w:t>-</w:t>
      </w:r>
      <w:r>
        <w:tab/>
        <w:t>vivo thinks we should introduce this in Paging-NB as well</w:t>
      </w:r>
    </w:p>
    <w:p w14:paraId="21EFAD5D" w14:textId="77777777" w:rsidR="00543E4E" w:rsidRDefault="00543E4E" w:rsidP="00543E4E">
      <w:pPr>
        <w:pStyle w:val="Doc-text2"/>
      </w:pPr>
      <w:r>
        <w:t>-</w:t>
      </w:r>
      <w:r>
        <w:tab/>
        <w:t>MTK agrees with the proposal. Nokia also supports this, we should keep legacy behaviour</w:t>
      </w:r>
    </w:p>
    <w:p w14:paraId="02DA8F72" w14:textId="77777777" w:rsidR="00543E4E" w:rsidRDefault="00543E4E" w:rsidP="00543E4E">
      <w:pPr>
        <w:pStyle w:val="Doc-text2"/>
      </w:pPr>
      <w:r>
        <w:t>-</w:t>
      </w:r>
      <w:r>
        <w:tab/>
        <w:t>Samsung would like to think about this more</w:t>
      </w:r>
    </w:p>
    <w:p w14:paraId="15BDC6E8" w14:textId="77777777" w:rsidR="00543E4E" w:rsidRDefault="00543E4E" w:rsidP="00543E4E">
      <w:pPr>
        <w:pStyle w:val="Agreement"/>
        <w:tabs>
          <w:tab w:val="clear" w:pos="9990"/>
          <w:tab w:val="left" w:pos="1619"/>
        </w:tabs>
        <w:overflowPunct/>
        <w:autoSpaceDE/>
        <w:autoSpaceDN/>
        <w:adjustRightInd/>
        <w:ind w:left="1619" w:hanging="360"/>
        <w:textAlignment w:val="auto"/>
      </w:pPr>
      <w:r>
        <w:t>Add the following PWS indication in direct indication information for NB-IoT:</w:t>
      </w:r>
    </w:p>
    <w:p w14:paraId="2C84787E" w14:textId="77777777" w:rsidR="00543E4E" w:rsidRDefault="00543E4E" w:rsidP="00543E4E">
      <w:pPr>
        <w:pStyle w:val="Agreement"/>
        <w:numPr>
          <w:ilvl w:val="0"/>
          <w:numId w:val="0"/>
        </w:numPr>
        <w:ind w:left="1619"/>
      </w:pPr>
      <w:r>
        <w:t>etws-Indication;</w:t>
      </w:r>
    </w:p>
    <w:p w14:paraId="710F4BD1" w14:textId="77777777" w:rsidR="00543E4E" w:rsidRDefault="00543E4E" w:rsidP="00543E4E">
      <w:pPr>
        <w:pStyle w:val="Agreement"/>
        <w:numPr>
          <w:ilvl w:val="0"/>
          <w:numId w:val="0"/>
        </w:numPr>
        <w:ind w:left="1619"/>
      </w:pPr>
      <w:r>
        <w:t>cmas-Indication.</w:t>
      </w:r>
    </w:p>
    <w:p w14:paraId="72DC8D27" w14:textId="77777777" w:rsidR="00543E4E" w:rsidRDefault="00543E4E" w:rsidP="00543E4E">
      <w:pPr>
        <w:pStyle w:val="Agreement"/>
        <w:tabs>
          <w:tab w:val="clear" w:pos="9990"/>
          <w:tab w:val="left" w:pos="1619"/>
        </w:tabs>
        <w:overflowPunct/>
        <w:autoSpaceDE/>
        <w:autoSpaceDN/>
        <w:adjustRightInd/>
        <w:ind w:left="1619" w:hanging="360"/>
        <w:textAlignment w:val="auto"/>
      </w:pPr>
      <w:r>
        <w:t>Come back in the next meeting on whether this is also added in Paging-NB</w:t>
      </w:r>
    </w:p>
    <w:p w14:paraId="122017AB" w14:textId="77777777" w:rsidR="00543E4E" w:rsidRDefault="00543E4E">
      <w:pPr>
        <w:pStyle w:val="Comments"/>
        <w:numPr>
          <w:ilvl w:val="0"/>
          <w:numId w:val="58"/>
        </w:numPr>
        <w:overflowPunct/>
        <w:autoSpaceDE/>
        <w:autoSpaceDN/>
        <w:adjustRightInd/>
        <w:textAlignment w:val="auto"/>
      </w:pPr>
      <w:r>
        <w:t>UE behaviours upon receiving PWS notification:</w:t>
      </w:r>
    </w:p>
    <w:p w14:paraId="7438B064" w14:textId="77777777" w:rsidR="00543E4E" w:rsidRDefault="00543E4E" w:rsidP="00543E4E">
      <w:pPr>
        <w:pStyle w:val="Comments"/>
      </w:pPr>
      <w:r>
        <w:t>Observation 2: Upon receiving the PWS notification, legacy PWS-capable UE shall acquire the corresponding PWS message immediately.</w:t>
      </w:r>
    </w:p>
    <w:p w14:paraId="3DD3F227" w14:textId="77777777" w:rsidR="00543E4E" w:rsidRDefault="00543E4E" w:rsidP="00543E4E">
      <w:pPr>
        <w:pStyle w:val="Comments"/>
      </w:pPr>
      <w:r>
        <w:t xml:space="preserve">Proposal 3: Upon receiving the PWS notification from NB-IoT cell, the PWS-capable NB-IoT UE acquires the corresponding PWS message immediately. </w:t>
      </w:r>
    </w:p>
    <w:p w14:paraId="06FD8588" w14:textId="77777777" w:rsidR="00543E4E" w:rsidRDefault="00543E4E" w:rsidP="00543E4E">
      <w:pPr>
        <w:pStyle w:val="Doc-text2"/>
      </w:pPr>
      <w:r>
        <w:t>-</w:t>
      </w:r>
      <w:r>
        <w:tab/>
        <w:t>IDC wonders what does immediate mean? Without waiting for the modification period?</w:t>
      </w:r>
    </w:p>
    <w:p w14:paraId="46F87132" w14:textId="77777777" w:rsidR="00543E4E" w:rsidRDefault="00543E4E" w:rsidP="00543E4E">
      <w:pPr>
        <w:pStyle w:val="Doc-text2"/>
      </w:pPr>
      <w:r>
        <w:t>-</w:t>
      </w:r>
      <w:r>
        <w:tab/>
        <w:t>QC wonders if the UE would have to read SIB1</w:t>
      </w:r>
    </w:p>
    <w:p w14:paraId="441B6D3F" w14:textId="77777777" w:rsidR="00543E4E" w:rsidRDefault="00543E4E" w:rsidP="00543E4E">
      <w:pPr>
        <w:pStyle w:val="Doc-text2"/>
      </w:pPr>
      <w:r>
        <w:t>-</w:t>
      </w:r>
      <w:r>
        <w:tab/>
        <w:t>CMCC thinks this would be the same as the LTE behaviour.</w:t>
      </w:r>
    </w:p>
    <w:p w14:paraId="6B3ADACF" w14:textId="77777777" w:rsidR="00543E4E" w:rsidRDefault="00543E4E" w:rsidP="00543E4E">
      <w:pPr>
        <w:pStyle w:val="Agreement"/>
        <w:tabs>
          <w:tab w:val="clear" w:pos="9990"/>
          <w:tab w:val="left" w:pos="1619"/>
        </w:tabs>
        <w:overflowPunct/>
        <w:autoSpaceDE/>
        <w:autoSpaceDN/>
        <w:adjustRightInd/>
        <w:ind w:left="1619" w:hanging="360"/>
        <w:textAlignment w:val="auto"/>
      </w:pPr>
      <w:r w:rsidRPr="008E7A83">
        <w:t>Upon receiving the PWS notification from NB-IoT cell, the PWS-capable NB-IoT UE acquires the corres</w:t>
      </w:r>
      <w:r>
        <w:t>ponding PWS message immediately (can come back to clarify further what immediately means)</w:t>
      </w:r>
    </w:p>
    <w:p w14:paraId="4BE917A2" w14:textId="77777777" w:rsidR="00543E4E" w:rsidRDefault="00543E4E">
      <w:pPr>
        <w:pStyle w:val="Comments"/>
        <w:numPr>
          <w:ilvl w:val="0"/>
          <w:numId w:val="58"/>
        </w:numPr>
        <w:overflowPunct/>
        <w:autoSpaceDE/>
        <w:autoSpaceDN/>
        <w:adjustRightInd/>
        <w:textAlignment w:val="auto"/>
      </w:pPr>
      <w:r>
        <w:t>UE capability on PWS:</w:t>
      </w:r>
    </w:p>
    <w:p w14:paraId="483C7300" w14:textId="77777777" w:rsidR="00543E4E" w:rsidRDefault="00543E4E" w:rsidP="00543E4E">
      <w:pPr>
        <w:pStyle w:val="Comments"/>
      </w:pPr>
      <w:r>
        <w:t>Proposal 4: Add the support of PWS capabilities for NB-IoT in TS 36.306.</w:t>
      </w:r>
    </w:p>
    <w:p w14:paraId="521495F9" w14:textId="77777777" w:rsidR="00543E4E" w:rsidRDefault="00543E4E">
      <w:pPr>
        <w:pStyle w:val="Comments"/>
        <w:numPr>
          <w:ilvl w:val="0"/>
          <w:numId w:val="58"/>
        </w:numPr>
        <w:overflowPunct/>
        <w:autoSpaceDE/>
        <w:autoSpaceDN/>
        <w:adjustRightInd/>
        <w:textAlignment w:val="auto"/>
      </w:pPr>
      <w:r>
        <w:t>Other spec impacts on supporting PWS:</w:t>
      </w:r>
    </w:p>
    <w:p w14:paraId="7ACA5C87" w14:textId="77777777" w:rsidR="00543E4E" w:rsidRDefault="00543E4E" w:rsidP="00543E4E">
      <w:pPr>
        <w:pStyle w:val="Comments"/>
      </w:pPr>
      <w:r>
        <w:t>Proposal 5: The restrictions on usage of PWS for NB-IoT should be removed from TS 36.331.</w:t>
      </w:r>
    </w:p>
    <w:p w14:paraId="404C9689" w14:textId="77777777" w:rsidR="00543E4E" w:rsidRDefault="00543E4E" w:rsidP="00543E4E">
      <w:pPr>
        <w:pStyle w:val="Comments"/>
      </w:pPr>
      <w:r>
        <w:t>Proposal 6: Descriptions of the newly introduced SIBs for PWS for NB-IoT should be added in the TS 36.300.</w:t>
      </w:r>
    </w:p>
    <w:p w14:paraId="5537EA66" w14:textId="77777777" w:rsidR="00543E4E" w:rsidRDefault="00543E4E" w:rsidP="00543E4E">
      <w:pPr>
        <w:pStyle w:val="Comments"/>
      </w:pPr>
      <w:r>
        <w:t>Proposal 7: RAN2 to take the TPs in Annex as the baseline for the support of PWS in NB-IoT.</w:t>
      </w:r>
    </w:p>
    <w:p w14:paraId="5D2822B8" w14:textId="77777777" w:rsidR="00543E4E" w:rsidRDefault="00543E4E" w:rsidP="00543E4E">
      <w:pPr>
        <w:pStyle w:val="Doc-text2"/>
      </w:pPr>
    </w:p>
    <w:p w14:paraId="67C8DA9D" w14:textId="77777777" w:rsidR="00543E4E" w:rsidRDefault="00543E4E" w:rsidP="00543E4E">
      <w:pPr>
        <w:pStyle w:val="Doc-title"/>
      </w:pPr>
      <w:r w:rsidRPr="00ED4D2A">
        <w:t>R2-2409191</w:t>
      </w:r>
      <w:r>
        <w:tab/>
        <w:t>Support of PWS</w:t>
      </w:r>
      <w:r>
        <w:tab/>
        <w:t>Interdigital, Inc.</w:t>
      </w:r>
      <w:r>
        <w:tab/>
        <w:t>discussion</w:t>
      </w:r>
      <w:r>
        <w:tab/>
        <w:t>Rel-19</w:t>
      </w:r>
      <w:r>
        <w:tab/>
        <w:t>IoT_NTN_Ph3-Core</w:t>
      </w:r>
    </w:p>
    <w:p w14:paraId="1F7796D9" w14:textId="77777777" w:rsidR="00543E4E" w:rsidRDefault="00543E4E" w:rsidP="00543E4E">
      <w:pPr>
        <w:pStyle w:val="Comments"/>
      </w:pPr>
      <w:r>
        <w:t>Proposal 1: Clarify whether the scope of the WID applies to ETWS, CMAS, or both.</w:t>
      </w:r>
    </w:p>
    <w:p w14:paraId="49E2C631" w14:textId="77777777" w:rsidR="00543E4E" w:rsidRDefault="00543E4E" w:rsidP="00543E4E">
      <w:pPr>
        <w:pStyle w:val="Doc-text2"/>
      </w:pPr>
      <w:r>
        <w:t>-</w:t>
      </w:r>
      <w:r>
        <w:tab/>
        <w:t xml:space="preserve">Novamint confirms the intention is to support all PWS </w:t>
      </w:r>
    </w:p>
    <w:p w14:paraId="1BDA2AF5" w14:textId="77777777" w:rsidR="00543E4E" w:rsidRDefault="00543E4E" w:rsidP="00543E4E">
      <w:pPr>
        <w:pStyle w:val="Agreement"/>
        <w:tabs>
          <w:tab w:val="clear" w:pos="9990"/>
          <w:tab w:val="left" w:pos="1619"/>
        </w:tabs>
        <w:overflowPunct/>
        <w:autoSpaceDE/>
        <w:autoSpaceDN/>
        <w:adjustRightInd/>
        <w:ind w:left="1619" w:hanging="360"/>
        <w:textAlignment w:val="auto"/>
      </w:pPr>
      <w:r>
        <w:t>RAN2 confirms the understanding that this WID objective covers all PWS services, including ETWS and CMAS</w:t>
      </w:r>
    </w:p>
    <w:p w14:paraId="1BAEB4B9" w14:textId="77777777" w:rsidR="00543E4E" w:rsidRDefault="00543E4E" w:rsidP="00543E4E">
      <w:pPr>
        <w:pStyle w:val="Comments"/>
      </w:pPr>
      <w:r>
        <w:t>Observation: PWS was not specified for NB-IoT in Rel-13 due to complexity, incompatible service and device requirements, and lack of use-case.</w:t>
      </w:r>
    </w:p>
    <w:p w14:paraId="1857EE22" w14:textId="77777777" w:rsidR="00543E4E" w:rsidRDefault="00543E4E" w:rsidP="00543E4E">
      <w:pPr>
        <w:pStyle w:val="Comments"/>
      </w:pPr>
      <w:r>
        <w:t>Proposal 2: Clarify that for NB-IoT the ETWS, CMAS, PWS requirement may not be met when the UE is in eDRX.</w:t>
      </w:r>
    </w:p>
    <w:p w14:paraId="0057486D" w14:textId="77777777" w:rsidR="00543E4E" w:rsidRDefault="00543E4E" w:rsidP="00543E4E">
      <w:pPr>
        <w:pStyle w:val="Agreement"/>
        <w:tabs>
          <w:tab w:val="clear" w:pos="9990"/>
          <w:tab w:val="left" w:pos="1619"/>
        </w:tabs>
        <w:overflowPunct/>
        <w:autoSpaceDE/>
        <w:autoSpaceDN/>
        <w:adjustRightInd/>
        <w:ind w:left="1619" w:hanging="360"/>
        <w:textAlignment w:val="auto"/>
      </w:pP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14:paraId="2F82284F" w14:textId="77777777" w:rsidR="00543E4E" w:rsidRDefault="00543E4E" w:rsidP="00543E4E">
      <w:pPr>
        <w:pStyle w:val="Comments"/>
      </w:pPr>
      <w:r>
        <w:t xml:space="preserve">Proposal 3: Send an LS to SA1, SA2, RAN3 to inform them that PWS is being specified for NB-IoT and to update their specifications, if needed. </w:t>
      </w:r>
    </w:p>
    <w:p w14:paraId="2F5126B5" w14:textId="77777777" w:rsidR="00543E4E" w:rsidRDefault="00543E4E" w:rsidP="00543E4E">
      <w:pPr>
        <w:pStyle w:val="Doc-text2"/>
      </w:pPr>
      <w:r>
        <w:lastRenderedPageBreak/>
        <w:t>-</w:t>
      </w:r>
      <w:r>
        <w:tab/>
        <w:t>QC thinks that at some point we need to do this</w:t>
      </w:r>
    </w:p>
    <w:p w14:paraId="5746C4F8" w14:textId="77777777" w:rsidR="00543E4E" w:rsidRDefault="00543E4E" w:rsidP="00543E4E">
      <w:pPr>
        <w:pStyle w:val="Doc-text2"/>
      </w:pPr>
      <w:r>
        <w:t>-</w:t>
      </w:r>
      <w:r>
        <w:tab/>
        <w:t>Telit thinks that due to S&amp;F the network itself might not be aware of incoming PWS so there might be more reasons to update the description</w:t>
      </w:r>
    </w:p>
    <w:p w14:paraId="50FF486B" w14:textId="77777777" w:rsidR="00543E4E" w:rsidRDefault="00543E4E" w:rsidP="00543E4E">
      <w:pPr>
        <w:pStyle w:val="Doc-text2"/>
      </w:pPr>
      <w:r>
        <w:t>-</w:t>
      </w:r>
      <w:r>
        <w:tab/>
        <w:t>Novamint thinks it’s ok to inform them that we are working on this</w:t>
      </w:r>
    </w:p>
    <w:p w14:paraId="6C8A010B" w14:textId="77777777" w:rsidR="00543E4E" w:rsidRDefault="00543E4E" w:rsidP="00543E4E">
      <w:pPr>
        <w:pStyle w:val="Doc-text2"/>
      </w:pPr>
      <w:r>
        <w:t>-</w:t>
      </w:r>
      <w:r>
        <w:tab/>
        <w:t>Ericsson thinks we can wait a bit more until we know the impacts a bit better. MTK agrees</w:t>
      </w:r>
    </w:p>
    <w:p w14:paraId="0556EA7A" w14:textId="77777777" w:rsidR="00543E4E" w:rsidRDefault="00543E4E" w:rsidP="00543E4E">
      <w:pPr>
        <w:pStyle w:val="Agreement"/>
        <w:tabs>
          <w:tab w:val="clear" w:pos="9990"/>
          <w:tab w:val="left" w:pos="1619"/>
        </w:tabs>
        <w:overflowPunct/>
        <w:autoSpaceDE/>
        <w:autoSpaceDN/>
        <w:adjustRightInd/>
        <w:ind w:left="1619" w:hanging="360"/>
        <w:textAlignment w:val="auto"/>
      </w:pPr>
      <w:r w:rsidRPr="0025272F">
        <w:t>Send an LS to SA1, SA2, RAN3</w:t>
      </w:r>
      <w:r>
        <w:t xml:space="preserve">, CT1 </w:t>
      </w:r>
      <w:r w:rsidRPr="0025272F">
        <w:t>to inform them that PWS is b</w:t>
      </w:r>
      <w:r>
        <w:t>eing specified for NB-IoT, that RAN2 is identifying whether this might impact the requirements and inviting other WGs to see whether any alignment is needed</w:t>
      </w:r>
    </w:p>
    <w:p w14:paraId="726DF7F3" w14:textId="77777777" w:rsidR="00543E4E" w:rsidRDefault="00543E4E" w:rsidP="00543E4E">
      <w:pPr>
        <w:pStyle w:val="Agreement"/>
        <w:tabs>
          <w:tab w:val="clear" w:pos="9990"/>
          <w:tab w:val="left" w:pos="1619"/>
        </w:tabs>
        <w:overflowPunct/>
        <w:autoSpaceDE/>
        <w:autoSpaceDN/>
        <w:adjustRightInd/>
        <w:ind w:left="1619" w:hanging="360"/>
        <w:textAlignment w:val="auto"/>
      </w:pPr>
      <w:r>
        <w:t xml:space="preserve">Draft an LS to </w:t>
      </w:r>
      <w:r w:rsidRPr="0025272F">
        <w:t>SA1, SA2, RAN3</w:t>
      </w:r>
      <w:r>
        <w:t>, CT1 in R2-2409237</w:t>
      </w:r>
    </w:p>
    <w:p w14:paraId="7FCE16DD" w14:textId="77777777" w:rsidR="00543E4E" w:rsidRPr="00C729B9" w:rsidRDefault="00543E4E" w:rsidP="00543E4E">
      <w:pPr>
        <w:pStyle w:val="Doc-text2"/>
        <w:ind w:left="0" w:firstLine="0"/>
      </w:pPr>
    </w:p>
    <w:p w14:paraId="20502A94" w14:textId="77777777" w:rsidR="00543E4E" w:rsidRDefault="00543E4E" w:rsidP="00543E4E">
      <w:pPr>
        <w:pStyle w:val="Comments"/>
      </w:pPr>
      <w:r>
        <w:t xml:space="preserve">Proposal 4: Procedures related to system information acquisition and paging need to be updated to be applicable to NB-IoT. </w:t>
      </w:r>
    </w:p>
    <w:p w14:paraId="3E7E20D8" w14:textId="77777777" w:rsidR="00543E4E" w:rsidRDefault="00543E4E" w:rsidP="00543E4E">
      <w:pPr>
        <w:pStyle w:val="Comments"/>
      </w:pPr>
      <w:r>
        <w:t xml:space="preserve">Proposal 5: SIB10-NB, SIB11-NB need to be added to NB-IoT to support ETWS. </w:t>
      </w:r>
    </w:p>
    <w:p w14:paraId="07BED756" w14:textId="77777777" w:rsidR="00543E4E" w:rsidRDefault="00543E4E" w:rsidP="00543E4E">
      <w:pPr>
        <w:pStyle w:val="Comments"/>
      </w:pPr>
      <w:r>
        <w:t>Proposal 6: SIB12-NB needs to be added to NB-IoT to support CMAS.</w:t>
      </w:r>
    </w:p>
    <w:p w14:paraId="3F57C20D" w14:textId="77777777" w:rsidR="00543E4E" w:rsidRDefault="00543E4E" w:rsidP="00543E4E">
      <w:pPr>
        <w:pStyle w:val="Comments"/>
      </w:pPr>
      <w:r>
        <w:t>Proposal 7: Paging-NB needs to be updated to add support for ETWS and CMAS notifications.</w:t>
      </w:r>
    </w:p>
    <w:p w14:paraId="24BC5553" w14:textId="77777777" w:rsidR="00543E4E" w:rsidRDefault="00543E4E" w:rsidP="00543E4E">
      <w:pPr>
        <w:pStyle w:val="Comments"/>
      </w:pPr>
      <w:r>
        <w:t>Proposal 8: FFS whether MAC configuration need to be updated to indicate if UE shall monitor for ETWS/CMAS notification on control channels associated with the shared data channel in RRC_CONNECTED. RAN1 to be informed if so.</w:t>
      </w:r>
    </w:p>
    <w:p w14:paraId="68221A81" w14:textId="77777777" w:rsidR="00543E4E" w:rsidRDefault="00543E4E" w:rsidP="00543E4E">
      <w:pPr>
        <w:pStyle w:val="Doc-text2"/>
      </w:pPr>
      <w:r>
        <w:t>-</w:t>
      </w:r>
      <w:r>
        <w:tab/>
        <w:t>QC thinks this would not be possible for NB-IoT UEs, the requirement cannot be met by UEs in Connected mode</w:t>
      </w:r>
    </w:p>
    <w:p w14:paraId="7F5FC065" w14:textId="77777777" w:rsidR="00543E4E" w:rsidRDefault="00543E4E" w:rsidP="00543E4E">
      <w:pPr>
        <w:pStyle w:val="Doc-text2"/>
      </w:pPr>
      <w:r>
        <w:t>-</w:t>
      </w:r>
      <w:r>
        <w:tab/>
        <w:t>Samsung thinks we can still consider some sort of indication for the UE in connected mode</w:t>
      </w:r>
    </w:p>
    <w:p w14:paraId="1764D45C" w14:textId="77777777" w:rsidR="00543E4E" w:rsidRDefault="00543E4E" w:rsidP="00543E4E">
      <w:pPr>
        <w:pStyle w:val="Doc-text2"/>
      </w:pPr>
    </w:p>
    <w:p w14:paraId="12339608" w14:textId="77777777" w:rsidR="00543E4E" w:rsidRDefault="00543E4E" w:rsidP="00543E4E">
      <w:pPr>
        <w:pStyle w:val="Doc-text2"/>
      </w:pPr>
    </w:p>
    <w:p w14:paraId="600F64C1" w14:textId="77777777" w:rsidR="00543E4E" w:rsidRDefault="00543E4E" w:rsidP="00543E4E">
      <w:pPr>
        <w:pStyle w:val="Doc-title"/>
      </w:pPr>
      <w:r w:rsidRPr="00ED4D2A">
        <w:t>R2-2409237</w:t>
      </w:r>
      <w:r w:rsidRPr="00707E01">
        <w:tab/>
      </w:r>
      <w:r>
        <w:t>Draft LS on PWS support for NB-IoT NTN in NTN (Interdigital)</w:t>
      </w:r>
      <w:r>
        <w:tab/>
        <w:t>LSout</w:t>
      </w:r>
      <w:r>
        <w:tab/>
        <w:t xml:space="preserve">To: </w:t>
      </w:r>
      <w:r w:rsidRPr="00707E01">
        <w:t>SA1, SA2, RAN3, CT1</w:t>
      </w:r>
      <w:r>
        <w:tab/>
        <w:t>Rel-19</w:t>
      </w:r>
      <w:r>
        <w:tab/>
        <w:t>IoT_NTN_Ph3-Core</w:t>
      </w:r>
    </w:p>
    <w:p w14:paraId="499934A0" w14:textId="77777777" w:rsidR="00543E4E" w:rsidRDefault="00543E4E" w:rsidP="00543E4E">
      <w:pPr>
        <w:pStyle w:val="Doc-text2"/>
      </w:pPr>
      <w:r>
        <w:t>-</w:t>
      </w:r>
      <w:r>
        <w:tab/>
        <w:t>Inmarsat thinks the group that should really be involved is SA3</w:t>
      </w:r>
    </w:p>
    <w:p w14:paraId="1584C946" w14:textId="77777777" w:rsidR="00543E4E" w:rsidRDefault="00543E4E" w:rsidP="00543E4E">
      <w:pPr>
        <w:pStyle w:val="Doc-text2"/>
      </w:pPr>
      <w:r>
        <w:t>-</w:t>
      </w:r>
      <w:r>
        <w:tab/>
        <w:t>Telit wonders if we should also highlight that the S&amp;F feature might also impact this</w:t>
      </w:r>
      <w:r>
        <w:tab/>
      </w:r>
    </w:p>
    <w:p w14:paraId="222A5288" w14:textId="77777777" w:rsidR="00543E4E" w:rsidRDefault="00543E4E" w:rsidP="00543E4E">
      <w:pPr>
        <w:pStyle w:val="Agreement"/>
        <w:tabs>
          <w:tab w:val="clear" w:pos="9990"/>
          <w:tab w:val="left" w:pos="1619"/>
        </w:tabs>
        <w:overflowPunct/>
        <w:autoSpaceDE/>
        <w:autoSpaceDN/>
        <w:adjustRightInd/>
        <w:ind w:left="1619" w:hanging="360"/>
        <w:textAlignment w:val="auto"/>
      </w:pPr>
      <w:r>
        <w:t>Remove Draft, put RAN2 as source, add SA3 in CC</w:t>
      </w:r>
    </w:p>
    <w:p w14:paraId="4CACE58D" w14:textId="77777777" w:rsidR="00543E4E" w:rsidRPr="001C2B3B" w:rsidRDefault="00543E4E" w:rsidP="00543E4E">
      <w:pPr>
        <w:pStyle w:val="Agreement"/>
        <w:tabs>
          <w:tab w:val="clear" w:pos="9990"/>
          <w:tab w:val="left" w:pos="1619"/>
        </w:tabs>
        <w:overflowPunct/>
        <w:autoSpaceDE/>
        <w:autoSpaceDN/>
        <w:adjustRightInd/>
        <w:ind w:left="1619" w:hanging="360"/>
        <w:textAlignment w:val="auto"/>
      </w:pPr>
      <w:r>
        <w:t>Revised in R2-2409243</w:t>
      </w:r>
    </w:p>
    <w:p w14:paraId="1FEF2A44" w14:textId="77777777" w:rsidR="00543E4E" w:rsidRDefault="00543E4E" w:rsidP="00543E4E">
      <w:pPr>
        <w:pStyle w:val="Doc-title"/>
      </w:pPr>
      <w:r w:rsidRPr="00ED4D2A">
        <w:t>R2-2409243</w:t>
      </w:r>
      <w:r w:rsidRPr="00707E01">
        <w:tab/>
      </w:r>
      <w:r>
        <w:t xml:space="preserve">LS on PWS support for NB-IoT NTN in NTN </w:t>
      </w:r>
      <w:r>
        <w:tab/>
        <w:t>Interdigital</w:t>
      </w:r>
      <w:r>
        <w:tab/>
        <w:t>LSout</w:t>
      </w:r>
      <w:r>
        <w:tab/>
        <w:t xml:space="preserve">To: </w:t>
      </w:r>
      <w:r w:rsidRPr="00707E01">
        <w:t>SA1, SA2, RAN3, CT1</w:t>
      </w:r>
      <w:r>
        <w:t>, Cc: SA3</w:t>
      </w:r>
      <w:r>
        <w:tab/>
        <w:t>Rel-19</w:t>
      </w:r>
      <w:r>
        <w:tab/>
        <w:t>IoT_NTN_Ph3-Core</w:t>
      </w:r>
    </w:p>
    <w:p w14:paraId="35353697" w14:textId="77777777" w:rsidR="00543E4E" w:rsidRPr="006F3720" w:rsidRDefault="00543E4E" w:rsidP="00543E4E">
      <w:pPr>
        <w:pStyle w:val="Agreement"/>
        <w:tabs>
          <w:tab w:val="clear" w:pos="9990"/>
          <w:tab w:val="left" w:pos="1619"/>
        </w:tabs>
        <w:overflowPunct/>
        <w:autoSpaceDE/>
        <w:autoSpaceDN/>
        <w:adjustRightInd/>
        <w:ind w:left="1619" w:hanging="360"/>
        <w:textAlignment w:val="auto"/>
      </w:pPr>
      <w:r>
        <w:t>Approved</w:t>
      </w:r>
    </w:p>
    <w:p w14:paraId="557C080F" w14:textId="77777777" w:rsidR="00543E4E" w:rsidRDefault="00543E4E" w:rsidP="00543E4E">
      <w:pPr>
        <w:pStyle w:val="Doc-text2"/>
      </w:pPr>
    </w:p>
    <w:p w14:paraId="124E130D" w14:textId="77777777" w:rsidR="00543E4E" w:rsidRDefault="00543E4E" w:rsidP="00543E4E">
      <w:pPr>
        <w:pStyle w:val="Doc-text2"/>
      </w:pPr>
    </w:p>
    <w:p w14:paraId="583D86E7" w14:textId="77777777" w:rsidR="00543E4E" w:rsidRDefault="00543E4E" w:rsidP="00543E4E">
      <w:pPr>
        <w:pStyle w:val="Doc-title"/>
      </w:pPr>
      <w:r w:rsidRPr="00ED4D2A">
        <w:t>R2-2408305</w:t>
      </w:r>
      <w:r>
        <w:tab/>
        <w:t>PWS broadcast support for NB-IoT in NTN</w:t>
      </w:r>
      <w:r>
        <w:tab/>
        <w:t>Lenovo</w:t>
      </w:r>
      <w:r>
        <w:tab/>
        <w:t>discussion</w:t>
      </w:r>
      <w:r>
        <w:tab/>
        <w:t>Rel-19</w:t>
      </w:r>
    </w:p>
    <w:p w14:paraId="4B6D3A10" w14:textId="77777777" w:rsidR="00543E4E" w:rsidRDefault="00543E4E" w:rsidP="00543E4E">
      <w:pPr>
        <w:pStyle w:val="Comments"/>
      </w:pPr>
      <w:r>
        <w:t>Observation 1: At least for ETWS, the broadcast service area needs to be indicated to NB-IoT UE in NTN.</w:t>
      </w:r>
    </w:p>
    <w:p w14:paraId="3859521A" w14:textId="77777777" w:rsidR="00543E4E" w:rsidRDefault="00543E4E" w:rsidP="00543E4E">
      <w:pPr>
        <w:pStyle w:val="Comments"/>
      </w:pPr>
      <w:r>
        <w:t>Observation 2: The warningAreaCoordinatesSegment for CMAS can represent circles and polygons with number restrictions and smaller granularity and value range than radius.</w:t>
      </w:r>
    </w:p>
    <w:p w14:paraId="55AF8490" w14:textId="77777777" w:rsidR="00543E4E" w:rsidRDefault="00543E4E" w:rsidP="00543E4E">
      <w:pPr>
        <w:pStyle w:val="Comments"/>
      </w:pPr>
      <w:r>
        <w:t>Observation 3: The PWS broadcast service area indication can be associated to the paging indication or PWS contents in PWS SIBs to facilitate area-based delivery to NB-IoT UEs.</w:t>
      </w:r>
    </w:p>
    <w:p w14:paraId="497D6F57" w14:textId="77777777" w:rsidR="00543E4E" w:rsidRDefault="00543E4E" w:rsidP="00543E4E">
      <w:pPr>
        <w:pStyle w:val="Comments"/>
      </w:pPr>
      <w:r>
        <w:t>Proposal 1: At least for ETWS broadcast service area indication, RAN2 can wait for NR NTN progress or discuss whether warningAreaCoordinatesSegment for CMAS can be reused.</w:t>
      </w:r>
    </w:p>
    <w:p w14:paraId="6C252D13" w14:textId="77777777" w:rsidR="00543E4E" w:rsidRDefault="00543E4E" w:rsidP="00543E4E">
      <w:pPr>
        <w:pStyle w:val="Comments"/>
      </w:pPr>
      <w:r>
        <w:t>Proposal 2: For CMAS broadcast service area indication, RAN2 can discuss whether warningAreaCoordinatesSegment is sufficient for NTN deployment or NR NTN solution may also be needed.</w:t>
      </w:r>
    </w:p>
    <w:p w14:paraId="693F3540" w14:textId="77777777" w:rsidR="00543E4E" w:rsidRDefault="00543E4E" w:rsidP="00543E4E">
      <w:pPr>
        <w:pStyle w:val="Comments"/>
      </w:pPr>
      <w:r>
        <w:t>Proposal 3: RAN2 to discuss the association between PWS broadcast service area and paging indication or PWS contents in PWS SIBs.</w:t>
      </w:r>
    </w:p>
    <w:p w14:paraId="38EAC220" w14:textId="77777777" w:rsidR="00543E4E" w:rsidRDefault="00543E4E" w:rsidP="00543E4E">
      <w:pPr>
        <w:pStyle w:val="Doc-text2"/>
      </w:pPr>
    </w:p>
    <w:p w14:paraId="2126125B" w14:textId="77777777" w:rsidR="00543E4E" w:rsidRDefault="00543E4E" w:rsidP="00543E4E">
      <w:pPr>
        <w:pStyle w:val="Doc-title"/>
      </w:pPr>
      <w:r w:rsidRPr="00ED4D2A">
        <w:t>R2-2408335</w:t>
      </w:r>
      <w:r>
        <w:tab/>
        <w:t>PWS support for NB-IoT over NTN</w:t>
      </w:r>
      <w:r>
        <w:tab/>
        <w:t>ZTE Corporation, Sanechips</w:t>
      </w:r>
      <w:r>
        <w:tab/>
        <w:t>discussion</w:t>
      </w:r>
      <w:r>
        <w:tab/>
        <w:t>Rel-19</w:t>
      </w:r>
      <w:r>
        <w:tab/>
        <w:t>IoT_NTN_Ph3-Core</w:t>
      </w:r>
    </w:p>
    <w:p w14:paraId="4C9AE089" w14:textId="77777777" w:rsidR="00543E4E" w:rsidRDefault="00543E4E" w:rsidP="00543E4E">
      <w:pPr>
        <w:pStyle w:val="Comments"/>
      </w:pPr>
      <w:r>
        <w:t xml:space="preserve">Proposal 3a: RAN2 discuss whether to support ETWS/CMAS acquisition in connected mode for NB-IoT. </w:t>
      </w:r>
    </w:p>
    <w:p w14:paraId="6CA4B970" w14:textId="77777777" w:rsidR="00543E4E" w:rsidRDefault="00543E4E" w:rsidP="00543E4E">
      <w:pPr>
        <w:pStyle w:val="Doc-text2"/>
      </w:pPr>
      <w:r>
        <w:t>-</w:t>
      </w:r>
      <w:r>
        <w:tab/>
        <w:t>ZTE thinks we could continue to discuss this</w:t>
      </w:r>
    </w:p>
    <w:p w14:paraId="066AFD72" w14:textId="77777777" w:rsidR="00543E4E" w:rsidRDefault="00543E4E" w:rsidP="00543E4E">
      <w:pPr>
        <w:pStyle w:val="Doc-text2"/>
      </w:pPr>
      <w:r>
        <w:t>-</w:t>
      </w:r>
      <w:r>
        <w:tab/>
        <w:t>IDC agrees we need to discuss more but PWS is not best effort service so we should really consider to support this in connected mode</w:t>
      </w:r>
    </w:p>
    <w:p w14:paraId="5189A65A" w14:textId="77777777" w:rsidR="00543E4E" w:rsidRDefault="00543E4E" w:rsidP="00543E4E">
      <w:pPr>
        <w:pStyle w:val="Agreement"/>
        <w:tabs>
          <w:tab w:val="clear" w:pos="9990"/>
          <w:tab w:val="left" w:pos="1619"/>
        </w:tabs>
        <w:overflowPunct/>
        <w:autoSpaceDE/>
        <w:autoSpaceDN/>
        <w:adjustRightInd/>
        <w:ind w:left="1619" w:hanging="360"/>
        <w:textAlignment w:val="auto"/>
      </w:pPr>
      <w:r>
        <w:t>Continue the discussion in the next meeting(s) on whether and how to support PWS for NB-IoT NTN UEs in Connected mode</w:t>
      </w:r>
    </w:p>
    <w:p w14:paraId="28BF9D6B" w14:textId="77777777" w:rsidR="00543E4E" w:rsidRDefault="00543E4E" w:rsidP="00543E4E">
      <w:pPr>
        <w:pStyle w:val="Comments"/>
      </w:pPr>
      <w:r>
        <w:t>Proposal 3b: If RAN2 agrees to support ETWS/CMAS acquisition in connected mode for NB-IoT, RAN2 check with RAN1 whether it’s feasible for NB-IoT UE in connected mode to monitor NPDCCH CSS to receive etws-indication and/or cmas-indication.</w:t>
      </w:r>
    </w:p>
    <w:p w14:paraId="5A06D9BA" w14:textId="77777777" w:rsidR="00543E4E" w:rsidRDefault="00543E4E" w:rsidP="00543E4E">
      <w:pPr>
        <w:pStyle w:val="Doc-text2"/>
      </w:pPr>
    </w:p>
    <w:p w14:paraId="53DB95D4" w14:textId="77777777" w:rsidR="00543E4E" w:rsidRDefault="00543E4E" w:rsidP="00543E4E">
      <w:pPr>
        <w:pStyle w:val="Doc-title"/>
      </w:pPr>
      <w:r w:rsidRPr="00ED4D2A">
        <w:t>R2-2408826</w:t>
      </w:r>
      <w:r>
        <w:tab/>
        <w:t>Discussion on Emergency Broadcast for NB-IoT</w:t>
      </w:r>
      <w:r>
        <w:tab/>
        <w:t>Inmarsat, Viasat</w:t>
      </w:r>
      <w:r>
        <w:tab/>
        <w:t>discussion</w:t>
      </w:r>
      <w:r>
        <w:tab/>
        <w:t>Rel-19</w:t>
      </w:r>
    </w:p>
    <w:p w14:paraId="2A0FB704" w14:textId="77777777" w:rsidR="00543E4E" w:rsidRDefault="00543E4E" w:rsidP="00543E4E">
      <w:pPr>
        <w:pStyle w:val="Comments"/>
      </w:pPr>
      <w:r>
        <w:t>Observation 2: The NB-IoT maximum SIB/SI size is 680 bit. Segmentation may need to be considered.</w:t>
      </w:r>
    </w:p>
    <w:p w14:paraId="37ECD57E" w14:textId="77777777" w:rsidR="00543E4E" w:rsidRDefault="00543E4E" w:rsidP="00543E4E">
      <w:pPr>
        <w:pStyle w:val="Comments"/>
      </w:pPr>
      <w:r>
        <w:lastRenderedPageBreak/>
        <w:t>Observation 3: Whilst the PWS delivery time requirement could be relaxed for NB-IoT NTN, as per the following note in TS 22.268, RAN2 should still strive to achieve efficient and fast delivery, as close as possible to the original requirement:</w:t>
      </w:r>
    </w:p>
    <w:p w14:paraId="13C70FBA" w14:textId="77777777" w:rsidR="00543E4E" w:rsidRDefault="00543E4E" w:rsidP="00543E4E">
      <w:pPr>
        <w:pStyle w:val="Comments"/>
      </w:pPr>
      <w:r>
        <w:t>Note:</w:t>
      </w:r>
      <w:r>
        <w:tab/>
        <w:t>A bandwidth reduced low complexity UE or a UE supporting eDRX may not support all requirements for PWS, including ETWS, CMAS, EU-Alert and KPAS</w:t>
      </w:r>
    </w:p>
    <w:p w14:paraId="56B31AF3" w14:textId="77777777" w:rsidR="00543E4E" w:rsidRDefault="00543E4E" w:rsidP="00543E4E">
      <w:pPr>
        <w:pStyle w:val="Comments"/>
      </w:pPr>
      <w:r>
        <w:t>Proposal 2: Consider the NB-IoT SI/SIB maximum size, as well as impact of time to deliver the full PWS content in NB-IoT NTN, and consider at least the following possible solutions:</w:t>
      </w:r>
    </w:p>
    <w:p w14:paraId="301DC7F3" w14:textId="77777777" w:rsidR="00543E4E" w:rsidRDefault="00543E4E" w:rsidP="00543E4E">
      <w:pPr>
        <w:pStyle w:val="Comments"/>
      </w:pPr>
      <w:r>
        <w:t>-</w:t>
      </w:r>
      <w:r>
        <w:tab/>
        <w:t>Message segmentation in multiple SIBs</w:t>
      </w:r>
    </w:p>
    <w:p w14:paraId="018C8FCB" w14:textId="77777777" w:rsidR="00543E4E" w:rsidRDefault="00543E4E" w:rsidP="00543E4E">
      <w:pPr>
        <w:pStyle w:val="Comments"/>
      </w:pPr>
      <w:r>
        <w:t>-</w:t>
      </w:r>
      <w:r>
        <w:tab/>
        <w:t>Indications to the network to allow restricting the PWS message payload size</w:t>
      </w:r>
    </w:p>
    <w:p w14:paraId="08752269" w14:textId="77777777" w:rsidR="00543E4E" w:rsidRDefault="00543E4E" w:rsidP="00543E4E">
      <w:pPr>
        <w:pStyle w:val="Comments"/>
      </w:pPr>
      <w:r>
        <w:t>-</w:t>
      </w:r>
      <w:r>
        <w:tab/>
        <w:t>PWS message compaction.</w:t>
      </w:r>
    </w:p>
    <w:p w14:paraId="10B5CA73" w14:textId="77777777" w:rsidR="00543E4E" w:rsidRDefault="00543E4E" w:rsidP="00543E4E">
      <w:pPr>
        <w:pStyle w:val="Comments"/>
      </w:pPr>
      <w:r>
        <w:t>Proposal 3: Study support of reception of PWS during eDRX and, if possible, PSM, via group wake-up signal.</w:t>
      </w:r>
    </w:p>
    <w:p w14:paraId="29245484" w14:textId="77777777" w:rsidR="00543E4E" w:rsidRDefault="00543E4E" w:rsidP="00543E4E">
      <w:pPr>
        <w:pStyle w:val="Comments"/>
      </w:pPr>
      <w:r>
        <w:t>Proposal 4: Introduce mechanisms to restrict the affected area and/or group of users for the PWS message.</w:t>
      </w:r>
    </w:p>
    <w:p w14:paraId="71CB06A8" w14:textId="77777777" w:rsidR="00543E4E" w:rsidRDefault="00543E4E" w:rsidP="00543E4E">
      <w:pPr>
        <w:pStyle w:val="Comments"/>
      </w:pPr>
      <w:r>
        <w:t>Proposal 5: Send an LS to SA3 to consider security aspects of PWS and potentially mandating securing of PWS.</w:t>
      </w:r>
    </w:p>
    <w:p w14:paraId="14CB5428" w14:textId="77777777" w:rsidR="00543E4E" w:rsidRDefault="00543E4E" w:rsidP="00543E4E">
      <w:pPr>
        <w:pStyle w:val="Doc-text2"/>
      </w:pPr>
      <w:r>
        <w:t>-</w:t>
      </w:r>
      <w:r>
        <w:tab/>
        <w:t>QC wonders why this would be an issue only for NB-IoT</w:t>
      </w:r>
    </w:p>
    <w:p w14:paraId="57683ACD" w14:textId="77777777" w:rsidR="00543E4E" w:rsidRDefault="00543E4E" w:rsidP="00543E4E">
      <w:pPr>
        <w:pStyle w:val="Agreement"/>
        <w:tabs>
          <w:tab w:val="clear" w:pos="9990"/>
          <w:tab w:val="left" w:pos="1619"/>
        </w:tabs>
        <w:overflowPunct/>
        <w:autoSpaceDE/>
        <w:autoSpaceDN/>
        <w:adjustRightInd/>
        <w:ind w:left="1619" w:hanging="360"/>
        <w:textAlignment w:val="auto"/>
      </w:pPr>
      <w:r>
        <w:t>Can further check this in future meetings and decide whether any LS to SA3 is needed for this</w:t>
      </w:r>
    </w:p>
    <w:p w14:paraId="54A4B41F" w14:textId="77777777" w:rsidR="00543E4E" w:rsidRDefault="00543E4E" w:rsidP="00543E4E">
      <w:pPr>
        <w:pStyle w:val="Doc-text2"/>
      </w:pPr>
    </w:p>
    <w:p w14:paraId="4D9EE772" w14:textId="77777777" w:rsidR="00543E4E" w:rsidRDefault="00543E4E" w:rsidP="00543E4E">
      <w:pPr>
        <w:pStyle w:val="Doc-title"/>
      </w:pPr>
      <w:r w:rsidRPr="00ED4D2A">
        <w:t>R2-2408110</w:t>
      </w:r>
      <w:r>
        <w:tab/>
        <w:t>Support of PWS for NB-IoT</w:t>
      </w:r>
      <w:r>
        <w:tab/>
        <w:t>Huawei, HiSilicon, Turkcell, China Southern Power Grid</w:t>
      </w:r>
      <w:r>
        <w:tab/>
        <w:t>discussion</w:t>
      </w:r>
      <w:r>
        <w:tab/>
        <w:t>Rel-19</w:t>
      </w:r>
      <w:r>
        <w:tab/>
        <w:t>IoT_NTN_Ph3-Core</w:t>
      </w:r>
    </w:p>
    <w:p w14:paraId="6421E69D" w14:textId="77777777" w:rsidR="00543E4E" w:rsidRDefault="00543E4E" w:rsidP="00543E4E">
      <w:pPr>
        <w:pStyle w:val="Comments"/>
      </w:pPr>
      <w:r>
        <w:t>Proposal 1a: Introduce SystemInformationBlockType10-NB for ETWS primary notification, SystemInformationBlockType11-NB for ETWS secondary notification, and SystemInformationBlockType12-NB for CMAS notification.</w:t>
      </w:r>
    </w:p>
    <w:p w14:paraId="03990BF3" w14:textId="77777777" w:rsidR="00543E4E" w:rsidRDefault="00543E4E" w:rsidP="00543E4E">
      <w:pPr>
        <w:pStyle w:val="Comments"/>
      </w:pPr>
      <w:r>
        <w:t>Proposal 1b: The newly introduced NB-IoT system information can also be sent in TN.</w:t>
      </w:r>
    </w:p>
    <w:p w14:paraId="216C26DF" w14:textId="77777777" w:rsidR="00543E4E" w:rsidRDefault="00543E4E" w:rsidP="00543E4E">
      <w:pPr>
        <w:pStyle w:val="Doc-text2"/>
      </w:pPr>
      <w:r>
        <w:t>-</w:t>
      </w:r>
      <w:r>
        <w:tab/>
        <w:t>QC thinks that if this comes for free we should do it, but we should not consider specific changes to support this. vivo agrees</w:t>
      </w:r>
    </w:p>
    <w:p w14:paraId="4D1BF853" w14:textId="77777777" w:rsidR="00543E4E" w:rsidRDefault="00543E4E" w:rsidP="00543E4E">
      <w:pPr>
        <w:pStyle w:val="Agreement"/>
        <w:tabs>
          <w:tab w:val="clear" w:pos="9990"/>
          <w:tab w:val="left" w:pos="1619"/>
        </w:tabs>
        <w:overflowPunct/>
        <w:autoSpaceDE/>
        <w:autoSpaceDN/>
        <w:adjustRightInd/>
        <w:ind w:left="1619" w:hanging="360"/>
        <w:textAlignment w:val="auto"/>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p w14:paraId="451274A6" w14:textId="77777777" w:rsidR="00543E4E" w:rsidRDefault="00543E4E" w:rsidP="00543E4E">
      <w:pPr>
        <w:pStyle w:val="Comments"/>
      </w:pPr>
      <w:r>
        <w:t>Proposal 2: Remove the restrictions throughout the specification that prevent supporting PWS for NB-IoT.</w:t>
      </w:r>
    </w:p>
    <w:p w14:paraId="7011DEBE" w14:textId="77777777" w:rsidR="00543E4E" w:rsidRDefault="00543E4E" w:rsidP="00543E4E">
      <w:pPr>
        <w:pStyle w:val="Comments"/>
      </w:pPr>
      <w:r>
        <w:t>Proposal 3: Whether to support the indication of intended service area for ETWS in IoT NTN should waits for the conclusion in NR NTN.</w:t>
      </w:r>
    </w:p>
    <w:p w14:paraId="789B0213" w14:textId="77777777" w:rsidR="00543E4E" w:rsidRDefault="00543E4E" w:rsidP="00543E4E">
      <w:pPr>
        <w:pStyle w:val="Doc-text2"/>
      </w:pPr>
    </w:p>
    <w:p w14:paraId="6DAB9833" w14:textId="77777777" w:rsidR="00543E4E" w:rsidRDefault="00543E4E" w:rsidP="00543E4E">
      <w:pPr>
        <w:pStyle w:val="Doc-text2"/>
      </w:pPr>
    </w:p>
    <w:p w14:paraId="6AFABBC2"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Agreements:</w:t>
      </w:r>
    </w:p>
    <w:p w14:paraId="3001FC96"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5743CAC0"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5EC613CC"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6FF25019"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14:paraId="3DF7CADD"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14:paraId="662E5CD2"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1BABCAA5"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2889D411"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b/>
        <w:t>- etws-Indication;</w:t>
      </w:r>
    </w:p>
    <w:p w14:paraId="4A994586"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ab/>
        <w:t>- cmas-Indication.</w:t>
      </w:r>
    </w:p>
    <w:p w14:paraId="750D0C1B"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10964D44" w14:textId="77777777" w:rsidR="00543E4E" w:rsidRDefault="00543E4E" w:rsidP="00543E4E">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14:paraId="711EDB14" w14:textId="77777777" w:rsidR="00543E4E" w:rsidRDefault="00543E4E" w:rsidP="00543E4E">
      <w:pPr>
        <w:pStyle w:val="Doc-text2"/>
        <w:ind w:left="0" w:firstLine="0"/>
      </w:pPr>
    </w:p>
    <w:p w14:paraId="47C78301" w14:textId="77777777" w:rsidR="00543E4E" w:rsidRPr="00603FAA" w:rsidRDefault="00543E4E" w:rsidP="00543E4E">
      <w:pPr>
        <w:pStyle w:val="Doc-text2"/>
      </w:pPr>
    </w:p>
    <w:p w14:paraId="4BF99734" w14:textId="77777777" w:rsidR="00543E4E" w:rsidRDefault="00543E4E" w:rsidP="00543E4E">
      <w:pPr>
        <w:pStyle w:val="Doc-title"/>
      </w:pPr>
      <w:r w:rsidRPr="00ED4D2A">
        <w:t>R2-2408051</w:t>
      </w:r>
      <w:r>
        <w:tab/>
        <w:t>Support PWS in IoT NTN</w:t>
      </w:r>
      <w:r>
        <w:tab/>
        <w:t>China Telecom</w:t>
      </w:r>
      <w:r>
        <w:tab/>
        <w:t>discussion</w:t>
      </w:r>
      <w:r>
        <w:tab/>
        <w:t>Rel-19</w:t>
      </w:r>
      <w:r>
        <w:tab/>
        <w:t>IoT_NTN_Ph3-Core</w:t>
      </w:r>
    </w:p>
    <w:p w14:paraId="412A7790" w14:textId="77777777" w:rsidR="00543E4E" w:rsidRDefault="00543E4E" w:rsidP="00543E4E">
      <w:pPr>
        <w:pStyle w:val="Doc-title"/>
      </w:pPr>
      <w:r w:rsidRPr="00ED4D2A">
        <w:t>R2-2408083</w:t>
      </w:r>
      <w:r>
        <w:tab/>
        <w:t>Discussion on broadcast of PWS messages for NB-IoT</w:t>
      </w:r>
      <w:r>
        <w:tab/>
        <w:t>CMCC</w:t>
      </w:r>
      <w:r>
        <w:tab/>
        <w:t>discussion</w:t>
      </w:r>
      <w:r>
        <w:tab/>
        <w:t>Rel-19</w:t>
      </w:r>
      <w:r>
        <w:tab/>
        <w:t>IoT_NTN_Ph3-Core</w:t>
      </w:r>
    </w:p>
    <w:p w14:paraId="1539A8B4" w14:textId="77777777" w:rsidR="00543E4E" w:rsidRDefault="00543E4E" w:rsidP="00543E4E">
      <w:pPr>
        <w:pStyle w:val="Doc-title"/>
      </w:pPr>
      <w:r w:rsidRPr="00ED4D2A">
        <w:t>R2-2408412</w:t>
      </w:r>
      <w:r>
        <w:tab/>
        <w:t>Consideration on PWS broadcast for NB-IoT</w:t>
      </w:r>
      <w:r>
        <w:tab/>
        <w:t>NEC Corporation.</w:t>
      </w:r>
      <w:r>
        <w:tab/>
        <w:t>discussion</w:t>
      </w:r>
      <w:r>
        <w:tab/>
        <w:t>Rel-18</w:t>
      </w:r>
      <w:r>
        <w:tab/>
        <w:t>IoT_NTN_Ph3-Core</w:t>
      </w:r>
    </w:p>
    <w:p w14:paraId="6009CF9D" w14:textId="77777777" w:rsidR="00543E4E" w:rsidRDefault="00543E4E" w:rsidP="00543E4E">
      <w:pPr>
        <w:pStyle w:val="Doc-title"/>
      </w:pPr>
      <w:r w:rsidRPr="00ED4D2A">
        <w:t>R2-2408621</w:t>
      </w:r>
      <w:r>
        <w:tab/>
        <w:t>Discussion one the support of broadcast of PWS for NB-IoT</w:t>
      </w:r>
      <w:r>
        <w:tab/>
        <w:t>Xiaomi</w:t>
      </w:r>
      <w:r>
        <w:tab/>
        <w:t>discussion</w:t>
      </w:r>
    </w:p>
    <w:p w14:paraId="736EAC26" w14:textId="77777777" w:rsidR="00543E4E" w:rsidRDefault="00543E4E" w:rsidP="00543E4E">
      <w:pPr>
        <w:pStyle w:val="Doc-title"/>
      </w:pPr>
      <w:r w:rsidRPr="00ED4D2A">
        <w:t>R2-2408624</w:t>
      </w:r>
      <w:r>
        <w:tab/>
        <w:t>Discussion on supporting PWS for NB-IoT</w:t>
      </w:r>
      <w:r>
        <w:tab/>
        <w:t>MediaTek Inc.</w:t>
      </w:r>
      <w:r>
        <w:tab/>
        <w:t>discussion</w:t>
      </w:r>
      <w:r>
        <w:tab/>
        <w:t>IoT_NTN_Ph3-Core</w:t>
      </w:r>
    </w:p>
    <w:p w14:paraId="77CF2024" w14:textId="77777777" w:rsidR="00543E4E" w:rsidRPr="00603FAA" w:rsidRDefault="00543E4E" w:rsidP="00543E4E">
      <w:pPr>
        <w:pStyle w:val="Doc-title"/>
      </w:pPr>
      <w:r w:rsidRPr="00ED4D2A">
        <w:lastRenderedPageBreak/>
        <w:t>R2-2408804</w:t>
      </w:r>
      <w:r>
        <w:tab/>
        <w:t>Impact of PWS signalling for NB-IoT</w:t>
      </w:r>
      <w:r>
        <w:tab/>
        <w:t>Samsung</w:t>
      </w:r>
      <w:r>
        <w:tab/>
        <w:t>discussion</w:t>
      </w:r>
      <w:r>
        <w:tab/>
        <w:t>Rel-19</w:t>
      </w:r>
      <w:r>
        <w:tab/>
        <w:t>IoT_NTN_Ph3-Core</w:t>
      </w:r>
    </w:p>
    <w:p w14:paraId="60110C79" w14:textId="77777777" w:rsidR="00543E4E" w:rsidRDefault="00543E4E" w:rsidP="00543E4E">
      <w:pPr>
        <w:pStyle w:val="Doc-title"/>
      </w:pPr>
      <w:r w:rsidRPr="00ED4D2A">
        <w:t>R2-2408832</w:t>
      </w:r>
      <w:r>
        <w:tab/>
        <w:t>Support of PWS for NB-IoT NTN</w:t>
      </w:r>
      <w:r>
        <w:tab/>
        <w:t>Nokia, Nokia Shanghai Bell</w:t>
      </w:r>
      <w:r>
        <w:tab/>
        <w:t>discussion</w:t>
      </w:r>
      <w:r>
        <w:tab/>
        <w:t>Rel-19</w:t>
      </w:r>
      <w:r>
        <w:tab/>
        <w:t>IoT_NTN_Ph3-Core</w:t>
      </w:r>
    </w:p>
    <w:p w14:paraId="0918607E" w14:textId="77777777" w:rsidR="00543E4E" w:rsidRDefault="00543E4E" w:rsidP="00543E4E">
      <w:pPr>
        <w:pStyle w:val="Doc-title"/>
      </w:pPr>
      <w:r w:rsidRPr="00ED4D2A">
        <w:t>R2-2408897</w:t>
      </w:r>
      <w:r>
        <w:tab/>
        <w:t>Discussion on PWS in NB-IoT NTN</w:t>
      </w:r>
      <w:r>
        <w:tab/>
        <w:t>Qualcomm Incorporated</w:t>
      </w:r>
      <w:r>
        <w:tab/>
        <w:t>discussion</w:t>
      </w:r>
      <w:r>
        <w:tab/>
        <w:t>Rel-19</w:t>
      </w:r>
      <w:r>
        <w:tab/>
        <w:t>IoT_NTN_Ph3-Core</w:t>
      </w:r>
    </w:p>
    <w:p w14:paraId="073A6FC9" w14:textId="77777777" w:rsidR="00543E4E" w:rsidRDefault="00543E4E" w:rsidP="00543E4E">
      <w:pPr>
        <w:pStyle w:val="Doc-title"/>
      </w:pPr>
      <w:r w:rsidRPr="00ED4D2A">
        <w:t>R2-2408998</w:t>
      </w:r>
      <w:r>
        <w:tab/>
        <w:t>Discussion on broadcast of PWS message for NB-IoT</w:t>
      </w:r>
      <w:r>
        <w:tab/>
        <w:t>KT Corp.</w:t>
      </w:r>
      <w:r>
        <w:tab/>
        <w:t>discussion</w:t>
      </w:r>
    </w:p>
    <w:p w14:paraId="75051C7D" w14:textId="77777777" w:rsidR="006769DA" w:rsidRPr="00BC5792" w:rsidRDefault="006769DA" w:rsidP="006769DA">
      <w:pPr>
        <w:pStyle w:val="Doc-text2"/>
      </w:pPr>
    </w:p>
    <w:p w14:paraId="6022D45B" w14:textId="77777777" w:rsidR="006769DA" w:rsidRPr="00DB2F94" w:rsidRDefault="006769DA" w:rsidP="006769DA">
      <w:pPr>
        <w:pStyle w:val="Heading2"/>
      </w:pPr>
      <w:bookmarkStart w:id="626" w:name="_Toc180701967"/>
      <w:bookmarkStart w:id="627" w:name="_Toc181909352"/>
      <w:r w:rsidRPr="00DB2F94">
        <w:t>8.10</w:t>
      </w:r>
      <w:r w:rsidRPr="00DB2F94">
        <w:tab/>
        <w:t>SON/MDT Ph4</w:t>
      </w:r>
      <w:bookmarkEnd w:id="626"/>
      <w:bookmarkEnd w:id="627"/>
    </w:p>
    <w:p w14:paraId="33398518" w14:textId="6ECB9271" w:rsidR="006769DA" w:rsidRPr="00DB2F94" w:rsidRDefault="006769DA" w:rsidP="006769DA">
      <w:pPr>
        <w:pStyle w:val="Comments"/>
      </w:pPr>
      <w:r w:rsidRPr="00DB2F94">
        <w:t>(</w:t>
      </w:r>
      <w:r w:rsidRPr="00DB2F94">
        <w:rPr>
          <w:rFonts w:eastAsia="Malgun Gothic" w:cs="Arial"/>
          <w:lang w:val="en-US" w:eastAsia="en-US"/>
        </w:rPr>
        <w:t>NR_ENDC_SON_MDT_Ph4-Core</w:t>
      </w:r>
      <w:r w:rsidRPr="00DB2F94">
        <w:t xml:space="preserve">; leading WG: RAN3; REL-19; WID: </w:t>
      </w:r>
      <w:r w:rsidRPr="00A86CE1">
        <w:rPr>
          <w:rFonts w:eastAsia="Malgun Gothic" w:cs="Arial"/>
          <w:lang w:val="en-US" w:eastAsia="en-US"/>
        </w:rPr>
        <w:t>RP-234038</w:t>
      </w:r>
      <w:r w:rsidRPr="00DB2F94">
        <w:t>)</w:t>
      </w:r>
    </w:p>
    <w:p w14:paraId="40B3C1FC" w14:textId="77777777" w:rsidR="006769DA" w:rsidRPr="00DB2F94" w:rsidRDefault="006769DA" w:rsidP="006769DA">
      <w:pPr>
        <w:pStyle w:val="Comments"/>
      </w:pPr>
      <w:r w:rsidRPr="00DB2F94">
        <w:t>Time budget: 0.5 TU</w:t>
      </w:r>
    </w:p>
    <w:p w14:paraId="4B25B956" w14:textId="77777777" w:rsidR="006769DA" w:rsidRPr="00DB2F94" w:rsidRDefault="006769DA" w:rsidP="006769DA">
      <w:pPr>
        <w:pStyle w:val="Comments"/>
      </w:pPr>
      <w:r w:rsidRPr="00DB2F94">
        <w:t xml:space="preserve">Tdoc Limitation: 2 tdocs </w:t>
      </w:r>
    </w:p>
    <w:p w14:paraId="4F17AFED" w14:textId="77777777" w:rsidR="00D92844" w:rsidRPr="00D954CC" w:rsidRDefault="00D92844" w:rsidP="00D92844">
      <w:pPr>
        <w:pStyle w:val="Heading3"/>
      </w:pPr>
      <w:bookmarkStart w:id="628" w:name="_Toc181909353"/>
      <w:r w:rsidRPr="00D954CC">
        <w:t>8.10.1</w:t>
      </w:r>
      <w:r w:rsidRPr="00D954CC">
        <w:tab/>
        <w:t>Organizational</w:t>
      </w:r>
      <w:bookmarkEnd w:id="628"/>
    </w:p>
    <w:p w14:paraId="5AC4E3E6" w14:textId="77777777" w:rsidR="00D92844" w:rsidRPr="00D954CC" w:rsidRDefault="00D92844" w:rsidP="00D92844">
      <w:pPr>
        <w:pStyle w:val="Comments"/>
      </w:pPr>
      <w:r w:rsidRPr="00D954CC">
        <w:t>LS, Rapporteur input, including workplan, etc.</w:t>
      </w:r>
    </w:p>
    <w:p w14:paraId="4E67CF5D" w14:textId="77777777" w:rsidR="00D92844" w:rsidRPr="00D954CC" w:rsidRDefault="00D92844" w:rsidP="00D92844">
      <w:pPr>
        <w:pStyle w:val="Comments"/>
      </w:pPr>
    </w:p>
    <w:p w14:paraId="7F8AF055" w14:textId="77777777" w:rsidR="00D92844" w:rsidRPr="00D954CC" w:rsidRDefault="00D92844" w:rsidP="00D92844">
      <w:pPr>
        <w:pStyle w:val="MiniHeading"/>
      </w:pPr>
      <w:r>
        <w:t>LSs</w:t>
      </w:r>
    </w:p>
    <w:p w14:paraId="1032ED02" w14:textId="74321787" w:rsidR="00D92844" w:rsidRDefault="00D92844" w:rsidP="00D92844">
      <w:pPr>
        <w:pStyle w:val="Doc-title"/>
      </w:pPr>
      <w:r w:rsidRPr="00D92844">
        <w:t>R2-2407925</w:t>
      </w:r>
      <w:r w:rsidRPr="00D954CC">
        <w:tab/>
        <w:t>LS on SON for Network Slicing and enhanced area scope (</w:t>
      </w:r>
      <w:r w:rsidRPr="00D92844">
        <w:t>R3-244823</w:t>
      </w:r>
      <w:r w:rsidRPr="00D954CC">
        <w:t>; contact: Nokia)</w:t>
      </w:r>
      <w:r w:rsidRPr="00D954CC">
        <w:tab/>
        <w:t>RAN3</w:t>
      </w:r>
      <w:r w:rsidRPr="00D954CC">
        <w:tab/>
        <w:t>LS in</w:t>
      </w:r>
      <w:r w:rsidRPr="00D954CC">
        <w:tab/>
        <w:t>Rel-19</w:t>
      </w:r>
      <w:r w:rsidRPr="00D954CC">
        <w:tab/>
        <w:t>NR_ENDC_SON_MDT_Ph4-Core</w:t>
      </w:r>
      <w:r w:rsidRPr="00D954CC">
        <w:tab/>
        <w:t>To:SA5</w:t>
      </w:r>
      <w:r w:rsidRPr="00D954CC">
        <w:tab/>
        <w:t>Cc:RAN2</w:t>
      </w:r>
    </w:p>
    <w:p w14:paraId="0CBB3095" w14:textId="77777777" w:rsidR="00D92844" w:rsidRPr="0031134B" w:rsidRDefault="00D92844" w:rsidP="00D92844">
      <w:pPr>
        <w:pStyle w:val="Agreement"/>
        <w:tabs>
          <w:tab w:val="clear" w:pos="9990"/>
        </w:tabs>
        <w:overflowPunct/>
        <w:autoSpaceDE/>
        <w:autoSpaceDN/>
        <w:adjustRightInd/>
        <w:ind w:left="1619" w:hanging="360"/>
        <w:textAlignment w:val="auto"/>
      </w:pPr>
      <w:r>
        <w:t>Noted</w:t>
      </w:r>
    </w:p>
    <w:p w14:paraId="04438937" w14:textId="77777777" w:rsidR="00D92844" w:rsidRDefault="00D92844" w:rsidP="00D92844">
      <w:pPr>
        <w:pStyle w:val="Doc-text2"/>
        <w:ind w:left="0" w:firstLine="0"/>
      </w:pPr>
    </w:p>
    <w:p w14:paraId="2DF3C897" w14:textId="77777777" w:rsidR="00D92844" w:rsidRDefault="00D92844" w:rsidP="00D92844">
      <w:pPr>
        <w:pStyle w:val="Doc-text2"/>
        <w:ind w:left="0" w:firstLine="0"/>
      </w:pPr>
    </w:p>
    <w:p w14:paraId="7C6318E0" w14:textId="77777777" w:rsidR="00D92844" w:rsidRDefault="00D92844" w:rsidP="00D92844">
      <w:pPr>
        <w:pStyle w:val="MiniHeading"/>
      </w:pPr>
      <w:r>
        <w:t>Work item management</w:t>
      </w:r>
    </w:p>
    <w:p w14:paraId="00BE4948" w14:textId="27F1579F" w:rsidR="00D92844" w:rsidRDefault="00D92844" w:rsidP="00D92844">
      <w:pPr>
        <w:pStyle w:val="Doc-title"/>
      </w:pPr>
      <w:r w:rsidRPr="00D92844">
        <w:t>R2-2409218</w:t>
      </w:r>
      <w:r>
        <w:tab/>
      </w:r>
      <w:r w:rsidRPr="00F47F32">
        <w:t>Way forward for Rel-19 SON_MDT in RAN2</w:t>
      </w:r>
      <w:r>
        <w:tab/>
        <w:t>China Unicom</w:t>
      </w:r>
    </w:p>
    <w:p w14:paraId="1F0E0508" w14:textId="77777777" w:rsidR="00D92844" w:rsidRDefault="00D92844" w:rsidP="00D92844">
      <w:pPr>
        <w:pStyle w:val="Doc-text2"/>
      </w:pPr>
      <w:r>
        <w:t>Proposal 1: Continue the work of MRO for LTM 1st priority.</w:t>
      </w:r>
    </w:p>
    <w:p w14:paraId="77E3CE62" w14:textId="77777777" w:rsidR="00D92844" w:rsidRDefault="00D92844" w:rsidP="00D92844">
      <w:pPr>
        <w:pStyle w:val="Doc-text2"/>
      </w:pPr>
      <w:r>
        <w:t>Proposal 2: Focus CHO with candidate SCGs (focus on agreed scenarios by RAN3) with 2nd priority</w:t>
      </w:r>
    </w:p>
    <w:p w14:paraId="79718012" w14:textId="77777777" w:rsidR="00D92844" w:rsidRDefault="00D92844" w:rsidP="00D92844">
      <w:pPr>
        <w:pStyle w:val="Doc-text2"/>
      </w:pPr>
      <w:r>
        <w:t>Proposal 3: For Rel-18 leftovers, regarding SON for SDT, focus on RSRP and data volume in SON reports. Other enhancements (including the additional failure cause) shall be paused unless time permits.</w:t>
      </w:r>
    </w:p>
    <w:p w14:paraId="124B1B84" w14:textId="77777777" w:rsidR="00D92844" w:rsidRDefault="00D92844" w:rsidP="00D92844">
      <w:pPr>
        <w:pStyle w:val="Doc-text2"/>
      </w:pPr>
      <w:r>
        <w:t>Proposal 4: Close the stage-2 work on MRO for MR-DC SCG failure.</w:t>
      </w:r>
    </w:p>
    <w:p w14:paraId="666B5CDC" w14:textId="77777777" w:rsidR="00D92844" w:rsidRDefault="00D92844" w:rsidP="00D92844">
      <w:pPr>
        <w:pStyle w:val="Doc-text2"/>
      </w:pPr>
      <w:r>
        <w:t>Proposal 5: Pause subsequent CPAC and wait if any for RAN3 LS.</w:t>
      </w:r>
    </w:p>
    <w:p w14:paraId="3FD64FD2" w14:textId="77777777" w:rsidR="00D92844" w:rsidRDefault="00D92844" w:rsidP="00D92844">
      <w:pPr>
        <w:pStyle w:val="Doc-text2"/>
      </w:pPr>
      <w:r>
        <w:t>Proposal 6: Pause and wait if any for RAN3 LS for SON/MDT for Slicing and NTN.</w:t>
      </w:r>
    </w:p>
    <w:p w14:paraId="1BC0F459" w14:textId="77777777" w:rsidR="00D92844" w:rsidRDefault="00D92844" w:rsidP="00D92844">
      <w:pPr>
        <w:pStyle w:val="Doc-text2"/>
      </w:pPr>
      <w:r>
        <w:t>Proposal 7: Send an LS to RAN3 that RAN2 want to prioritize RAN3-based solutions on P5 and P6.</w:t>
      </w:r>
    </w:p>
    <w:p w14:paraId="546AB1A1" w14:textId="77777777" w:rsidR="00D92844" w:rsidRDefault="00D92844" w:rsidP="00D92844">
      <w:pPr>
        <w:pStyle w:val="Doc-text2"/>
      </w:pPr>
      <w:r>
        <w:t>Proposal 8: Pause and wait for RAN3 LS on MHI Enhancement for SCG Deactivation/Activation.</w:t>
      </w:r>
    </w:p>
    <w:p w14:paraId="1C2D4947" w14:textId="77777777" w:rsidR="00D92844" w:rsidRDefault="00D92844" w:rsidP="00D92844">
      <w:pPr>
        <w:pStyle w:val="Doc-text2"/>
      </w:pPr>
    </w:p>
    <w:p w14:paraId="1060EFD4" w14:textId="77777777" w:rsidR="00D92844" w:rsidRDefault="00D92844" w:rsidP="00D92844">
      <w:pPr>
        <w:pStyle w:val="Doc-text2"/>
      </w:pPr>
      <w:r>
        <w:t>On P7:</w:t>
      </w:r>
    </w:p>
    <w:p w14:paraId="71DD52FB" w14:textId="77777777" w:rsidR="00D92844" w:rsidRDefault="00D92844" w:rsidP="00D92844">
      <w:pPr>
        <w:pStyle w:val="Doc-text2"/>
      </w:pPr>
      <w:r>
        <w:t>-</w:t>
      </w:r>
      <w:r>
        <w:tab/>
        <w:t>ZTE think that we should say “prioritize RAN3-based solutions</w:t>
      </w:r>
      <w:r w:rsidRPr="0031134B">
        <w:rPr>
          <w:u w:val="single"/>
        </w:rPr>
        <w:t>, if any</w:t>
      </w:r>
      <w:r>
        <w:t>”. Huawei agrees with ZTE, and asks if we want RAN3 to find solutions without RAN2 impact?  CMCC thinks that RAN3 should prioritize NW-based solutions on NTN and slicing. CU thinks that the point is to avoid RAN2 impact.</w:t>
      </w:r>
    </w:p>
    <w:p w14:paraId="52C56583" w14:textId="77777777" w:rsidR="00D92844" w:rsidRDefault="00D92844" w:rsidP="00D92844">
      <w:pPr>
        <w:pStyle w:val="Doc-text2"/>
      </w:pPr>
    </w:p>
    <w:tbl>
      <w:tblPr>
        <w:tblStyle w:val="TableGrid"/>
        <w:tblW w:w="0" w:type="auto"/>
        <w:tblInd w:w="1622" w:type="dxa"/>
        <w:tblLook w:val="04A0" w:firstRow="1" w:lastRow="0" w:firstColumn="1" w:lastColumn="0" w:noHBand="0" w:noVBand="1"/>
      </w:tblPr>
      <w:tblGrid>
        <w:gridCol w:w="8572"/>
      </w:tblGrid>
      <w:tr w:rsidR="00D92844" w14:paraId="6258ED15" w14:textId="77777777" w:rsidTr="00385999">
        <w:tc>
          <w:tcPr>
            <w:tcW w:w="10194" w:type="dxa"/>
          </w:tcPr>
          <w:p w14:paraId="79D43604" w14:textId="77777777" w:rsidR="00D92844" w:rsidRDefault="00D92844" w:rsidP="00385999">
            <w:pPr>
              <w:pStyle w:val="Doc-text2"/>
              <w:ind w:left="0" w:firstLine="0"/>
            </w:pPr>
            <w:r>
              <w:t>Agreements</w:t>
            </w:r>
          </w:p>
          <w:p w14:paraId="5D293914" w14:textId="77777777" w:rsidR="00D92844" w:rsidRDefault="00D92844" w:rsidP="00385999">
            <w:pPr>
              <w:pStyle w:val="Doc-text2"/>
              <w:ind w:left="363"/>
            </w:pPr>
            <w:r>
              <w:t>1: Continue the work of MRO for LTM 1st priority.</w:t>
            </w:r>
          </w:p>
          <w:p w14:paraId="117F9766" w14:textId="77777777" w:rsidR="00D92844" w:rsidRDefault="00D92844" w:rsidP="00385999">
            <w:pPr>
              <w:pStyle w:val="Doc-text2"/>
              <w:ind w:left="363"/>
            </w:pPr>
            <w:r>
              <w:t>2: Focus CHO with candidate SCGs (focus on agreed scenarios by RAN3) with 2nd priority</w:t>
            </w:r>
          </w:p>
          <w:p w14:paraId="66DFE371" w14:textId="77777777" w:rsidR="00D92844" w:rsidRDefault="00D92844" w:rsidP="00385999">
            <w:pPr>
              <w:pStyle w:val="Doc-text2"/>
              <w:ind w:left="363"/>
            </w:pPr>
            <w:r>
              <w:t>3: For Rel-18 leftovers, regarding SON for SDT, focus on RSRP and data volume in SON reports. Other enhancements (including the additional failure cause) shall be paused unless time permits.</w:t>
            </w:r>
          </w:p>
          <w:p w14:paraId="36255984" w14:textId="77777777" w:rsidR="00D92844" w:rsidRDefault="00D92844" w:rsidP="00385999">
            <w:pPr>
              <w:pStyle w:val="Doc-text2"/>
              <w:ind w:left="363"/>
            </w:pPr>
            <w:r>
              <w:t>4: Close the stage-2 work on MRO for MR-DC SCG failure.</w:t>
            </w:r>
          </w:p>
          <w:p w14:paraId="51E7F345" w14:textId="77777777" w:rsidR="00D92844" w:rsidRDefault="00D92844" w:rsidP="00385999">
            <w:pPr>
              <w:pStyle w:val="Doc-text2"/>
              <w:ind w:left="363"/>
            </w:pPr>
            <w:r>
              <w:t>5: Pause subsequent CPAC and wait if any for RAN3 LS.</w:t>
            </w:r>
          </w:p>
          <w:p w14:paraId="4A6C817F" w14:textId="77777777" w:rsidR="00D92844" w:rsidRDefault="00D92844" w:rsidP="00385999">
            <w:pPr>
              <w:pStyle w:val="Doc-text2"/>
              <w:ind w:left="363"/>
            </w:pPr>
            <w:r>
              <w:t>6: Pause and wait if any for RAN3 LS for SON/MDT for Slicing and NTN.</w:t>
            </w:r>
          </w:p>
          <w:p w14:paraId="3FB0C066" w14:textId="77777777" w:rsidR="00D92844" w:rsidRDefault="00D92844" w:rsidP="00385999">
            <w:pPr>
              <w:pStyle w:val="Doc-text2"/>
              <w:ind w:left="363"/>
            </w:pPr>
            <w:r>
              <w:t>7: Send an LS to RAN3 that RAN2 want to prioritize RAN3-based solutions on P5 and P6.</w:t>
            </w:r>
          </w:p>
          <w:p w14:paraId="7AD1EC08" w14:textId="77777777" w:rsidR="00D92844" w:rsidRDefault="00D92844" w:rsidP="00385999">
            <w:pPr>
              <w:pStyle w:val="Doc-text2"/>
              <w:ind w:left="0" w:firstLine="0"/>
            </w:pPr>
            <w:r>
              <w:t>8: Pause and wait for RAN3 LS on MHI Enhancement for SCG Deactivation/Activation.</w:t>
            </w:r>
          </w:p>
        </w:tc>
      </w:tr>
    </w:tbl>
    <w:p w14:paraId="088C3A57" w14:textId="77777777" w:rsidR="00D92844" w:rsidRDefault="00D92844" w:rsidP="00D92844">
      <w:pPr>
        <w:pStyle w:val="Doc-text2"/>
      </w:pPr>
    </w:p>
    <w:p w14:paraId="06A6CAD0" w14:textId="77777777" w:rsidR="00D92844" w:rsidRPr="00E31088" w:rsidRDefault="00D92844" w:rsidP="00D92844">
      <w:pPr>
        <w:pStyle w:val="EmailDiscussion"/>
        <w:overflowPunct/>
        <w:autoSpaceDE/>
        <w:autoSpaceDN/>
        <w:adjustRightInd/>
        <w:ind w:left="1619" w:hanging="360"/>
        <w:textAlignment w:val="auto"/>
      </w:pPr>
      <w:bookmarkStart w:id="629" w:name="_Toc180143441"/>
      <w:r w:rsidRPr="00E31088">
        <w:t>[AT127bis][607][SONMDT] LS to RAN3 on way forward on Rel-19 SONMDT (China Unicom)</w:t>
      </w:r>
      <w:bookmarkEnd w:id="629"/>
    </w:p>
    <w:p w14:paraId="47BF51AC" w14:textId="77777777" w:rsidR="00D92844" w:rsidRPr="00E31088" w:rsidRDefault="00D92844" w:rsidP="00D92844">
      <w:pPr>
        <w:pStyle w:val="EmailDiscussion2"/>
        <w:ind w:left="1619" w:firstLine="0"/>
        <w:rPr>
          <w:rFonts w:eastAsiaTheme="minorEastAsia"/>
          <w:u w:val="single"/>
        </w:rPr>
      </w:pPr>
      <w:r w:rsidRPr="00E31088">
        <w:rPr>
          <w:u w:val="single"/>
        </w:rPr>
        <w:t>Scope:</w:t>
      </w:r>
    </w:p>
    <w:p w14:paraId="11AD1199" w14:textId="77777777" w:rsidR="00D92844" w:rsidRPr="00E31088" w:rsidRDefault="00D92844" w:rsidP="00D92844">
      <w:pPr>
        <w:pStyle w:val="EmailDiscussion2"/>
        <w:numPr>
          <w:ilvl w:val="2"/>
          <w:numId w:val="2"/>
        </w:numPr>
        <w:tabs>
          <w:tab w:val="clear" w:pos="1622"/>
        </w:tabs>
        <w:overflowPunct/>
        <w:autoSpaceDE/>
        <w:autoSpaceDN/>
        <w:adjustRightInd/>
        <w:textAlignment w:val="auto"/>
      </w:pPr>
      <w:r w:rsidRPr="00E31088">
        <w:t>Produce approvable LS</w:t>
      </w:r>
    </w:p>
    <w:p w14:paraId="3788D374" w14:textId="43717592" w:rsidR="00D92844" w:rsidRPr="00E31088" w:rsidRDefault="00D92844" w:rsidP="00D92844">
      <w:pPr>
        <w:pStyle w:val="EmailDiscussion2"/>
        <w:rPr>
          <w:u w:val="single"/>
        </w:rPr>
      </w:pPr>
      <w:r>
        <w:lastRenderedPageBreak/>
        <w:tab/>
      </w:r>
      <w:r w:rsidRPr="00E31088">
        <w:rPr>
          <w:u w:val="single"/>
        </w:rPr>
        <w:t xml:space="preserve">Intended outcome: </w:t>
      </w:r>
    </w:p>
    <w:p w14:paraId="1724DDD0" w14:textId="77777777" w:rsidR="00D92844" w:rsidRPr="00E31088" w:rsidRDefault="00D92844" w:rsidP="00D92844">
      <w:pPr>
        <w:pStyle w:val="EmailDiscussion2"/>
        <w:numPr>
          <w:ilvl w:val="2"/>
          <w:numId w:val="28"/>
        </w:numPr>
        <w:tabs>
          <w:tab w:val="clear" w:pos="1622"/>
        </w:tabs>
        <w:overflowPunct/>
        <w:autoSpaceDE/>
        <w:autoSpaceDN/>
        <w:adjustRightInd/>
        <w:ind w:left="1980"/>
        <w:textAlignment w:val="auto"/>
      </w:pPr>
      <w:r w:rsidRPr="00E31088">
        <w:t>Approved LS in R2-2409297 (China Unicom)</w:t>
      </w:r>
    </w:p>
    <w:p w14:paraId="7C5E31C7" w14:textId="04CBC942" w:rsidR="00D92844" w:rsidRPr="00E31088" w:rsidRDefault="00D92844" w:rsidP="00D92844">
      <w:pPr>
        <w:pStyle w:val="EmailDiscussion2"/>
        <w:rPr>
          <w:u w:val="single"/>
        </w:rPr>
      </w:pPr>
      <w:r>
        <w:tab/>
      </w:r>
      <w:r w:rsidRPr="00E31088">
        <w:rPr>
          <w:u w:val="single"/>
        </w:rPr>
        <w:t xml:space="preserve">Deadline: </w:t>
      </w:r>
    </w:p>
    <w:p w14:paraId="44A8887E" w14:textId="77777777" w:rsidR="00D92844" w:rsidRPr="00E31088" w:rsidRDefault="00D92844" w:rsidP="00D92844">
      <w:pPr>
        <w:pStyle w:val="EmailDiscussion2"/>
        <w:numPr>
          <w:ilvl w:val="2"/>
          <w:numId w:val="28"/>
        </w:numPr>
        <w:tabs>
          <w:tab w:val="clear" w:pos="1622"/>
        </w:tabs>
        <w:overflowPunct/>
        <w:autoSpaceDE/>
        <w:autoSpaceDN/>
        <w:adjustRightInd/>
        <w:ind w:left="1980"/>
        <w:textAlignment w:val="auto"/>
      </w:pPr>
      <w:r w:rsidRPr="00E31088">
        <w:t>Wednesday 17:00. The intention is to agree the CRs over email.</w:t>
      </w:r>
    </w:p>
    <w:p w14:paraId="10892484" w14:textId="77777777" w:rsidR="00D92844" w:rsidRDefault="00D92844" w:rsidP="00D92844">
      <w:pPr>
        <w:pStyle w:val="Doc-text2"/>
        <w:ind w:left="0" w:firstLine="0"/>
      </w:pPr>
    </w:p>
    <w:p w14:paraId="784A8E27" w14:textId="77777777" w:rsidR="00D92844" w:rsidRDefault="00D92844" w:rsidP="00D92844">
      <w:pPr>
        <w:pStyle w:val="Doc-text2"/>
        <w:ind w:left="0" w:firstLine="0"/>
      </w:pPr>
    </w:p>
    <w:p w14:paraId="5F3C62D4" w14:textId="0572D9F8" w:rsidR="00D92844" w:rsidRDefault="00D92844" w:rsidP="00D92844">
      <w:pPr>
        <w:pStyle w:val="Doc-title"/>
      </w:pPr>
      <w:r w:rsidRPr="00D92844">
        <w:t>R2-2409297</w:t>
      </w:r>
      <w:r>
        <w:tab/>
      </w:r>
      <w:r w:rsidRPr="004B7EE1">
        <w:t>LS to RAN3 on way forward on Rel-19 SONMDT</w:t>
      </w:r>
      <w:r>
        <w:tab/>
        <w:t>RAN2</w:t>
      </w:r>
      <w:r>
        <w:tab/>
        <w:t>LS out</w:t>
      </w:r>
      <w:r>
        <w:tab/>
        <w:t>Rel-19</w:t>
      </w:r>
      <w:r>
        <w:tab/>
      </w:r>
      <w:r w:rsidRPr="00D92844">
        <w:t>NR_ENDC_SON_MDT_Ph4-Core</w:t>
      </w:r>
      <w:r>
        <w:tab/>
        <w:t>To:RAN3</w:t>
      </w:r>
    </w:p>
    <w:p w14:paraId="2AA8582D" w14:textId="7D57E710" w:rsidR="00D92844" w:rsidRPr="004B7EE1" w:rsidRDefault="00D92844" w:rsidP="00D92844">
      <w:pPr>
        <w:pStyle w:val="Agreement"/>
        <w:tabs>
          <w:tab w:val="clear" w:pos="9990"/>
        </w:tabs>
        <w:overflowPunct/>
        <w:autoSpaceDE/>
        <w:autoSpaceDN/>
        <w:adjustRightInd/>
        <w:ind w:left="1619" w:hanging="360"/>
        <w:textAlignment w:val="auto"/>
      </w:pPr>
      <w:r>
        <w:t>Approved</w:t>
      </w:r>
    </w:p>
    <w:p w14:paraId="174B852D" w14:textId="77777777" w:rsidR="00D92844" w:rsidRPr="00367168" w:rsidRDefault="00D92844" w:rsidP="00D92844">
      <w:pPr>
        <w:pStyle w:val="Doc-text2"/>
        <w:ind w:left="0" w:firstLine="0"/>
      </w:pPr>
    </w:p>
    <w:p w14:paraId="4740C61F" w14:textId="77777777" w:rsidR="00D92844" w:rsidRPr="00D954CC" w:rsidRDefault="00D92844" w:rsidP="00D92844">
      <w:pPr>
        <w:pStyle w:val="Heading3"/>
      </w:pPr>
      <w:bookmarkStart w:id="630" w:name="_Toc181909354"/>
      <w:r w:rsidRPr="00D954CC">
        <w:t>8.10.2</w:t>
      </w:r>
      <w:r w:rsidRPr="00D954CC">
        <w:tab/>
        <w:t>MRO enhancements for Rel-18 mobility features</w:t>
      </w:r>
      <w:bookmarkEnd w:id="630"/>
    </w:p>
    <w:p w14:paraId="1AFD64A3" w14:textId="77777777" w:rsidR="00D92844" w:rsidRPr="00D954CC" w:rsidRDefault="00D92844" w:rsidP="00D92844">
      <w:pPr>
        <w:pStyle w:val="Comments"/>
      </w:pPr>
      <w:r w:rsidRPr="00D954CC">
        <w:t>LTM, CHO with candidate SCGs, subsequent CPAC</w:t>
      </w:r>
    </w:p>
    <w:p w14:paraId="060A7EBC" w14:textId="77777777" w:rsidR="00D92844" w:rsidRPr="00D954CC" w:rsidRDefault="00D92844" w:rsidP="00D92844">
      <w:pPr>
        <w:pStyle w:val="Doc-text2"/>
        <w:ind w:left="0" w:firstLine="0"/>
      </w:pPr>
    </w:p>
    <w:p w14:paraId="5BACAAA4" w14:textId="77777777" w:rsidR="00D92844" w:rsidRPr="00D954CC" w:rsidRDefault="00D92844" w:rsidP="00D92844">
      <w:pPr>
        <w:pStyle w:val="MiniHeading"/>
        <w:rPr>
          <w:lang w:val="en-GB"/>
        </w:rPr>
      </w:pPr>
      <w:r w:rsidRPr="00D954CC">
        <w:rPr>
          <w:lang w:val="en-GB"/>
        </w:rPr>
        <w:t>LTM</w:t>
      </w:r>
    </w:p>
    <w:p w14:paraId="0A1B4633" w14:textId="283617E8" w:rsidR="00D92844" w:rsidRPr="009E4591" w:rsidRDefault="00D92844" w:rsidP="00D92844">
      <w:pPr>
        <w:pStyle w:val="Doc-title"/>
      </w:pPr>
      <w:r w:rsidRPr="00D92844">
        <w:t>R2-2408766</w:t>
      </w:r>
      <w:r w:rsidRPr="009E4591">
        <w:tab/>
        <w:t>MRO enhancement for SON and MDT</w:t>
      </w:r>
      <w:r w:rsidRPr="009E4591">
        <w:tab/>
        <w:t>Qualcomm Incorporated</w:t>
      </w:r>
      <w:r w:rsidRPr="009E4591">
        <w:tab/>
        <w:t>discussion</w:t>
      </w:r>
      <w:r w:rsidRPr="009E4591">
        <w:tab/>
        <w:t>NR_ENDC_SON_MDT_Ph4-Core</w:t>
      </w:r>
    </w:p>
    <w:p w14:paraId="5360C63A" w14:textId="77777777" w:rsidR="00D92844" w:rsidRPr="009E4591" w:rsidRDefault="00D92844" w:rsidP="00D92844">
      <w:pPr>
        <w:pStyle w:val="Doc-text2"/>
      </w:pPr>
      <w:r w:rsidRPr="009E4591">
        <w:t>Focus on P1-P8</w:t>
      </w:r>
    </w:p>
    <w:p w14:paraId="42A185A6" w14:textId="77777777" w:rsidR="00D92844" w:rsidRPr="009E4591" w:rsidRDefault="00D92844" w:rsidP="00D92844">
      <w:pPr>
        <w:pStyle w:val="Doc-text2"/>
      </w:pPr>
      <w:r w:rsidRPr="009E4591">
        <w:t>Proposal 1</w:t>
      </w:r>
      <w:r w:rsidRPr="009E4591">
        <w:tab/>
        <w:t xml:space="preserve"> For too late LTM, UE should report the following information in RLF report.</w:t>
      </w:r>
    </w:p>
    <w:p w14:paraId="4990FE55" w14:textId="77777777" w:rsidR="00D92844" w:rsidRPr="00D954CC" w:rsidRDefault="00D92844" w:rsidP="00D92844">
      <w:pPr>
        <w:pStyle w:val="Doc-text2"/>
      </w:pPr>
      <w:r w:rsidRPr="009E4591">
        <w:t></w:t>
      </w:r>
      <w:r w:rsidRPr="009E4591">
        <w:tab/>
        <w:t>For Case 1a, UE should include source cell ID in which RLF is detected and cell ID for re-established cell.</w:t>
      </w:r>
      <w:r w:rsidRPr="00D954CC">
        <w:t xml:space="preserve"> </w:t>
      </w:r>
    </w:p>
    <w:p w14:paraId="5A79D23A" w14:textId="77777777" w:rsidR="00D92844" w:rsidRPr="00D954CC" w:rsidRDefault="00D92844" w:rsidP="00D92844">
      <w:pPr>
        <w:pStyle w:val="Doc-text2"/>
      </w:pPr>
      <w:r w:rsidRPr="00D954CC">
        <w:t></w:t>
      </w:r>
      <w:r w:rsidRPr="00D954CC">
        <w:tab/>
        <w:t>For Case 1b, UE should include source cell ID in which RLF is detected and LTM candidate cell ID in which HOF is detected.</w:t>
      </w:r>
    </w:p>
    <w:p w14:paraId="0E82E2A0" w14:textId="77777777" w:rsidR="00D92844" w:rsidRPr="00D954CC" w:rsidRDefault="00D92844" w:rsidP="00D92844">
      <w:pPr>
        <w:pStyle w:val="Doc-text2"/>
      </w:pPr>
      <w:r w:rsidRPr="00D954CC">
        <w:t></w:t>
      </w:r>
      <w:r w:rsidRPr="00D954CC">
        <w:tab/>
        <w:t>For Case 1c, UE should include source cell ID in which RLF is detected and LTM candidate cell ID in which LTM is executed successfully.</w:t>
      </w:r>
    </w:p>
    <w:p w14:paraId="4E3CC8A6" w14:textId="77777777" w:rsidR="00D92844" w:rsidRPr="00D954CC" w:rsidRDefault="00D92844" w:rsidP="00D92844">
      <w:pPr>
        <w:pStyle w:val="Doc-text2"/>
      </w:pPr>
      <w:r w:rsidRPr="00D954CC">
        <w:t>Proposal 2</w:t>
      </w:r>
      <w:r w:rsidRPr="00D954CC">
        <w:tab/>
        <w:t>For too late LTM and LTM to wrong cell, UE should report the following information in RLF report.</w:t>
      </w:r>
    </w:p>
    <w:p w14:paraId="0CEA6ECF" w14:textId="77777777" w:rsidR="00D92844" w:rsidRPr="00D954CC" w:rsidRDefault="00D92844" w:rsidP="00D92844">
      <w:pPr>
        <w:pStyle w:val="Doc-text2"/>
      </w:pPr>
      <w:r w:rsidRPr="00D954CC">
        <w:t></w:t>
      </w:r>
      <w:r w:rsidRPr="00D954CC">
        <w:tab/>
        <w:t>For Case 2a/3a, UE should include target cell ID in which HOF or RLF is detected and cell ID for re-established cell. Then the network should have the information about the failure situation, e.g. whether the HOF or RLF is detected in the target LTM cell.</w:t>
      </w:r>
    </w:p>
    <w:p w14:paraId="18A9C143" w14:textId="77777777" w:rsidR="00D92844" w:rsidRPr="00D954CC" w:rsidRDefault="00D92844" w:rsidP="00D92844">
      <w:pPr>
        <w:pStyle w:val="Doc-text2"/>
      </w:pPr>
      <w:r w:rsidRPr="00D954CC">
        <w:t></w:t>
      </w:r>
      <w:r w:rsidRPr="00D954CC">
        <w:tab/>
        <w:t>For Case 2b/3b, UE should include target cell ID in which HOF or RLF is detected and HOF in the selected LTM candidate cell and reestablished cell ID.</w:t>
      </w:r>
    </w:p>
    <w:p w14:paraId="4367D472" w14:textId="77777777" w:rsidR="00D92844" w:rsidRPr="00D954CC" w:rsidRDefault="00D92844" w:rsidP="00D92844">
      <w:pPr>
        <w:pStyle w:val="Doc-text2"/>
      </w:pPr>
      <w:r w:rsidRPr="00D954CC">
        <w:t></w:t>
      </w:r>
      <w:r w:rsidRPr="00D954CC">
        <w:tab/>
        <w:t xml:space="preserve">For Case 2c/3c, UE should include target cell ID in which HOF or RLF is detected and LTM candidate cell ID in which LTM is executed successfully. </w:t>
      </w:r>
    </w:p>
    <w:p w14:paraId="014E0098" w14:textId="77777777" w:rsidR="00D92844" w:rsidRPr="00D954CC" w:rsidRDefault="00D92844" w:rsidP="00D92844">
      <w:pPr>
        <w:pStyle w:val="Doc-text2"/>
      </w:pPr>
      <w:r w:rsidRPr="00D954CC">
        <w:t></w:t>
      </w:r>
      <w:r w:rsidRPr="00D954CC">
        <w:tab/>
        <w:t>Additionally, UE should include the time between UE receives LTM command and HOF/RLF detection.</w:t>
      </w:r>
    </w:p>
    <w:p w14:paraId="28797F44" w14:textId="77777777" w:rsidR="00D92844" w:rsidRPr="00D954CC" w:rsidRDefault="00D92844" w:rsidP="00D92844">
      <w:pPr>
        <w:pStyle w:val="Doc-text2"/>
      </w:pPr>
      <w:r w:rsidRPr="00D954CC">
        <w:t>Proposal 3</w:t>
      </w:r>
      <w:r w:rsidRPr="00D954CC">
        <w:tab/>
        <w:t xml:space="preserve">UE can include existing RACH information (ra-InformationCommon) in case RLF Report is collected during RACH-based LTM failure. </w:t>
      </w:r>
    </w:p>
    <w:p w14:paraId="58142872" w14:textId="77777777" w:rsidR="00D92844" w:rsidRPr="00D954CC" w:rsidRDefault="00D92844" w:rsidP="00D92844">
      <w:pPr>
        <w:pStyle w:val="Doc-text2"/>
      </w:pPr>
      <w:r w:rsidRPr="00D954CC">
        <w:t>Proposal 4</w:t>
      </w:r>
      <w:r w:rsidRPr="00D954CC">
        <w:tab/>
        <w:t xml:space="preserve">UE indicates to gNB in RLF Report which case results in RACH-less LTM failure </w:t>
      </w:r>
    </w:p>
    <w:p w14:paraId="18609377" w14:textId="77777777" w:rsidR="00D92844" w:rsidRPr="00D954CC" w:rsidRDefault="00D92844" w:rsidP="00D92844">
      <w:pPr>
        <w:pStyle w:val="Doc-text2"/>
      </w:pPr>
      <w:r w:rsidRPr="00D954CC">
        <w:t>Case 1: The UE doesn’t receive a valid TA from LTM CSC or if the UE-based TA measurement is not successful.</w:t>
      </w:r>
    </w:p>
    <w:p w14:paraId="4C06098E" w14:textId="77777777" w:rsidR="00D92844" w:rsidRPr="00D954CC" w:rsidRDefault="00D92844" w:rsidP="00D92844">
      <w:pPr>
        <w:pStyle w:val="Doc-text2"/>
      </w:pPr>
      <w:r w:rsidRPr="00D954CC">
        <w:t>Case 2: The RACH-less LTM is initiated but the RACH-less LTM cell switch execution is not successful.</w:t>
      </w:r>
    </w:p>
    <w:p w14:paraId="1EA977D0" w14:textId="77777777" w:rsidR="00D92844" w:rsidRPr="00D954CC" w:rsidRDefault="00D92844" w:rsidP="00D92844">
      <w:pPr>
        <w:pStyle w:val="Doc-text2"/>
      </w:pPr>
      <w:r w:rsidRPr="00D954CC">
        <w:t>Proposal 5</w:t>
      </w:r>
      <w:r w:rsidRPr="00D954CC">
        <w:tab/>
        <w:t>Include an indicator in SHR whether the successful LTM execution was RACH-less or RACH-based</w:t>
      </w:r>
    </w:p>
    <w:p w14:paraId="66661744" w14:textId="77777777" w:rsidR="00D92844" w:rsidRPr="00D954CC" w:rsidRDefault="00D92844" w:rsidP="00D92844">
      <w:pPr>
        <w:pStyle w:val="Doc-text2"/>
      </w:pPr>
      <w:r w:rsidRPr="00D954CC">
        <w:t>Proposal 6</w:t>
      </w:r>
      <w:r w:rsidRPr="00D954CC">
        <w:tab/>
        <w:t>It is proposed wait for RAN3 progress on whether network can store this Early UL sync configuration and whether it has provided a PDCCH order.</w:t>
      </w:r>
    </w:p>
    <w:p w14:paraId="75976816" w14:textId="77777777" w:rsidR="00D92844" w:rsidRPr="00D954CC" w:rsidRDefault="00D92844" w:rsidP="00D92844">
      <w:pPr>
        <w:pStyle w:val="Doc-text2"/>
      </w:pPr>
      <w:r w:rsidRPr="00D954CC">
        <w:t>Proposal 7</w:t>
      </w:r>
      <w:r w:rsidRPr="00D954CC">
        <w:tab/>
        <w:t>There is no need for UE to report the LTM candidate cell list (or an indication whether a cell was LTM candidate or not) in RLF Report. Existing information e.g., the timeConnFailure and C-RNTI reported in RLF Report can be used to retrieve the UE’s LTM candidate cells at the time of RLF.</w:t>
      </w:r>
    </w:p>
    <w:p w14:paraId="4C8112C5" w14:textId="77777777" w:rsidR="00D92844" w:rsidRDefault="00D92844" w:rsidP="00D92844">
      <w:pPr>
        <w:pStyle w:val="Doc-text2"/>
      </w:pPr>
      <w:r w:rsidRPr="00D954CC">
        <w:t>Proposal 8</w:t>
      </w:r>
      <w:r w:rsidRPr="00D954CC">
        <w:tab/>
        <w:t xml:space="preserve">Enhance UHI and/or </w:t>
      </w:r>
      <w:r>
        <w:t>MHI</w:t>
      </w:r>
      <w:r w:rsidRPr="00D954CC">
        <w:t xml:space="preserve"> to include a “HO-type” (i.e., LTM or L3 HO).</w:t>
      </w:r>
    </w:p>
    <w:p w14:paraId="0EB9F64C" w14:textId="77777777" w:rsidR="00D92844" w:rsidRDefault="00D92844" w:rsidP="00D92844">
      <w:pPr>
        <w:pStyle w:val="Doc-text2"/>
      </w:pPr>
    </w:p>
    <w:p w14:paraId="0F2A7636" w14:textId="77777777" w:rsidR="00D92844" w:rsidRDefault="00D92844" w:rsidP="00D92844">
      <w:pPr>
        <w:pStyle w:val="Doc-text2"/>
      </w:pPr>
      <w:r>
        <w:t>On P1 and P2:</w:t>
      </w:r>
    </w:p>
    <w:p w14:paraId="6B05BCB9" w14:textId="77777777" w:rsidR="00D92844" w:rsidRDefault="00D92844" w:rsidP="00D92844">
      <w:pPr>
        <w:pStyle w:val="Doc-text2"/>
      </w:pPr>
      <w:r>
        <w:t>-</w:t>
      </w:r>
      <w:r>
        <w:tab/>
        <w:t>Ericsson prefers to go a general agreement that we should log cell IDs, reestablishment cell ID, source, failed, reconnect cell ID. Lenovo is OK with P1, but think that all this info is already included. CMCC think P1 is fine, but P2 should be about “too early”. Huawei agrees with Ericsson.</w:t>
      </w:r>
    </w:p>
    <w:p w14:paraId="5625ED82" w14:textId="77777777" w:rsidR="00D92844" w:rsidRDefault="00D92844" w:rsidP="00D92844">
      <w:pPr>
        <w:pStyle w:val="Doc-text2"/>
      </w:pPr>
      <w:r>
        <w:t>On P3:</w:t>
      </w:r>
    </w:p>
    <w:p w14:paraId="08156813" w14:textId="77777777" w:rsidR="00D92844" w:rsidRDefault="00D92844" w:rsidP="00D92844">
      <w:pPr>
        <w:pStyle w:val="Doc-text2"/>
      </w:pPr>
      <w:r>
        <w:lastRenderedPageBreak/>
        <w:t>-</w:t>
      </w:r>
      <w:r>
        <w:tab/>
        <w:t>CU think that there can be multiple cases of failure of RACH-based LTM, and it is not necessary that having RACH info necessarily means that it was a problem with the RA-procedure for LTM switch. Qualcomm thinks that more info can be added and to be discussed later. Vivo think there should be no explicit indication of indicating failure of RACH based and RACH less LTM. Huawei think the FFS is about implicit or explicit indication if the RA procedure failed for LTM.</w:t>
      </w:r>
    </w:p>
    <w:p w14:paraId="38465E32" w14:textId="77777777" w:rsidR="00D92844" w:rsidRDefault="00D92844" w:rsidP="00D92844">
      <w:pPr>
        <w:pStyle w:val="Doc-text2"/>
      </w:pPr>
      <w:r>
        <w:t>On P4:</w:t>
      </w:r>
    </w:p>
    <w:p w14:paraId="7E986DF7" w14:textId="77777777" w:rsidR="00D92844" w:rsidRDefault="00D92844" w:rsidP="00D92844">
      <w:pPr>
        <w:pStyle w:val="Doc-text2"/>
      </w:pPr>
      <w:r>
        <w:t>-</w:t>
      </w:r>
      <w:r>
        <w:tab/>
        <w:t>Ericsson wonders how the UE knows which case occurs? Vivo think that case 1 should be split to 2 cases, TA received from the gNB is wrong and the second case is that the UE estimated the TA wrongly. Samsung think that the UE cannot know if the TA received from the gNB is correct or not, but it can only know if the UE received a TA or not. Kyocera think the UE shall log whether the TA used by the UE is UE-determined TA value or a NW-indicated TA. ZTE agreed with the intention. Qualcomm thinks the NW should know what type of TA value the UE used, and think that RAN3 are discussing this. Huawei agrees with Kyocera, and also want to know the used TA value. Lenovo agrees with Qualcomm and think that the CU should know what kind of TA the UE used, so a NW-based solution is good. ZTE think that since this is a real-time decision this is nothing that the NW can remember. Qualcomm are OK with logging it if there is no NW-based solution available and hence want to wait for RAN3.</w:t>
      </w:r>
    </w:p>
    <w:p w14:paraId="38BF99B6" w14:textId="77777777" w:rsidR="00D92844" w:rsidRDefault="00D92844" w:rsidP="00D92844">
      <w:pPr>
        <w:pStyle w:val="Doc-text2"/>
      </w:pPr>
      <w:r>
        <w:t>On P5:</w:t>
      </w:r>
    </w:p>
    <w:p w14:paraId="2978B40F" w14:textId="77777777" w:rsidR="00D92844" w:rsidRDefault="00D92844" w:rsidP="00D92844">
      <w:pPr>
        <w:pStyle w:val="Doc-text2"/>
      </w:pPr>
      <w:r>
        <w:t>-</w:t>
      </w:r>
      <w:r>
        <w:tab/>
        <w:t>vivo think that RA information is included in the SHR and can be used as an implicit indication. LG supports the proposal to have an explicit indication. Samsung agrees with vivo and think nothing more than whats in the spec today is needed. CU think that the UE shall log and report whether the intention was RA-based or RACH-less. Ericsson think that it is not always know by RA info in the SHR if the UE did RA-based or RACH-less LTM switch, so an explicit indication is needed.</w:t>
      </w:r>
    </w:p>
    <w:p w14:paraId="16A06E3B" w14:textId="77777777" w:rsidR="00D92844" w:rsidRDefault="00D92844" w:rsidP="00D92844">
      <w:pPr>
        <w:pStyle w:val="Doc-text2"/>
      </w:pPr>
      <w:r>
        <w:t>On P7:</w:t>
      </w:r>
    </w:p>
    <w:p w14:paraId="23B18B8D" w14:textId="77777777" w:rsidR="00D92844" w:rsidRDefault="00D92844" w:rsidP="00D92844">
      <w:pPr>
        <w:pStyle w:val="Doc-text2"/>
      </w:pPr>
      <w:r>
        <w:t>-</w:t>
      </w:r>
      <w:r>
        <w:tab/>
        <w:t>ZTE think there are causes when the C-RNTI is not always sufficient and want a UE-based solution. Ericsson think we can discuss this later</w:t>
      </w:r>
    </w:p>
    <w:p w14:paraId="6D4369F3" w14:textId="77777777" w:rsidR="00D92844" w:rsidRDefault="00D92844" w:rsidP="00D92844">
      <w:pPr>
        <w:pStyle w:val="Doc-text2"/>
      </w:pPr>
      <w:r>
        <w:t>On P8:</w:t>
      </w:r>
    </w:p>
    <w:p w14:paraId="4E44854A" w14:textId="77777777" w:rsidR="00D92844" w:rsidRDefault="00D92844" w:rsidP="00D92844">
      <w:pPr>
        <w:pStyle w:val="Doc-text2"/>
      </w:pPr>
      <w:r>
        <w:t>-</w:t>
      </w:r>
      <w:r>
        <w:tab/>
        <w:t>Ericsson think that UHI is for RAN3 to discuss, and MHI is already too complex.</w:t>
      </w:r>
    </w:p>
    <w:p w14:paraId="35BA4505" w14:textId="77777777" w:rsidR="00D92844" w:rsidRDefault="00D92844" w:rsidP="00D92844">
      <w:pPr>
        <w:pStyle w:val="Doc-text2"/>
      </w:pPr>
    </w:p>
    <w:p w14:paraId="45F6A230" w14:textId="77777777" w:rsidR="00D92844" w:rsidRDefault="00D92844" w:rsidP="00D92844">
      <w:pPr>
        <w:pStyle w:val="Doc-text2"/>
      </w:pPr>
    </w:p>
    <w:tbl>
      <w:tblPr>
        <w:tblStyle w:val="TableGrid"/>
        <w:tblW w:w="0" w:type="auto"/>
        <w:tblInd w:w="1622" w:type="dxa"/>
        <w:tblLook w:val="04A0" w:firstRow="1" w:lastRow="0" w:firstColumn="1" w:lastColumn="0" w:noHBand="0" w:noVBand="1"/>
      </w:tblPr>
      <w:tblGrid>
        <w:gridCol w:w="8572"/>
      </w:tblGrid>
      <w:tr w:rsidR="00D92844" w14:paraId="20B72104" w14:textId="77777777" w:rsidTr="00385999">
        <w:tc>
          <w:tcPr>
            <w:tcW w:w="10194" w:type="dxa"/>
          </w:tcPr>
          <w:p w14:paraId="21B8EF52" w14:textId="77777777" w:rsidR="00D92844" w:rsidRDefault="00D92844" w:rsidP="00385999">
            <w:pPr>
              <w:pStyle w:val="Doc-text2"/>
              <w:ind w:left="363"/>
            </w:pPr>
            <w:r>
              <w:t>Agreements</w:t>
            </w:r>
          </w:p>
          <w:p w14:paraId="4EC1D522" w14:textId="77777777" w:rsidR="00D92844" w:rsidRDefault="00D92844" w:rsidP="00D92844">
            <w:pPr>
              <w:pStyle w:val="Doc-text2"/>
              <w:numPr>
                <w:ilvl w:val="0"/>
                <w:numId w:val="73"/>
              </w:numPr>
              <w:overflowPunct/>
              <w:autoSpaceDE/>
              <w:autoSpaceDN/>
              <w:adjustRightInd/>
              <w:textAlignment w:val="auto"/>
            </w:pPr>
            <w:r>
              <w:t>The UE shall log cell IDs such as reestablishment cell ID, source, failed, reconnect cell ID, following the same principle as RLF, HOF and successful recovery, incl. the time between UE executing the LTM command and the failure.</w:t>
            </w:r>
          </w:p>
          <w:p w14:paraId="7D1A69F7" w14:textId="77777777" w:rsidR="00D92844" w:rsidRDefault="00D92844" w:rsidP="00D92844">
            <w:pPr>
              <w:pStyle w:val="Doc-text2"/>
              <w:numPr>
                <w:ilvl w:val="0"/>
                <w:numId w:val="73"/>
              </w:numPr>
              <w:overflowPunct/>
              <w:autoSpaceDE/>
              <w:autoSpaceDN/>
              <w:adjustRightInd/>
              <w:textAlignment w:val="auto"/>
            </w:pPr>
            <w:r>
              <w:t>If RA-based LTM failure happens the UE logs and reports RACH info in the RLF report. Additional information is TBD.</w:t>
            </w:r>
          </w:p>
          <w:p w14:paraId="79602928" w14:textId="77777777" w:rsidR="00D92844" w:rsidRDefault="00D92844" w:rsidP="00D92844">
            <w:pPr>
              <w:pStyle w:val="Doc-text2"/>
              <w:numPr>
                <w:ilvl w:val="0"/>
                <w:numId w:val="73"/>
              </w:numPr>
              <w:overflowPunct/>
              <w:autoSpaceDE/>
              <w:autoSpaceDN/>
              <w:adjustRightInd/>
              <w:textAlignment w:val="auto"/>
            </w:pPr>
            <w:r>
              <w:t xml:space="preserve">Unless RAN3 defines a NW-based solution: The UE logs and reports whether and how the UE got the TA value used for a failed LTM switch (gNB indicated or UE determined). </w:t>
            </w:r>
          </w:p>
          <w:p w14:paraId="7917CA41" w14:textId="77777777" w:rsidR="00D92844" w:rsidRDefault="00D92844" w:rsidP="00D92844">
            <w:pPr>
              <w:pStyle w:val="Doc-text2"/>
              <w:numPr>
                <w:ilvl w:val="0"/>
                <w:numId w:val="73"/>
              </w:numPr>
              <w:overflowPunct/>
              <w:autoSpaceDE/>
              <w:autoSpaceDN/>
              <w:adjustRightInd/>
              <w:textAlignment w:val="auto"/>
            </w:pPr>
            <w:r w:rsidRPr="00D954CC">
              <w:t xml:space="preserve">Include an </w:t>
            </w:r>
            <w:r>
              <w:t xml:space="preserve">explicit </w:t>
            </w:r>
            <w:r w:rsidRPr="00D954CC">
              <w:t>indicator in SHR whether the successful LTM execution was RACH-less or RACH-based</w:t>
            </w:r>
            <w:r>
              <w:t>. Can sort out the details during stage-3 implementation.</w:t>
            </w:r>
          </w:p>
        </w:tc>
      </w:tr>
    </w:tbl>
    <w:p w14:paraId="2C7A649B" w14:textId="77777777" w:rsidR="00D92844" w:rsidRDefault="00D92844" w:rsidP="00D92844">
      <w:pPr>
        <w:pStyle w:val="Doc-text2"/>
      </w:pPr>
    </w:p>
    <w:p w14:paraId="6B9C2582" w14:textId="77777777" w:rsidR="00D92844" w:rsidRPr="00D954CC" w:rsidRDefault="00D92844" w:rsidP="00D92844">
      <w:pPr>
        <w:pStyle w:val="Doc-text2"/>
      </w:pPr>
    </w:p>
    <w:p w14:paraId="6057CB3C" w14:textId="3824B347" w:rsidR="00D92844" w:rsidRPr="009E4591" w:rsidRDefault="00D92844" w:rsidP="00D92844">
      <w:pPr>
        <w:pStyle w:val="Doc-title"/>
      </w:pPr>
      <w:r w:rsidRPr="00D92844">
        <w:t>R2-2408824</w:t>
      </w:r>
      <w:r w:rsidRPr="009E4591">
        <w:tab/>
        <w:t>SON support for MRO</w:t>
      </w:r>
      <w:r w:rsidRPr="009E4591">
        <w:tab/>
        <w:t>Ericsson</w:t>
      </w:r>
      <w:r w:rsidRPr="009E4591">
        <w:tab/>
        <w:t>discussion</w:t>
      </w:r>
      <w:r w:rsidRPr="009E4591">
        <w:tab/>
        <w:t>NR_ENDC_SON_MDT_Ph4-Core</w:t>
      </w:r>
    </w:p>
    <w:p w14:paraId="231CA2ED" w14:textId="77777777" w:rsidR="00D92844" w:rsidRPr="009E4591" w:rsidRDefault="00D92844" w:rsidP="00D92844">
      <w:pPr>
        <w:pStyle w:val="Doc-text2"/>
      </w:pPr>
      <w:r w:rsidRPr="009E4591">
        <w:t>Focus on P1-P9</w:t>
      </w:r>
    </w:p>
    <w:p w14:paraId="1CA327AE" w14:textId="77777777" w:rsidR="00D92844" w:rsidRPr="009E4591" w:rsidRDefault="00D92844" w:rsidP="00D92844">
      <w:pPr>
        <w:pStyle w:val="Doc-text2"/>
      </w:pPr>
      <w:r w:rsidRPr="009E4591">
        <w:t>Proposal 1</w:t>
      </w:r>
      <w:r w:rsidRPr="009E4591">
        <w:tab/>
        <w:t>In case of RLF after the successful LTM cell switch, RAN2 agree to explicitly indicate whether the last executed LTM was RACH-less or RACH-based.</w:t>
      </w:r>
    </w:p>
    <w:p w14:paraId="3A35FFEC" w14:textId="77777777" w:rsidR="00D92844" w:rsidRPr="009E4591" w:rsidRDefault="00D92844" w:rsidP="00D92844">
      <w:pPr>
        <w:pStyle w:val="Doc-text2"/>
      </w:pPr>
      <w:r w:rsidRPr="009E4591">
        <w:t>Proposal 2</w:t>
      </w:r>
      <w:r w:rsidRPr="009E4591">
        <w:tab/>
        <w:t>In case of RLF after the successful LTM cell switch, RAN2 should agree that the RLF report should indicate whether the UE has switched the beam in the target cell prior to the RLF in the target cell.</w:t>
      </w:r>
    </w:p>
    <w:p w14:paraId="44A7E60A" w14:textId="77777777" w:rsidR="00D92844" w:rsidRPr="00D954CC" w:rsidRDefault="00D92844" w:rsidP="00D92844">
      <w:pPr>
        <w:pStyle w:val="Doc-text2"/>
      </w:pPr>
      <w:r w:rsidRPr="009E4591">
        <w:t>Proposal 3</w:t>
      </w:r>
      <w:r w:rsidRPr="009E4591">
        <w:tab/>
        <w:t>Intro</w:t>
      </w:r>
      <w:r w:rsidRPr="00D954CC">
        <w:t>duce an explicit indication in RLF-Report to indicate whether a neighbour cell is an LTM candidate cell, when L1 measurement is not available for the candidate cell.</w:t>
      </w:r>
    </w:p>
    <w:p w14:paraId="7830D749" w14:textId="77777777" w:rsidR="00D92844" w:rsidRPr="00D954CC" w:rsidRDefault="00D92844" w:rsidP="00D92844">
      <w:pPr>
        <w:pStyle w:val="Doc-text2"/>
      </w:pPr>
      <w:r w:rsidRPr="00D954CC">
        <w:t>Proposal 4</w:t>
      </w:r>
      <w:r w:rsidRPr="00D954CC">
        <w:tab/>
        <w:t>Enhance the RLF report with beam information of.</w:t>
      </w:r>
    </w:p>
    <w:p w14:paraId="04BFFA91" w14:textId="77777777" w:rsidR="00D92844" w:rsidRPr="00D954CC" w:rsidRDefault="00D92844" w:rsidP="00D92844">
      <w:pPr>
        <w:pStyle w:val="Doc-text2"/>
      </w:pPr>
      <w:r w:rsidRPr="00D954CC">
        <w:t>a.</w:t>
      </w:r>
      <w:r w:rsidRPr="00D954CC">
        <w:tab/>
        <w:t>the beam toward which the UE failed to perform LTM cell switch,</w:t>
      </w:r>
    </w:p>
    <w:p w14:paraId="53FC47A5" w14:textId="77777777" w:rsidR="00D92844" w:rsidRPr="00D954CC" w:rsidRDefault="00D92844" w:rsidP="00D92844">
      <w:pPr>
        <w:pStyle w:val="Doc-text2"/>
      </w:pPr>
      <w:r w:rsidRPr="00D954CC">
        <w:t>b.</w:t>
      </w:r>
      <w:r w:rsidRPr="00D954CC">
        <w:tab/>
        <w:t>The beam indicated in the last successful LTM cell switch command, when failure occurs shortly after the LTM cell switch,</w:t>
      </w:r>
    </w:p>
    <w:p w14:paraId="10555CE9" w14:textId="77777777" w:rsidR="00D92844" w:rsidRPr="00D954CC" w:rsidRDefault="00D92844" w:rsidP="00D92844">
      <w:pPr>
        <w:pStyle w:val="Doc-text2"/>
      </w:pPr>
      <w:r w:rsidRPr="00D954CC">
        <w:t>c.</w:t>
      </w:r>
      <w:r w:rsidRPr="00D954CC">
        <w:tab/>
        <w:t>The beam the UE succeeded to recover/re-establish or reconnect in.</w:t>
      </w:r>
    </w:p>
    <w:p w14:paraId="35DA1390" w14:textId="77777777" w:rsidR="00D92844" w:rsidRPr="00D954CC" w:rsidRDefault="00D92844" w:rsidP="00D92844">
      <w:pPr>
        <w:pStyle w:val="Doc-text2"/>
      </w:pPr>
      <w:r w:rsidRPr="00D954CC">
        <w:t>Proposal 5</w:t>
      </w:r>
      <w:r w:rsidRPr="00D954CC">
        <w:tab/>
        <w:t>Early DL sync related information should be logged in the RLF report. Detailed information is FFS</w:t>
      </w:r>
    </w:p>
    <w:p w14:paraId="0A2D48A4" w14:textId="77777777" w:rsidR="00D92844" w:rsidRPr="00D954CC" w:rsidRDefault="00D92844" w:rsidP="00D92844">
      <w:pPr>
        <w:pStyle w:val="Doc-text2"/>
      </w:pPr>
      <w:r w:rsidRPr="00D954CC">
        <w:t>Proposal 6</w:t>
      </w:r>
      <w:r w:rsidRPr="00D954CC">
        <w:tab/>
        <w:t>Early UL sync related information should be logged in the RLF report. Detailed information is FFS</w:t>
      </w:r>
    </w:p>
    <w:p w14:paraId="06488071" w14:textId="77777777" w:rsidR="00D92844" w:rsidRPr="00D954CC" w:rsidRDefault="00D92844" w:rsidP="00D92844">
      <w:pPr>
        <w:pStyle w:val="Doc-text2"/>
      </w:pPr>
      <w:r w:rsidRPr="00D954CC">
        <w:lastRenderedPageBreak/>
        <w:t>Proposal 7</w:t>
      </w:r>
      <w:r w:rsidRPr="00D954CC">
        <w:tab/>
        <w:t>RAN2 to discuss the following information regarding the early UL sync to be included in the RLF report.</w:t>
      </w:r>
    </w:p>
    <w:p w14:paraId="26741FC2" w14:textId="77777777" w:rsidR="00D92844" w:rsidRPr="00D954CC" w:rsidRDefault="00D92844" w:rsidP="00D92844">
      <w:pPr>
        <w:pStyle w:val="Doc-text2"/>
      </w:pPr>
      <w:r w:rsidRPr="00D954CC">
        <w:t>a.</w:t>
      </w:r>
      <w:r w:rsidRPr="00D954CC">
        <w:tab/>
        <w:t>TA estimation method, whether UE based TA estimation or PDCCH ordered TA acquisition,</w:t>
      </w:r>
    </w:p>
    <w:p w14:paraId="4FF30B80" w14:textId="77777777" w:rsidR="00D92844" w:rsidRPr="00D954CC" w:rsidRDefault="00D92844" w:rsidP="00D92844">
      <w:pPr>
        <w:pStyle w:val="Doc-text2"/>
      </w:pPr>
      <w:r w:rsidRPr="00D954CC">
        <w:t>b.</w:t>
      </w:r>
      <w:r w:rsidRPr="00D954CC">
        <w:tab/>
        <w:t>Time since the last PDCCH ordered PRACH towards the recovery/re-establishment cell till connection failure,</w:t>
      </w:r>
    </w:p>
    <w:p w14:paraId="3A0D05EB" w14:textId="77777777" w:rsidR="00D92844" w:rsidRPr="00D954CC" w:rsidRDefault="00D92844" w:rsidP="00D92844">
      <w:pPr>
        <w:pStyle w:val="Doc-text2"/>
      </w:pPr>
      <w:r w:rsidRPr="00D954CC">
        <w:t>c.</w:t>
      </w:r>
      <w:r w:rsidRPr="00D954CC">
        <w:tab/>
        <w:t>Time since the PDCCH ordered PRACH transmission till the reception of the LTM cell switch command,</w:t>
      </w:r>
    </w:p>
    <w:p w14:paraId="20A8C8BD" w14:textId="77777777" w:rsidR="00D92844" w:rsidRPr="00D954CC" w:rsidRDefault="00D92844" w:rsidP="00D92844">
      <w:pPr>
        <w:pStyle w:val="Doc-text2"/>
      </w:pPr>
      <w:r w:rsidRPr="00D954CC">
        <w:t>d.</w:t>
      </w:r>
      <w:r w:rsidRPr="00D954CC">
        <w:tab/>
        <w:t>Indication of whether there is valid UE based TA estimation towards the recovery/re-establishment cell before connection failure,</w:t>
      </w:r>
    </w:p>
    <w:p w14:paraId="0629AF44" w14:textId="77777777" w:rsidR="00D92844" w:rsidRPr="00D954CC" w:rsidRDefault="00D92844" w:rsidP="00D92844">
      <w:pPr>
        <w:pStyle w:val="Doc-text2"/>
      </w:pPr>
      <w:r w:rsidRPr="00D954CC">
        <w:t>e.</w:t>
      </w:r>
      <w:r w:rsidRPr="00D954CC">
        <w:tab/>
        <w:t>Time between the last UE autonomous TA estimation and the reception of the LTM cell switch command,</w:t>
      </w:r>
    </w:p>
    <w:p w14:paraId="08356473" w14:textId="77777777" w:rsidR="00D92844" w:rsidRPr="00D954CC" w:rsidRDefault="00D92844" w:rsidP="00D92844">
      <w:pPr>
        <w:pStyle w:val="Doc-text2"/>
      </w:pPr>
      <w:r w:rsidRPr="00D954CC">
        <w:t>f.</w:t>
      </w:r>
      <w:r w:rsidRPr="00D954CC">
        <w:tab/>
        <w:t>Value for UE estimated TA,</w:t>
      </w:r>
    </w:p>
    <w:p w14:paraId="035B51B8" w14:textId="77777777" w:rsidR="00D92844" w:rsidRPr="00D954CC" w:rsidRDefault="00D92844" w:rsidP="00D92844">
      <w:pPr>
        <w:pStyle w:val="Doc-text2"/>
      </w:pPr>
      <w:r w:rsidRPr="00D954CC">
        <w:t>g.</w:t>
      </w:r>
      <w:r w:rsidRPr="00D954CC">
        <w:tab/>
        <w:t>TA difference between UE estimated TA and TA received in RAR for recovery/re-establishment cell,</w:t>
      </w:r>
    </w:p>
    <w:p w14:paraId="615AAD53" w14:textId="77777777" w:rsidR="00D92844" w:rsidRPr="00D954CC" w:rsidRDefault="00D92844" w:rsidP="00D92844">
      <w:pPr>
        <w:pStyle w:val="Doc-text2"/>
      </w:pPr>
      <w:r w:rsidRPr="00D954CC">
        <w:t>h.</w:t>
      </w:r>
      <w:r w:rsidRPr="00D954CC">
        <w:tab/>
        <w:t>TA difference between TA in LTM cell switch command and the TA estimated by UE, if available</w:t>
      </w:r>
    </w:p>
    <w:p w14:paraId="6EB82CCE" w14:textId="77777777" w:rsidR="00D92844" w:rsidRPr="00D954CC" w:rsidRDefault="00D92844" w:rsidP="00D92844">
      <w:pPr>
        <w:pStyle w:val="Doc-text2"/>
      </w:pPr>
      <w:r w:rsidRPr="00D954CC">
        <w:t>Proposal 8</w:t>
      </w:r>
      <w:r w:rsidRPr="00D954CC">
        <w:tab/>
        <w:t>RAN2 to discuss the following information regarding the early DL sync to be included in the RLF report.</w:t>
      </w:r>
    </w:p>
    <w:p w14:paraId="2A9BCB01" w14:textId="77777777" w:rsidR="00D92844" w:rsidRPr="00D954CC" w:rsidRDefault="00D92844" w:rsidP="00D92844">
      <w:pPr>
        <w:pStyle w:val="Doc-text2"/>
      </w:pPr>
      <w:r w:rsidRPr="00D954CC">
        <w:t>a.</w:t>
      </w:r>
      <w:r w:rsidRPr="00D954CC">
        <w:tab/>
        <w:t>Time since early DL sync towards the target cell, recovery/re-establishment cell, or any LTM candidate cell till connection failure,</w:t>
      </w:r>
    </w:p>
    <w:p w14:paraId="35C7BC0E" w14:textId="77777777" w:rsidR="00D92844" w:rsidRPr="00D954CC" w:rsidRDefault="00D92844" w:rsidP="00D92844">
      <w:pPr>
        <w:pStyle w:val="Doc-text2"/>
      </w:pPr>
      <w:r w:rsidRPr="00D954CC">
        <w:t>b.</w:t>
      </w:r>
      <w:r w:rsidRPr="00D954CC">
        <w:tab/>
        <w:t>indication of whether there is early DL sync towards the target cell, recovery/re-establish cell, or any LTM candidate cell.</w:t>
      </w:r>
    </w:p>
    <w:p w14:paraId="4A8644FE" w14:textId="77777777" w:rsidR="00D92844" w:rsidRDefault="00D92844" w:rsidP="00D92844">
      <w:pPr>
        <w:pStyle w:val="Doc-text2"/>
      </w:pPr>
      <w:r w:rsidRPr="00D954CC">
        <w:t>Proposal 9</w:t>
      </w:r>
      <w:r w:rsidRPr="00D954CC">
        <w:tab/>
        <w:t>UE logs available L1 measurement results for the serving cell, the target cell and other LTM candidate cells when a successful LTM cell switch triggers SHR.</w:t>
      </w:r>
    </w:p>
    <w:p w14:paraId="1C11B14C" w14:textId="77777777" w:rsidR="00D92844" w:rsidRDefault="00D92844" w:rsidP="00D92844">
      <w:pPr>
        <w:pStyle w:val="Doc-text2"/>
      </w:pPr>
    </w:p>
    <w:p w14:paraId="6DCB6F19" w14:textId="77777777" w:rsidR="00D92844" w:rsidRDefault="00D92844" w:rsidP="00D92844">
      <w:pPr>
        <w:pStyle w:val="Doc-text2"/>
      </w:pPr>
    </w:p>
    <w:p w14:paraId="3071FEA8" w14:textId="77777777" w:rsidR="00D92844" w:rsidRDefault="00D92844" w:rsidP="00D92844">
      <w:pPr>
        <w:pStyle w:val="Doc-text2"/>
      </w:pPr>
      <w:r>
        <w:t>On P1:</w:t>
      </w:r>
    </w:p>
    <w:p w14:paraId="20432E27" w14:textId="77777777" w:rsidR="00D92844" w:rsidRDefault="00D92844" w:rsidP="00D92844">
      <w:pPr>
        <w:pStyle w:val="Doc-text2"/>
      </w:pPr>
      <w:r>
        <w:t>-</w:t>
      </w:r>
      <w:r>
        <w:tab/>
        <w:t>Ericsson think an explicit flag is needed. Vivo wonders whats the intention since the LTM switch was successful there is no need if the (already successful) switch was RA based or RACH-less. Ericsson think that for RA-based, the UE selects the beam by itself and that may be a reason for the failure so the NW needs this. Nokia agreed with vivo and think there is no good motivation for this, anyway the beam info is not needed. Qualcomm does not agree with this and do not understand the motivation.</w:t>
      </w:r>
    </w:p>
    <w:p w14:paraId="4C4E4DB5" w14:textId="77777777" w:rsidR="00D92844" w:rsidRDefault="00D92844" w:rsidP="00D92844">
      <w:pPr>
        <w:pStyle w:val="Doc-text2"/>
      </w:pPr>
      <w:r>
        <w:t>On P2:</w:t>
      </w:r>
    </w:p>
    <w:p w14:paraId="7307F3CA" w14:textId="77777777" w:rsidR="00D92844" w:rsidRDefault="00D92844" w:rsidP="00D92844">
      <w:pPr>
        <w:pStyle w:val="Doc-text2"/>
      </w:pPr>
      <w:r>
        <w:t>-</w:t>
      </w:r>
      <w:r>
        <w:tab/>
        <w:t>Ericsson explains this is needed to know if the source or the target was bad, i.e. picked the wrong beam. vivo think this info is not needed since the UE may move and UE then often changes beam. Lenovo does not agree with P2. LG think that gNB knows this based on if there was a beam failure recovery or not. ZTE think that this info may be nice, but it’s a bit complex. ZTE want to consider adding something to the SHR related to this scenario instead, but may come back to this. Ericsson think this is needed for the too early HO where the source picked the wrong beam. Nokia is not sure about the scenario since the beam failure recovery will reveal all that the NW needs to know.</w:t>
      </w:r>
    </w:p>
    <w:p w14:paraId="132080D3" w14:textId="77777777" w:rsidR="00D92844" w:rsidRDefault="00D92844" w:rsidP="00D92844">
      <w:pPr>
        <w:pStyle w:val="Doc-text2"/>
      </w:pPr>
      <w:r>
        <w:t>On P3:</w:t>
      </w:r>
    </w:p>
    <w:p w14:paraId="60FADC9E" w14:textId="77777777" w:rsidR="00D92844" w:rsidRDefault="00D92844" w:rsidP="00D92844">
      <w:pPr>
        <w:pStyle w:val="Doc-text2"/>
      </w:pPr>
      <w:r>
        <w:t>-</w:t>
      </w:r>
      <w:r>
        <w:tab/>
        <w:t>Qualcomm think the NW can know this by other means. Huawei want this info and think it addresses the FFS from last meeting. Nokia agrees with QC. ZTE think the NW may not be able to get this info. Ericsson explains we have this for CHO and a NW-based solution will be too heavy. Samsung and CMCC agrees with the proposal.</w:t>
      </w:r>
    </w:p>
    <w:p w14:paraId="12EE7B8F" w14:textId="77777777" w:rsidR="00D92844" w:rsidRDefault="00D92844" w:rsidP="00D92844">
      <w:pPr>
        <w:pStyle w:val="Doc-text2"/>
      </w:pPr>
      <w:r>
        <w:t>On P4:</w:t>
      </w:r>
    </w:p>
    <w:p w14:paraId="6206CE7A" w14:textId="77777777" w:rsidR="00D92844" w:rsidRDefault="00D92844" w:rsidP="00D92844">
      <w:pPr>
        <w:pStyle w:val="Doc-text2"/>
      </w:pPr>
      <w:r>
        <w:t>-</w:t>
      </w:r>
      <w:r>
        <w:tab/>
        <w:t xml:space="preserve">vivo think that the beam info is not needed. Samsung and Nokia and Lenovo agrees. </w:t>
      </w:r>
    </w:p>
    <w:p w14:paraId="3A2BFAA2" w14:textId="77777777" w:rsidR="00D92844" w:rsidRDefault="00D92844" w:rsidP="00D92844">
      <w:pPr>
        <w:pStyle w:val="Doc-text2"/>
      </w:pPr>
      <w:r>
        <w:t>On P5:</w:t>
      </w:r>
    </w:p>
    <w:p w14:paraId="443AEA4C" w14:textId="77777777" w:rsidR="00D92844" w:rsidRDefault="00D92844" w:rsidP="00D92844">
      <w:pPr>
        <w:pStyle w:val="Doc-text2"/>
      </w:pPr>
      <w:r>
        <w:t>-</w:t>
      </w:r>
      <w:r>
        <w:tab/>
        <w:t>Vivo is not OK with this because early DL sync is based on UE measurements and the NW has no way to optimize this. Samsung agrees with vivo. Ericsson think that there were many proposals in this area last meeting so want a high level agreement. ZTE agrees with P5 and P6. Qualcomm want to discuss details first. Lenovo want to postpone.</w:t>
      </w:r>
    </w:p>
    <w:p w14:paraId="233B5076" w14:textId="77777777" w:rsidR="00D92844" w:rsidRDefault="00D92844" w:rsidP="00D92844">
      <w:pPr>
        <w:pStyle w:val="Doc-text2"/>
      </w:pPr>
    </w:p>
    <w:p w14:paraId="358A7318" w14:textId="77777777" w:rsidR="00D92844" w:rsidRDefault="00D92844" w:rsidP="00D92844">
      <w:pPr>
        <w:pStyle w:val="Doc-text2"/>
      </w:pPr>
    </w:p>
    <w:tbl>
      <w:tblPr>
        <w:tblStyle w:val="TableGrid"/>
        <w:tblW w:w="0" w:type="auto"/>
        <w:tblInd w:w="1622" w:type="dxa"/>
        <w:tblLook w:val="04A0" w:firstRow="1" w:lastRow="0" w:firstColumn="1" w:lastColumn="0" w:noHBand="0" w:noVBand="1"/>
      </w:tblPr>
      <w:tblGrid>
        <w:gridCol w:w="8572"/>
      </w:tblGrid>
      <w:tr w:rsidR="00D92844" w14:paraId="03A57A63" w14:textId="77777777" w:rsidTr="00385999">
        <w:tc>
          <w:tcPr>
            <w:tcW w:w="10194" w:type="dxa"/>
          </w:tcPr>
          <w:p w14:paraId="1B6E2A5A" w14:textId="77777777" w:rsidR="00D92844" w:rsidRDefault="00D92844" w:rsidP="00385999">
            <w:pPr>
              <w:pStyle w:val="Doc-text2"/>
              <w:ind w:left="363"/>
            </w:pPr>
            <w:r>
              <w:t>Agreements</w:t>
            </w:r>
          </w:p>
          <w:p w14:paraId="6C5B6EDF" w14:textId="77777777" w:rsidR="00D92844" w:rsidRDefault="00D92844" w:rsidP="00D92844">
            <w:pPr>
              <w:pStyle w:val="Doc-text2"/>
              <w:numPr>
                <w:ilvl w:val="0"/>
                <w:numId w:val="74"/>
              </w:numPr>
              <w:overflowPunct/>
              <w:autoSpaceDE/>
              <w:autoSpaceDN/>
              <w:adjustRightInd/>
              <w:textAlignment w:val="auto"/>
            </w:pPr>
            <w:r>
              <w:t xml:space="preserve">Unless RAN3 defines a NW-based solution: </w:t>
            </w:r>
            <w:r w:rsidRPr="00D954CC">
              <w:t>Introduce an explicit indication in RLF-Report to indicate whether a neighbour cell is an LTM candidate cell</w:t>
            </w:r>
            <w:r>
              <w:t>.</w:t>
            </w:r>
          </w:p>
          <w:p w14:paraId="0AB9595A" w14:textId="77777777" w:rsidR="00D92844" w:rsidRDefault="00D92844" w:rsidP="00D92844">
            <w:pPr>
              <w:pStyle w:val="Doc-text2"/>
              <w:numPr>
                <w:ilvl w:val="0"/>
                <w:numId w:val="74"/>
              </w:numPr>
              <w:overflowPunct/>
              <w:autoSpaceDE/>
              <w:autoSpaceDN/>
              <w:adjustRightInd/>
              <w:textAlignment w:val="auto"/>
            </w:pPr>
            <w:r w:rsidRPr="00D954CC">
              <w:t>UE logs available L1 measurement results for the serving cell, the target cell and other LTM candidate cells when a successful LTM cell switch triggers SHR.</w:t>
            </w:r>
          </w:p>
        </w:tc>
      </w:tr>
    </w:tbl>
    <w:p w14:paraId="7E54CD47" w14:textId="77777777" w:rsidR="00D92844" w:rsidRDefault="00D92844" w:rsidP="00D92844">
      <w:pPr>
        <w:pStyle w:val="Doc-text2"/>
      </w:pPr>
    </w:p>
    <w:p w14:paraId="5414765B" w14:textId="77777777" w:rsidR="00D92844" w:rsidRDefault="00D92844" w:rsidP="00D92844">
      <w:pPr>
        <w:pStyle w:val="Doc-text2"/>
        <w:ind w:left="0" w:firstLine="0"/>
      </w:pPr>
    </w:p>
    <w:p w14:paraId="300D561A" w14:textId="77777777" w:rsidR="00D92844" w:rsidRPr="00D954CC" w:rsidRDefault="00D92844" w:rsidP="00D92844">
      <w:pPr>
        <w:pStyle w:val="Doc-text2"/>
        <w:ind w:left="0" w:firstLine="0"/>
      </w:pPr>
    </w:p>
    <w:p w14:paraId="0AAD0382" w14:textId="77777777" w:rsidR="00D92844" w:rsidRPr="009E4591" w:rsidRDefault="00D92844" w:rsidP="00D92844">
      <w:pPr>
        <w:pStyle w:val="MiniHeading"/>
        <w:rPr>
          <w:lang w:val="en-GB"/>
        </w:rPr>
      </w:pPr>
      <w:r w:rsidRPr="009E4591">
        <w:rPr>
          <w:lang w:val="en-GB"/>
        </w:rPr>
        <w:lastRenderedPageBreak/>
        <w:t>CHO with candidate SCGs</w:t>
      </w:r>
    </w:p>
    <w:p w14:paraId="2A6C4075" w14:textId="34CD20A1" w:rsidR="00D92844" w:rsidRPr="009E4591" w:rsidRDefault="00D92844" w:rsidP="00D92844">
      <w:pPr>
        <w:pStyle w:val="Doc-title"/>
      </w:pPr>
      <w:r w:rsidRPr="00D92844">
        <w:t>R2-2408406</w:t>
      </w:r>
      <w:r w:rsidRPr="009E4591">
        <w:tab/>
        <w:t>More on CHO with candidate SCGs</w:t>
      </w:r>
      <w:r w:rsidRPr="009E4591">
        <w:tab/>
        <w:t>ZTE Corporation, Sanechips</w:t>
      </w:r>
      <w:r w:rsidRPr="009E4591">
        <w:tab/>
        <w:t>discussion</w:t>
      </w:r>
      <w:r w:rsidRPr="009E4591">
        <w:tab/>
        <w:t>Rel-19</w:t>
      </w:r>
      <w:r w:rsidRPr="009E4591">
        <w:tab/>
        <w:t>NR_ENDC_SON_MDT_Ph4-Core</w:t>
      </w:r>
    </w:p>
    <w:p w14:paraId="15F1A51E" w14:textId="77777777" w:rsidR="00D92844" w:rsidRPr="009E4591" w:rsidRDefault="00D92844" w:rsidP="00D92844">
      <w:pPr>
        <w:pStyle w:val="Doc-text2"/>
      </w:pPr>
      <w:r w:rsidRPr="009E4591">
        <w:t>Proposal 1</w:t>
      </w:r>
      <w:r w:rsidRPr="009E4591">
        <w:tab/>
        <w:t>UE reports the time gap between the first met condition and the second met condition, and the first met execution condition (as agreed by RAN3), for a failed CHO with candidate SCGs.</w:t>
      </w:r>
    </w:p>
    <w:p w14:paraId="725836DA" w14:textId="77777777" w:rsidR="00D92844" w:rsidRPr="009E4591" w:rsidRDefault="00D92844" w:rsidP="00D92844">
      <w:pPr>
        <w:pStyle w:val="Doc-text2"/>
      </w:pPr>
      <w:r w:rsidRPr="009E4591">
        <w:t>Proposal 2</w:t>
      </w:r>
      <w:r w:rsidRPr="009E4591">
        <w:tab/>
        <w:t>For the case when CHO (or CPC) is fulfilled but CPC (or CHO) conditions are not fulfilled, no extra time information is required.</w:t>
      </w:r>
    </w:p>
    <w:p w14:paraId="3D3D49EC" w14:textId="77777777" w:rsidR="00D92844" w:rsidRPr="00D954CC" w:rsidRDefault="00D92844" w:rsidP="00D92844">
      <w:pPr>
        <w:pStyle w:val="Doc-text2"/>
      </w:pPr>
      <w:r w:rsidRPr="009E4591">
        <w:t>Proposal 3</w:t>
      </w:r>
      <w:r w:rsidRPr="009E4591">
        <w:tab/>
        <w:t>On MRO for CHO with candidate SCGs, RAN2 chooses one of the following solutions:</w:t>
      </w:r>
      <w:r w:rsidRPr="00D954CC">
        <w:t xml:space="preserve"> </w:t>
      </w:r>
    </w:p>
    <w:p w14:paraId="7349BEF8" w14:textId="77777777" w:rsidR="00D92844" w:rsidRPr="00D954CC" w:rsidRDefault="00D92844" w:rsidP="00D92844">
      <w:pPr>
        <w:pStyle w:val="Doc-text2"/>
      </w:pPr>
      <w:r w:rsidRPr="00D954CC">
        <w:t>i.</w:t>
      </w:r>
      <w:r w:rsidRPr="00D954CC">
        <w:tab/>
        <w:t>Option 1. a single report to synthesize both reports for above events; or</w:t>
      </w:r>
    </w:p>
    <w:p w14:paraId="6F3020EF" w14:textId="77777777" w:rsidR="00D92844" w:rsidRDefault="00D92844" w:rsidP="00D92844">
      <w:pPr>
        <w:pStyle w:val="Doc-text2"/>
      </w:pPr>
      <w:r w:rsidRPr="00D954CC">
        <w:t>ii.</w:t>
      </w:r>
      <w:r w:rsidRPr="00D954CC">
        <w:tab/>
        <w:t>Option 2, two separate reports but associating the reports for both cell group (i.e., synthesizing happens at network side).</w:t>
      </w:r>
    </w:p>
    <w:p w14:paraId="246C5FF2" w14:textId="77777777" w:rsidR="00D92844" w:rsidRDefault="00D92844" w:rsidP="00D92844">
      <w:pPr>
        <w:pStyle w:val="Doc-text2"/>
      </w:pPr>
    </w:p>
    <w:p w14:paraId="6CA988C6" w14:textId="77777777" w:rsidR="00D92844" w:rsidRDefault="00D92844" w:rsidP="00D92844">
      <w:pPr>
        <w:pStyle w:val="Doc-text2"/>
      </w:pPr>
    </w:p>
    <w:p w14:paraId="3EF1072B" w14:textId="77777777" w:rsidR="00D92844" w:rsidRDefault="00D92844" w:rsidP="00D92844">
      <w:pPr>
        <w:pStyle w:val="Doc-text2"/>
      </w:pPr>
      <w:r>
        <w:t>On P1:</w:t>
      </w:r>
    </w:p>
    <w:p w14:paraId="3FACE48C" w14:textId="77777777" w:rsidR="00D92844" w:rsidRPr="009E4591" w:rsidRDefault="00D92844" w:rsidP="00D92844">
      <w:pPr>
        <w:pStyle w:val="Doc-text2"/>
      </w:pPr>
      <w:r>
        <w:t>-</w:t>
      </w:r>
      <w:r>
        <w:tab/>
        <w:t xml:space="preserve">CATT agrees. Samsung think there can be multiple conditions even for the same target. LG </w:t>
      </w:r>
      <w:r w:rsidRPr="009E4591">
        <w:t>supports the proposal. Nokia agrees with the proposal. CU indicates that RAN3 has made agreements in this area which should be considered when we implement the CR.</w:t>
      </w:r>
    </w:p>
    <w:p w14:paraId="66C8A639" w14:textId="77777777" w:rsidR="00D92844" w:rsidRPr="009E4591" w:rsidRDefault="00D92844" w:rsidP="00D92844">
      <w:pPr>
        <w:pStyle w:val="Doc-text2"/>
      </w:pPr>
      <w:r w:rsidRPr="009E4591">
        <w:t>On P2:</w:t>
      </w:r>
    </w:p>
    <w:p w14:paraId="3A9DD0F8" w14:textId="77777777" w:rsidR="00D92844" w:rsidRPr="009E4591" w:rsidRDefault="00D92844" w:rsidP="00D92844">
      <w:pPr>
        <w:pStyle w:val="Doc-text2"/>
      </w:pPr>
      <w:r w:rsidRPr="009E4591">
        <w:t>-</w:t>
      </w:r>
      <w:r w:rsidRPr="009E4591">
        <w:tab/>
        <w:t>CMCC want the info from the first fulfilment to the failure. Ericsson agrees with CMCC.</w:t>
      </w:r>
    </w:p>
    <w:p w14:paraId="287EF6CF" w14:textId="77777777" w:rsidR="00D92844" w:rsidRPr="009E4591" w:rsidRDefault="00D92844" w:rsidP="00D92844">
      <w:pPr>
        <w:pStyle w:val="Doc-text2"/>
      </w:pPr>
    </w:p>
    <w:p w14:paraId="29CF2CA1" w14:textId="77777777" w:rsidR="00D92844" w:rsidRPr="009E4591" w:rsidRDefault="00D92844" w:rsidP="00D92844">
      <w:pPr>
        <w:pStyle w:val="Doc-text2"/>
      </w:pPr>
    </w:p>
    <w:p w14:paraId="0BEFF6A1" w14:textId="5D233535" w:rsidR="00D92844" w:rsidRPr="009E4591" w:rsidRDefault="00D92844" w:rsidP="00D92844">
      <w:pPr>
        <w:pStyle w:val="Doc-title"/>
      </w:pPr>
      <w:r w:rsidRPr="00D92844">
        <w:t>R2-2408090</w:t>
      </w:r>
      <w:r w:rsidRPr="009E4591">
        <w:tab/>
        <w:t>MRO enhancements for CHO with candidate SCGs</w:t>
      </w:r>
      <w:r w:rsidRPr="009E4591">
        <w:tab/>
        <w:t>CMCC</w:t>
      </w:r>
      <w:r w:rsidRPr="009E4591">
        <w:tab/>
        <w:t>discussion</w:t>
      </w:r>
      <w:r w:rsidRPr="009E4591">
        <w:tab/>
        <w:t>Rel-19</w:t>
      </w:r>
      <w:r w:rsidRPr="009E4591">
        <w:tab/>
        <w:t>NR_ENDC_SON_MDT_Ph4-Core</w:t>
      </w:r>
    </w:p>
    <w:p w14:paraId="0FD545AC" w14:textId="77777777" w:rsidR="00D92844" w:rsidRPr="009E4591" w:rsidRDefault="00D92844" w:rsidP="00D92844">
      <w:pPr>
        <w:pStyle w:val="Doc-text2"/>
      </w:pPr>
      <w:r w:rsidRPr="009E4591">
        <w:t>Proposal 1:  Include the elapsed time between the point in time of the first and second fulfilled conditions in RLF report.</w:t>
      </w:r>
    </w:p>
    <w:p w14:paraId="03DEA065" w14:textId="77777777" w:rsidR="00D92844" w:rsidRPr="00D954CC" w:rsidRDefault="00D92844" w:rsidP="00D92844">
      <w:pPr>
        <w:pStyle w:val="Doc-text2"/>
      </w:pPr>
      <w:r w:rsidRPr="009E4591">
        <w:t>Proposal 2: Include the elapsed</w:t>
      </w:r>
      <w:r w:rsidRPr="00D954CC">
        <w:t xml:space="preserve"> time between the point in time of the first fulfilled condition and RLF in RLF report.</w:t>
      </w:r>
    </w:p>
    <w:p w14:paraId="0EBBEC0E" w14:textId="77777777" w:rsidR="00D92844" w:rsidRPr="00D954CC" w:rsidRDefault="00D92844" w:rsidP="00D92844">
      <w:pPr>
        <w:pStyle w:val="Doc-text2"/>
      </w:pPr>
      <w:r w:rsidRPr="00D954CC">
        <w:t>Proposal 3: Indicate neither execution conditions is fulfilled before RLF in RLF report, either in implicit way or explicit way.</w:t>
      </w:r>
    </w:p>
    <w:p w14:paraId="5A5B92C0" w14:textId="77777777" w:rsidR="00D92844" w:rsidRPr="00D954CC" w:rsidRDefault="00D92844" w:rsidP="00D92844">
      <w:pPr>
        <w:pStyle w:val="Doc-text2"/>
      </w:pPr>
      <w:r w:rsidRPr="00D954CC">
        <w:t>Proposal 4: Include the first triggered event, e.g. CHO or CPAC, in RLF report.</w:t>
      </w:r>
    </w:p>
    <w:p w14:paraId="0619BC66" w14:textId="77777777" w:rsidR="00D92844" w:rsidRPr="00D954CC" w:rsidRDefault="00D92844" w:rsidP="00D92844">
      <w:pPr>
        <w:pStyle w:val="Doc-text2"/>
      </w:pPr>
      <w:r w:rsidRPr="00D954CC">
        <w:t>Proposal 5: Introduce a new IE in RLF report for CHO with candidate SCGs.</w:t>
      </w:r>
    </w:p>
    <w:p w14:paraId="245D5712" w14:textId="77777777" w:rsidR="00D92844" w:rsidRPr="009E4591" w:rsidRDefault="00D92844" w:rsidP="00D92844">
      <w:pPr>
        <w:pStyle w:val="Doc-text2"/>
      </w:pPr>
      <w:r w:rsidRPr="00D954CC">
        <w:t xml:space="preserve">Proposal 6: The </w:t>
      </w:r>
      <w:r w:rsidRPr="009E4591">
        <w:t>new introduced IE includes:</w:t>
      </w:r>
    </w:p>
    <w:p w14:paraId="2BE201FE" w14:textId="77777777" w:rsidR="00D92844" w:rsidRPr="009E4591" w:rsidRDefault="00D92844" w:rsidP="00D92844">
      <w:pPr>
        <w:pStyle w:val="Doc-text2"/>
      </w:pPr>
      <w:r w:rsidRPr="009E4591">
        <w:t>－</w:t>
      </w:r>
      <w:r w:rsidRPr="009E4591">
        <w:tab/>
        <w:t>First triggered event</w:t>
      </w:r>
    </w:p>
    <w:p w14:paraId="18732672" w14:textId="77777777" w:rsidR="00D92844" w:rsidRPr="009E4591" w:rsidRDefault="00D92844" w:rsidP="00D92844">
      <w:pPr>
        <w:pStyle w:val="Doc-text2"/>
      </w:pPr>
      <w:r w:rsidRPr="009E4591">
        <w:t>－</w:t>
      </w:r>
      <w:r w:rsidRPr="009E4591">
        <w:tab/>
        <w:t>Elapsed time between the two fulfilled events</w:t>
      </w:r>
    </w:p>
    <w:p w14:paraId="1496AD99" w14:textId="77777777" w:rsidR="00D92844" w:rsidRPr="009E4591" w:rsidRDefault="00D92844" w:rsidP="00D92844">
      <w:pPr>
        <w:pStyle w:val="Doc-text2"/>
      </w:pPr>
      <w:r w:rsidRPr="009E4591">
        <w:t>－</w:t>
      </w:r>
      <w:r w:rsidRPr="009E4591">
        <w:tab/>
        <w:t>Elapsed time between the first triggered event and RLF</w:t>
      </w:r>
    </w:p>
    <w:p w14:paraId="738E7350" w14:textId="77777777" w:rsidR="00D92844" w:rsidRPr="009E4591" w:rsidRDefault="00D92844" w:rsidP="00D92844">
      <w:pPr>
        <w:pStyle w:val="Doc-text2"/>
        <w:ind w:left="0" w:firstLine="0"/>
      </w:pPr>
    </w:p>
    <w:p w14:paraId="3AEAAEC3" w14:textId="38D1EDA1" w:rsidR="00D92844" w:rsidRPr="009E4591" w:rsidRDefault="00D92844" w:rsidP="00D92844">
      <w:pPr>
        <w:pStyle w:val="Doc-title"/>
      </w:pPr>
      <w:r w:rsidRPr="00D92844">
        <w:t>R2-2408750</w:t>
      </w:r>
      <w:r w:rsidRPr="009E4591">
        <w:tab/>
        <w:t>MRO for CHO with candidate SCG(s)</w:t>
      </w:r>
      <w:r w:rsidRPr="009E4591">
        <w:tab/>
        <w:t>NEC</w:t>
      </w:r>
      <w:r w:rsidRPr="009E4591">
        <w:tab/>
        <w:t>discussion</w:t>
      </w:r>
      <w:r w:rsidRPr="009E4591">
        <w:tab/>
        <w:t>Rel-19</w:t>
      </w:r>
      <w:r w:rsidRPr="009E4591">
        <w:tab/>
        <w:t>NR_ENDC_SON_MDT_Ph4-Core</w:t>
      </w:r>
    </w:p>
    <w:p w14:paraId="583F3B7E" w14:textId="77777777" w:rsidR="00D92844" w:rsidRPr="009E4591" w:rsidRDefault="00D92844" w:rsidP="00D92844">
      <w:pPr>
        <w:pStyle w:val="Doc-text2"/>
      </w:pPr>
      <w:r w:rsidRPr="009E4591">
        <w:t>Focus on P3</w:t>
      </w:r>
    </w:p>
    <w:p w14:paraId="0CDA23A6" w14:textId="77777777" w:rsidR="00D92844" w:rsidRPr="009E4591" w:rsidRDefault="00D92844" w:rsidP="00D92844">
      <w:pPr>
        <w:pStyle w:val="Doc-text2"/>
      </w:pPr>
      <w:r w:rsidRPr="009E4591">
        <w:t>Proposal 3. UE stores in the measurement results of PSCell of RLF-report, information related to the triggering conditions for the candidate PSCell, which comprises</w:t>
      </w:r>
    </w:p>
    <w:p w14:paraId="279646BC" w14:textId="77777777" w:rsidR="00D92844" w:rsidRPr="009E4591" w:rsidRDefault="00D92844" w:rsidP="00D92844">
      <w:pPr>
        <w:pStyle w:val="Doc-text2"/>
      </w:pPr>
      <w:r w:rsidRPr="009E4591">
        <w:t></w:t>
      </w:r>
      <w:r w:rsidRPr="009E4591">
        <w:tab/>
        <w:t>the first fulfilled triggering condition associate with the candidate PSCell</w:t>
      </w:r>
    </w:p>
    <w:p w14:paraId="4B247350" w14:textId="77777777" w:rsidR="00D92844" w:rsidRPr="009E4591" w:rsidRDefault="00D92844" w:rsidP="00D92844">
      <w:pPr>
        <w:pStyle w:val="Doc-text2"/>
      </w:pPr>
      <w:r w:rsidRPr="009E4591">
        <w:t></w:t>
      </w:r>
      <w:r w:rsidRPr="009E4591">
        <w:tab/>
        <w:t>the time gap between the fulfilment of the two triggering conditions for candidate PSCell</w:t>
      </w:r>
    </w:p>
    <w:p w14:paraId="0130660F" w14:textId="77777777" w:rsidR="00D92844" w:rsidRPr="009E4591" w:rsidRDefault="00D92844" w:rsidP="00D92844">
      <w:pPr>
        <w:pStyle w:val="Doc-text2"/>
        <w:ind w:left="0" w:firstLine="0"/>
      </w:pPr>
    </w:p>
    <w:tbl>
      <w:tblPr>
        <w:tblStyle w:val="TableGrid"/>
        <w:tblW w:w="0" w:type="auto"/>
        <w:tblInd w:w="1622" w:type="dxa"/>
        <w:tblLook w:val="04A0" w:firstRow="1" w:lastRow="0" w:firstColumn="1" w:lastColumn="0" w:noHBand="0" w:noVBand="1"/>
      </w:tblPr>
      <w:tblGrid>
        <w:gridCol w:w="8572"/>
      </w:tblGrid>
      <w:tr w:rsidR="00D92844" w:rsidRPr="009E4591" w14:paraId="384FDF56" w14:textId="77777777" w:rsidTr="00385999">
        <w:tc>
          <w:tcPr>
            <w:tcW w:w="10194" w:type="dxa"/>
          </w:tcPr>
          <w:p w14:paraId="38C7F337" w14:textId="77777777" w:rsidR="00D92844" w:rsidRPr="009E4591" w:rsidRDefault="00D92844" w:rsidP="00385999">
            <w:pPr>
              <w:pStyle w:val="Doc-text2"/>
              <w:ind w:left="0" w:firstLine="0"/>
            </w:pPr>
            <w:r w:rsidRPr="009E4591">
              <w:t>Agreements</w:t>
            </w:r>
          </w:p>
          <w:p w14:paraId="69CA4D6F" w14:textId="77777777" w:rsidR="00D92844" w:rsidRPr="009E4591" w:rsidRDefault="00D92844" w:rsidP="00D92844">
            <w:pPr>
              <w:pStyle w:val="Doc-text2"/>
              <w:numPr>
                <w:ilvl w:val="0"/>
                <w:numId w:val="75"/>
              </w:numPr>
              <w:overflowPunct/>
              <w:autoSpaceDE/>
              <w:autoSpaceDN/>
              <w:adjustRightInd/>
              <w:textAlignment w:val="auto"/>
            </w:pPr>
            <w:r w:rsidRPr="009E4591">
              <w:t>UE reports the time gap between the first met condition (CHO or CPAC) and the second met condition (CPAC or CHO), and the first met execution condition (as agreed by RAN3), for a failed CHO with candidate SCGs. Details FFS.</w:t>
            </w:r>
          </w:p>
          <w:p w14:paraId="1109996F" w14:textId="77777777" w:rsidR="00D92844" w:rsidRPr="009E4591" w:rsidRDefault="00D92844" w:rsidP="00D92844">
            <w:pPr>
              <w:pStyle w:val="Doc-text2"/>
              <w:numPr>
                <w:ilvl w:val="0"/>
                <w:numId w:val="75"/>
              </w:numPr>
              <w:overflowPunct/>
              <w:autoSpaceDE/>
              <w:autoSpaceDN/>
              <w:adjustRightInd/>
              <w:textAlignment w:val="auto"/>
            </w:pPr>
            <w:r w:rsidRPr="009E4591">
              <w:t>Include the elapsed time between the point in time of the first fulfilled condition and RLF in RLF report. Details FFS.</w:t>
            </w:r>
          </w:p>
        </w:tc>
      </w:tr>
    </w:tbl>
    <w:p w14:paraId="6B37BFEE" w14:textId="77777777" w:rsidR="00D92844" w:rsidRPr="009E4591" w:rsidRDefault="00D92844" w:rsidP="00D92844">
      <w:pPr>
        <w:pStyle w:val="Doc-text2"/>
        <w:ind w:left="0" w:firstLine="0"/>
      </w:pPr>
    </w:p>
    <w:p w14:paraId="54CAF78F" w14:textId="77777777" w:rsidR="00D92844" w:rsidRPr="009E4591" w:rsidRDefault="00D92844" w:rsidP="00D92844">
      <w:pPr>
        <w:pStyle w:val="MiniHeading"/>
        <w:rPr>
          <w:lang w:val="en-GB"/>
        </w:rPr>
      </w:pPr>
      <w:r w:rsidRPr="009E4591">
        <w:rPr>
          <w:lang w:val="en-GB"/>
        </w:rPr>
        <w:t>Subsequent CPAC</w:t>
      </w:r>
    </w:p>
    <w:p w14:paraId="09880A96" w14:textId="631D4A8F" w:rsidR="00D92844" w:rsidRPr="009E4591" w:rsidRDefault="00D92844" w:rsidP="00D92844">
      <w:pPr>
        <w:pStyle w:val="Doc-title"/>
      </w:pPr>
      <w:r w:rsidRPr="00D92844">
        <w:t>R2-2408199</w:t>
      </w:r>
      <w:r w:rsidRPr="009E4591">
        <w:tab/>
        <w:t>Discussion on MRO Enhancements for Rel-18 Mobility</w:t>
      </w:r>
      <w:r w:rsidRPr="009E4591">
        <w:tab/>
        <w:t>CATT</w:t>
      </w:r>
      <w:r w:rsidRPr="009E4591">
        <w:tab/>
        <w:t>discussion</w:t>
      </w:r>
      <w:r w:rsidRPr="009E4591">
        <w:tab/>
        <w:t>Rel-19</w:t>
      </w:r>
      <w:r w:rsidRPr="009E4591">
        <w:tab/>
        <w:t>NR_ENDC_SON_MDT_Ph4-Core</w:t>
      </w:r>
    </w:p>
    <w:p w14:paraId="430AC39B" w14:textId="77777777" w:rsidR="00D92844" w:rsidRPr="009E4591" w:rsidRDefault="00D92844" w:rsidP="00D92844">
      <w:pPr>
        <w:pStyle w:val="Doc-text2"/>
      </w:pPr>
      <w:r w:rsidRPr="009E4591">
        <w:t>Focus on P11-P13</w:t>
      </w:r>
    </w:p>
    <w:p w14:paraId="0EFEE41C" w14:textId="77777777" w:rsidR="00D92844" w:rsidRPr="009E4591" w:rsidRDefault="00D92844" w:rsidP="00D92844">
      <w:pPr>
        <w:pStyle w:val="Doc-text2"/>
      </w:pPr>
      <w:r w:rsidRPr="009E4591">
        <w:t>Proposal 11: For subsequent CPAC, clarify UE records whether a neighbor cell is a CPAC candidate cell only for evaluated candidate cells when near failure occurs (not all candidate cells in VarConditionalReconfig).</w:t>
      </w:r>
    </w:p>
    <w:p w14:paraId="6381AEA2" w14:textId="77777777" w:rsidR="00D92844" w:rsidRPr="009E4591" w:rsidRDefault="00D92844" w:rsidP="00D92844">
      <w:pPr>
        <w:pStyle w:val="Doc-text2"/>
      </w:pPr>
      <w:r w:rsidRPr="009E4591">
        <w:lastRenderedPageBreak/>
        <w:t>Proposal 12: UE does not include the timeSinceCHO-Reconfig in SPR when the SPR is triggered due to subsequent CPAC execution.</w:t>
      </w:r>
    </w:p>
    <w:p w14:paraId="011559FE" w14:textId="77777777" w:rsidR="00D92844" w:rsidRPr="009E4591" w:rsidRDefault="00D92844" w:rsidP="00D92844">
      <w:pPr>
        <w:pStyle w:val="Doc-text2"/>
      </w:pPr>
      <w:r w:rsidRPr="009E4591">
        <w:t>Proposal 13: RAN2 to consider initial subsequent CPAC configuration optimization for reducing the follow-up configuration update.</w:t>
      </w:r>
    </w:p>
    <w:p w14:paraId="2B2A1049" w14:textId="77777777" w:rsidR="00D92844" w:rsidRPr="009E4591" w:rsidRDefault="00D92844" w:rsidP="00D92844">
      <w:pPr>
        <w:pStyle w:val="Doc-text2"/>
        <w:ind w:left="0" w:firstLine="0"/>
      </w:pPr>
    </w:p>
    <w:p w14:paraId="07BF7E0A" w14:textId="1AE7031D" w:rsidR="00D92844" w:rsidRPr="009E4591" w:rsidRDefault="00D92844" w:rsidP="00D92844">
      <w:pPr>
        <w:pStyle w:val="Doc-title"/>
      </w:pPr>
      <w:r w:rsidRPr="00D92844">
        <w:t>R2-2408835</w:t>
      </w:r>
      <w:r w:rsidRPr="009E4591">
        <w:tab/>
        <w:t>Discussion on MRO enhancements for Rel-18 mobility features</w:t>
      </w:r>
      <w:r w:rsidRPr="009E4591">
        <w:tab/>
        <w:t>Huawei, HiSilicon</w:t>
      </w:r>
      <w:r w:rsidRPr="009E4591">
        <w:tab/>
        <w:t>discussion</w:t>
      </w:r>
      <w:r w:rsidRPr="009E4591">
        <w:tab/>
        <w:t>Rel-19</w:t>
      </w:r>
      <w:r w:rsidRPr="009E4591">
        <w:tab/>
        <w:t>NR_ENDC_SON_MDT_Ph4-Core</w:t>
      </w:r>
    </w:p>
    <w:p w14:paraId="5853097B" w14:textId="77777777" w:rsidR="00D92844" w:rsidRPr="009E4591" w:rsidRDefault="00D92844" w:rsidP="00D92844">
      <w:pPr>
        <w:pStyle w:val="Doc-text2"/>
      </w:pPr>
      <w:r w:rsidRPr="009E4591">
        <w:t>Focus on P17</w:t>
      </w:r>
    </w:p>
    <w:p w14:paraId="049F8C97" w14:textId="77777777" w:rsidR="00D92844" w:rsidRPr="00D954CC" w:rsidRDefault="00D92844" w:rsidP="00D92844">
      <w:pPr>
        <w:pStyle w:val="Doc-text2"/>
      </w:pPr>
      <w:r w:rsidRPr="009E4591">
        <w:t>Proposal 17: RAN2 to agree that</w:t>
      </w:r>
      <w:r w:rsidRPr="00D954CC">
        <w:t xml:space="preserve"> the MHI related information may enhance the S-CPAC optimization, but it is not necessary to enhance MHI in RAN2 scope.</w:t>
      </w:r>
    </w:p>
    <w:p w14:paraId="0B1646F6" w14:textId="77777777" w:rsidR="00D92844" w:rsidRDefault="00D92844" w:rsidP="00D92844">
      <w:pPr>
        <w:pStyle w:val="Doc-text2"/>
        <w:ind w:left="0" w:firstLine="0"/>
      </w:pPr>
    </w:p>
    <w:p w14:paraId="70ACF34D" w14:textId="77777777" w:rsidR="00D92844" w:rsidRPr="00D954CC" w:rsidRDefault="00D92844" w:rsidP="00D92844">
      <w:pPr>
        <w:pStyle w:val="Doc-text2"/>
        <w:ind w:left="0" w:firstLine="0"/>
      </w:pPr>
    </w:p>
    <w:p w14:paraId="35FECA0F" w14:textId="40D05760" w:rsidR="00D92844" w:rsidRPr="00D954CC" w:rsidRDefault="00D92844" w:rsidP="00D92844">
      <w:pPr>
        <w:pStyle w:val="Doc-title"/>
      </w:pPr>
      <w:r w:rsidRPr="00D92844">
        <w:t>R2-2408056</w:t>
      </w:r>
      <w:r w:rsidRPr="00D954CC">
        <w:tab/>
        <w:t>MRO for Rel-18 mobility features</w:t>
      </w:r>
      <w:r w:rsidRPr="00D954CC">
        <w:tab/>
        <w:t>vivo</w:t>
      </w:r>
      <w:r w:rsidRPr="00D954CC">
        <w:tab/>
        <w:t>discussion</w:t>
      </w:r>
      <w:r w:rsidRPr="00D954CC">
        <w:tab/>
        <w:t>Rel-19</w:t>
      </w:r>
      <w:r w:rsidRPr="00D954CC">
        <w:tab/>
        <w:t>NR_ENDC_SON_MDT_Ph4-Core</w:t>
      </w:r>
    </w:p>
    <w:p w14:paraId="0A9A694F" w14:textId="2F05D087" w:rsidR="00D92844" w:rsidRPr="00D954CC" w:rsidRDefault="00D92844" w:rsidP="00D92844">
      <w:pPr>
        <w:pStyle w:val="Doc-title"/>
      </w:pPr>
      <w:r w:rsidRPr="00D92844">
        <w:t>R2-2408091</w:t>
      </w:r>
      <w:r w:rsidRPr="00D954CC">
        <w:tab/>
        <w:t>MRO enhancements for LTM</w:t>
      </w:r>
      <w:r w:rsidRPr="00D954CC">
        <w:tab/>
        <w:t>CMCC</w:t>
      </w:r>
      <w:r w:rsidRPr="00D954CC">
        <w:tab/>
        <w:t>discussion</w:t>
      </w:r>
      <w:r w:rsidRPr="00D954CC">
        <w:tab/>
        <w:t>Rel-19</w:t>
      </w:r>
      <w:r w:rsidRPr="00D954CC">
        <w:tab/>
        <w:t>NR_ENDC_SON_MDT_Ph4-Core</w:t>
      </w:r>
    </w:p>
    <w:p w14:paraId="60C6B697" w14:textId="03BA193E" w:rsidR="00D92844" w:rsidRPr="00D954CC" w:rsidRDefault="00D92844" w:rsidP="00D92844">
      <w:pPr>
        <w:pStyle w:val="Doc-title"/>
      </w:pPr>
      <w:r w:rsidRPr="00D92844">
        <w:t>R2-2408185</w:t>
      </w:r>
      <w:r w:rsidRPr="00D954CC">
        <w:tab/>
        <w:t>Discussion on MRO enhancement for R18 mobility features</w:t>
      </w:r>
      <w:r w:rsidRPr="00D954CC">
        <w:tab/>
        <w:t>SHARP Corporation</w:t>
      </w:r>
      <w:r w:rsidRPr="00D954CC">
        <w:tab/>
        <w:t>discussion</w:t>
      </w:r>
    </w:p>
    <w:p w14:paraId="4257B637" w14:textId="7CF399B4" w:rsidR="00D92844" w:rsidRPr="00D954CC" w:rsidRDefault="00D92844" w:rsidP="00D92844">
      <w:pPr>
        <w:pStyle w:val="Doc-title"/>
      </w:pPr>
      <w:r w:rsidRPr="00D92844">
        <w:t>R2-2408354</w:t>
      </w:r>
      <w:r w:rsidRPr="00D954CC">
        <w:tab/>
        <w:t>Discussion on random access report for LTM</w:t>
      </w:r>
      <w:r w:rsidRPr="00D954CC">
        <w:tab/>
        <w:t>ASUSTeK</w:t>
      </w:r>
      <w:r w:rsidRPr="00D954CC">
        <w:tab/>
        <w:t>discussion</w:t>
      </w:r>
      <w:r w:rsidRPr="00D954CC">
        <w:tab/>
        <w:t>Rel-19</w:t>
      </w:r>
      <w:r w:rsidRPr="00D954CC">
        <w:tab/>
        <w:t>NR_ENDC_SON_MDT_Ph4-Core</w:t>
      </w:r>
      <w:r w:rsidRPr="00D954CC">
        <w:tab/>
      </w:r>
      <w:r w:rsidRPr="00D92844">
        <w:t>R2-2406527</w:t>
      </w:r>
    </w:p>
    <w:p w14:paraId="39F64362" w14:textId="2171C6DD" w:rsidR="00D92844" w:rsidRPr="00D954CC" w:rsidRDefault="00D92844" w:rsidP="00D92844">
      <w:pPr>
        <w:pStyle w:val="Doc-title"/>
      </w:pPr>
      <w:r w:rsidRPr="00D92844">
        <w:t>R2-2408379</w:t>
      </w:r>
      <w:r w:rsidRPr="00D954CC">
        <w:tab/>
        <w:t>MRO for CHO with candidate SCG</w:t>
      </w:r>
      <w:r w:rsidRPr="00D954CC">
        <w:tab/>
        <w:t>Nokia</w:t>
      </w:r>
      <w:r w:rsidRPr="00D954CC">
        <w:tab/>
        <w:t>discussion</w:t>
      </w:r>
      <w:r w:rsidRPr="00D954CC">
        <w:tab/>
        <w:t>Rel-19</w:t>
      </w:r>
      <w:r w:rsidRPr="00D954CC">
        <w:tab/>
        <w:t>NR_ENDC_SON_MDT_Ph4-Core</w:t>
      </w:r>
    </w:p>
    <w:p w14:paraId="3783D38E" w14:textId="6D15C4ED" w:rsidR="00D92844" w:rsidRPr="00D954CC" w:rsidRDefault="00D92844" w:rsidP="00D92844">
      <w:pPr>
        <w:pStyle w:val="Doc-title"/>
      </w:pPr>
      <w:r w:rsidRPr="00D92844">
        <w:t>R2-2408316</w:t>
      </w:r>
      <w:r w:rsidRPr="00D954CC">
        <w:tab/>
        <w:t>Discussion on MRO for R18 mobility</w:t>
      </w:r>
      <w:r w:rsidRPr="00D954CC">
        <w:tab/>
        <w:t>Lenovo</w:t>
      </w:r>
      <w:r w:rsidRPr="00D954CC">
        <w:tab/>
        <w:t>discussion</w:t>
      </w:r>
      <w:r w:rsidRPr="00D954CC">
        <w:tab/>
        <w:t>Rel-19</w:t>
      </w:r>
    </w:p>
    <w:p w14:paraId="5757B6F7" w14:textId="5BA544D9" w:rsidR="00D92844" w:rsidRPr="00D954CC" w:rsidRDefault="00D92844" w:rsidP="00D92844">
      <w:pPr>
        <w:pStyle w:val="Doc-title"/>
      </w:pPr>
      <w:r w:rsidRPr="00D92844">
        <w:t>R2-2408405</w:t>
      </w:r>
      <w:r w:rsidRPr="00D954CC">
        <w:tab/>
        <w:t>More on failure and near failure cases for LTM</w:t>
      </w:r>
      <w:r w:rsidRPr="00D954CC">
        <w:tab/>
        <w:t>ZTE Corporation, Sanechips</w:t>
      </w:r>
      <w:r w:rsidRPr="00D954CC">
        <w:tab/>
        <w:t>discussion</w:t>
      </w:r>
      <w:r w:rsidRPr="00D954CC">
        <w:tab/>
        <w:t>Rel-19</w:t>
      </w:r>
      <w:r w:rsidRPr="00D954CC">
        <w:tab/>
        <w:t>NR_ENDC_SON_MDT_Ph4-Core</w:t>
      </w:r>
    </w:p>
    <w:p w14:paraId="5B130D67" w14:textId="78268B43" w:rsidR="00D92844" w:rsidRPr="00D954CC" w:rsidRDefault="00D92844" w:rsidP="00D92844">
      <w:pPr>
        <w:pStyle w:val="Doc-title"/>
      </w:pPr>
      <w:r w:rsidRPr="00D92844">
        <w:t>R2-2408380</w:t>
      </w:r>
      <w:r w:rsidRPr="00D954CC">
        <w:tab/>
        <w:t>MRO for LTM</w:t>
      </w:r>
      <w:r w:rsidRPr="00D954CC">
        <w:tab/>
        <w:t>Nokia</w:t>
      </w:r>
      <w:r w:rsidRPr="00D954CC">
        <w:tab/>
        <w:t>discussion</w:t>
      </w:r>
      <w:r w:rsidRPr="00D954CC">
        <w:tab/>
        <w:t>Rel-19</w:t>
      </w:r>
      <w:r w:rsidRPr="00D954CC">
        <w:tab/>
        <w:t>NR_ENDC_SON_MDT_Ph4-Core</w:t>
      </w:r>
    </w:p>
    <w:p w14:paraId="04F602EF" w14:textId="48B4AA68" w:rsidR="00D92844" w:rsidRPr="00D954CC" w:rsidRDefault="00D92844" w:rsidP="00D92844">
      <w:pPr>
        <w:pStyle w:val="Doc-title"/>
      </w:pPr>
      <w:r w:rsidRPr="00D92844">
        <w:t>R2-2408381</w:t>
      </w:r>
      <w:r w:rsidRPr="00D954CC">
        <w:tab/>
        <w:t>Discussion on MRO enhancement for LTM</w:t>
      </w:r>
      <w:r w:rsidRPr="00D954CC">
        <w:tab/>
        <w:t>China Unicom</w:t>
      </w:r>
      <w:r w:rsidRPr="00D954CC">
        <w:tab/>
        <w:t>discussion</w:t>
      </w:r>
      <w:r w:rsidRPr="00D954CC">
        <w:tab/>
        <w:t>NR_ENDC_SON_MDT_Ph4-Core</w:t>
      </w:r>
    </w:p>
    <w:p w14:paraId="6CDB4E7B" w14:textId="1893E332" w:rsidR="00D92844" w:rsidRPr="00D954CC" w:rsidRDefault="00D92844" w:rsidP="00D92844">
      <w:pPr>
        <w:pStyle w:val="Doc-title"/>
      </w:pPr>
      <w:r w:rsidRPr="00D92844">
        <w:t>R2-2408382</w:t>
      </w:r>
      <w:r w:rsidRPr="00D954CC">
        <w:tab/>
        <w:t>Discussion on MRO enhancement for CHO with candidate SCGs</w:t>
      </w:r>
      <w:r w:rsidRPr="00D954CC">
        <w:tab/>
        <w:t>China Unicom</w:t>
      </w:r>
      <w:r w:rsidRPr="00D954CC">
        <w:tab/>
        <w:t>discussion</w:t>
      </w:r>
      <w:r w:rsidRPr="00D954CC">
        <w:tab/>
        <w:t>NR_ENDC_SON_MDT_Ph4-Core</w:t>
      </w:r>
    </w:p>
    <w:p w14:paraId="345EC5B6" w14:textId="0811470A" w:rsidR="00D92844" w:rsidRPr="00D954CC" w:rsidRDefault="00D92844" w:rsidP="00D92844">
      <w:pPr>
        <w:pStyle w:val="Doc-title"/>
      </w:pPr>
      <w:r w:rsidRPr="00D92844">
        <w:t>R2-2408405</w:t>
      </w:r>
      <w:r w:rsidRPr="00D954CC">
        <w:tab/>
        <w:t>More on failure and near failure cases for LTM</w:t>
      </w:r>
      <w:r w:rsidRPr="00D954CC">
        <w:tab/>
        <w:t>ZTE Corporation, Sanechips</w:t>
      </w:r>
      <w:r w:rsidRPr="00D954CC">
        <w:tab/>
        <w:t>discussion</w:t>
      </w:r>
      <w:r w:rsidRPr="00D954CC">
        <w:tab/>
        <w:t>Rel-19</w:t>
      </w:r>
      <w:r w:rsidRPr="00D954CC">
        <w:tab/>
        <w:t>NR_ENDC_SON_MDT_Ph4-Core</w:t>
      </w:r>
    </w:p>
    <w:p w14:paraId="32D3A8DD" w14:textId="198A2172" w:rsidR="00D92844" w:rsidRPr="00D954CC" w:rsidRDefault="00D92844" w:rsidP="00D92844">
      <w:pPr>
        <w:pStyle w:val="Doc-title"/>
      </w:pPr>
      <w:r w:rsidRPr="00D92844">
        <w:t>R2-2408435</w:t>
      </w:r>
      <w:r w:rsidRPr="00D954CC">
        <w:tab/>
        <w:t>MRO enhancements for Rel-18 mobility features</w:t>
      </w:r>
      <w:r w:rsidRPr="00D954CC">
        <w:tab/>
        <w:t>Samsung</w:t>
      </w:r>
      <w:r w:rsidRPr="00D954CC">
        <w:tab/>
        <w:t>discussion</w:t>
      </w:r>
    </w:p>
    <w:p w14:paraId="7D0206A4" w14:textId="77777777" w:rsidR="00D92844" w:rsidRPr="00D954CC" w:rsidRDefault="00D92844" w:rsidP="00D92844">
      <w:pPr>
        <w:pStyle w:val="Doc-text2"/>
      </w:pPr>
      <w:r w:rsidRPr="00D954CC">
        <w:t>MRO for subsequent CPAC</w:t>
      </w:r>
    </w:p>
    <w:p w14:paraId="51C5B20B" w14:textId="3B3B2C37" w:rsidR="00D92844" w:rsidRPr="00D954CC" w:rsidRDefault="00D92844" w:rsidP="00D92844">
      <w:pPr>
        <w:pStyle w:val="Doc-title"/>
      </w:pPr>
      <w:r w:rsidRPr="00D92844">
        <w:t>R2-2408749</w:t>
      </w:r>
      <w:r w:rsidRPr="00D954CC">
        <w:tab/>
        <w:t>MRO enhancements for LTM</w:t>
      </w:r>
      <w:r w:rsidRPr="00D954CC">
        <w:tab/>
        <w:t>NEC</w:t>
      </w:r>
      <w:r w:rsidRPr="00D954CC">
        <w:tab/>
        <w:t>discussion</w:t>
      </w:r>
      <w:r w:rsidRPr="00D954CC">
        <w:tab/>
        <w:t>Rel-19</w:t>
      </w:r>
      <w:r w:rsidRPr="00D954CC">
        <w:tab/>
        <w:t>NR_ENDC_SON_MDT_Ph4-Core</w:t>
      </w:r>
    </w:p>
    <w:p w14:paraId="284C4290" w14:textId="0B2C7A23" w:rsidR="00D92844" w:rsidRPr="00D954CC" w:rsidRDefault="00D92844" w:rsidP="00D92844">
      <w:pPr>
        <w:pStyle w:val="Doc-title"/>
      </w:pPr>
      <w:r w:rsidRPr="00D92844">
        <w:t>R2-2408873</w:t>
      </w:r>
      <w:r w:rsidRPr="00D954CC">
        <w:tab/>
        <w:t>Configuring UE based TA acquisition for LTM</w:t>
      </w:r>
      <w:r w:rsidRPr="00D954CC">
        <w:tab/>
        <w:t>Rakuten Mobile, Inc</w:t>
      </w:r>
      <w:r w:rsidRPr="00D954CC">
        <w:tab/>
        <w:t>discussion</w:t>
      </w:r>
      <w:r w:rsidRPr="00D954CC">
        <w:tab/>
        <w:t>Rel-19</w:t>
      </w:r>
    </w:p>
    <w:p w14:paraId="10A25DBD" w14:textId="13EDA422" w:rsidR="00D92844" w:rsidRPr="00D954CC" w:rsidRDefault="00D92844" w:rsidP="00D92844">
      <w:pPr>
        <w:pStyle w:val="Doc-title"/>
      </w:pPr>
      <w:r w:rsidRPr="00D92844">
        <w:t>R2-2408979</w:t>
      </w:r>
      <w:r w:rsidRPr="00D954CC">
        <w:tab/>
        <w:t xml:space="preserve">SON/MDT reports for LTM </w:t>
      </w:r>
      <w:r w:rsidRPr="00D954CC">
        <w:tab/>
        <w:t>Kyocera</w:t>
      </w:r>
      <w:r w:rsidRPr="00D954CC">
        <w:tab/>
        <w:t>discussion</w:t>
      </w:r>
    </w:p>
    <w:p w14:paraId="3FF2E3D1" w14:textId="620F6501" w:rsidR="00D92844" w:rsidRPr="00D954CC" w:rsidRDefault="00D92844" w:rsidP="00D92844">
      <w:pPr>
        <w:pStyle w:val="Doc-title"/>
      </w:pPr>
      <w:r w:rsidRPr="00D92844">
        <w:t>R2-2409041</w:t>
      </w:r>
      <w:r w:rsidRPr="00D954CC">
        <w:tab/>
        <w:t>MRO for MOB DCCA</w:t>
      </w:r>
      <w:r w:rsidRPr="00D954CC">
        <w:tab/>
        <w:t>LG Electronics</w:t>
      </w:r>
      <w:r w:rsidRPr="00D954CC">
        <w:tab/>
        <w:t>discussion</w:t>
      </w:r>
      <w:r w:rsidRPr="00D954CC">
        <w:tab/>
        <w:t>Rel-19</w:t>
      </w:r>
      <w:r w:rsidRPr="00D954CC">
        <w:tab/>
        <w:t>NR_ENDC_SON_MDT_Ph4-Core</w:t>
      </w:r>
      <w:r w:rsidRPr="00D954CC">
        <w:tab/>
      </w:r>
      <w:r w:rsidRPr="00D92844">
        <w:t>R2-2407105</w:t>
      </w:r>
    </w:p>
    <w:p w14:paraId="641A9FB1" w14:textId="52BDD022" w:rsidR="00D92844" w:rsidRPr="00D954CC" w:rsidRDefault="00D92844" w:rsidP="00D92844">
      <w:pPr>
        <w:pStyle w:val="Doc-title"/>
      </w:pPr>
      <w:r w:rsidRPr="00D92844">
        <w:t>R2-2409042</w:t>
      </w:r>
      <w:r w:rsidRPr="00D954CC">
        <w:tab/>
        <w:t>MRO for MOB LTM</w:t>
      </w:r>
      <w:r w:rsidRPr="00D954CC">
        <w:tab/>
        <w:t>LG Electronics</w:t>
      </w:r>
      <w:r w:rsidRPr="00D954CC">
        <w:tab/>
        <w:t>discussion</w:t>
      </w:r>
      <w:r w:rsidRPr="00D954CC">
        <w:tab/>
        <w:t>Rel-19</w:t>
      </w:r>
      <w:r w:rsidRPr="00D954CC">
        <w:tab/>
        <w:t>NR_ENDC_SON_MDT_Ph4-Core</w:t>
      </w:r>
      <w:r w:rsidRPr="00D954CC">
        <w:tab/>
      </w:r>
      <w:r w:rsidRPr="00D92844">
        <w:t>R2-2407105</w:t>
      </w:r>
    </w:p>
    <w:p w14:paraId="6C6D302D" w14:textId="77777777" w:rsidR="00D92844" w:rsidRPr="00D954CC" w:rsidRDefault="00D92844" w:rsidP="00D92844">
      <w:pPr>
        <w:pStyle w:val="Doc-text2"/>
      </w:pPr>
    </w:p>
    <w:p w14:paraId="33DE1740" w14:textId="77777777" w:rsidR="00D92844" w:rsidRPr="00D954CC" w:rsidRDefault="00D92844" w:rsidP="00D92844">
      <w:pPr>
        <w:pStyle w:val="Heading3"/>
      </w:pPr>
      <w:bookmarkStart w:id="631" w:name="_Toc181909355"/>
      <w:r w:rsidRPr="00D954CC">
        <w:t>8.10.3</w:t>
      </w:r>
      <w:r w:rsidRPr="00D954CC">
        <w:tab/>
        <w:t>SON/MDT for Slicing</w:t>
      </w:r>
      <w:bookmarkEnd w:id="631"/>
    </w:p>
    <w:p w14:paraId="6A2EB11D" w14:textId="77777777" w:rsidR="00D92844" w:rsidRPr="00D954CC" w:rsidRDefault="00D92844" w:rsidP="00D92844">
      <w:pPr>
        <w:pStyle w:val="Comments"/>
      </w:pPr>
      <w:r w:rsidRPr="00D954CC">
        <w:t>No contributions are expected and this AI will not be treated in RAN2#127bis, in wait for RAN3 progresses</w:t>
      </w:r>
    </w:p>
    <w:p w14:paraId="1C4D8E96" w14:textId="77777777" w:rsidR="00D92844" w:rsidRPr="00D954CC" w:rsidRDefault="00D92844" w:rsidP="00D92844">
      <w:pPr>
        <w:pStyle w:val="Heading3"/>
      </w:pPr>
      <w:bookmarkStart w:id="632" w:name="_Toc181909356"/>
      <w:r w:rsidRPr="00D954CC">
        <w:t>8.10.4</w:t>
      </w:r>
      <w:r w:rsidRPr="00D954CC">
        <w:tab/>
        <w:t>SON/MDT for NTN</w:t>
      </w:r>
      <w:bookmarkEnd w:id="632"/>
    </w:p>
    <w:p w14:paraId="6663DD4B" w14:textId="77777777" w:rsidR="00D92844" w:rsidRPr="00D954CC" w:rsidRDefault="00D92844" w:rsidP="00D92844">
      <w:pPr>
        <w:pStyle w:val="Comments"/>
      </w:pPr>
      <w:r w:rsidRPr="00D954CC">
        <w:t>No contributions are expected and this AI will not be treated in RAN2#127bis, in wait for RAN3 progresses</w:t>
      </w:r>
    </w:p>
    <w:p w14:paraId="202D670E" w14:textId="77777777" w:rsidR="00D92844" w:rsidRPr="00D954CC" w:rsidRDefault="00D92844" w:rsidP="00D92844">
      <w:pPr>
        <w:pStyle w:val="Heading3"/>
      </w:pPr>
      <w:bookmarkStart w:id="633" w:name="_Toc181909357"/>
      <w:r w:rsidRPr="00D954CC">
        <w:t>8.10.5</w:t>
      </w:r>
      <w:r w:rsidRPr="00D954CC">
        <w:tab/>
        <w:t>Leftovers from Rel-18</w:t>
      </w:r>
      <w:bookmarkEnd w:id="633"/>
    </w:p>
    <w:p w14:paraId="08D751A4" w14:textId="77777777" w:rsidR="00D92844" w:rsidRPr="00D954CC" w:rsidRDefault="00D92844" w:rsidP="00D92844">
      <w:pPr>
        <w:pStyle w:val="Comments"/>
      </w:pPr>
      <w:r w:rsidRPr="00D954CC">
        <w:t>RACH optimization for SDT, MHI Enhancement for SCG Deactivation/Activation, MRO for MR-DC SCG failure</w:t>
      </w:r>
    </w:p>
    <w:p w14:paraId="4763B3FB" w14:textId="77777777" w:rsidR="00D92844" w:rsidRPr="00D954CC" w:rsidRDefault="00D92844" w:rsidP="00D92844">
      <w:pPr>
        <w:pStyle w:val="Comments"/>
      </w:pPr>
    </w:p>
    <w:p w14:paraId="56FC6EE3" w14:textId="77777777" w:rsidR="00D92844" w:rsidRPr="00D954CC" w:rsidRDefault="00D92844" w:rsidP="00D92844">
      <w:pPr>
        <w:pStyle w:val="MiniHeading"/>
        <w:rPr>
          <w:lang w:val="en-GB"/>
        </w:rPr>
      </w:pPr>
      <w:r w:rsidRPr="00D954CC">
        <w:rPr>
          <w:lang w:val="en-GB"/>
        </w:rPr>
        <w:t>SDT</w:t>
      </w:r>
    </w:p>
    <w:p w14:paraId="2D36D7FA" w14:textId="2C58B29F" w:rsidR="00D92844" w:rsidRPr="00ED5A5F" w:rsidRDefault="00D92844" w:rsidP="00D92844">
      <w:pPr>
        <w:pStyle w:val="Doc-title"/>
      </w:pPr>
      <w:r w:rsidRPr="00D92844">
        <w:t>R2-2408187</w:t>
      </w:r>
      <w:r w:rsidRPr="00ED5A5F">
        <w:tab/>
        <w:t>Discussion on RACH enhancement for SDT</w:t>
      </w:r>
      <w:r w:rsidRPr="00ED5A5F">
        <w:tab/>
        <w:t>SHARP Corporation</w:t>
      </w:r>
      <w:r w:rsidRPr="00ED5A5F">
        <w:tab/>
        <w:t>discussion</w:t>
      </w:r>
    </w:p>
    <w:p w14:paraId="2C085FAC" w14:textId="77777777" w:rsidR="00D92844" w:rsidRPr="00C63B07" w:rsidRDefault="00D92844" w:rsidP="00D92844">
      <w:pPr>
        <w:pStyle w:val="Doc-text2"/>
      </w:pPr>
      <w:r w:rsidRPr="00C63B07">
        <w:lastRenderedPageBreak/>
        <w:t>Focus on P1 and P4</w:t>
      </w:r>
    </w:p>
    <w:p w14:paraId="584B18C2" w14:textId="77777777" w:rsidR="00D92844" w:rsidRPr="00ED5A5F" w:rsidRDefault="00D92844" w:rsidP="00D92844">
      <w:pPr>
        <w:pStyle w:val="Doc-text2"/>
      </w:pPr>
      <w:r w:rsidRPr="00ED5A5F">
        <w:t>Proposal 1: For both successful SDT and failed SDT case, UE includes the DL RSRP and UL data volume at the time of SDT evaluation in SON report.</w:t>
      </w:r>
    </w:p>
    <w:p w14:paraId="5401AB0F" w14:textId="77777777" w:rsidR="00D92844" w:rsidRPr="00ED5A5F" w:rsidRDefault="00D92844" w:rsidP="00D92844">
      <w:pPr>
        <w:pStyle w:val="Doc-text2"/>
      </w:pPr>
      <w:r w:rsidRPr="00ED5A5F">
        <w:t>Proposal 2: RAN2 determines what failure causes for SDT failure in RA report based on the intention of RA report enhancement for SDT, i.e. whether it is only for RACH parameter optimization or also for SDT procedure improvement or others.</w:t>
      </w:r>
    </w:p>
    <w:p w14:paraId="5F0C3D75" w14:textId="77777777" w:rsidR="00D92844" w:rsidRPr="00ED5A5F" w:rsidRDefault="00D92844" w:rsidP="00D92844">
      <w:pPr>
        <w:pStyle w:val="Doc-text2"/>
      </w:pPr>
      <w:r w:rsidRPr="00ED5A5F">
        <w:t>Proposal 3: RAN2 considers the RA procedure initiated for SDT beam failure recovery when discussing RACH enhancement for SDT.</w:t>
      </w:r>
    </w:p>
    <w:p w14:paraId="739E97A1" w14:textId="77777777" w:rsidR="00D92844" w:rsidRPr="00ED5A5F" w:rsidRDefault="00D92844" w:rsidP="00D92844">
      <w:pPr>
        <w:pStyle w:val="Doc-text2"/>
      </w:pPr>
      <w:r w:rsidRPr="00ED5A5F">
        <w:t>Proposal 4: RAN2 clarifies that the SDT procedure discussed in this topic is an RA-SDT procedure.</w:t>
      </w:r>
    </w:p>
    <w:p w14:paraId="262BEB6F" w14:textId="77777777" w:rsidR="00D92844" w:rsidRPr="00ED5A5F" w:rsidRDefault="00D92844" w:rsidP="00D92844">
      <w:pPr>
        <w:pStyle w:val="Doc-text2"/>
      </w:pPr>
    </w:p>
    <w:p w14:paraId="7DF3C32F" w14:textId="77777777" w:rsidR="00D92844" w:rsidRPr="00ED5A5F" w:rsidRDefault="00D92844" w:rsidP="00D92844">
      <w:pPr>
        <w:pStyle w:val="Doc-text2"/>
      </w:pPr>
    </w:p>
    <w:p w14:paraId="0B93D551" w14:textId="77777777" w:rsidR="00D92844" w:rsidRPr="00ED5A5F" w:rsidRDefault="00D92844" w:rsidP="00D92844">
      <w:pPr>
        <w:pStyle w:val="Doc-text2"/>
      </w:pPr>
      <w:r w:rsidRPr="00ED5A5F">
        <w:t>On P1:</w:t>
      </w:r>
    </w:p>
    <w:p w14:paraId="416B45FD" w14:textId="77777777" w:rsidR="00D92844" w:rsidRPr="00ED5A5F" w:rsidRDefault="00D92844" w:rsidP="00D92844">
      <w:pPr>
        <w:pStyle w:val="Doc-text2"/>
      </w:pPr>
      <w:r w:rsidRPr="00ED5A5F">
        <w:t>-</w:t>
      </w:r>
      <w:r w:rsidRPr="00ED5A5F">
        <w:tab/>
        <w:t>vivo think that the failure case should be the focus and should log the info at the time of failure. Ericsson think that the intention is to set the thresholds for initiating SDT and for this purpose its not useful to know the data/RSRP when the UE fails. Vivo agrees with the purpose but think that if a failure happened, the gNB may increase the RSRP threshold. Nokia agrees with Ericsson and think we should go with this proposal. CATT agrees with P1. Qualcomm agrees with the proposal for failure.</w:t>
      </w:r>
    </w:p>
    <w:p w14:paraId="4B68D247" w14:textId="77777777" w:rsidR="00D92844" w:rsidRPr="00ED5A5F" w:rsidRDefault="00D92844" w:rsidP="00D92844">
      <w:pPr>
        <w:pStyle w:val="Doc-text2"/>
      </w:pPr>
      <w:r w:rsidRPr="00ED5A5F">
        <w:t>-</w:t>
      </w:r>
      <w:r w:rsidRPr="00ED5A5F">
        <w:tab/>
        <w:t>Nokia do not understand the successful case, why should the UE report in this case? Qualcomm does not think there is a point to log at success. Ericsson think that from a UE point of view its simpler to log regardless of failure success since the UE can log in the beginning of the SDT procedure, rather than having to check if the procedure eventually succeeds or fails.</w:t>
      </w:r>
    </w:p>
    <w:p w14:paraId="0F57BFB1" w14:textId="77777777" w:rsidR="00D92844" w:rsidRPr="00ED5A5F" w:rsidRDefault="00D92844" w:rsidP="00D92844">
      <w:pPr>
        <w:pStyle w:val="Doc-text2"/>
      </w:pPr>
    </w:p>
    <w:p w14:paraId="3461B13C" w14:textId="77777777" w:rsidR="00D92844" w:rsidRPr="00ED5A5F" w:rsidRDefault="00D92844" w:rsidP="00D92844">
      <w:pPr>
        <w:pStyle w:val="Doc-text2"/>
      </w:pPr>
      <w:r w:rsidRPr="00ED5A5F">
        <w:t>On P4:</w:t>
      </w:r>
    </w:p>
    <w:p w14:paraId="22D90CA9" w14:textId="77777777" w:rsidR="00D92844" w:rsidRPr="00ED5A5F" w:rsidRDefault="00D92844" w:rsidP="00D92844">
      <w:pPr>
        <w:pStyle w:val="Doc-text2"/>
      </w:pPr>
      <w:r w:rsidRPr="00ED5A5F">
        <w:t>-</w:t>
      </w:r>
      <w:r w:rsidRPr="00ED5A5F">
        <w:tab/>
        <w:t>vivo agrees.</w:t>
      </w:r>
    </w:p>
    <w:p w14:paraId="2EF74AD8" w14:textId="77777777" w:rsidR="00D92844" w:rsidRPr="00ED5A5F" w:rsidRDefault="00D92844" w:rsidP="00D92844">
      <w:pPr>
        <w:pStyle w:val="Doc-text2"/>
      </w:pPr>
    </w:p>
    <w:p w14:paraId="5FFF09F9" w14:textId="77777777" w:rsidR="00D92844" w:rsidRPr="00ED5A5F" w:rsidRDefault="00D92844" w:rsidP="00D92844">
      <w:pPr>
        <w:pStyle w:val="Doc-text2"/>
      </w:pPr>
    </w:p>
    <w:tbl>
      <w:tblPr>
        <w:tblStyle w:val="TableGrid"/>
        <w:tblW w:w="0" w:type="auto"/>
        <w:tblInd w:w="1622" w:type="dxa"/>
        <w:tblLook w:val="04A0" w:firstRow="1" w:lastRow="0" w:firstColumn="1" w:lastColumn="0" w:noHBand="0" w:noVBand="1"/>
      </w:tblPr>
      <w:tblGrid>
        <w:gridCol w:w="8572"/>
      </w:tblGrid>
      <w:tr w:rsidR="00D92844" w:rsidRPr="00ED5A5F" w14:paraId="57972BC0" w14:textId="77777777" w:rsidTr="00385999">
        <w:tc>
          <w:tcPr>
            <w:tcW w:w="10194" w:type="dxa"/>
          </w:tcPr>
          <w:p w14:paraId="562E7690" w14:textId="77777777" w:rsidR="00D92844" w:rsidRPr="00ED5A5F" w:rsidRDefault="00D92844" w:rsidP="00385999">
            <w:pPr>
              <w:pStyle w:val="Doc-text2"/>
              <w:ind w:left="0" w:firstLine="0"/>
            </w:pPr>
            <w:r w:rsidRPr="00ED5A5F">
              <w:t>Agreements</w:t>
            </w:r>
          </w:p>
          <w:p w14:paraId="4F875BBC" w14:textId="77777777" w:rsidR="00D92844" w:rsidRPr="00ED5A5F" w:rsidRDefault="00D92844" w:rsidP="00D92844">
            <w:pPr>
              <w:pStyle w:val="Doc-text2"/>
              <w:numPr>
                <w:ilvl w:val="0"/>
                <w:numId w:val="76"/>
              </w:numPr>
              <w:overflowPunct/>
              <w:autoSpaceDE/>
              <w:autoSpaceDN/>
              <w:adjustRightInd/>
              <w:textAlignment w:val="auto"/>
            </w:pPr>
            <w:r w:rsidRPr="00ED5A5F">
              <w:t>For failed SDT case, UE includes the DL RSRP and UL data volume at the time of SDT evaluation in SON report. For successful SDT procedure, the UE does not log.</w:t>
            </w:r>
          </w:p>
          <w:p w14:paraId="16D72AF1" w14:textId="77777777" w:rsidR="00D92844" w:rsidRPr="00ED5A5F" w:rsidRDefault="00D92844" w:rsidP="00D92844">
            <w:pPr>
              <w:pStyle w:val="Doc-text2"/>
              <w:numPr>
                <w:ilvl w:val="0"/>
                <w:numId w:val="76"/>
              </w:numPr>
              <w:overflowPunct/>
              <w:autoSpaceDE/>
              <w:autoSpaceDN/>
              <w:adjustRightInd/>
              <w:textAlignment w:val="auto"/>
            </w:pPr>
            <w:r w:rsidRPr="00ED5A5F">
              <w:t>RAN2 understands for SON/MDT R19 the SDT enhancements only relate to the RA-SDT procedure. This does not rule out the case when the UE falls back from RA-SDT.</w:t>
            </w:r>
          </w:p>
        </w:tc>
      </w:tr>
    </w:tbl>
    <w:p w14:paraId="5D765A89" w14:textId="77777777" w:rsidR="00D92844" w:rsidRPr="00ED5A5F" w:rsidRDefault="00D92844" w:rsidP="00D92844">
      <w:pPr>
        <w:pStyle w:val="Doc-text2"/>
      </w:pPr>
    </w:p>
    <w:p w14:paraId="207C284A" w14:textId="77777777" w:rsidR="00D92844" w:rsidRPr="00ED5A5F" w:rsidRDefault="00D92844" w:rsidP="00D92844">
      <w:pPr>
        <w:pStyle w:val="Doc-text2"/>
      </w:pPr>
    </w:p>
    <w:p w14:paraId="562275A6" w14:textId="77777777" w:rsidR="00D92844" w:rsidRPr="00ED5A5F" w:rsidRDefault="00D92844" w:rsidP="00D92844">
      <w:pPr>
        <w:pStyle w:val="Comments"/>
      </w:pPr>
    </w:p>
    <w:p w14:paraId="0308482F" w14:textId="77777777" w:rsidR="00D92844" w:rsidRPr="00ED5A5F" w:rsidRDefault="00D92844" w:rsidP="00D92844">
      <w:pPr>
        <w:pStyle w:val="MiniHeading"/>
        <w:rPr>
          <w:lang w:val="en-GB"/>
        </w:rPr>
      </w:pPr>
      <w:r w:rsidRPr="00ED5A5F">
        <w:rPr>
          <w:lang w:val="en-GB" w:eastAsia="zh-CN"/>
        </w:rPr>
        <w:t>SCG failure in EN-DC</w:t>
      </w:r>
    </w:p>
    <w:p w14:paraId="6FC5F59C" w14:textId="0B0BBD2D" w:rsidR="00D92844" w:rsidRPr="00ED5A5F" w:rsidRDefault="00D92844" w:rsidP="00D92844">
      <w:pPr>
        <w:pStyle w:val="Doc-title"/>
      </w:pPr>
      <w:r w:rsidRPr="00D92844">
        <w:t>R2-2408198</w:t>
      </w:r>
      <w:r w:rsidRPr="00ED5A5F">
        <w:tab/>
        <w:t>Consideration on leftovers from Rel-18 SONMDT</w:t>
      </w:r>
      <w:r w:rsidRPr="00ED5A5F">
        <w:tab/>
        <w:t>CATT</w:t>
      </w:r>
      <w:r w:rsidRPr="00ED5A5F">
        <w:tab/>
        <w:t>discussion</w:t>
      </w:r>
      <w:r w:rsidRPr="00ED5A5F">
        <w:tab/>
        <w:t>Rel-19</w:t>
      </w:r>
      <w:r w:rsidRPr="00ED5A5F">
        <w:tab/>
        <w:t>NR_ENDC_SON_MDT_Ph4-Core</w:t>
      </w:r>
    </w:p>
    <w:p w14:paraId="186C46E8" w14:textId="77777777" w:rsidR="00D92844" w:rsidRPr="00FE5F12" w:rsidRDefault="00D92844" w:rsidP="00D92844">
      <w:pPr>
        <w:pStyle w:val="Doc-text2"/>
      </w:pPr>
      <w:r w:rsidRPr="00FE5F12">
        <w:t>Focus on P8</w:t>
      </w:r>
    </w:p>
    <w:p w14:paraId="0CE8E59C" w14:textId="77777777" w:rsidR="00D92844" w:rsidRPr="00D954CC" w:rsidRDefault="00D92844" w:rsidP="00D92844">
      <w:pPr>
        <w:pStyle w:val="Doc-text2"/>
      </w:pPr>
      <w:r w:rsidRPr="00ED5A5F">
        <w:t>Proposal 8: The parameters reported for SCG failure</w:t>
      </w:r>
      <w:r w:rsidRPr="00D954CC">
        <w:t xml:space="preserve"> report in (NG)EN-DC scenario could be:</w:t>
      </w:r>
    </w:p>
    <w:p w14:paraId="5DBD5568" w14:textId="77777777" w:rsidR="00D92844" w:rsidRPr="00D954CC" w:rsidRDefault="00D92844" w:rsidP="00D92844">
      <w:pPr>
        <w:pStyle w:val="Doc-text2"/>
      </w:pPr>
      <w:r w:rsidRPr="00D954CC">
        <w:rPr>
          <w:rFonts w:ascii="Cambria Math" w:hAnsi="Cambria Math" w:cs="Cambria Math"/>
        </w:rPr>
        <w:t>⁻</w:t>
      </w:r>
      <w:r w:rsidRPr="00D954CC">
        <w:tab/>
        <w:t>For failedPSCellId and previousPSCellId: frequency and the PCI of the PSCell;</w:t>
      </w:r>
    </w:p>
    <w:p w14:paraId="4382586A" w14:textId="77777777" w:rsidR="00D92844" w:rsidRPr="00D954CC" w:rsidRDefault="00D92844" w:rsidP="00D92844">
      <w:pPr>
        <w:pStyle w:val="Doc-text2"/>
      </w:pPr>
      <w:r w:rsidRPr="00D954CC">
        <w:rPr>
          <w:rFonts w:ascii="Cambria Math" w:hAnsi="Cambria Math" w:cs="Cambria Math"/>
        </w:rPr>
        <w:t>⁻</w:t>
      </w:r>
      <w:r w:rsidRPr="00D954CC">
        <w:tab/>
        <w:t>For timeSCGFailure: value range 0-1023;</w:t>
      </w:r>
    </w:p>
    <w:p w14:paraId="7A86A7FB" w14:textId="77777777" w:rsidR="00D92844" w:rsidRDefault="00D92844" w:rsidP="00D92844">
      <w:pPr>
        <w:pStyle w:val="Doc-text2"/>
      </w:pPr>
      <w:r w:rsidRPr="00D954CC">
        <w:rPr>
          <w:rFonts w:ascii="Cambria Math" w:hAnsi="Cambria Math" w:cs="Cambria Math"/>
        </w:rPr>
        <w:t>⁻</w:t>
      </w:r>
      <w:r w:rsidRPr="00D954CC">
        <w:tab/>
        <w:t>For failureType: Reuse the legacy field.</w:t>
      </w:r>
    </w:p>
    <w:p w14:paraId="1AE74158" w14:textId="77777777" w:rsidR="00D92844" w:rsidRDefault="00D92844" w:rsidP="00D92844">
      <w:pPr>
        <w:pStyle w:val="Doc-text2"/>
      </w:pPr>
    </w:p>
    <w:p w14:paraId="34C29BDF" w14:textId="77777777" w:rsidR="00D92844" w:rsidRDefault="00D92844" w:rsidP="00D92844">
      <w:pPr>
        <w:pStyle w:val="Doc-text2"/>
      </w:pPr>
    </w:p>
    <w:p w14:paraId="28E277C1" w14:textId="77777777" w:rsidR="00D92844" w:rsidRDefault="00D92844" w:rsidP="00D92844">
      <w:pPr>
        <w:pStyle w:val="Doc-text2"/>
      </w:pPr>
      <w:r>
        <w:t>-</w:t>
      </w:r>
      <w:r>
        <w:tab/>
        <w:t>Ericsson think we should include perRA-InfoList also.</w:t>
      </w:r>
    </w:p>
    <w:p w14:paraId="1318F45E" w14:textId="77777777" w:rsidR="00D92844" w:rsidRDefault="00D92844" w:rsidP="00D92844">
      <w:pPr>
        <w:pStyle w:val="Doc-text2"/>
      </w:pPr>
    </w:p>
    <w:tbl>
      <w:tblPr>
        <w:tblStyle w:val="TableGrid"/>
        <w:tblW w:w="0" w:type="auto"/>
        <w:tblInd w:w="1622" w:type="dxa"/>
        <w:tblLook w:val="04A0" w:firstRow="1" w:lastRow="0" w:firstColumn="1" w:lastColumn="0" w:noHBand="0" w:noVBand="1"/>
      </w:tblPr>
      <w:tblGrid>
        <w:gridCol w:w="8572"/>
      </w:tblGrid>
      <w:tr w:rsidR="00D92844" w14:paraId="6DFF126A" w14:textId="77777777" w:rsidTr="00385999">
        <w:tc>
          <w:tcPr>
            <w:tcW w:w="10194" w:type="dxa"/>
          </w:tcPr>
          <w:p w14:paraId="3F63780A" w14:textId="77777777" w:rsidR="00D92844" w:rsidRDefault="00D92844" w:rsidP="00385999">
            <w:pPr>
              <w:pStyle w:val="Doc-text2"/>
              <w:ind w:left="0" w:firstLine="0"/>
            </w:pPr>
            <w:r>
              <w:t>Agreements</w:t>
            </w:r>
          </w:p>
          <w:p w14:paraId="6600F2D2" w14:textId="77777777" w:rsidR="00D92844" w:rsidRDefault="00D92844" w:rsidP="00D92844">
            <w:pPr>
              <w:pStyle w:val="Doc-text2"/>
              <w:numPr>
                <w:ilvl w:val="0"/>
                <w:numId w:val="77"/>
              </w:numPr>
              <w:overflowPunct/>
              <w:autoSpaceDE/>
              <w:autoSpaceDN/>
              <w:adjustRightInd/>
              <w:textAlignment w:val="auto"/>
            </w:pPr>
            <w:r>
              <w:t>Add reporting of the following parameters for SCG failure report in EN-DC scenario:</w:t>
            </w:r>
          </w:p>
          <w:p w14:paraId="4D703E4D" w14:textId="77777777" w:rsidR="00D92844" w:rsidRDefault="00D92844" w:rsidP="00385999">
            <w:pPr>
              <w:pStyle w:val="Doc-text2"/>
              <w:ind w:left="720" w:firstLine="0"/>
            </w:pPr>
            <w:r>
              <w:rPr>
                <w:rFonts w:ascii="Cambria Math" w:hAnsi="Cambria Math" w:cs="Cambria Math"/>
              </w:rPr>
              <w:t>⁻</w:t>
            </w:r>
            <w:r>
              <w:tab/>
              <w:t>For failedPSCellId and previousPSCellId: frequency and the PCI of the PSCell;</w:t>
            </w:r>
          </w:p>
          <w:p w14:paraId="6612EBE8" w14:textId="77777777" w:rsidR="00D92844" w:rsidRDefault="00D92844" w:rsidP="00385999">
            <w:pPr>
              <w:pStyle w:val="Doc-text2"/>
              <w:ind w:left="720" w:firstLine="0"/>
            </w:pPr>
            <w:r>
              <w:rPr>
                <w:rFonts w:ascii="Cambria Math" w:hAnsi="Cambria Math" w:cs="Cambria Math"/>
              </w:rPr>
              <w:t>⁻</w:t>
            </w:r>
            <w:r>
              <w:tab/>
              <w:t>For timeSCGFailure: value range 0-1023;</w:t>
            </w:r>
          </w:p>
          <w:p w14:paraId="7EF11E9C" w14:textId="77777777" w:rsidR="00D92844" w:rsidRDefault="00D92844" w:rsidP="00385999">
            <w:pPr>
              <w:pStyle w:val="Doc-text2"/>
              <w:ind w:left="720" w:firstLine="0"/>
            </w:pPr>
            <w:r>
              <w:rPr>
                <w:rFonts w:ascii="Cambria Math" w:hAnsi="Cambria Math" w:cs="Cambria Math"/>
              </w:rPr>
              <w:t>⁻</w:t>
            </w:r>
            <w:r>
              <w:tab/>
              <w:t>For failureType: Reuse the legacy field.</w:t>
            </w:r>
          </w:p>
          <w:p w14:paraId="03304621" w14:textId="77777777" w:rsidR="00D92844" w:rsidRDefault="00D92844" w:rsidP="00385999">
            <w:pPr>
              <w:pStyle w:val="Doc-text2"/>
              <w:ind w:left="720" w:firstLine="0"/>
            </w:pPr>
            <w:r>
              <w:t>-</w:t>
            </w:r>
            <w:r>
              <w:tab/>
              <w:t>perRA-InfoList</w:t>
            </w:r>
          </w:p>
        </w:tc>
      </w:tr>
    </w:tbl>
    <w:p w14:paraId="6D724FB6" w14:textId="77777777" w:rsidR="00D92844" w:rsidRDefault="00D92844" w:rsidP="00D92844">
      <w:pPr>
        <w:pStyle w:val="Doc-text2"/>
      </w:pPr>
    </w:p>
    <w:p w14:paraId="6E038A0C" w14:textId="77777777" w:rsidR="002319BB" w:rsidRPr="00D954CC" w:rsidRDefault="002319BB" w:rsidP="00D92844">
      <w:pPr>
        <w:pStyle w:val="Doc-text2"/>
      </w:pPr>
    </w:p>
    <w:p w14:paraId="672D9DD3" w14:textId="469AEA51" w:rsidR="00D92844" w:rsidRPr="00D954CC" w:rsidRDefault="00D92844" w:rsidP="00D92844">
      <w:pPr>
        <w:pStyle w:val="Doc-title"/>
      </w:pPr>
      <w:r w:rsidRPr="00D92844">
        <w:t>R2-2408057</w:t>
      </w:r>
      <w:r w:rsidRPr="00D954CC">
        <w:tab/>
        <w:t>RACH optimization for SDT</w:t>
      </w:r>
      <w:r w:rsidRPr="00D954CC">
        <w:tab/>
        <w:t>vivo</w:t>
      </w:r>
      <w:r w:rsidRPr="00D954CC">
        <w:tab/>
        <w:t>discussion</w:t>
      </w:r>
      <w:r w:rsidRPr="00D954CC">
        <w:tab/>
        <w:t>Rel-19</w:t>
      </w:r>
      <w:r w:rsidRPr="00D954CC">
        <w:tab/>
        <w:t>NR_ENDC_SON_MDT_Ph4-Core</w:t>
      </w:r>
    </w:p>
    <w:p w14:paraId="5C0C8A8E" w14:textId="24B5C28E" w:rsidR="00D92844" w:rsidRPr="00D954CC" w:rsidRDefault="00D92844" w:rsidP="00D92844">
      <w:pPr>
        <w:pStyle w:val="Doc-title"/>
      </w:pPr>
      <w:r w:rsidRPr="00D92844">
        <w:t>R2-2408317</w:t>
      </w:r>
      <w:r w:rsidRPr="00D954CC">
        <w:tab/>
        <w:t>Discussion on RACH optimization for SDT</w:t>
      </w:r>
      <w:r w:rsidRPr="00D954CC">
        <w:tab/>
        <w:t>Lenovo</w:t>
      </w:r>
      <w:r w:rsidRPr="00D954CC">
        <w:tab/>
        <w:t>discussion</w:t>
      </w:r>
      <w:r w:rsidRPr="00D954CC">
        <w:tab/>
        <w:t>Rel-19</w:t>
      </w:r>
    </w:p>
    <w:p w14:paraId="682C60CB" w14:textId="1B9AC73E" w:rsidR="00D92844" w:rsidRPr="00D954CC" w:rsidRDefault="00D92844" w:rsidP="00D92844">
      <w:pPr>
        <w:pStyle w:val="Doc-title"/>
      </w:pPr>
      <w:r w:rsidRPr="00D92844">
        <w:t>R2-2408437</w:t>
      </w:r>
      <w:r w:rsidRPr="00D954CC">
        <w:tab/>
        <w:t>Reporting failure cause for SDT</w:t>
      </w:r>
      <w:r w:rsidRPr="00D954CC">
        <w:tab/>
        <w:t>Samsung</w:t>
      </w:r>
      <w:r w:rsidRPr="00D954CC">
        <w:tab/>
        <w:t>discussion</w:t>
      </w:r>
    </w:p>
    <w:p w14:paraId="098A4B94" w14:textId="76C5B8BD" w:rsidR="00D92844" w:rsidRPr="00D954CC" w:rsidRDefault="00D92844" w:rsidP="00D92844">
      <w:pPr>
        <w:pStyle w:val="Doc-title"/>
      </w:pPr>
      <w:r w:rsidRPr="00D92844">
        <w:lastRenderedPageBreak/>
        <w:t>R2-2408494</w:t>
      </w:r>
      <w:r w:rsidRPr="00D954CC">
        <w:tab/>
        <w:t>SON/MDT enhancements for leftover topics from R18</w:t>
      </w:r>
      <w:r w:rsidRPr="00D954CC">
        <w:tab/>
        <w:t>Jio</w:t>
      </w:r>
      <w:r w:rsidRPr="00D954CC">
        <w:tab/>
        <w:t>discussion</w:t>
      </w:r>
      <w:r w:rsidRPr="00D954CC">
        <w:tab/>
        <w:t>Late</w:t>
      </w:r>
    </w:p>
    <w:p w14:paraId="19821B99" w14:textId="117A6AC6" w:rsidR="00D92844" w:rsidRPr="00D954CC" w:rsidRDefault="00D92844" w:rsidP="00D92844">
      <w:pPr>
        <w:pStyle w:val="Doc-title"/>
      </w:pPr>
      <w:r w:rsidRPr="00D92844">
        <w:t>R2-2408767</w:t>
      </w:r>
      <w:r w:rsidRPr="00D954CC">
        <w:tab/>
        <w:t>SON and MDT for SDT</w:t>
      </w:r>
      <w:r w:rsidRPr="00D954CC">
        <w:tab/>
        <w:t>Qualcomm Incorporated</w:t>
      </w:r>
      <w:r w:rsidRPr="00D954CC">
        <w:tab/>
        <w:t>discussion</w:t>
      </w:r>
      <w:r w:rsidRPr="00D954CC">
        <w:tab/>
        <w:t>NR_ENDC_SON_MDT_Ph4-Core</w:t>
      </w:r>
    </w:p>
    <w:p w14:paraId="2F698437" w14:textId="1DEE69F0" w:rsidR="00D92844" w:rsidRPr="00D954CC" w:rsidRDefault="00D92844" w:rsidP="00D92844">
      <w:pPr>
        <w:pStyle w:val="Doc-title"/>
      </w:pPr>
      <w:r w:rsidRPr="00D92844">
        <w:t>R2-2408836</w:t>
      </w:r>
      <w:r w:rsidRPr="00D954CC">
        <w:tab/>
        <w:t>Discussion on support of the Rel-18 leftovers</w:t>
      </w:r>
      <w:r w:rsidRPr="00D954CC">
        <w:tab/>
        <w:t>Huawei, HiSilicon</w:t>
      </w:r>
      <w:r w:rsidRPr="00D954CC">
        <w:tab/>
        <w:t>discussion</w:t>
      </w:r>
      <w:r w:rsidRPr="00D954CC">
        <w:tab/>
        <w:t>Rel-19</w:t>
      </w:r>
      <w:r w:rsidRPr="00D954CC">
        <w:tab/>
        <w:t>NR_ENDC_SON_MDT_Ph4-Core</w:t>
      </w:r>
    </w:p>
    <w:p w14:paraId="7E01FE54" w14:textId="1724D9F6" w:rsidR="00D92844" w:rsidRDefault="00D92844" w:rsidP="00D92844">
      <w:pPr>
        <w:pStyle w:val="Doc-title"/>
      </w:pPr>
      <w:r w:rsidRPr="00D92844">
        <w:t>R2-2409163</w:t>
      </w:r>
      <w:r w:rsidRPr="00D954CC">
        <w:tab/>
        <w:t>On Rel.18 leftovers</w:t>
      </w:r>
      <w:r w:rsidRPr="00D954CC">
        <w:tab/>
        <w:t>Ericsson</w:t>
      </w:r>
      <w:r w:rsidRPr="00D954CC">
        <w:tab/>
        <w:t>discussion</w:t>
      </w:r>
    </w:p>
    <w:p w14:paraId="17DEED70" w14:textId="77777777" w:rsidR="006769DA" w:rsidRPr="00BC5792" w:rsidRDefault="006769DA" w:rsidP="006769DA">
      <w:pPr>
        <w:pStyle w:val="Doc-text2"/>
      </w:pPr>
    </w:p>
    <w:p w14:paraId="447B5565" w14:textId="77777777" w:rsidR="006D51B6" w:rsidRPr="00DB2F94" w:rsidRDefault="006D51B6" w:rsidP="006D51B6">
      <w:pPr>
        <w:pStyle w:val="Heading2"/>
        <w:rPr>
          <w:rFonts w:eastAsia="SimSun"/>
          <w:lang w:eastAsia="zh-CN"/>
        </w:rPr>
      </w:pPr>
      <w:bookmarkStart w:id="634" w:name="_Toc180701973"/>
      <w:bookmarkStart w:id="635" w:name="_Toc181909358"/>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bookmarkEnd w:id="634"/>
      <w:bookmarkEnd w:id="635"/>
    </w:p>
    <w:p w14:paraId="4A87CCF9" w14:textId="1B6B9F8F" w:rsidR="006D51B6" w:rsidRPr="00DB2F94" w:rsidRDefault="006D51B6" w:rsidP="006D51B6">
      <w:pPr>
        <w:pStyle w:val="Comments"/>
      </w:pPr>
      <w:r w:rsidRPr="00DB2F94">
        <w:t>(</w:t>
      </w:r>
      <w:r w:rsidRPr="00DB2F94">
        <w:rPr>
          <w:rFonts w:eastAsia="Malgun Gothic" w:cs="Arial"/>
          <w:lang w:val="en-US" w:eastAsia="en-US"/>
        </w:rPr>
        <w:t>NR_duplex_evo-Core</w:t>
      </w:r>
      <w:r w:rsidRPr="00DB2F94">
        <w:t>; leading WG: RAN</w:t>
      </w:r>
      <w:r w:rsidRPr="00DB2F94">
        <w:rPr>
          <w:rFonts w:eastAsia="SimSun" w:hint="eastAsia"/>
          <w:lang w:eastAsia="zh-CN"/>
        </w:rPr>
        <w:t>1</w:t>
      </w:r>
      <w:r w:rsidRPr="00DB2F94">
        <w:t xml:space="preserve">; REL-19; WID: </w:t>
      </w:r>
      <w:r w:rsidRPr="00A86CE1">
        <w:rPr>
          <w:rFonts w:eastAsia="Malgun Gothic" w:cs="Arial"/>
          <w:lang w:val="en-US" w:eastAsia="en-US"/>
        </w:rPr>
        <w:t>R</w:t>
      </w:r>
      <w:r w:rsidRPr="00A86CE1">
        <w:rPr>
          <w:rFonts w:eastAsia="SimSun" w:cs="Arial"/>
          <w:lang w:val="en-US" w:eastAsia="zh-CN"/>
        </w:rPr>
        <w:t>P</w:t>
      </w:r>
      <w:r w:rsidRPr="00A86CE1">
        <w:rPr>
          <w:rFonts w:ascii="Cambria Math" w:eastAsia="SimSun" w:hAnsi="Cambria Math" w:cs="Cambria Math"/>
          <w:lang w:val="en-US" w:eastAsia="zh-CN"/>
        </w:rPr>
        <w:t>‑</w:t>
      </w:r>
      <w:r w:rsidRPr="00A86CE1">
        <w:rPr>
          <w:rFonts w:eastAsia="SimSun" w:cs="Arial"/>
          <w:lang w:val="en-US" w:eastAsia="zh-CN"/>
        </w:rPr>
        <w:t>241614</w:t>
      </w:r>
      <w:r w:rsidRPr="00DB2F94">
        <w:t>)</w:t>
      </w:r>
    </w:p>
    <w:p w14:paraId="56CF38A8" w14:textId="77777777" w:rsidR="006D51B6" w:rsidRPr="00DB2F94" w:rsidRDefault="006D51B6" w:rsidP="006D51B6">
      <w:pPr>
        <w:pStyle w:val="Comments"/>
      </w:pPr>
      <w:r w:rsidRPr="00DB2F94">
        <w:t>Time budget: 0.5 TU</w:t>
      </w:r>
    </w:p>
    <w:p w14:paraId="66BD7AD1" w14:textId="77777777" w:rsidR="006D51B6" w:rsidRPr="00DB2F94" w:rsidRDefault="006D51B6" w:rsidP="006D51B6">
      <w:pPr>
        <w:pStyle w:val="Comments"/>
      </w:pPr>
      <w:r w:rsidRPr="00DB2F94">
        <w:t xml:space="preserve">Tdoc Limitation: 2 tdocs </w:t>
      </w:r>
    </w:p>
    <w:p w14:paraId="0E1D9273" w14:textId="77777777" w:rsidR="006D51B6" w:rsidRPr="00DB2F94" w:rsidRDefault="006D51B6" w:rsidP="006D51B6">
      <w:pPr>
        <w:pStyle w:val="Heading3"/>
      </w:pPr>
      <w:bookmarkStart w:id="636" w:name="_Toc180701974"/>
      <w:bookmarkStart w:id="637" w:name="_Toc181909359"/>
      <w:r w:rsidRPr="00DB2F94">
        <w:t>8.</w:t>
      </w:r>
      <w:r w:rsidRPr="00DB2F94">
        <w:rPr>
          <w:rFonts w:eastAsia="SimSun" w:hint="eastAsia"/>
          <w:lang w:eastAsia="zh-CN"/>
        </w:rPr>
        <w:t>11</w:t>
      </w:r>
      <w:r w:rsidRPr="00DB2F94">
        <w:t>.1</w:t>
      </w:r>
      <w:r w:rsidRPr="00DB2F94">
        <w:tab/>
        <w:t>Organizational</w:t>
      </w:r>
      <w:bookmarkEnd w:id="636"/>
      <w:bookmarkEnd w:id="637"/>
    </w:p>
    <w:p w14:paraId="1F87F62F" w14:textId="77777777" w:rsidR="006D51B6" w:rsidRDefault="006D51B6" w:rsidP="006D51B6">
      <w:pPr>
        <w:pStyle w:val="Comments"/>
        <w:rPr>
          <w:rFonts w:eastAsia="SimSun"/>
          <w:lang w:val="en-US" w:eastAsia="zh-CN"/>
        </w:rPr>
      </w:pPr>
      <w:r w:rsidRPr="00DB2F94">
        <w:rPr>
          <w:rFonts w:eastAsia="SimSun" w:hint="eastAsia"/>
          <w:lang w:val="en-US" w:eastAsia="zh-CN"/>
        </w:rPr>
        <w:t xml:space="preserve">Incoming </w:t>
      </w:r>
      <w:r w:rsidRPr="00DB2F94">
        <w:rPr>
          <w:lang w:val="en-US"/>
        </w:rPr>
        <w:t>LS, Rapporteur input, including workplan, etc.</w:t>
      </w:r>
    </w:p>
    <w:p w14:paraId="3DFC2997" w14:textId="77777777" w:rsidR="006D51B6" w:rsidRDefault="006D51B6" w:rsidP="006D51B6">
      <w:pPr>
        <w:pStyle w:val="Comments"/>
        <w:rPr>
          <w:rFonts w:eastAsia="SimSun"/>
          <w:lang w:val="en-US" w:eastAsia="zh-CN"/>
        </w:rPr>
      </w:pPr>
    </w:p>
    <w:p w14:paraId="0DD44865" w14:textId="77777777" w:rsidR="006D51B6" w:rsidRPr="003F49D3" w:rsidRDefault="006D51B6" w:rsidP="006D51B6">
      <w:pPr>
        <w:pStyle w:val="Doc-title"/>
        <w:rPr>
          <w:rFonts w:eastAsia="SimSun"/>
          <w:u w:val="single"/>
          <w:lang w:eastAsia="zh-CN"/>
        </w:rPr>
      </w:pPr>
      <w:r w:rsidRPr="003F49D3">
        <w:rPr>
          <w:rFonts w:eastAsia="SimSun" w:hint="eastAsia"/>
          <w:u w:val="single"/>
          <w:lang w:eastAsia="zh-CN"/>
        </w:rPr>
        <w:t xml:space="preserve">Spec editor </w:t>
      </w:r>
      <w:r>
        <w:rPr>
          <w:rFonts w:eastAsia="SimSun" w:hint="eastAsia"/>
          <w:u w:val="single"/>
          <w:lang w:eastAsia="zh-CN"/>
        </w:rPr>
        <w:t xml:space="preserve">assignment </w:t>
      </w:r>
      <w:r w:rsidRPr="003F49D3">
        <w:rPr>
          <w:rFonts w:eastAsia="SimSun" w:hint="eastAsia"/>
          <w:u w:val="single"/>
          <w:lang w:eastAsia="zh-CN"/>
        </w:rPr>
        <w:t>suggested by WI Rapporteur</w:t>
      </w:r>
    </w:p>
    <w:p w14:paraId="23EA098F" w14:textId="77777777" w:rsidR="006D51B6" w:rsidRPr="00072968" w:rsidRDefault="006D51B6" w:rsidP="006D51B6">
      <w:pPr>
        <w:pStyle w:val="Doc-title"/>
      </w:pPr>
      <w:r w:rsidRPr="00072968">
        <w:t xml:space="preserve">38.300 </w:t>
      </w:r>
      <w:r w:rsidRPr="00072968">
        <w:rPr>
          <w:rFonts w:hint="eastAsia"/>
        </w:rPr>
        <w:t>=&gt;</w:t>
      </w:r>
      <w:r w:rsidRPr="00072968">
        <w:t xml:space="preserve"> CATT</w:t>
      </w:r>
    </w:p>
    <w:p w14:paraId="647D75A2" w14:textId="77777777" w:rsidR="006D51B6" w:rsidRPr="00072968" w:rsidRDefault="006D51B6" w:rsidP="006D51B6">
      <w:pPr>
        <w:pStyle w:val="Doc-title"/>
      </w:pPr>
      <w:r w:rsidRPr="00072968">
        <w:t xml:space="preserve">38.321 </w:t>
      </w:r>
      <w:r w:rsidRPr="00072968">
        <w:rPr>
          <w:rFonts w:hint="eastAsia"/>
        </w:rPr>
        <w:t>=&gt;</w:t>
      </w:r>
      <w:r w:rsidRPr="00072968">
        <w:t xml:space="preserve"> Samsung</w:t>
      </w:r>
    </w:p>
    <w:p w14:paraId="3C16BB04" w14:textId="77777777" w:rsidR="006D51B6" w:rsidRPr="00072968" w:rsidRDefault="006D51B6" w:rsidP="006D51B6">
      <w:pPr>
        <w:pStyle w:val="Doc-title"/>
      </w:pPr>
      <w:r w:rsidRPr="00072968">
        <w:t xml:space="preserve">38.331 </w:t>
      </w:r>
      <w:r w:rsidRPr="00072968">
        <w:rPr>
          <w:rFonts w:hint="eastAsia"/>
        </w:rPr>
        <w:t>=&gt;</w:t>
      </w:r>
      <w:r w:rsidRPr="00072968">
        <w:t xml:space="preserve"> Huawei</w:t>
      </w:r>
    </w:p>
    <w:p w14:paraId="4F116943" w14:textId="77777777" w:rsidR="006D51B6" w:rsidRDefault="006D51B6" w:rsidP="006D51B6">
      <w:pPr>
        <w:pStyle w:val="Doc-title"/>
      </w:pPr>
      <w:r>
        <w:t>38.306 =&gt; Ericsson</w:t>
      </w:r>
    </w:p>
    <w:p w14:paraId="69FFFCE3" w14:textId="77777777" w:rsidR="006D51B6" w:rsidRDefault="006D51B6" w:rsidP="006D51B6">
      <w:pPr>
        <w:pStyle w:val="Doc-title"/>
      </w:pPr>
      <w:r>
        <w:t>38.304 =&gt; NEC</w:t>
      </w:r>
    </w:p>
    <w:p w14:paraId="1C959098" w14:textId="77777777" w:rsidR="006D51B6" w:rsidRDefault="006D51B6" w:rsidP="006D51B6">
      <w:pPr>
        <w:pStyle w:val="Comments"/>
        <w:rPr>
          <w:rFonts w:eastAsia="SimSun"/>
          <w:i w:val="0"/>
          <w:u w:val="single"/>
          <w:lang w:val="en-US" w:eastAsia="zh-CN"/>
        </w:rPr>
      </w:pPr>
    </w:p>
    <w:p w14:paraId="30D8E1EC" w14:textId="77777777" w:rsidR="006D51B6" w:rsidRPr="00A0061E" w:rsidRDefault="006D51B6" w:rsidP="006D51B6">
      <w:pPr>
        <w:pStyle w:val="Comments"/>
        <w:rPr>
          <w:rFonts w:eastAsia="SimSun"/>
          <w:i w:val="0"/>
          <w:u w:val="single"/>
          <w:lang w:val="en-US" w:eastAsia="zh-CN"/>
        </w:rPr>
      </w:pPr>
      <w:r w:rsidRPr="00A0061E">
        <w:rPr>
          <w:rFonts w:eastAsia="SimSun" w:hint="eastAsia"/>
          <w:i w:val="0"/>
          <w:u w:val="single"/>
          <w:lang w:val="en-US" w:eastAsia="zh-CN"/>
        </w:rPr>
        <w:t>R1 LS</w:t>
      </w:r>
    </w:p>
    <w:p w14:paraId="0B5FF840" w14:textId="77777777" w:rsidR="006D51B6" w:rsidRDefault="006D51B6" w:rsidP="006D51B6">
      <w:pPr>
        <w:pStyle w:val="Doc-title"/>
      </w:pPr>
      <w:r>
        <w:t>R2-2407917</w:t>
      </w:r>
      <w:r>
        <w:tab/>
        <w:t>LS to RAN3 on PHY/L1 aspects of information exchange among gNBs for CLI mitigation (R1-2407533; contact: Ericsson)</w:t>
      </w:r>
      <w:r>
        <w:tab/>
        <w:t>RAN1</w:t>
      </w:r>
      <w:r>
        <w:tab/>
        <w:t>LS in</w:t>
      </w:r>
      <w:r>
        <w:tab/>
        <w:t>Rel-19</w:t>
      </w:r>
      <w:r>
        <w:tab/>
        <w:t>NR_duplex_evo</w:t>
      </w:r>
      <w:r>
        <w:tab/>
        <w:t>To:RAN3</w:t>
      </w:r>
      <w:r>
        <w:tab/>
        <w:t>Cc:RAN2</w:t>
      </w:r>
    </w:p>
    <w:p w14:paraId="7BC356BC" w14:textId="77777777" w:rsidR="006D51B6" w:rsidRDefault="006D51B6" w:rsidP="006D51B6">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0FE35FF0" w14:textId="77777777" w:rsidR="006D51B6" w:rsidRPr="00DB2F94" w:rsidRDefault="006D51B6" w:rsidP="006D51B6">
      <w:pPr>
        <w:pStyle w:val="Heading3"/>
        <w:rPr>
          <w:rFonts w:eastAsia="SimSun"/>
          <w:lang w:eastAsia="zh-CN"/>
        </w:rPr>
      </w:pPr>
      <w:bookmarkStart w:id="638" w:name="_Toc180701975"/>
      <w:bookmarkStart w:id="639" w:name="_Toc181909360"/>
      <w:r w:rsidRPr="00DB2F94">
        <w:t>8.</w:t>
      </w:r>
      <w:r w:rsidRPr="00DB2F94">
        <w:rPr>
          <w:rFonts w:eastAsia="SimSun" w:hint="eastAsia"/>
          <w:lang w:eastAsia="zh-CN"/>
        </w:rPr>
        <w:t>11</w:t>
      </w:r>
      <w:r w:rsidRPr="00DB2F94">
        <w:t>.2</w:t>
      </w:r>
      <w:r w:rsidRPr="00DB2F94">
        <w:tab/>
      </w:r>
      <w:r w:rsidRPr="00DB2F94">
        <w:rPr>
          <w:rFonts w:eastAsia="SimSun" w:hint="eastAsia"/>
          <w:lang w:eastAsia="zh-CN"/>
        </w:rPr>
        <w:t>Random access in SBFD</w:t>
      </w:r>
      <w:bookmarkEnd w:id="638"/>
      <w:bookmarkEnd w:id="639"/>
    </w:p>
    <w:p w14:paraId="20E4348F" w14:textId="77777777" w:rsidR="006D51B6" w:rsidRPr="00DB2F94" w:rsidRDefault="006D51B6" w:rsidP="006D51B6">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6DC11887" w14:textId="77777777" w:rsidR="006D51B6" w:rsidRPr="000871D7" w:rsidRDefault="006D51B6" w:rsidP="006D51B6">
      <w:pPr>
        <w:pStyle w:val="Comments"/>
        <w:rPr>
          <w:rFonts w:eastAsia="SimSun"/>
          <w:lang w:eastAsia="zh-CN"/>
        </w:rPr>
      </w:pPr>
    </w:p>
    <w:p w14:paraId="23D6F74B" w14:textId="77777777" w:rsidR="006D51B6" w:rsidRPr="00822813" w:rsidRDefault="006D51B6" w:rsidP="006D51B6">
      <w:pPr>
        <w:pStyle w:val="Comments"/>
        <w:rPr>
          <w:rFonts w:eastAsia="SimSun"/>
          <w:i w:val="0"/>
          <w:sz w:val="20"/>
          <w:u w:val="single"/>
          <w:lang w:eastAsia="zh-CN"/>
        </w:rPr>
      </w:pPr>
      <w:r w:rsidRPr="00822813">
        <w:rPr>
          <w:rFonts w:eastAsia="SimSun" w:hint="eastAsia"/>
          <w:i w:val="0"/>
          <w:sz w:val="20"/>
          <w:u w:val="single"/>
          <w:lang w:eastAsia="zh-CN"/>
        </w:rPr>
        <w:t>Early indication</w:t>
      </w:r>
    </w:p>
    <w:p w14:paraId="08D9C2A7" w14:textId="77777777" w:rsidR="006D51B6" w:rsidRDefault="006D51B6" w:rsidP="006D51B6">
      <w:pPr>
        <w:pStyle w:val="Doc-title"/>
        <w:rPr>
          <w:rFonts w:eastAsia="SimSun"/>
          <w:lang w:eastAsia="zh-CN"/>
        </w:rPr>
      </w:pPr>
      <w:r>
        <w:t>R2-2408103</w:t>
      </w:r>
      <w:r>
        <w:tab/>
        <w:t>Discussion on random access procedure in SBFD</w:t>
      </w:r>
      <w:r>
        <w:tab/>
        <w:t>vivo</w:t>
      </w:r>
      <w:r>
        <w:tab/>
        <w:t>discussion</w:t>
      </w:r>
      <w:r>
        <w:tab/>
        <w:t>Rel-19</w:t>
      </w:r>
      <w:r>
        <w:tab/>
        <w:t>NR_duplex_evo-Core</w:t>
      </w:r>
    </w:p>
    <w:p w14:paraId="250D424F" w14:textId="77777777" w:rsidR="006D51B6" w:rsidRPr="00D92844" w:rsidRDefault="006D51B6" w:rsidP="006D51B6">
      <w:pPr>
        <w:pStyle w:val="Doc-text2"/>
        <w:rPr>
          <w:rFonts w:eastAsia="SimSun"/>
          <w:i/>
          <w:lang w:eastAsia="zh-CN"/>
        </w:rPr>
      </w:pPr>
      <w:r w:rsidRPr="00D92844">
        <w:rPr>
          <w:rFonts w:eastAsia="SimSun"/>
          <w:i/>
          <w:lang w:eastAsia="zh-CN"/>
        </w:rPr>
        <w:t>Proposal 2: For Msg1-based early identification for SBFD-aware UE, RAN2 to discuss and determine whether to down-select from the following two options:</w:t>
      </w:r>
    </w:p>
    <w:p w14:paraId="08B588AD" w14:textId="77777777" w:rsidR="006D51B6" w:rsidRPr="00D92844" w:rsidRDefault="006D51B6" w:rsidP="006D51B6">
      <w:pPr>
        <w:pStyle w:val="Doc-text2"/>
        <w:rPr>
          <w:rFonts w:eastAsia="SimSun"/>
          <w:i/>
          <w:lang w:eastAsia="zh-CN"/>
        </w:rPr>
      </w:pPr>
      <w:r w:rsidRPr="00D92844">
        <w:rPr>
          <w:rFonts w:eastAsia="SimSun"/>
          <w:i/>
          <w:lang w:eastAsia="zh-CN"/>
        </w:rPr>
        <w:t>-</w:t>
      </w:r>
      <w:r w:rsidRPr="00D92844">
        <w:rPr>
          <w:rFonts w:eastAsia="SimSun"/>
          <w:i/>
          <w:lang w:eastAsia="zh-CN"/>
        </w:rPr>
        <w:tab/>
        <w:t>Opt.a: The NW can identify the SBFD-aware UE if the UE sends Msg1 on ‘additional ROs’ as defined by RAN1;</w:t>
      </w:r>
    </w:p>
    <w:p w14:paraId="3748FC43" w14:textId="77777777" w:rsidR="006D51B6" w:rsidRPr="00D92844" w:rsidRDefault="006D51B6" w:rsidP="006D51B6">
      <w:pPr>
        <w:pStyle w:val="Doc-text2"/>
        <w:rPr>
          <w:rFonts w:eastAsia="SimSun"/>
          <w:i/>
          <w:lang w:eastAsia="zh-CN"/>
        </w:rPr>
      </w:pPr>
      <w:r w:rsidRPr="00D92844">
        <w:rPr>
          <w:rFonts w:eastAsia="SimSun"/>
          <w:i/>
          <w:lang w:eastAsia="zh-CN"/>
        </w:rPr>
        <w:t>-</w:t>
      </w:r>
      <w:r w:rsidRPr="00D92844">
        <w:rPr>
          <w:rFonts w:eastAsia="SimSun"/>
          <w:i/>
          <w:lang w:eastAsia="zh-CN"/>
        </w:rPr>
        <w:tab/>
        <w:t>Opt.b: SBFD is considered as a new feature for PRACH preamble partitioning, i.e. the NW can configure SBFD as a feature as ‘true’ for a set of random access resources, which is similar to RedCap, Msg3 repetition, etc,.</w:t>
      </w:r>
    </w:p>
    <w:p w14:paraId="06025EA6" w14:textId="77777777" w:rsidR="006D51B6" w:rsidRPr="00D92844" w:rsidRDefault="006D51B6" w:rsidP="006D51B6">
      <w:pPr>
        <w:pStyle w:val="Doc-text2"/>
        <w:rPr>
          <w:rFonts w:eastAsia="SimSun"/>
          <w:i/>
          <w:lang w:eastAsia="zh-CN"/>
        </w:rPr>
      </w:pPr>
      <w:r w:rsidRPr="00D92844">
        <w:rPr>
          <w:rFonts w:eastAsia="SimSun"/>
          <w:i/>
          <w:lang w:eastAsia="zh-CN"/>
        </w:rPr>
        <w:t>Proposal 3: It is up to the NW implementation how to handle if it identifies the SBFD-aware UE with Msg1-based early identification, e.g. the NW decides whether to schedule SBFD resources to the SBFD-aware UE for Msg3 transmission.</w:t>
      </w:r>
    </w:p>
    <w:p w14:paraId="23F5C4A6" w14:textId="77777777" w:rsidR="006D51B6" w:rsidRPr="00D92844" w:rsidRDefault="006D51B6" w:rsidP="006D51B6">
      <w:pPr>
        <w:pStyle w:val="Doc-text2"/>
        <w:rPr>
          <w:rFonts w:eastAsia="SimSun"/>
          <w:i/>
          <w:lang w:eastAsia="zh-CN"/>
        </w:rPr>
      </w:pPr>
      <w:r w:rsidRPr="00D92844">
        <w:rPr>
          <w:rFonts w:eastAsia="SimSun"/>
          <w:i/>
          <w:lang w:eastAsia="zh-CN"/>
        </w:rPr>
        <w:t>Proposal 4: RAN2 to confirm not to support Msg3-based early identification for SBFD-aware UE.</w:t>
      </w:r>
    </w:p>
    <w:p w14:paraId="2685CC94" w14:textId="77777777" w:rsidR="006D51B6" w:rsidRPr="00D92844" w:rsidRDefault="006D51B6" w:rsidP="006D51B6">
      <w:pPr>
        <w:pStyle w:val="Agreement"/>
        <w:tabs>
          <w:tab w:val="clear" w:pos="9990"/>
        </w:tabs>
        <w:overflowPunct/>
        <w:autoSpaceDE/>
        <w:autoSpaceDN/>
        <w:adjustRightInd/>
        <w:ind w:left="1619" w:hanging="360"/>
        <w:textAlignment w:val="auto"/>
        <w:rPr>
          <w:lang w:eastAsia="zh-CN"/>
        </w:rPr>
      </w:pPr>
      <w:r w:rsidRPr="00D92844">
        <w:rPr>
          <w:lang w:eastAsia="zh-CN"/>
        </w:rPr>
        <w:t>Noted</w:t>
      </w:r>
    </w:p>
    <w:p w14:paraId="76060D0C" w14:textId="77777777" w:rsidR="006D51B6" w:rsidRPr="00D92844" w:rsidRDefault="006D51B6" w:rsidP="006D51B6">
      <w:pPr>
        <w:pStyle w:val="Doc-text2"/>
        <w:rPr>
          <w:rFonts w:eastAsia="SimSun"/>
          <w:lang w:eastAsia="zh-CN"/>
        </w:rPr>
      </w:pPr>
    </w:p>
    <w:p w14:paraId="612F89E8" w14:textId="77777777" w:rsidR="006D51B6" w:rsidRPr="00D92844" w:rsidRDefault="006D51B6" w:rsidP="006D51B6">
      <w:pPr>
        <w:pStyle w:val="Doc-title"/>
        <w:rPr>
          <w:rFonts w:eastAsia="SimSun"/>
          <w:lang w:eastAsia="zh-CN"/>
        </w:rPr>
      </w:pPr>
      <w:r w:rsidRPr="00D92844">
        <w:t>R2-2407950</w:t>
      </w:r>
      <w:r w:rsidRPr="00D92844">
        <w:tab/>
        <w:t>Random Access in SBFD symbols</w:t>
      </w:r>
      <w:r w:rsidRPr="00D92844">
        <w:tab/>
        <w:t>CATT</w:t>
      </w:r>
      <w:r w:rsidRPr="00D92844">
        <w:tab/>
        <w:t>discussion</w:t>
      </w:r>
      <w:r w:rsidRPr="00D92844">
        <w:tab/>
        <w:t>Rel-19</w:t>
      </w:r>
      <w:r w:rsidRPr="00D92844">
        <w:tab/>
        <w:t>NR_duplex_evo-Core</w:t>
      </w:r>
    </w:p>
    <w:p w14:paraId="77CA6F8E" w14:textId="77777777" w:rsidR="006D51B6" w:rsidRPr="00D92844" w:rsidRDefault="006D51B6" w:rsidP="006D51B6">
      <w:pPr>
        <w:pStyle w:val="Doc-text2"/>
        <w:rPr>
          <w:rFonts w:eastAsia="SimSun"/>
          <w:i/>
          <w:lang w:eastAsia="zh-CN"/>
        </w:rPr>
      </w:pPr>
      <w:r w:rsidRPr="00D92844">
        <w:rPr>
          <w:rFonts w:eastAsia="SimSun"/>
          <w:i/>
          <w:lang w:eastAsia="zh-CN"/>
        </w:rPr>
        <w:t>Proposal 2: If additional RO is selected by SBFD-aware UE, early identification in Msg1 is supported.</w:t>
      </w:r>
    </w:p>
    <w:p w14:paraId="2C269878" w14:textId="77777777" w:rsidR="006D51B6" w:rsidRPr="00D92844" w:rsidRDefault="006D51B6" w:rsidP="006D51B6">
      <w:pPr>
        <w:pStyle w:val="Doc-text2"/>
        <w:rPr>
          <w:rFonts w:eastAsia="SimSun"/>
          <w:i/>
          <w:lang w:eastAsia="zh-CN"/>
        </w:rPr>
      </w:pPr>
      <w:r w:rsidRPr="00D92844">
        <w:rPr>
          <w:rFonts w:eastAsia="SimSun"/>
          <w:i/>
          <w:lang w:eastAsia="zh-CN"/>
        </w:rPr>
        <w:t>Proposal 3: If legacy RO is selected by SBFD-aware UE, early identification in Msg1 is not supported.</w:t>
      </w:r>
    </w:p>
    <w:p w14:paraId="5FB3ED10" w14:textId="77777777" w:rsidR="006D51B6" w:rsidRPr="00D92844" w:rsidRDefault="006D51B6" w:rsidP="006D51B6">
      <w:pPr>
        <w:pStyle w:val="Doc-text2"/>
        <w:rPr>
          <w:rFonts w:eastAsia="SimSun"/>
          <w:i/>
          <w:lang w:eastAsia="zh-CN"/>
        </w:rPr>
      </w:pPr>
      <w:r w:rsidRPr="00D92844">
        <w:rPr>
          <w:rFonts w:eastAsia="SimSun"/>
          <w:i/>
          <w:lang w:eastAsia="zh-CN"/>
        </w:rPr>
        <w:t>Proposal 4: In case of early identification in Msg1 is not supported, UE can indicate it supports SBFD in Msg3.</w:t>
      </w:r>
    </w:p>
    <w:p w14:paraId="149A64DE" w14:textId="77777777" w:rsidR="006D51B6" w:rsidRPr="00D92844" w:rsidRDefault="006D51B6" w:rsidP="006D51B6">
      <w:pPr>
        <w:pStyle w:val="Doc-text2"/>
        <w:rPr>
          <w:rFonts w:eastAsia="SimSun"/>
          <w:i/>
          <w:lang w:eastAsia="zh-CN"/>
        </w:rPr>
      </w:pPr>
      <w:r w:rsidRPr="00D92844">
        <w:rPr>
          <w:rFonts w:eastAsia="SimSun"/>
          <w:i/>
          <w:lang w:eastAsia="zh-CN"/>
        </w:rPr>
        <w:t>Proposal 5: SBFD is not introduced as a feature (similar as RedCap, SDT and etc.) for random access.</w:t>
      </w:r>
    </w:p>
    <w:p w14:paraId="021C5B44" w14:textId="77777777" w:rsidR="006D51B6" w:rsidRPr="00070DC3" w:rsidRDefault="006D51B6" w:rsidP="006D51B6">
      <w:pPr>
        <w:pStyle w:val="Agreement"/>
        <w:tabs>
          <w:tab w:val="clear" w:pos="9990"/>
        </w:tabs>
        <w:overflowPunct/>
        <w:autoSpaceDE/>
        <w:autoSpaceDN/>
        <w:adjustRightInd/>
        <w:ind w:left="1619" w:hanging="360"/>
        <w:textAlignment w:val="auto"/>
      </w:pPr>
      <w:r>
        <w:lastRenderedPageBreak/>
        <w:t>Noted</w:t>
      </w:r>
    </w:p>
    <w:p w14:paraId="14E5DF2D" w14:textId="77777777" w:rsidR="006D51B6" w:rsidRDefault="006D51B6" w:rsidP="006D51B6">
      <w:pPr>
        <w:pStyle w:val="Doc-text2"/>
        <w:rPr>
          <w:rFonts w:eastAsia="SimSun"/>
          <w:i/>
          <w:highlight w:val="lightGray"/>
          <w:lang w:eastAsia="zh-CN"/>
        </w:rPr>
      </w:pPr>
    </w:p>
    <w:p w14:paraId="51AF7FEA" w14:textId="77777777" w:rsidR="006D51B6" w:rsidRDefault="006D51B6" w:rsidP="006D51B6">
      <w:pPr>
        <w:pStyle w:val="Doc-text2"/>
        <w:rPr>
          <w:rFonts w:eastAsia="SimSun"/>
          <w:iCs/>
          <w:lang w:eastAsia="zh-CN"/>
        </w:rPr>
      </w:pPr>
      <w:r w:rsidRPr="00543F7F">
        <w:rPr>
          <w:rFonts w:eastAsia="SimSun"/>
          <w:iCs/>
          <w:lang w:eastAsia="zh-CN"/>
        </w:rPr>
        <w:t>DISCUSSION</w:t>
      </w:r>
    </w:p>
    <w:p w14:paraId="54CB1830"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LG E, Samsung, QC, Ericsson agree with CATT P2 and think for this case no spec impact. ZTE has a different view. </w:t>
      </w:r>
    </w:p>
    <w:p w14:paraId="0E6BBDA9" w14:textId="77777777" w:rsidR="006D51B6" w:rsidRPr="0041604E" w:rsidRDefault="006D51B6" w:rsidP="006D51B6">
      <w:pPr>
        <w:pStyle w:val="Agreement"/>
        <w:tabs>
          <w:tab w:val="clear" w:pos="9990"/>
        </w:tabs>
        <w:overflowPunct/>
        <w:autoSpaceDE/>
        <w:autoSpaceDN/>
        <w:adjustRightInd/>
        <w:ind w:left="1619" w:hanging="360"/>
        <w:textAlignment w:val="auto"/>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657B62A" w14:textId="77777777" w:rsidR="006D51B6" w:rsidRDefault="006D51B6" w:rsidP="006D51B6">
      <w:pPr>
        <w:pStyle w:val="Comments"/>
        <w:rPr>
          <w:rFonts w:eastAsia="SimSun"/>
          <w:lang w:eastAsia="zh-CN"/>
        </w:rPr>
      </w:pPr>
    </w:p>
    <w:p w14:paraId="7DF444D1" w14:textId="77777777" w:rsidR="006D51B6" w:rsidRDefault="006D51B6" w:rsidP="006D51B6">
      <w:pPr>
        <w:pStyle w:val="Doc-text2"/>
        <w:rPr>
          <w:lang w:eastAsia="zh-CN"/>
        </w:rPr>
      </w:pPr>
      <w:r>
        <w:rPr>
          <w:lang w:eastAsia="zh-CN"/>
        </w:rPr>
        <w:t>Whether msg3 based EI is needed</w:t>
      </w:r>
    </w:p>
    <w:p w14:paraId="1F0104C8" w14:textId="77777777" w:rsidR="006D51B6" w:rsidRPr="00543F7F"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LG E and Samsung support msg3 based way. HW, QC as well. QC think it is needed when UE selects legacy RO and it is beneficial. Nokia agree. </w:t>
      </w:r>
    </w:p>
    <w:p w14:paraId="05213411" w14:textId="77777777" w:rsidR="006D51B6" w:rsidRDefault="006D51B6">
      <w:pPr>
        <w:pStyle w:val="Doc-text2"/>
        <w:numPr>
          <w:ilvl w:val="0"/>
          <w:numId w:val="56"/>
        </w:numPr>
        <w:overflowPunct/>
        <w:autoSpaceDE/>
        <w:autoSpaceDN/>
        <w:adjustRightInd/>
        <w:textAlignment w:val="auto"/>
        <w:rPr>
          <w:lang w:eastAsia="zh-CN"/>
        </w:rPr>
      </w:pPr>
      <w:r>
        <w:rPr>
          <w:lang w:eastAsia="zh-CN"/>
        </w:rPr>
        <w:t>Sharp support P4 from vivo.</w:t>
      </w:r>
    </w:p>
    <w:p w14:paraId="65D7279F"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Xiaomi think if UE select legacy RO most likely it is not suitable for this UE to use SBFD resources, so msg3 based way in this case is not useful. Samsung think there are cases when it is needed. </w:t>
      </w:r>
    </w:p>
    <w:p w14:paraId="0A17E87D"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Vivo think it is only enhancement. LG E think there is long latency without such EI so support it. </w:t>
      </w:r>
    </w:p>
    <w:p w14:paraId="523EC233"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Ericsson think it not so critical as the benefit from SBFD is mainly for data transmission part.  </w:t>
      </w:r>
    </w:p>
    <w:p w14:paraId="4CAD009C" w14:textId="77777777" w:rsidR="006D51B6" w:rsidRDefault="006D51B6" w:rsidP="006D51B6">
      <w:pPr>
        <w:pStyle w:val="Comments"/>
        <w:rPr>
          <w:rFonts w:eastAsia="SimSun"/>
          <w:lang w:eastAsia="zh-CN"/>
        </w:rPr>
      </w:pPr>
    </w:p>
    <w:p w14:paraId="23FD3199" w14:textId="77777777" w:rsidR="006D51B6" w:rsidRDefault="006D51B6" w:rsidP="006D51B6">
      <w:pPr>
        <w:pStyle w:val="Doc-text2"/>
        <w:rPr>
          <w:lang w:eastAsia="zh-CN"/>
        </w:rPr>
      </w:pPr>
      <w:r w:rsidRPr="001F7687">
        <w:rPr>
          <w:lang w:eastAsia="zh-CN"/>
        </w:rPr>
        <w:t>Whether PRACH preamble partitioning is needed for SBFD</w:t>
      </w:r>
    </w:p>
    <w:p w14:paraId="436474A7"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LG E do not think preamble partitioning is needed since currently there are so many features using partitioning already. </w:t>
      </w:r>
    </w:p>
    <w:p w14:paraId="7FDBFBBD" w14:textId="77777777" w:rsidR="006D51B6" w:rsidRPr="001F7687" w:rsidRDefault="006D51B6">
      <w:pPr>
        <w:pStyle w:val="Doc-text2"/>
        <w:numPr>
          <w:ilvl w:val="0"/>
          <w:numId w:val="56"/>
        </w:numPr>
        <w:overflowPunct/>
        <w:autoSpaceDE/>
        <w:autoSpaceDN/>
        <w:adjustRightInd/>
        <w:textAlignment w:val="auto"/>
        <w:rPr>
          <w:lang w:eastAsia="zh-CN"/>
        </w:rPr>
      </w:pPr>
      <w:r w:rsidRPr="001F7687">
        <w:rPr>
          <w:lang w:eastAsia="zh-CN"/>
        </w:rPr>
        <w:t xml:space="preserve">ZTE, IDT think it can only be configured for legacy RO and think it is useful. </w:t>
      </w:r>
    </w:p>
    <w:p w14:paraId="35557008" w14:textId="77777777" w:rsidR="006D51B6" w:rsidRPr="001F7687" w:rsidRDefault="006D51B6">
      <w:pPr>
        <w:pStyle w:val="Doc-text2"/>
        <w:numPr>
          <w:ilvl w:val="0"/>
          <w:numId w:val="56"/>
        </w:numPr>
        <w:overflowPunct/>
        <w:autoSpaceDE/>
        <w:autoSpaceDN/>
        <w:adjustRightInd/>
        <w:textAlignment w:val="auto"/>
        <w:rPr>
          <w:lang w:eastAsia="zh-CN"/>
        </w:rPr>
      </w:pPr>
      <w:r w:rsidRPr="001F7687">
        <w:rPr>
          <w:lang w:eastAsia="zh-CN"/>
        </w:rPr>
        <w:t>Nokia, vivo, QC, HW, Ericsson do not think preamble partitioning is needed for SBFD.</w:t>
      </w:r>
    </w:p>
    <w:p w14:paraId="29B7ABD0" w14:textId="77777777" w:rsidR="006D51B6" w:rsidRPr="001F7687" w:rsidRDefault="006D51B6">
      <w:pPr>
        <w:pStyle w:val="Doc-text2"/>
        <w:numPr>
          <w:ilvl w:val="0"/>
          <w:numId w:val="56"/>
        </w:numPr>
        <w:overflowPunct/>
        <w:autoSpaceDE/>
        <w:autoSpaceDN/>
        <w:adjustRightInd/>
        <w:textAlignment w:val="auto"/>
        <w:rPr>
          <w:lang w:eastAsia="zh-CN"/>
        </w:rPr>
      </w:pPr>
      <w:r w:rsidRPr="001F7687">
        <w:rPr>
          <w:lang w:eastAsia="zh-CN"/>
        </w:rPr>
        <w:t xml:space="preserve">HW think compleixty is much larger. </w:t>
      </w:r>
    </w:p>
    <w:p w14:paraId="06471A4A" w14:textId="77777777" w:rsidR="006D51B6" w:rsidRPr="00DC1013" w:rsidRDefault="006D51B6" w:rsidP="006D51B6">
      <w:pPr>
        <w:pStyle w:val="Agreement"/>
        <w:tabs>
          <w:tab w:val="clear" w:pos="9990"/>
        </w:tabs>
        <w:overflowPunct/>
        <w:autoSpaceDE/>
        <w:autoSpaceDN/>
        <w:adjustRightInd/>
        <w:ind w:left="1619" w:hanging="360"/>
        <w:textAlignment w:val="auto"/>
        <w:rPr>
          <w:lang w:eastAsia="zh-CN"/>
        </w:rPr>
      </w:pPr>
      <w:r w:rsidRPr="00DC1013">
        <w:rPr>
          <w:lang w:eastAsia="zh-CN"/>
        </w:rPr>
        <w:t>From R2 point of view, there is no need to introduce SBFD as a new feature combination in the current PRACH preamble partitioning framework.</w:t>
      </w:r>
    </w:p>
    <w:p w14:paraId="70C8468C" w14:textId="77777777" w:rsidR="006D51B6" w:rsidRDefault="006D51B6" w:rsidP="006D51B6">
      <w:pPr>
        <w:pStyle w:val="Comments"/>
        <w:rPr>
          <w:rFonts w:eastAsia="SimSun"/>
          <w:lang w:eastAsia="zh-CN"/>
        </w:rPr>
      </w:pPr>
    </w:p>
    <w:p w14:paraId="4E475581" w14:textId="77777777" w:rsidR="006D51B6" w:rsidRPr="000871D7" w:rsidRDefault="006D51B6" w:rsidP="006D51B6">
      <w:pPr>
        <w:pStyle w:val="Comments"/>
        <w:rPr>
          <w:rFonts w:eastAsia="SimSun"/>
          <w:lang w:eastAsia="zh-CN"/>
        </w:rPr>
      </w:pPr>
    </w:p>
    <w:p w14:paraId="21A81E64" w14:textId="77777777" w:rsidR="006D51B6" w:rsidRPr="00822813" w:rsidRDefault="006D51B6" w:rsidP="006D51B6">
      <w:pPr>
        <w:pStyle w:val="Comments"/>
        <w:rPr>
          <w:rFonts w:eastAsia="SimSun"/>
          <w:i w:val="0"/>
          <w:sz w:val="20"/>
          <w:u w:val="single"/>
          <w:lang w:eastAsia="zh-CN"/>
        </w:rPr>
      </w:pPr>
      <w:r w:rsidRPr="00822813">
        <w:rPr>
          <w:rFonts w:eastAsia="SimSun" w:hint="eastAsia"/>
          <w:i w:val="0"/>
          <w:sz w:val="20"/>
          <w:u w:val="single"/>
          <w:lang w:eastAsia="zh-CN"/>
        </w:rPr>
        <w:t>RACH resource selection</w:t>
      </w:r>
    </w:p>
    <w:p w14:paraId="49A2A4B7" w14:textId="77777777" w:rsidR="006D51B6" w:rsidRDefault="006D51B6" w:rsidP="006D51B6">
      <w:pPr>
        <w:pStyle w:val="Doc-title"/>
        <w:rPr>
          <w:rFonts w:eastAsia="SimSun"/>
          <w:lang w:eastAsia="zh-CN"/>
        </w:rPr>
      </w:pPr>
      <w:r>
        <w:t>R2-2409152</w:t>
      </w:r>
      <w:r>
        <w:tab/>
        <w:t>Discussion on Random Access procedure for SBFD</w:t>
      </w:r>
      <w:r>
        <w:tab/>
        <w:t>LG Electronics Inc.</w:t>
      </w:r>
      <w:r>
        <w:tab/>
        <w:t>discussion</w:t>
      </w:r>
      <w:r>
        <w:tab/>
        <w:t>Rel-19</w:t>
      </w:r>
      <w:r>
        <w:tab/>
        <w:t>NR_duplex_evo-Core</w:t>
      </w:r>
    </w:p>
    <w:p w14:paraId="7F95D7C5" w14:textId="77777777" w:rsidR="006D51B6" w:rsidRPr="00D92844" w:rsidRDefault="006D51B6" w:rsidP="006D51B6">
      <w:pPr>
        <w:pStyle w:val="Doc-text2"/>
        <w:rPr>
          <w:rFonts w:eastAsia="SimSun"/>
          <w:i/>
          <w:lang w:eastAsia="zh-CN"/>
        </w:rPr>
      </w:pPr>
      <w:r w:rsidRPr="00D92844">
        <w:rPr>
          <w:rFonts w:eastAsia="SimSun"/>
          <w:i/>
          <w:lang w:eastAsia="zh-CN"/>
        </w:rPr>
        <w:t>Proposal 3. For RACH configuration Option 1 with Alt 1-1 (use one single RACH configuration with possible enhancement), RAN2 assumes that the same MAC procedure can be applied for both SBFD-aware UE and legacy UE.</w:t>
      </w:r>
    </w:p>
    <w:p w14:paraId="328391DC" w14:textId="77777777" w:rsidR="006D51B6" w:rsidRPr="00D92844" w:rsidRDefault="006D51B6" w:rsidP="006D51B6">
      <w:pPr>
        <w:pStyle w:val="Doc-text2"/>
        <w:rPr>
          <w:rFonts w:eastAsia="SimSun"/>
          <w:i/>
          <w:lang w:eastAsia="zh-CN"/>
        </w:rPr>
      </w:pPr>
      <w:r w:rsidRPr="00D92844">
        <w:rPr>
          <w:rFonts w:eastAsia="SimSun"/>
          <w:i/>
          <w:lang w:eastAsia="zh-CN"/>
        </w:rPr>
        <w:t>Proposal 4. For RACH configuration Option 1 with Alt 1-1, it’s up to UE implementation to select one type between legacy-ROs and additional-ROs (i.e., no prioritization rule between SBFD RO and legacy RO).</w:t>
      </w:r>
    </w:p>
    <w:p w14:paraId="7C7F70F9" w14:textId="77777777" w:rsidR="006D51B6" w:rsidRPr="00D92844" w:rsidRDefault="006D51B6" w:rsidP="006D51B6">
      <w:pPr>
        <w:pStyle w:val="Doc-text2"/>
        <w:rPr>
          <w:rFonts w:eastAsia="SimSun"/>
          <w:i/>
          <w:lang w:eastAsia="zh-CN"/>
        </w:rPr>
      </w:pPr>
      <w:r w:rsidRPr="00D92844">
        <w:rPr>
          <w:rFonts w:eastAsia="SimSun"/>
          <w:i/>
          <w:lang w:eastAsia="zh-CN"/>
        </w:rPr>
        <w:t>Proposal 5. For RACH configuration Option 2, whether the SBFD-aware UE performs RA procedure using the legacy RACH configuration or additional RACH configuration should be determined before the RA type selection.</w:t>
      </w:r>
    </w:p>
    <w:p w14:paraId="401DE84F" w14:textId="77777777" w:rsidR="006D51B6" w:rsidRPr="00D92844" w:rsidRDefault="006D51B6" w:rsidP="006D51B6">
      <w:pPr>
        <w:pStyle w:val="Doc-text2"/>
        <w:rPr>
          <w:rFonts w:eastAsia="SimSun"/>
          <w:i/>
          <w:lang w:eastAsia="zh-CN"/>
        </w:rPr>
      </w:pPr>
      <w:r w:rsidRPr="00D92844">
        <w:rPr>
          <w:rFonts w:eastAsia="SimSun"/>
          <w:i/>
          <w:lang w:eastAsia="zh-CN"/>
        </w:rPr>
        <w:t>Proposal 6. For RACH configuration Option 2, SBFD-aware UE performs RA procedure using the SBFD RACH configuration, if it is configured. Additional conditions to use SBFD RACH configuration (e.g., RSRP threshold) can be defined, based on RAN1 discussion.</w:t>
      </w:r>
    </w:p>
    <w:p w14:paraId="5665EF3F" w14:textId="77777777" w:rsidR="006D51B6" w:rsidRPr="00D92844" w:rsidRDefault="006D51B6" w:rsidP="006D51B6">
      <w:pPr>
        <w:pStyle w:val="Doc-text2"/>
        <w:rPr>
          <w:rFonts w:eastAsia="SimSun"/>
          <w:i/>
          <w:lang w:eastAsia="zh-CN"/>
        </w:rPr>
      </w:pPr>
      <w:r w:rsidRPr="00D92844">
        <w:rPr>
          <w:rFonts w:eastAsia="SimSun"/>
          <w:i/>
          <w:lang w:eastAsia="zh-CN"/>
        </w:rPr>
        <w:t>Proposal 7. For PRACH transmission re-attempt in one random access procedure on RACH configuration Option 1 with Alt 1-1, SBFD-aware UE independently selects an RO between legacy RO and SBFD RO for each re-attempt.</w:t>
      </w:r>
    </w:p>
    <w:p w14:paraId="1F9827D8" w14:textId="77777777" w:rsidR="006D51B6" w:rsidRPr="00D92844" w:rsidRDefault="006D51B6" w:rsidP="006D51B6">
      <w:pPr>
        <w:pStyle w:val="Doc-text2"/>
        <w:rPr>
          <w:rFonts w:eastAsia="SimSun"/>
          <w:i/>
          <w:lang w:eastAsia="zh-CN"/>
        </w:rPr>
      </w:pPr>
      <w:r w:rsidRPr="00D92844">
        <w:rPr>
          <w:rFonts w:eastAsia="SimSun"/>
          <w:i/>
          <w:lang w:eastAsia="zh-CN"/>
        </w:rPr>
        <w:t>Proposal 8. For PRACH transmission re-attempt in one random access procedure on RACH configuration Option 2, use ROs of the same type (i.e., legacy-RO or Additional-RO) as the earlier PRACH transmission.</w:t>
      </w:r>
    </w:p>
    <w:p w14:paraId="2B3D48C9" w14:textId="77777777" w:rsidR="006D51B6" w:rsidRPr="00D92844" w:rsidRDefault="006D51B6" w:rsidP="006D51B6">
      <w:pPr>
        <w:pStyle w:val="Agreement"/>
        <w:tabs>
          <w:tab w:val="clear" w:pos="9990"/>
        </w:tabs>
        <w:overflowPunct/>
        <w:autoSpaceDE/>
        <w:autoSpaceDN/>
        <w:adjustRightInd/>
        <w:ind w:left="1619" w:hanging="360"/>
        <w:textAlignment w:val="auto"/>
        <w:rPr>
          <w:lang w:eastAsia="zh-CN"/>
        </w:rPr>
      </w:pPr>
      <w:r w:rsidRPr="00D92844">
        <w:rPr>
          <w:lang w:eastAsia="zh-CN"/>
        </w:rPr>
        <w:t>Noted</w:t>
      </w:r>
    </w:p>
    <w:p w14:paraId="691E0D26" w14:textId="77777777" w:rsidR="006D51B6" w:rsidRPr="00D92844" w:rsidRDefault="006D51B6" w:rsidP="006D51B6">
      <w:pPr>
        <w:pStyle w:val="Doc-text2"/>
        <w:rPr>
          <w:rFonts w:eastAsia="SimSun"/>
          <w:lang w:eastAsia="zh-CN"/>
        </w:rPr>
      </w:pPr>
    </w:p>
    <w:p w14:paraId="40EB6B9B" w14:textId="77777777" w:rsidR="006D51B6" w:rsidRPr="00D92844" w:rsidRDefault="006D51B6" w:rsidP="006D51B6">
      <w:pPr>
        <w:pStyle w:val="Doc-title"/>
        <w:rPr>
          <w:rFonts w:eastAsia="SimSun"/>
          <w:lang w:eastAsia="zh-CN"/>
        </w:rPr>
      </w:pPr>
      <w:r w:rsidRPr="00D92844">
        <w:t>R2-2408420</w:t>
      </w:r>
      <w:r w:rsidRPr="00D92844">
        <w:tab/>
        <w:t>Random Access Procedures for SBFD</w:t>
      </w:r>
      <w:r w:rsidRPr="00D92844">
        <w:tab/>
        <w:t>Sharp</w:t>
      </w:r>
      <w:r w:rsidRPr="00D92844">
        <w:tab/>
        <w:t>discussion</w:t>
      </w:r>
      <w:r w:rsidRPr="00D92844">
        <w:tab/>
        <w:t>Rel-19</w:t>
      </w:r>
      <w:r w:rsidRPr="00D92844">
        <w:tab/>
        <w:t>NR_duplex_evo-Core</w:t>
      </w:r>
    </w:p>
    <w:p w14:paraId="228BFC5E" w14:textId="77777777" w:rsidR="006D51B6" w:rsidRPr="00D92844" w:rsidRDefault="006D51B6" w:rsidP="006D51B6">
      <w:pPr>
        <w:pStyle w:val="Doc-text2"/>
        <w:rPr>
          <w:rFonts w:eastAsia="SimSun"/>
          <w:i/>
          <w:lang w:eastAsia="zh-CN"/>
        </w:rPr>
      </w:pPr>
      <w:r w:rsidRPr="00D92844">
        <w:rPr>
          <w:rFonts w:eastAsia="SimSun"/>
          <w:i/>
          <w:lang w:eastAsia="zh-CN"/>
        </w:rPr>
        <w:t>Proposal 3</w:t>
      </w:r>
      <w:r w:rsidRPr="00D92844">
        <w:rPr>
          <w:rFonts w:eastAsia="SimSun"/>
          <w:i/>
          <w:lang w:eastAsia="zh-CN"/>
        </w:rPr>
        <w:tab/>
        <w:t>An SBFD-aware UE selects either additional RO or legacy RO based on comparing measured RSRP with a RSRP threshold for RO selection in case of initial RA attempt.</w:t>
      </w:r>
    </w:p>
    <w:p w14:paraId="6F5D5A91" w14:textId="77777777" w:rsidR="006D51B6" w:rsidRPr="00D92844" w:rsidRDefault="006D51B6" w:rsidP="006D51B6">
      <w:pPr>
        <w:pStyle w:val="Doc-text2"/>
        <w:rPr>
          <w:rFonts w:eastAsia="SimSun"/>
          <w:i/>
          <w:lang w:eastAsia="zh-CN"/>
        </w:rPr>
      </w:pPr>
      <w:r w:rsidRPr="00D92844">
        <w:rPr>
          <w:rFonts w:eastAsia="SimSun"/>
          <w:i/>
          <w:lang w:eastAsia="zh-CN"/>
        </w:rPr>
        <w:t>Proposal 4</w:t>
      </w:r>
      <w:r w:rsidRPr="00D92844">
        <w:rPr>
          <w:rFonts w:eastAsia="SimSun"/>
          <w:i/>
          <w:lang w:eastAsia="zh-CN"/>
        </w:rPr>
        <w:tab/>
        <w:t xml:space="preserve">A fallback procedure on RO type selection from additional RO in SBFD symbols to legacy RO is supported when the number of PRACH transmission attempts exceed a threshold. </w:t>
      </w:r>
    </w:p>
    <w:p w14:paraId="6B686442" w14:textId="77777777" w:rsidR="006D51B6" w:rsidRPr="00D92844" w:rsidRDefault="006D51B6" w:rsidP="006D51B6">
      <w:pPr>
        <w:pStyle w:val="Doc-text2"/>
        <w:rPr>
          <w:rFonts w:eastAsia="SimSun"/>
          <w:i/>
          <w:lang w:eastAsia="zh-CN"/>
        </w:rPr>
      </w:pPr>
      <w:r w:rsidRPr="00D92844">
        <w:rPr>
          <w:rFonts w:eastAsia="SimSun"/>
          <w:i/>
          <w:lang w:eastAsia="zh-CN"/>
        </w:rPr>
        <w:t>Proposal 5</w:t>
      </w:r>
      <w:r w:rsidRPr="00D92844">
        <w:rPr>
          <w:rFonts w:eastAsia="SimSun"/>
          <w:i/>
          <w:lang w:eastAsia="zh-CN"/>
        </w:rPr>
        <w:tab/>
        <w:t>RAN2 to discuss whether to support a fallback procedure on RO type selection from legacy RO to additional RO in SBFD symbols is supported when the number of PRACH transmission attempts exceed a threshold.</w:t>
      </w:r>
    </w:p>
    <w:p w14:paraId="1EDB3449" w14:textId="77777777" w:rsidR="006D51B6" w:rsidRPr="00D92844" w:rsidRDefault="006D51B6" w:rsidP="006D51B6">
      <w:pPr>
        <w:pStyle w:val="Agreement"/>
        <w:tabs>
          <w:tab w:val="clear" w:pos="9990"/>
        </w:tabs>
        <w:overflowPunct/>
        <w:autoSpaceDE/>
        <w:autoSpaceDN/>
        <w:adjustRightInd/>
        <w:ind w:left="1619" w:hanging="360"/>
        <w:textAlignment w:val="auto"/>
        <w:rPr>
          <w:lang w:eastAsia="zh-CN"/>
        </w:rPr>
      </w:pPr>
      <w:r w:rsidRPr="00D92844">
        <w:rPr>
          <w:lang w:eastAsia="zh-CN"/>
        </w:rPr>
        <w:t>Noted</w:t>
      </w:r>
    </w:p>
    <w:p w14:paraId="5A71952E" w14:textId="77777777" w:rsidR="006D51B6" w:rsidRPr="00D92844" w:rsidRDefault="006D51B6" w:rsidP="006D51B6">
      <w:pPr>
        <w:pStyle w:val="Doc-text2"/>
        <w:rPr>
          <w:rFonts w:eastAsia="SimSun"/>
          <w:i/>
          <w:lang w:eastAsia="zh-CN"/>
        </w:rPr>
      </w:pPr>
    </w:p>
    <w:p w14:paraId="5274FC8C" w14:textId="77777777" w:rsidR="006D51B6" w:rsidRPr="00D92844" w:rsidRDefault="006D51B6" w:rsidP="006D51B6">
      <w:pPr>
        <w:pStyle w:val="Doc-title"/>
        <w:rPr>
          <w:rFonts w:eastAsia="SimSun"/>
          <w:lang w:eastAsia="zh-CN"/>
        </w:rPr>
      </w:pPr>
      <w:r w:rsidRPr="00D92844">
        <w:t>R2-2408799</w:t>
      </w:r>
      <w:r w:rsidRPr="00D92844">
        <w:tab/>
        <w:t>Views on random access for SBFD</w:t>
      </w:r>
      <w:r w:rsidRPr="00D92844">
        <w:tab/>
        <w:t>Qualcomm Incorporated</w:t>
      </w:r>
      <w:r w:rsidRPr="00D92844">
        <w:tab/>
        <w:t>discussion</w:t>
      </w:r>
      <w:r w:rsidRPr="00D92844">
        <w:tab/>
        <w:t>NR_duplex_evo-Core</w:t>
      </w:r>
    </w:p>
    <w:p w14:paraId="6D0963D8" w14:textId="77777777" w:rsidR="006D51B6" w:rsidRPr="00D92844" w:rsidRDefault="006D51B6" w:rsidP="006D51B6">
      <w:pPr>
        <w:pStyle w:val="Doc-text2"/>
        <w:rPr>
          <w:rFonts w:eastAsia="SimSun"/>
          <w:i/>
          <w:lang w:eastAsia="zh-CN"/>
        </w:rPr>
      </w:pPr>
      <w:r w:rsidRPr="00D92844">
        <w:rPr>
          <w:rFonts w:eastAsia="SimSun"/>
          <w:i/>
          <w:lang w:eastAsia="zh-CN"/>
        </w:rPr>
        <w:t>Proposal 6: Upon initiation of RACH procedure for a SBFD-aware UE, if no additional indication is from network, UE is allowed to select one type of ROs between legacy-ROs and additional-ROs based on certain specified/configured conditions/prioritizations.</w:t>
      </w:r>
    </w:p>
    <w:p w14:paraId="1C483F45" w14:textId="77777777" w:rsidR="006D51B6" w:rsidRPr="00D92844" w:rsidRDefault="006D51B6" w:rsidP="006D51B6">
      <w:pPr>
        <w:pStyle w:val="Doc-text2"/>
        <w:rPr>
          <w:rFonts w:eastAsia="SimSun"/>
          <w:i/>
          <w:lang w:eastAsia="zh-CN"/>
        </w:rPr>
      </w:pPr>
      <w:r w:rsidRPr="00D92844">
        <w:rPr>
          <w:rFonts w:eastAsia="SimSun"/>
          <w:i/>
          <w:lang w:eastAsia="zh-CN"/>
        </w:rPr>
        <w:t>Proposal 7: For the PRACH transmission re-attempt in one RACH procedure, after certain (configured) number of times of RACH attempt in one type of RACH occasions, and if additional certain conditions are met, UE is allowed to switch to another type of RACH occasions for RACH re-attempt.</w:t>
      </w:r>
    </w:p>
    <w:p w14:paraId="1AAFFFD4" w14:textId="77777777" w:rsidR="006D51B6" w:rsidRPr="00D92844" w:rsidRDefault="006D51B6" w:rsidP="006D51B6">
      <w:pPr>
        <w:pStyle w:val="Agreement"/>
        <w:tabs>
          <w:tab w:val="clear" w:pos="9990"/>
        </w:tabs>
        <w:overflowPunct/>
        <w:autoSpaceDE/>
        <w:autoSpaceDN/>
        <w:adjustRightInd/>
        <w:ind w:left="1619" w:hanging="360"/>
        <w:textAlignment w:val="auto"/>
        <w:rPr>
          <w:lang w:eastAsia="zh-CN"/>
        </w:rPr>
      </w:pPr>
      <w:r w:rsidRPr="00D92844">
        <w:rPr>
          <w:lang w:eastAsia="zh-CN"/>
        </w:rPr>
        <w:t>Noted</w:t>
      </w:r>
    </w:p>
    <w:p w14:paraId="6CF61F9C" w14:textId="77777777" w:rsidR="006D51B6" w:rsidRPr="00740F60" w:rsidRDefault="006D51B6" w:rsidP="006D51B6">
      <w:pPr>
        <w:pStyle w:val="Doc-text2"/>
      </w:pPr>
    </w:p>
    <w:p w14:paraId="39279B55" w14:textId="77777777" w:rsidR="006D51B6" w:rsidRDefault="006D51B6" w:rsidP="006D51B6">
      <w:pPr>
        <w:pStyle w:val="Doc-text2"/>
        <w:rPr>
          <w:rFonts w:eastAsia="SimSun"/>
          <w:lang w:eastAsia="zh-CN"/>
        </w:rPr>
      </w:pPr>
      <w:r>
        <w:rPr>
          <w:rFonts w:eastAsia="SimSun"/>
          <w:lang w:eastAsia="zh-CN"/>
        </w:rPr>
        <w:t>DISCUSSION</w:t>
      </w:r>
    </w:p>
    <w:p w14:paraId="3F7EE8DE" w14:textId="77777777" w:rsidR="006D51B6" w:rsidRDefault="006D51B6" w:rsidP="006D51B6">
      <w:pPr>
        <w:pStyle w:val="Doc-text2"/>
        <w:rPr>
          <w:rFonts w:eastAsia="SimSun"/>
          <w:lang w:eastAsia="zh-CN"/>
        </w:rPr>
      </w:pPr>
    </w:p>
    <w:p w14:paraId="02B85017" w14:textId="77777777" w:rsidR="006D51B6" w:rsidRDefault="006D51B6" w:rsidP="006D51B6">
      <w:pPr>
        <w:pStyle w:val="Doc-text2"/>
        <w:rPr>
          <w:rFonts w:eastAsia="SimSun"/>
          <w:lang w:eastAsia="zh-CN"/>
        </w:rPr>
      </w:pPr>
      <w:r>
        <w:rPr>
          <w:rFonts w:eastAsia="SimSun"/>
          <w:lang w:eastAsia="zh-CN"/>
        </w:rPr>
        <w:t>Do we distinguish different resource configuration cases?</w:t>
      </w:r>
    </w:p>
    <w:p w14:paraId="73E521BF"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Samsung prefer simple behaviour and see no need to distinguish between different resource configuration cases. HW, Ericsson agree.</w:t>
      </w:r>
    </w:p>
    <w:p w14:paraId="384CA0B7"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Samsung want to discuss the procedure and criteria separately. </w:t>
      </w:r>
    </w:p>
    <w:p w14:paraId="6EBE4E7D"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LG E can accept if there is majority view. </w:t>
      </w:r>
    </w:p>
    <w:p w14:paraId="15D61297" w14:textId="77777777" w:rsidR="006D51B6" w:rsidRDefault="006D51B6" w:rsidP="006D51B6">
      <w:pPr>
        <w:pStyle w:val="Doc-text2"/>
        <w:rPr>
          <w:rFonts w:eastAsia="SimSun"/>
          <w:lang w:eastAsia="zh-CN"/>
        </w:rPr>
      </w:pPr>
    </w:p>
    <w:p w14:paraId="5093E406" w14:textId="77777777" w:rsidR="006D51B6" w:rsidRDefault="006D51B6" w:rsidP="006D51B6">
      <w:pPr>
        <w:pStyle w:val="Doc-text2"/>
        <w:rPr>
          <w:rFonts w:eastAsia="SimSun"/>
          <w:lang w:eastAsia="zh-CN"/>
        </w:rPr>
      </w:pPr>
      <w:r>
        <w:rPr>
          <w:rFonts w:eastAsia="SimSun"/>
          <w:lang w:eastAsia="zh-CN"/>
        </w:rPr>
        <w:t xml:space="preserve">P6 and P7 from </w:t>
      </w:r>
      <w:r>
        <w:t>R2-2408799</w:t>
      </w:r>
    </w:p>
    <w:p w14:paraId="549FAAB9"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LG E wonder what ‘additional indication’ means in P6.</w:t>
      </w:r>
    </w:p>
    <w:p w14:paraId="0C654E4E"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Apple think we only need to consider the case when UE select SBFD first and then FB to legacy RO. Nokia share this view. QC clarify that the intention of P7 is in line with the Apple comment. </w:t>
      </w:r>
    </w:p>
    <w:p w14:paraId="2579CAAC"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Samsung support P7. Samsung wonder that is ‘</w:t>
      </w:r>
      <w:r w:rsidRPr="00465483">
        <w:rPr>
          <w:rFonts w:eastAsia="SimSun"/>
          <w:lang w:eastAsia="zh-CN"/>
        </w:rPr>
        <w:t>additional certain conditions</w:t>
      </w:r>
      <w:r>
        <w:rPr>
          <w:rFonts w:eastAsia="SimSun"/>
          <w:lang w:eastAsia="zh-CN"/>
        </w:rPr>
        <w:t xml:space="preserve">’ in P7. </w:t>
      </w:r>
    </w:p>
    <w:p w14:paraId="4C60F523" w14:textId="77777777" w:rsidR="006D51B6" w:rsidRDefault="006D51B6">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HW, Ericsson, Charter think we should also include the case when UE selects legacy ROs first. </w:t>
      </w:r>
    </w:p>
    <w:p w14:paraId="3EA91296" w14:textId="77777777" w:rsidR="006D51B6" w:rsidRPr="00CF7BB5" w:rsidRDefault="006D51B6" w:rsidP="006D51B6">
      <w:pPr>
        <w:pStyle w:val="Agreement"/>
        <w:tabs>
          <w:tab w:val="clear" w:pos="9990"/>
        </w:tabs>
        <w:overflowPunct/>
        <w:autoSpaceDE/>
        <w:autoSpaceDN/>
        <w:adjustRightInd/>
        <w:ind w:left="1619" w:hanging="360"/>
        <w:textAlignment w:val="auto"/>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73ADA48" w14:textId="77777777" w:rsidR="006D51B6" w:rsidRPr="00F069A7" w:rsidRDefault="006D51B6" w:rsidP="006D51B6">
      <w:pPr>
        <w:pStyle w:val="Agreement"/>
        <w:tabs>
          <w:tab w:val="clear" w:pos="9990"/>
        </w:tabs>
        <w:overflowPunct/>
        <w:autoSpaceDE/>
        <w:autoSpaceDN/>
        <w:adjustRightInd/>
        <w:ind w:left="1619" w:hanging="360"/>
        <w:textAlignment w:val="auto"/>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27D4FB89" w14:textId="77777777" w:rsidR="006D51B6" w:rsidRDefault="006D51B6" w:rsidP="006D51B6">
      <w:pPr>
        <w:pStyle w:val="Doc-text2"/>
        <w:rPr>
          <w:rFonts w:eastAsia="SimSun"/>
          <w:lang w:eastAsia="zh-CN"/>
        </w:rPr>
      </w:pPr>
    </w:p>
    <w:p w14:paraId="30C28884" w14:textId="77777777" w:rsidR="006D51B6" w:rsidRPr="000B674B" w:rsidRDefault="006D51B6" w:rsidP="006D51B6">
      <w:pPr>
        <w:pStyle w:val="Doc-text2"/>
        <w:rPr>
          <w:rFonts w:eastAsia="SimSun"/>
          <w:lang w:eastAsia="zh-CN"/>
        </w:rPr>
      </w:pPr>
    </w:p>
    <w:p w14:paraId="31FC1050" w14:textId="77777777" w:rsidR="006D51B6" w:rsidRPr="00822813" w:rsidRDefault="006D51B6" w:rsidP="006D51B6">
      <w:pPr>
        <w:pStyle w:val="Comments"/>
        <w:rPr>
          <w:rFonts w:eastAsia="SimSun"/>
          <w:i w:val="0"/>
          <w:sz w:val="20"/>
          <w:u w:val="single"/>
          <w:lang w:eastAsia="zh-CN"/>
        </w:rPr>
      </w:pPr>
      <w:r>
        <w:rPr>
          <w:rFonts w:eastAsia="SimSun" w:hint="eastAsia"/>
          <w:i w:val="0"/>
          <w:sz w:val="20"/>
          <w:u w:val="single"/>
          <w:lang w:eastAsia="zh-CN"/>
        </w:rPr>
        <w:t>RACH</w:t>
      </w:r>
      <w:r w:rsidRPr="00822813">
        <w:rPr>
          <w:rFonts w:eastAsia="SimSun" w:hint="eastAsia"/>
          <w:i w:val="0"/>
          <w:sz w:val="20"/>
          <w:u w:val="single"/>
          <w:lang w:eastAsia="zh-CN"/>
        </w:rPr>
        <w:t xml:space="preserve"> configuration </w:t>
      </w:r>
    </w:p>
    <w:p w14:paraId="2E0A972B" w14:textId="77777777" w:rsidR="006D51B6" w:rsidRPr="00D92844" w:rsidRDefault="006D51B6" w:rsidP="006D51B6">
      <w:pPr>
        <w:pStyle w:val="Doc-title"/>
        <w:rPr>
          <w:rFonts w:eastAsia="SimSun"/>
          <w:lang w:eastAsia="zh-CN"/>
        </w:rPr>
      </w:pPr>
      <w:r>
        <w:t>R2-2409</w:t>
      </w:r>
      <w:r w:rsidRPr="00D92844">
        <w:t>008</w:t>
      </w:r>
      <w:r w:rsidRPr="00D92844">
        <w:tab/>
        <w:t>Random access in SBFD</w:t>
      </w:r>
      <w:r w:rsidRPr="00D92844">
        <w:tab/>
        <w:t>Samsung</w:t>
      </w:r>
      <w:r w:rsidRPr="00D92844">
        <w:tab/>
        <w:t>discussion</w:t>
      </w:r>
      <w:r w:rsidRPr="00D92844">
        <w:tab/>
        <w:t>Rel-19</w:t>
      </w:r>
    </w:p>
    <w:p w14:paraId="675618BF" w14:textId="77777777" w:rsidR="006D51B6" w:rsidRPr="00D92844" w:rsidRDefault="006D51B6" w:rsidP="006D51B6">
      <w:pPr>
        <w:pStyle w:val="Doc-text2"/>
        <w:rPr>
          <w:rFonts w:eastAsia="SimSun"/>
          <w:i/>
          <w:lang w:eastAsia="zh-CN"/>
        </w:rPr>
      </w:pPr>
      <w:r w:rsidRPr="00D92844">
        <w:rPr>
          <w:rFonts w:eastAsia="SimSun"/>
          <w:i/>
          <w:lang w:eastAsia="zh-CN"/>
        </w:rPr>
        <w:t>Proposal 1: RAN2 to confirm that the below two RACH configuration options are considered for SBFD based random access:</w:t>
      </w:r>
    </w:p>
    <w:p w14:paraId="6D004634" w14:textId="77777777" w:rsidR="006D51B6" w:rsidRPr="00D92844" w:rsidRDefault="006D51B6" w:rsidP="006D51B6">
      <w:pPr>
        <w:pStyle w:val="Doc-text2"/>
        <w:rPr>
          <w:rFonts w:eastAsia="SimSun"/>
          <w:i/>
          <w:lang w:eastAsia="zh-CN"/>
        </w:rPr>
      </w:pPr>
      <w:r w:rsidRPr="00D92844">
        <w:rPr>
          <w:rFonts w:eastAsia="SimSun"/>
          <w:i/>
          <w:lang w:eastAsia="zh-CN"/>
        </w:rPr>
        <w:t>-</w:t>
      </w:r>
      <w:r w:rsidRPr="00D92844">
        <w:rPr>
          <w:rFonts w:eastAsia="SimSun"/>
          <w:i/>
          <w:lang w:eastAsia="zh-CN"/>
        </w:rPr>
        <w:tab/>
        <w:t>Option 1: Use one single RACH configuration, and only based on the existing parameters of the single RACH configuration</w:t>
      </w:r>
    </w:p>
    <w:p w14:paraId="3E922B88" w14:textId="77777777" w:rsidR="006D51B6" w:rsidRPr="00D92844" w:rsidRDefault="006D51B6" w:rsidP="006D51B6">
      <w:pPr>
        <w:pStyle w:val="Doc-text2"/>
        <w:rPr>
          <w:rFonts w:eastAsia="SimSun"/>
          <w:i/>
          <w:lang w:eastAsia="zh-CN"/>
        </w:rPr>
      </w:pPr>
      <w:r w:rsidRPr="00D92844">
        <w:rPr>
          <w:rFonts w:eastAsia="SimSun"/>
          <w:i/>
          <w:lang w:eastAsia="zh-CN"/>
        </w:rPr>
        <w:t>-</w:t>
      </w:r>
      <w:r w:rsidRPr="00D92844">
        <w:rPr>
          <w:rFonts w:eastAsia="SimSun"/>
          <w:i/>
          <w:lang w:eastAsia="zh-CN"/>
        </w:rPr>
        <w:tab/>
        <w:t>Option 2: Use two separate RACH configurations, including one legacy RACH configuration and one additional RACH configuration</w:t>
      </w:r>
    </w:p>
    <w:p w14:paraId="089CD6F4" w14:textId="77777777" w:rsidR="006D51B6" w:rsidRPr="00D92844" w:rsidRDefault="006D51B6" w:rsidP="006D51B6">
      <w:pPr>
        <w:pStyle w:val="Doc-text2"/>
        <w:rPr>
          <w:rFonts w:eastAsia="SimSun"/>
          <w:i/>
          <w:lang w:eastAsia="zh-CN"/>
        </w:rPr>
      </w:pPr>
      <w:r w:rsidRPr="00D92844">
        <w:rPr>
          <w:rFonts w:eastAsia="SimSun"/>
          <w:i/>
          <w:lang w:eastAsia="zh-CN"/>
        </w:rPr>
        <w:t xml:space="preserve">Proposal 2: For RACH configuration Option 2, RAN2 needs to specify a new RRC IE for the new SBFD based RACH configuration with a new set of parameters. </w:t>
      </w:r>
    </w:p>
    <w:p w14:paraId="03EEFA41" w14:textId="77777777" w:rsidR="006D51B6" w:rsidRPr="00D92844" w:rsidRDefault="006D51B6" w:rsidP="006D51B6">
      <w:pPr>
        <w:pStyle w:val="Doc-text2"/>
        <w:rPr>
          <w:rFonts w:eastAsia="SimSun"/>
          <w:i/>
          <w:lang w:eastAsia="zh-CN"/>
        </w:rPr>
      </w:pPr>
      <w:r w:rsidRPr="00D92844">
        <w:rPr>
          <w:rFonts w:eastAsia="SimSun"/>
          <w:i/>
          <w:lang w:eastAsia="zh-CN"/>
        </w:rPr>
        <w:t xml:space="preserve">Proposal 3: RAN2 to confirm that the RACH configuration for SBFD is transmitted via SIB1, for either option 1 or 2. FFS dedicated RRC signalling detail. </w:t>
      </w:r>
    </w:p>
    <w:p w14:paraId="02033827" w14:textId="77777777" w:rsidR="006D51B6" w:rsidRPr="00740F60" w:rsidRDefault="006D51B6" w:rsidP="006D51B6">
      <w:pPr>
        <w:pStyle w:val="Agreement"/>
        <w:tabs>
          <w:tab w:val="clear" w:pos="9990"/>
        </w:tabs>
        <w:overflowPunct/>
        <w:autoSpaceDE/>
        <w:autoSpaceDN/>
        <w:adjustRightInd/>
        <w:ind w:left="1619" w:hanging="360"/>
        <w:textAlignment w:val="auto"/>
        <w:rPr>
          <w:lang w:eastAsia="zh-CN"/>
        </w:rPr>
      </w:pPr>
      <w:r w:rsidRPr="00740F60">
        <w:rPr>
          <w:lang w:eastAsia="zh-CN"/>
        </w:rPr>
        <w:t>Noted</w:t>
      </w:r>
    </w:p>
    <w:p w14:paraId="508DEDE8" w14:textId="77777777" w:rsidR="006D51B6" w:rsidRPr="00D14CFF" w:rsidRDefault="006D51B6" w:rsidP="006D51B6">
      <w:pPr>
        <w:pStyle w:val="Doc-text2"/>
      </w:pPr>
    </w:p>
    <w:p w14:paraId="6FECD0E5" w14:textId="77777777" w:rsidR="006D51B6" w:rsidRDefault="006D51B6" w:rsidP="006D51B6">
      <w:pPr>
        <w:pStyle w:val="Doc-text2"/>
        <w:rPr>
          <w:lang w:eastAsia="zh-CN"/>
        </w:rPr>
      </w:pPr>
      <w:r>
        <w:rPr>
          <w:lang w:eastAsia="zh-CN"/>
        </w:rPr>
        <w:t>DISCUSSION</w:t>
      </w:r>
    </w:p>
    <w:p w14:paraId="6B16DC72"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LG E agree with these proposals in general. </w:t>
      </w:r>
    </w:p>
    <w:p w14:paraId="6713F9F9"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LG E think for Option 1 under P1 we might need some extension. </w:t>
      </w:r>
    </w:p>
    <w:p w14:paraId="0469A957"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Ericsson do not see a strong need to confirm these in R2. </w:t>
      </w:r>
    </w:p>
    <w:p w14:paraId="649226F3"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ZTE suggest to FFS on whether NW can provide configurations with O1 and O2 at the same time. ZTE want to clarify that these are for CBRA, Samsung confirm. </w:t>
      </w:r>
    </w:p>
    <w:p w14:paraId="55ED28E5" w14:textId="77777777" w:rsidR="006D51B6" w:rsidRDefault="006D51B6">
      <w:pPr>
        <w:pStyle w:val="Doc-text2"/>
        <w:numPr>
          <w:ilvl w:val="0"/>
          <w:numId w:val="56"/>
        </w:numPr>
        <w:overflowPunct/>
        <w:autoSpaceDE/>
        <w:autoSpaceDN/>
        <w:adjustRightInd/>
        <w:textAlignment w:val="auto"/>
        <w:rPr>
          <w:lang w:eastAsia="zh-CN"/>
        </w:rPr>
      </w:pPr>
      <w:r>
        <w:rPr>
          <w:lang w:eastAsia="zh-CN"/>
        </w:rPr>
        <w:t xml:space="preserve">Google wonder about different UE capabilities and think we should discuss on that. </w:t>
      </w:r>
    </w:p>
    <w:p w14:paraId="0646B342" w14:textId="77777777" w:rsidR="006D51B6" w:rsidRDefault="006D51B6" w:rsidP="006D51B6">
      <w:pPr>
        <w:pStyle w:val="Comments"/>
        <w:rPr>
          <w:rFonts w:eastAsia="SimSun"/>
          <w:lang w:eastAsia="zh-CN"/>
        </w:rPr>
      </w:pPr>
    </w:p>
    <w:p w14:paraId="6157AB30"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The following two RACH configuration options are considered for SBFD based random access:</w:t>
      </w:r>
    </w:p>
    <w:p w14:paraId="7B4F43D3" w14:textId="77777777" w:rsidR="006D51B6" w:rsidRPr="00170260" w:rsidRDefault="006D51B6" w:rsidP="006D51B6">
      <w:pPr>
        <w:pStyle w:val="Agreement"/>
        <w:numPr>
          <w:ilvl w:val="2"/>
          <w:numId w:val="2"/>
        </w:numPr>
        <w:tabs>
          <w:tab w:val="clear" w:pos="9990"/>
        </w:tabs>
        <w:overflowPunct/>
        <w:autoSpaceDE/>
        <w:autoSpaceDN/>
        <w:adjustRightInd/>
        <w:textAlignment w:val="auto"/>
        <w:rPr>
          <w:lang w:eastAsia="zh-CN"/>
        </w:rPr>
      </w:pPr>
      <w:r w:rsidRPr="00170260">
        <w:rPr>
          <w:lang w:eastAsia="zh-CN"/>
        </w:rPr>
        <w:lastRenderedPageBreak/>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2AE9EB5E" w14:textId="77777777" w:rsidR="006D51B6" w:rsidRPr="00170260" w:rsidRDefault="006D51B6" w:rsidP="006D51B6">
      <w:pPr>
        <w:pStyle w:val="Agreement"/>
        <w:numPr>
          <w:ilvl w:val="2"/>
          <w:numId w:val="2"/>
        </w:numPr>
        <w:tabs>
          <w:tab w:val="clear" w:pos="9990"/>
        </w:tabs>
        <w:overflowPunct/>
        <w:autoSpaceDE/>
        <w:autoSpaceDN/>
        <w:adjustRightInd/>
        <w:textAlignment w:val="auto"/>
        <w:rPr>
          <w:lang w:eastAsia="zh-CN"/>
        </w:rPr>
      </w:pPr>
      <w:r w:rsidRPr="00170260">
        <w:rPr>
          <w:lang w:eastAsia="zh-CN"/>
        </w:rPr>
        <w:t>Option 2: Use two separate RACH configurations, including one legacy RACH configuration and one additional RACH configuration</w:t>
      </w:r>
    </w:p>
    <w:p w14:paraId="6AF73669"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 xml:space="preserve">For RACH configuration Option 2, RAN2 needs to specify RRC signalling for the new SBFD based RACH configuration with a new set of parameters. </w:t>
      </w:r>
    </w:p>
    <w:p w14:paraId="28EF3C01"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 xml:space="preserve">The RACH configuration for SBFD is transmitted via SIB1. </w:t>
      </w:r>
    </w:p>
    <w:p w14:paraId="7CDDAE87"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 xml:space="preserve">FFS dedicated RRC signalling detail. FFS whether NW can provide both configurations. </w:t>
      </w:r>
    </w:p>
    <w:p w14:paraId="5F7D6BC6" w14:textId="77777777" w:rsidR="006D51B6" w:rsidRDefault="006D51B6" w:rsidP="006D51B6">
      <w:pPr>
        <w:pStyle w:val="Comments"/>
        <w:rPr>
          <w:rFonts w:eastAsia="SimSun"/>
          <w:lang w:eastAsia="zh-CN"/>
        </w:rPr>
      </w:pPr>
    </w:p>
    <w:p w14:paraId="699C7926" w14:textId="77777777" w:rsidR="006D51B6" w:rsidRPr="00E528DF" w:rsidRDefault="006D51B6" w:rsidP="006D51B6">
      <w:pPr>
        <w:pStyle w:val="Doc-title"/>
      </w:pPr>
      <w:r w:rsidRPr="00E528DF">
        <w:t>Agreements made in this agenda item</w:t>
      </w:r>
    </w:p>
    <w:tbl>
      <w:tblPr>
        <w:tblStyle w:val="TableGrid"/>
        <w:tblW w:w="0" w:type="auto"/>
        <w:tblLook w:val="04A0" w:firstRow="1" w:lastRow="0" w:firstColumn="1" w:lastColumn="0" w:noHBand="0" w:noVBand="1"/>
      </w:tblPr>
      <w:tblGrid>
        <w:gridCol w:w="10194"/>
      </w:tblGrid>
      <w:tr w:rsidR="006D51B6" w14:paraId="2AAEA814" w14:textId="77777777" w:rsidTr="00231091">
        <w:tc>
          <w:tcPr>
            <w:tcW w:w="10194" w:type="dxa"/>
          </w:tcPr>
          <w:p w14:paraId="32E08810" w14:textId="77777777" w:rsidR="006D51B6" w:rsidRPr="0041604E" w:rsidRDefault="006D51B6" w:rsidP="006D51B6">
            <w:pPr>
              <w:pStyle w:val="Agreement"/>
              <w:tabs>
                <w:tab w:val="clear" w:pos="9990"/>
              </w:tabs>
              <w:overflowPunct/>
              <w:autoSpaceDE/>
              <w:autoSpaceDN/>
              <w:adjustRightInd/>
              <w:ind w:left="1619" w:hanging="360"/>
              <w:textAlignment w:val="auto"/>
              <w:rPr>
                <w:lang w:eastAsia="zh-CN"/>
              </w:rPr>
            </w:pPr>
            <w:r w:rsidRPr="0041604E">
              <w:rPr>
                <w:lang w:eastAsia="zh-CN"/>
              </w:rPr>
              <w:t>RAN2 understand that if additional RO is selected by SBFD-aware UE, early identification via Msg1 is possible from NW point of view for this UE without specification impact.</w:t>
            </w:r>
          </w:p>
          <w:p w14:paraId="6AD09ECF" w14:textId="77777777" w:rsidR="006D51B6" w:rsidRPr="00DC1013" w:rsidRDefault="006D51B6" w:rsidP="006D51B6">
            <w:pPr>
              <w:pStyle w:val="Agreement"/>
              <w:tabs>
                <w:tab w:val="clear" w:pos="9990"/>
              </w:tabs>
              <w:overflowPunct/>
              <w:autoSpaceDE/>
              <w:autoSpaceDN/>
              <w:adjustRightInd/>
              <w:ind w:left="1619" w:hanging="360"/>
              <w:textAlignment w:val="auto"/>
              <w:rPr>
                <w:lang w:eastAsia="zh-CN"/>
              </w:rPr>
            </w:pPr>
            <w:r w:rsidRPr="00DC1013">
              <w:rPr>
                <w:lang w:eastAsia="zh-CN"/>
              </w:rPr>
              <w:t>From R2 point of view, there is no need to introduce SBFD as a new feature combination in the current PRACH preamble partitioning framework.</w:t>
            </w:r>
          </w:p>
          <w:p w14:paraId="60695299" w14:textId="77777777" w:rsidR="006D51B6" w:rsidRDefault="006D51B6" w:rsidP="00231091">
            <w:pPr>
              <w:pStyle w:val="Doc-text2"/>
              <w:rPr>
                <w:rFonts w:eastAsia="SimSun"/>
                <w:lang w:eastAsia="zh-CN"/>
              </w:rPr>
            </w:pPr>
          </w:p>
          <w:p w14:paraId="4392AAE6" w14:textId="77777777" w:rsidR="006D51B6" w:rsidRPr="00CF7BB5" w:rsidRDefault="006D51B6" w:rsidP="006D51B6">
            <w:pPr>
              <w:pStyle w:val="Agreement"/>
              <w:tabs>
                <w:tab w:val="clear" w:pos="9990"/>
              </w:tabs>
              <w:overflowPunct/>
              <w:autoSpaceDE/>
              <w:autoSpaceDN/>
              <w:adjustRightInd/>
              <w:ind w:left="1619" w:hanging="360"/>
              <w:textAlignment w:val="auto"/>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CB301EF" w14:textId="77777777" w:rsidR="006D51B6" w:rsidRPr="00F069A7" w:rsidRDefault="006D51B6" w:rsidP="006D51B6">
            <w:pPr>
              <w:pStyle w:val="Agreement"/>
              <w:tabs>
                <w:tab w:val="clear" w:pos="9990"/>
              </w:tabs>
              <w:overflowPunct/>
              <w:autoSpaceDE/>
              <w:autoSpaceDN/>
              <w:adjustRightInd/>
              <w:ind w:left="1619" w:hanging="360"/>
              <w:textAlignment w:val="auto"/>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2A5E197F" w14:textId="77777777" w:rsidR="006D51B6" w:rsidRDefault="006D51B6" w:rsidP="00231091">
            <w:pPr>
              <w:pStyle w:val="Comments"/>
              <w:rPr>
                <w:rFonts w:eastAsia="SimSun"/>
                <w:lang w:eastAsia="zh-CN"/>
              </w:rPr>
            </w:pPr>
          </w:p>
          <w:p w14:paraId="7704F7B9"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The following two RACH configuration options are considered for SBFD based random access:</w:t>
            </w:r>
          </w:p>
          <w:p w14:paraId="14A06534" w14:textId="77777777" w:rsidR="006D51B6" w:rsidRPr="00170260" w:rsidRDefault="006D51B6" w:rsidP="006D51B6">
            <w:pPr>
              <w:pStyle w:val="Agreement"/>
              <w:numPr>
                <w:ilvl w:val="2"/>
                <w:numId w:val="2"/>
              </w:numPr>
              <w:tabs>
                <w:tab w:val="clear" w:pos="9990"/>
              </w:tabs>
              <w:overflowPunct/>
              <w:autoSpaceDE/>
              <w:autoSpaceDN/>
              <w:adjustRightInd/>
              <w:textAlignment w:val="auto"/>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68572C11" w14:textId="77777777" w:rsidR="006D51B6" w:rsidRPr="00170260" w:rsidRDefault="006D51B6" w:rsidP="006D51B6">
            <w:pPr>
              <w:pStyle w:val="Agreement"/>
              <w:numPr>
                <w:ilvl w:val="2"/>
                <w:numId w:val="2"/>
              </w:numPr>
              <w:tabs>
                <w:tab w:val="clear" w:pos="9990"/>
              </w:tabs>
              <w:overflowPunct/>
              <w:autoSpaceDE/>
              <w:autoSpaceDN/>
              <w:adjustRightInd/>
              <w:textAlignment w:val="auto"/>
              <w:rPr>
                <w:lang w:eastAsia="zh-CN"/>
              </w:rPr>
            </w:pPr>
            <w:r w:rsidRPr="00170260">
              <w:rPr>
                <w:lang w:eastAsia="zh-CN"/>
              </w:rPr>
              <w:t>Option 2: Use two separate RACH configurations, including one legacy RACH configuration and one additional RACH configuration</w:t>
            </w:r>
          </w:p>
          <w:p w14:paraId="73428082"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 xml:space="preserve">For RACH configuration Option 2, RAN2 needs to specify RRC signalling for the new SBFD based RACH configuration with a new set of parameters. </w:t>
            </w:r>
          </w:p>
          <w:p w14:paraId="5948F07D" w14:textId="77777777" w:rsidR="006D51B6" w:rsidRPr="00170260"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 xml:space="preserve">The RACH configuration for SBFD is transmitted via SIB1. </w:t>
            </w:r>
          </w:p>
          <w:p w14:paraId="5E3ECF96" w14:textId="77777777" w:rsidR="006D51B6" w:rsidRPr="00B74E94" w:rsidRDefault="006D51B6" w:rsidP="006D51B6">
            <w:pPr>
              <w:pStyle w:val="Agreement"/>
              <w:tabs>
                <w:tab w:val="clear" w:pos="9990"/>
              </w:tabs>
              <w:overflowPunct/>
              <w:autoSpaceDE/>
              <w:autoSpaceDN/>
              <w:adjustRightInd/>
              <w:ind w:left="1619" w:hanging="360"/>
              <w:textAlignment w:val="auto"/>
              <w:rPr>
                <w:lang w:eastAsia="zh-CN"/>
              </w:rPr>
            </w:pPr>
            <w:r w:rsidRPr="00170260">
              <w:rPr>
                <w:lang w:eastAsia="zh-CN"/>
              </w:rPr>
              <w:t xml:space="preserve">FFS dedicated RRC signalling detail. FFS whether NW can provide both configurations. </w:t>
            </w:r>
          </w:p>
        </w:tc>
      </w:tr>
    </w:tbl>
    <w:p w14:paraId="0972C10A" w14:textId="77777777" w:rsidR="006D51B6" w:rsidRPr="00C35F2A" w:rsidRDefault="006D51B6" w:rsidP="006D51B6">
      <w:pPr>
        <w:pStyle w:val="Comments"/>
        <w:rPr>
          <w:rFonts w:eastAsia="SimSun"/>
          <w:lang w:eastAsia="zh-CN"/>
        </w:rPr>
      </w:pPr>
    </w:p>
    <w:p w14:paraId="126451D6" w14:textId="77777777" w:rsidR="006D51B6" w:rsidRDefault="006D51B6" w:rsidP="006D51B6">
      <w:pPr>
        <w:pStyle w:val="Doc-title"/>
      </w:pPr>
      <w:r>
        <w:t>R2-2407955</w:t>
      </w:r>
      <w:r>
        <w:tab/>
        <w:t>Discussion on RACH in SBFD</w:t>
      </w:r>
      <w:r>
        <w:tab/>
        <w:t>Xiaomi</w:t>
      </w:r>
      <w:r>
        <w:tab/>
        <w:t>discussion</w:t>
      </w:r>
      <w:r>
        <w:tab/>
        <w:t>Rel-19</w:t>
      </w:r>
    </w:p>
    <w:p w14:paraId="2DA430DF" w14:textId="77777777" w:rsidR="006D51B6" w:rsidRDefault="006D51B6" w:rsidP="006D51B6">
      <w:pPr>
        <w:pStyle w:val="Doc-title"/>
      </w:pPr>
      <w:r>
        <w:t>R2-2408067</w:t>
      </w:r>
      <w:r>
        <w:tab/>
        <w:t>Discussion on random access in SBFD</w:t>
      </w:r>
      <w:r>
        <w:tab/>
        <w:t>CMCC</w:t>
      </w:r>
      <w:r>
        <w:tab/>
        <w:t>discussion</w:t>
      </w:r>
      <w:r>
        <w:tab/>
        <w:t>Rel-19</w:t>
      </w:r>
      <w:r>
        <w:tab/>
        <w:t>NR_duplex_evo-Core</w:t>
      </w:r>
    </w:p>
    <w:p w14:paraId="0EF3A259" w14:textId="77777777" w:rsidR="006D51B6" w:rsidRDefault="006D51B6" w:rsidP="006D51B6">
      <w:pPr>
        <w:pStyle w:val="Doc-title"/>
      </w:pPr>
      <w:r>
        <w:t>R2-2408219</w:t>
      </w:r>
      <w:r>
        <w:tab/>
        <w:t>Discussion on random access procedure in SBFD</w:t>
      </w:r>
      <w:r>
        <w:tab/>
        <w:t>ZTE Corporation</w:t>
      </w:r>
      <w:r>
        <w:tab/>
        <w:t>discussion</w:t>
      </w:r>
      <w:r>
        <w:tab/>
        <w:t>Rel-19</w:t>
      </w:r>
      <w:r>
        <w:tab/>
        <w:t>NR_duplex_evo-Core</w:t>
      </w:r>
    </w:p>
    <w:p w14:paraId="33A7E0D0" w14:textId="77777777" w:rsidR="006D51B6" w:rsidRDefault="006D51B6" w:rsidP="006D51B6">
      <w:pPr>
        <w:pStyle w:val="Doc-title"/>
      </w:pPr>
      <w:r>
        <w:t>R2-2408364</w:t>
      </w:r>
      <w:r>
        <w:tab/>
        <w:t>Impacts on the random access by the evolution of duplex operation</w:t>
      </w:r>
      <w:r>
        <w:tab/>
        <w:t>Huawei, HiSilicon</w:t>
      </w:r>
      <w:r>
        <w:tab/>
        <w:t>discussion</w:t>
      </w:r>
      <w:r>
        <w:tab/>
        <w:t>Rel-19</w:t>
      </w:r>
      <w:r>
        <w:tab/>
        <w:t>NR_duplex_evo-Core</w:t>
      </w:r>
    </w:p>
    <w:p w14:paraId="4A68530B" w14:textId="77777777" w:rsidR="006D51B6" w:rsidRDefault="006D51B6" w:rsidP="006D51B6">
      <w:pPr>
        <w:pStyle w:val="Doc-title"/>
      </w:pPr>
      <w:r>
        <w:t>R2-2408508</w:t>
      </w:r>
      <w:r>
        <w:tab/>
        <w:t>SBFD RACH configuration for initial random access</w:t>
      </w:r>
      <w:r>
        <w:tab/>
        <w:t>Charter Communications, Inc</w:t>
      </w:r>
      <w:r>
        <w:tab/>
        <w:t>discussion</w:t>
      </w:r>
      <w:r>
        <w:tab/>
        <w:t>NR_duplex_evo</w:t>
      </w:r>
      <w:r w:rsidRPr="006D20FD">
        <w:tab/>
        <w:t>Late</w:t>
      </w:r>
    </w:p>
    <w:p w14:paraId="1F46B1C7" w14:textId="77777777" w:rsidR="006D51B6" w:rsidRDefault="006D51B6" w:rsidP="006D51B6">
      <w:pPr>
        <w:pStyle w:val="Doc-title"/>
      </w:pPr>
      <w:r>
        <w:t>R2-2408550</w:t>
      </w:r>
      <w:r>
        <w:tab/>
        <w:t>Random Access for SBFD Operation</w:t>
      </w:r>
      <w:r>
        <w:tab/>
        <w:t>NEC</w:t>
      </w:r>
      <w:r>
        <w:tab/>
        <w:t>discussion</w:t>
      </w:r>
    </w:p>
    <w:p w14:paraId="761EDE88" w14:textId="77777777" w:rsidR="006D51B6" w:rsidRDefault="006D51B6" w:rsidP="006D51B6">
      <w:pPr>
        <w:pStyle w:val="Doc-title"/>
      </w:pPr>
      <w:r>
        <w:t>R2-2408594</w:t>
      </w:r>
      <w:r>
        <w:tab/>
        <w:t>Framework to support RACH in SBFD</w:t>
      </w:r>
      <w:r>
        <w:tab/>
        <w:t>Apple</w:t>
      </w:r>
      <w:r>
        <w:tab/>
        <w:t>discussion</w:t>
      </w:r>
      <w:r>
        <w:tab/>
        <w:t>Rel-19</w:t>
      </w:r>
      <w:r>
        <w:tab/>
        <w:t>NR_duplex_evo-Core</w:t>
      </w:r>
    </w:p>
    <w:p w14:paraId="194BECF0" w14:textId="77777777" w:rsidR="006D51B6" w:rsidRDefault="006D51B6" w:rsidP="006D51B6">
      <w:pPr>
        <w:pStyle w:val="Doc-title"/>
      </w:pPr>
      <w:r>
        <w:t>R2-2408647</w:t>
      </w:r>
      <w:r>
        <w:tab/>
        <w:t>Random Access Operation of SBFD</w:t>
      </w:r>
      <w:r>
        <w:tab/>
        <w:t>Nokia Corporation</w:t>
      </w:r>
      <w:r>
        <w:tab/>
        <w:t>discussion</w:t>
      </w:r>
      <w:r>
        <w:tab/>
        <w:t>Rel-19</w:t>
      </w:r>
      <w:r>
        <w:tab/>
        <w:t>NR_duplex_evo-Core</w:t>
      </w:r>
    </w:p>
    <w:p w14:paraId="10CD6B76" w14:textId="77777777" w:rsidR="006D51B6" w:rsidRDefault="006D51B6" w:rsidP="006D51B6">
      <w:pPr>
        <w:pStyle w:val="Doc-title"/>
      </w:pPr>
      <w:r>
        <w:t>R2-2408690</w:t>
      </w:r>
      <w:r>
        <w:tab/>
        <w:t>Random access in Sub-Band Full Duplex</w:t>
      </w:r>
      <w:r>
        <w:tab/>
        <w:t>Google Ireland Limited</w:t>
      </w:r>
      <w:r>
        <w:tab/>
        <w:t>discussion</w:t>
      </w:r>
    </w:p>
    <w:p w14:paraId="33A05127" w14:textId="77777777" w:rsidR="006D51B6" w:rsidRDefault="006D51B6" w:rsidP="006D51B6">
      <w:pPr>
        <w:pStyle w:val="Doc-title"/>
      </w:pPr>
      <w:r>
        <w:t>R2-2408717</w:t>
      </w:r>
      <w:r>
        <w:tab/>
        <w:t>Random access for SBFD Operation</w:t>
      </w:r>
      <w:r>
        <w:tab/>
        <w:t>Sony</w:t>
      </w:r>
      <w:r>
        <w:tab/>
        <w:t>discussion</w:t>
      </w:r>
      <w:r>
        <w:tab/>
        <w:t>Rel-19</w:t>
      </w:r>
      <w:r>
        <w:tab/>
        <w:t>NR_duplex_evo-Core</w:t>
      </w:r>
    </w:p>
    <w:p w14:paraId="2856235B" w14:textId="77777777" w:rsidR="006D51B6" w:rsidRDefault="006D51B6" w:rsidP="006D51B6">
      <w:pPr>
        <w:pStyle w:val="Doc-title"/>
      </w:pPr>
      <w:r>
        <w:t>R2-2408855</w:t>
      </w:r>
      <w:r>
        <w:tab/>
        <w:t>SBFD RA aspects</w:t>
      </w:r>
      <w:r>
        <w:tab/>
        <w:t>Ericsson</w:t>
      </w:r>
      <w:r>
        <w:tab/>
        <w:t>discussion</w:t>
      </w:r>
      <w:r>
        <w:tab/>
        <w:t>Rel-19</w:t>
      </w:r>
      <w:r>
        <w:tab/>
        <w:t>NR_duplex_evo-Core</w:t>
      </w:r>
    </w:p>
    <w:p w14:paraId="0B9719E7" w14:textId="77777777" w:rsidR="006D51B6" w:rsidRPr="00BC5792" w:rsidRDefault="006D51B6" w:rsidP="006D51B6">
      <w:pPr>
        <w:pStyle w:val="Doc-text2"/>
      </w:pPr>
    </w:p>
    <w:p w14:paraId="3EC95D1A" w14:textId="77777777" w:rsidR="006D51B6" w:rsidRPr="00DB2F94" w:rsidRDefault="006D51B6" w:rsidP="006D51B6">
      <w:pPr>
        <w:pStyle w:val="Heading3"/>
        <w:rPr>
          <w:rFonts w:eastAsia="SimSun"/>
          <w:lang w:eastAsia="zh-CN"/>
        </w:rPr>
      </w:pPr>
      <w:bookmarkStart w:id="640" w:name="_Toc180701976"/>
      <w:bookmarkStart w:id="641" w:name="_Toc181909361"/>
      <w:r w:rsidRPr="00DB2F94">
        <w:lastRenderedPageBreak/>
        <w:t>8.</w:t>
      </w:r>
      <w:r w:rsidRPr="00DB2F94">
        <w:rPr>
          <w:rFonts w:eastAsia="SimSun" w:hint="eastAsia"/>
          <w:lang w:eastAsia="zh-CN"/>
        </w:rPr>
        <w:t>11</w:t>
      </w:r>
      <w:r w:rsidRPr="00DB2F94">
        <w:t>.</w:t>
      </w:r>
      <w:r w:rsidRPr="00DB2F94">
        <w:rPr>
          <w:rFonts w:eastAsia="SimSun" w:hint="eastAsia"/>
          <w:lang w:eastAsia="zh-CN"/>
        </w:rPr>
        <w:t>3</w:t>
      </w:r>
      <w:r w:rsidRPr="00DB2F94">
        <w:tab/>
      </w:r>
      <w:r w:rsidRPr="00DB2F94">
        <w:rPr>
          <w:rFonts w:eastAsia="SimSun" w:hint="eastAsia"/>
          <w:lang w:eastAsia="zh-CN"/>
        </w:rPr>
        <w:t>Other aspects</w:t>
      </w:r>
      <w:bookmarkEnd w:id="640"/>
      <w:bookmarkEnd w:id="641"/>
    </w:p>
    <w:p w14:paraId="4E059266" w14:textId="77777777" w:rsidR="006D51B6" w:rsidRPr="00DB2F94" w:rsidRDefault="006D51B6" w:rsidP="006D51B6">
      <w:pPr>
        <w:pStyle w:val="Comments"/>
        <w:rPr>
          <w:rFonts w:eastAsia="SimSun"/>
          <w:lang w:eastAsia="zh-CN"/>
        </w:rPr>
      </w:pPr>
      <w:r w:rsidRPr="00DB2F94">
        <w:rPr>
          <w:rFonts w:eastAsia="SimSun" w:hint="eastAsia"/>
          <w:lang w:eastAsia="zh-CN"/>
        </w:rPr>
        <w:t>Other RAN2 impacts with SBFD if not covered by the previous agenda items.</w:t>
      </w:r>
    </w:p>
    <w:p w14:paraId="46CE38BB" w14:textId="77777777" w:rsidR="006D51B6" w:rsidRDefault="006D51B6" w:rsidP="006D51B6">
      <w:pPr>
        <w:pStyle w:val="Doc-title"/>
        <w:rPr>
          <w:rFonts w:eastAsia="SimSun"/>
          <w:lang w:eastAsia="zh-CN"/>
        </w:rPr>
      </w:pPr>
    </w:p>
    <w:p w14:paraId="70634A6D" w14:textId="77777777" w:rsidR="006D51B6" w:rsidRDefault="006D51B6" w:rsidP="006D51B6">
      <w:pPr>
        <w:pStyle w:val="Doc-title"/>
        <w:rPr>
          <w:rFonts w:eastAsia="SimSun"/>
          <w:lang w:eastAsia="zh-CN"/>
        </w:rPr>
      </w:pPr>
      <w:r w:rsidRPr="00C80DDC">
        <w:t>R2-2408365</w:t>
      </w:r>
      <w:r w:rsidRPr="00C80DDC">
        <w:tab/>
        <w:t>Discussion on the SBFD configuration and CLI measurement</w:t>
      </w:r>
      <w:r w:rsidRPr="00C80DDC">
        <w:tab/>
        <w:t>Huawei, HiSilicon</w:t>
      </w:r>
      <w:r w:rsidRPr="00C80DDC">
        <w:tab/>
        <w:t>discussion</w:t>
      </w:r>
      <w:r w:rsidRPr="00C80DDC">
        <w:tab/>
        <w:t>Rel-19</w:t>
      </w:r>
      <w:r w:rsidRPr="00C80DDC">
        <w:tab/>
        <w:t>NR_duplex_evo-Core</w:t>
      </w:r>
    </w:p>
    <w:p w14:paraId="2C2B3867" w14:textId="77777777" w:rsidR="006D51B6" w:rsidRPr="00D92844" w:rsidRDefault="006D51B6" w:rsidP="006D51B6">
      <w:pPr>
        <w:pStyle w:val="Doc-text2"/>
        <w:rPr>
          <w:rFonts w:eastAsia="SimSun"/>
          <w:i/>
          <w:lang w:eastAsia="zh-CN"/>
        </w:rPr>
      </w:pPr>
      <w:r w:rsidRPr="00D92844">
        <w:rPr>
          <w:rFonts w:eastAsia="SimSun"/>
          <w:i/>
          <w:lang w:eastAsia="zh-CN"/>
        </w:rPr>
        <w:t xml:space="preserve">Proposal 1: For cell specific time resource indication of SBFD subbands,  </w:t>
      </w:r>
      <w:r w:rsidRPr="00D92844">
        <w:rPr>
          <w:rFonts w:eastAsia="SimSun" w:hint="eastAsia"/>
          <w:i/>
          <w:lang w:eastAsia="zh-CN"/>
        </w:rPr>
        <w:t>the</w:t>
      </w:r>
      <w:r w:rsidRPr="00D92844">
        <w:rPr>
          <w:rFonts w:eastAsia="SimSun"/>
          <w:i/>
          <w:lang w:eastAsia="zh-CN"/>
        </w:rPr>
        <w:t xml:space="preserve"> </w:t>
      </w:r>
      <w:r w:rsidRPr="00D92844">
        <w:rPr>
          <w:rFonts w:eastAsia="SimSun" w:hint="eastAsia"/>
          <w:i/>
          <w:lang w:eastAsia="zh-CN"/>
        </w:rPr>
        <w:t>netwo</w:t>
      </w:r>
      <w:r w:rsidRPr="00D92844">
        <w:rPr>
          <w:rFonts w:eastAsia="SimSun"/>
          <w:i/>
          <w:lang w:eastAsia="zh-CN"/>
        </w:rPr>
        <w:t>rk can indicate which symbol is SBFD symbol to SBFD-aware UEs, e.g. via the extended TDD-UL-DL-ConfigCommon field.</w:t>
      </w:r>
    </w:p>
    <w:p w14:paraId="111F8430" w14:textId="77777777" w:rsidR="006D51B6" w:rsidRPr="00D92844" w:rsidRDefault="006D51B6" w:rsidP="006D51B6">
      <w:pPr>
        <w:pStyle w:val="Doc-text2"/>
        <w:rPr>
          <w:rFonts w:eastAsia="SimSun"/>
          <w:i/>
          <w:lang w:eastAsia="zh-CN"/>
        </w:rPr>
      </w:pPr>
      <w:r w:rsidRPr="00D92844">
        <w:rPr>
          <w:rFonts w:eastAsia="SimSun"/>
          <w:i/>
          <w:lang w:eastAsia="zh-CN"/>
        </w:rPr>
        <w:t>Proposal 2: For cell specific frequency resource indication of SBFD subbands,  the network can indicate the frequency locations of SBFD subbands to SBFD-aware UEs, e.g. via the extended SCS-SpecificCarrier field.</w:t>
      </w:r>
    </w:p>
    <w:p w14:paraId="011EE4D5" w14:textId="77777777" w:rsidR="006D51B6" w:rsidRPr="00D92844" w:rsidRDefault="006D51B6" w:rsidP="006D51B6">
      <w:pPr>
        <w:pStyle w:val="Doc-text2"/>
        <w:rPr>
          <w:rFonts w:eastAsia="SimSun"/>
          <w:i/>
          <w:lang w:eastAsia="zh-CN"/>
        </w:rPr>
      </w:pPr>
      <w:r w:rsidRPr="00D92844">
        <w:rPr>
          <w:rFonts w:eastAsia="SimSun"/>
          <w:i/>
          <w:lang w:eastAsia="zh-CN"/>
        </w:rPr>
        <w:t xml:space="preserve">Proposal 3: For UL resource muting for PUSCH, the configuration of time and frequency location for UL resource muting should be </w:t>
      </w:r>
      <w:r w:rsidRPr="00D92844">
        <w:rPr>
          <w:rFonts w:eastAsia="SimSun" w:hint="eastAsia"/>
          <w:i/>
          <w:lang w:eastAsia="zh-CN"/>
        </w:rPr>
        <w:t>introduced</w:t>
      </w:r>
      <w:r w:rsidRPr="00D92844">
        <w:rPr>
          <w:rFonts w:eastAsia="SimSun"/>
          <w:i/>
          <w:lang w:eastAsia="zh-CN"/>
        </w:rPr>
        <w:t>.</w:t>
      </w:r>
    </w:p>
    <w:p w14:paraId="193D661F" w14:textId="77777777" w:rsidR="006D51B6" w:rsidRPr="00D92844" w:rsidRDefault="006D51B6" w:rsidP="006D51B6">
      <w:pPr>
        <w:pStyle w:val="Doc-text2"/>
        <w:rPr>
          <w:rFonts w:eastAsia="SimSun"/>
          <w:i/>
          <w:lang w:eastAsia="zh-CN"/>
        </w:rPr>
      </w:pPr>
      <w:r w:rsidRPr="00D92844">
        <w:rPr>
          <w:rFonts w:eastAsia="SimSun"/>
          <w:i/>
          <w:lang w:eastAsia="zh-CN"/>
        </w:rPr>
        <w:t>Proposal 4: For L1 based UE-to-UE CLI measurement mechanism</w:t>
      </w:r>
      <w:r w:rsidRPr="00D92844">
        <w:rPr>
          <w:rFonts w:eastAsia="SimSun" w:hint="eastAsia"/>
          <w:i/>
          <w:lang w:eastAsia="zh-CN"/>
        </w:rPr>
        <w:t>,</w:t>
      </w:r>
      <w:r w:rsidRPr="00D92844">
        <w:rPr>
          <w:rFonts w:eastAsia="SimSun"/>
          <w:i/>
          <w:lang w:eastAsia="zh-CN"/>
        </w:rPr>
        <w:t xml:space="preserve"> the configuration of periodic, semi-persistent or aperiodic UE-to-UE CLI measurement resource (set) could be </w:t>
      </w:r>
      <w:r w:rsidRPr="00D92844">
        <w:rPr>
          <w:rFonts w:eastAsia="SimSun" w:hint="eastAsia"/>
          <w:i/>
          <w:lang w:eastAsia="zh-CN"/>
        </w:rPr>
        <w:t>introduced</w:t>
      </w:r>
      <w:r w:rsidRPr="00D92844">
        <w:rPr>
          <w:rFonts w:eastAsia="SimSun"/>
          <w:i/>
          <w:lang w:eastAsia="zh-CN"/>
        </w:rPr>
        <w:t>, e.g. in CSI-MeasConfig field.</w:t>
      </w:r>
    </w:p>
    <w:p w14:paraId="63836337" w14:textId="77777777" w:rsidR="006D51B6" w:rsidRPr="00D92844" w:rsidRDefault="006D51B6" w:rsidP="006D51B6">
      <w:pPr>
        <w:pStyle w:val="Doc-text2"/>
        <w:rPr>
          <w:rFonts w:eastAsia="SimSun"/>
          <w:i/>
          <w:lang w:eastAsia="zh-CN"/>
        </w:rPr>
      </w:pPr>
      <w:r w:rsidRPr="00D92844">
        <w:rPr>
          <w:rFonts w:eastAsia="SimSun"/>
          <w:i/>
          <w:lang w:eastAsia="zh-CN"/>
        </w:rPr>
        <w:t>Proposal 5: For L1 based UE-to-UE CLI reporting mechanism</w:t>
      </w:r>
      <w:r w:rsidRPr="00D92844">
        <w:rPr>
          <w:rFonts w:eastAsia="SimSun" w:hint="eastAsia"/>
          <w:i/>
          <w:lang w:eastAsia="zh-CN"/>
        </w:rPr>
        <w:t>,</w:t>
      </w:r>
      <w:r w:rsidRPr="00D92844">
        <w:rPr>
          <w:rFonts w:eastAsia="SimSun"/>
          <w:i/>
          <w:lang w:eastAsia="zh-CN"/>
        </w:rPr>
        <w:t xml:space="preserve"> the configuration of report quantities could be introduced, e.g. in CSI-ReportConfig field.</w:t>
      </w:r>
    </w:p>
    <w:p w14:paraId="428223E9" w14:textId="77777777" w:rsidR="006D51B6" w:rsidRPr="00D92844" w:rsidRDefault="006D51B6" w:rsidP="006D51B6">
      <w:pPr>
        <w:pStyle w:val="Doc-text2"/>
        <w:rPr>
          <w:rFonts w:eastAsia="SimSun"/>
          <w:i/>
          <w:lang w:eastAsia="zh-CN"/>
        </w:rPr>
      </w:pPr>
      <w:r w:rsidRPr="00D92844">
        <w:rPr>
          <w:rFonts w:eastAsia="SimSun"/>
          <w:i/>
          <w:lang w:eastAsia="zh-CN"/>
        </w:rPr>
        <w:t xml:space="preserve">Proposal 6: The triggering conditions for UE-to-UE CLI measurement report can be either periodical or event-triggered. </w:t>
      </w:r>
    </w:p>
    <w:p w14:paraId="15A88B99" w14:textId="77777777" w:rsidR="006D51B6" w:rsidRPr="00307C1D" w:rsidRDefault="006D51B6" w:rsidP="006D51B6">
      <w:pPr>
        <w:pStyle w:val="Doc-text2"/>
        <w:rPr>
          <w:rFonts w:eastAsia="SimSun"/>
          <w:i/>
          <w:lang w:eastAsia="zh-CN"/>
        </w:rPr>
      </w:pPr>
      <w:r w:rsidRPr="00D92844">
        <w:rPr>
          <w:rFonts w:eastAsia="SimSun"/>
          <w:i/>
          <w:lang w:eastAsia="zh-CN"/>
        </w:rPr>
        <w:t>Proposal 7: For gNB-to-gNB CLI measurement, wait for RAN3 conclusion on what to be included in the inter-node message.</w:t>
      </w:r>
    </w:p>
    <w:p w14:paraId="7E0019E9" w14:textId="77777777" w:rsidR="006D51B6" w:rsidRPr="00740F60" w:rsidRDefault="006D51B6" w:rsidP="006D51B6">
      <w:pPr>
        <w:pStyle w:val="Agreement"/>
        <w:tabs>
          <w:tab w:val="clear" w:pos="9990"/>
        </w:tabs>
        <w:overflowPunct/>
        <w:autoSpaceDE/>
        <w:autoSpaceDN/>
        <w:adjustRightInd/>
        <w:ind w:left="1619" w:hanging="360"/>
        <w:textAlignment w:val="auto"/>
        <w:rPr>
          <w:lang w:eastAsia="zh-CN"/>
        </w:rPr>
      </w:pPr>
      <w:r w:rsidRPr="00740F60">
        <w:rPr>
          <w:lang w:eastAsia="zh-CN"/>
        </w:rPr>
        <w:t>Noted</w:t>
      </w:r>
    </w:p>
    <w:p w14:paraId="64EEFBB9" w14:textId="77777777" w:rsidR="006D51B6" w:rsidRDefault="006D51B6" w:rsidP="006D51B6">
      <w:pPr>
        <w:pStyle w:val="Doc-text2"/>
        <w:rPr>
          <w:rFonts w:eastAsia="SimSun"/>
          <w:i/>
          <w:highlight w:val="lightGray"/>
          <w:lang w:eastAsia="zh-CN"/>
        </w:rPr>
      </w:pPr>
    </w:p>
    <w:p w14:paraId="3F3BE09E" w14:textId="77777777" w:rsidR="006D51B6" w:rsidRPr="00054DB6" w:rsidRDefault="006D51B6" w:rsidP="006D51B6">
      <w:pPr>
        <w:pStyle w:val="Doc-text2"/>
      </w:pPr>
      <w:r>
        <w:t>DISCUSSION</w:t>
      </w:r>
    </w:p>
    <w:p w14:paraId="7724E343" w14:textId="77777777" w:rsidR="006D51B6" w:rsidRDefault="006D51B6" w:rsidP="006D51B6">
      <w:pPr>
        <w:pStyle w:val="Doc-text2"/>
      </w:pPr>
      <w:r w:rsidRPr="00054DB6">
        <w:t>P1</w:t>
      </w:r>
      <w:r>
        <w:t xml:space="preserve">, </w:t>
      </w:r>
      <w:r w:rsidRPr="00054DB6">
        <w:t>P2</w:t>
      </w:r>
      <w:r>
        <w:t xml:space="preserve"> </w:t>
      </w:r>
    </w:p>
    <w:p w14:paraId="5D2F87AF" w14:textId="77777777" w:rsidR="006D51B6" w:rsidRDefault="006D51B6">
      <w:pPr>
        <w:pStyle w:val="Doc-text2"/>
        <w:numPr>
          <w:ilvl w:val="0"/>
          <w:numId w:val="56"/>
        </w:numPr>
        <w:overflowPunct/>
        <w:autoSpaceDE/>
        <w:autoSpaceDN/>
        <w:adjustRightInd/>
        <w:textAlignment w:val="auto"/>
      </w:pPr>
      <w:r>
        <w:t xml:space="preserve">Xiaomi, LG E, ZTE, Nokia think we discuss after R1 provide parameter list. </w:t>
      </w:r>
    </w:p>
    <w:p w14:paraId="037538A4" w14:textId="77777777" w:rsidR="006D51B6" w:rsidRDefault="006D51B6">
      <w:pPr>
        <w:pStyle w:val="Doc-text2"/>
        <w:numPr>
          <w:ilvl w:val="0"/>
          <w:numId w:val="56"/>
        </w:numPr>
        <w:overflowPunct/>
        <w:autoSpaceDE/>
        <w:autoSpaceDN/>
        <w:adjustRightInd/>
        <w:textAlignment w:val="auto"/>
      </w:pPr>
      <w:r>
        <w:t xml:space="preserve">HW clarifies that these have been already agreed by R1 so it should be fine to confirm and think para list comes quite late. CATT agree. </w:t>
      </w:r>
    </w:p>
    <w:p w14:paraId="430AACEA" w14:textId="77777777" w:rsidR="006D51B6" w:rsidRDefault="006D51B6" w:rsidP="006D51B6">
      <w:pPr>
        <w:pStyle w:val="Doc-text2"/>
        <w:rPr>
          <w:rFonts w:eastAsia="SimSun"/>
          <w:i/>
          <w:lang w:eastAsia="zh-CN"/>
        </w:rPr>
      </w:pPr>
    </w:p>
    <w:p w14:paraId="0B9875D6" w14:textId="77777777" w:rsidR="006D51B6" w:rsidRPr="00387A91" w:rsidRDefault="006D51B6" w:rsidP="006D51B6">
      <w:pPr>
        <w:pStyle w:val="Doc-text2"/>
        <w:rPr>
          <w:rFonts w:eastAsia="SimSun"/>
          <w:iCs/>
          <w:lang w:eastAsia="zh-CN"/>
        </w:rPr>
      </w:pPr>
      <w:r w:rsidRPr="00387A91">
        <w:rPr>
          <w:rFonts w:eastAsia="SimSun"/>
          <w:iCs/>
          <w:lang w:eastAsia="zh-CN"/>
        </w:rPr>
        <w:t>P3</w:t>
      </w:r>
      <w:r>
        <w:rPr>
          <w:rFonts w:eastAsia="SimSun"/>
          <w:iCs/>
          <w:lang w:eastAsia="zh-CN"/>
        </w:rPr>
        <w:t xml:space="preserve"> </w:t>
      </w:r>
    </w:p>
    <w:p w14:paraId="72ED4AA3" w14:textId="77777777" w:rsidR="006D51B6" w:rsidRPr="00210E4C" w:rsidRDefault="006D51B6" w:rsidP="006D51B6">
      <w:pPr>
        <w:pStyle w:val="Agreement"/>
        <w:tabs>
          <w:tab w:val="clear" w:pos="9990"/>
        </w:tabs>
        <w:overflowPunct/>
        <w:autoSpaceDE/>
        <w:autoSpaceDN/>
        <w:adjustRightInd/>
        <w:ind w:left="1619" w:hanging="360"/>
        <w:textAlignment w:val="auto"/>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14553C63" w14:textId="77777777" w:rsidR="006D51B6" w:rsidRDefault="006D51B6" w:rsidP="006D51B6">
      <w:pPr>
        <w:pStyle w:val="Doc-text2"/>
        <w:rPr>
          <w:rFonts w:eastAsia="SimSun"/>
          <w:i/>
          <w:lang w:eastAsia="zh-CN"/>
        </w:rPr>
      </w:pPr>
    </w:p>
    <w:p w14:paraId="24FA6E78" w14:textId="77777777" w:rsidR="006D51B6" w:rsidRDefault="006D51B6" w:rsidP="006D51B6">
      <w:pPr>
        <w:pStyle w:val="Doc-text2"/>
        <w:rPr>
          <w:rFonts w:eastAsia="SimSun"/>
          <w:iCs/>
          <w:lang w:eastAsia="zh-CN"/>
        </w:rPr>
      </w:pPr>
      <w:r w:rsidRPr="002C10E6">
        <w:rPr>
          <w:rFonts w:eastAsia="SimSun"/>
          <w:iCs/>
          <w:lang w:eastAsia="zh-CN"/>
        </w:rPr>
        <w:t>P4-P7</w:t>
      </w:r>
      <w:r w:rsidRPr="00492CD8">
        <w:t xml:space="preserve"> </w:t>
      </w:r>
    </w:p>
    <w:p w14:paraId="366CB687"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CATT, QC ok with P4-5. </w:t>
      </w:r>
    </w:p>
    <w:p w14:paraId="03A33715"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CATT think for P6 there is no such agreement in R1. HW think R1 leave this discussion to R2, Google agree. QC, Samsung, Ericsson think in WID we only have aperiodic report. </w:t>
      </w:r>
    </w:p>
    <w:p w14:paraId="2784D288"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Google support P6 and think periodic report means a lot of overhead. </w:t>
      </w:r>
    </w:p>
    <w:p w14:paraId="2D8D8433"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t xml:space="preserve">For P7, ZTE think we can discuss. HW think we should wait until R3 conclude what to be include in those inter node msg. </w:t>
      </w:r>
    </w:p>
    <w:p w14:paraId="2915555F" w14:textId="77777777" w:rsidR="006D51B6" w:rsidRPr="002912D6" w:rsidRDefault="006D51B6" w:rsidP="006D51B6">
      <w:pPr>
        <w:pStyle w:val="Agreement"/>
        <w:tabs>
          <w:tab w:val="clear" w:pos="9990"/>
        </w:tabs>
        <w:overflowPunct/>
        <w:autoSpaceDE/>
        <w:autoSpaceDN/>
        <w:adjustRightInd/>
        <w:ind w:left="1619" w:hanging="360"/>
        <w:textAlignment w:val="auto"/>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3278E3DF" w14:textId="77777777" w:rsidR="006D51B6" w:rsidRPr="002912D6" w:rsidRDefault="006D51B6" w:rsidP="006D51B6">
      <w:pPr>
        <w:pStyle w:val="Agreement"/>
        <w:tabs>
          <w:tab w:val="clear" w:pos="9990"/>
        </w:tabs>
        <w:overflowPunct/>
        <w:autoSpaceDE/>
        <w:autoSpaceDN/>
        <w:adjustRightInd/>
        <w:ind w:left="1619" w:hanging="360"/>
        <w:textAlignment w:val="auto"/>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p w14:paraId="62CAAAFD" w14:textId="77777777" w:rsidR="006D51B6" w:rsidRPr="00054DB6" w:rsidRDefault="006D51B6" w:rsidP="006D51B6">
      <w:pPr>
        <w:pStyle w:val="Doc-text2"/>
        <w:rPr>
          <w:lang w:eastAsia="zh-CN"/>
        </w:rPr>
      </w:pPr>
    </w:p>
    <w:p w14:paraId="140EA8F8" w14:textId="77777777" w:rsidR="006D51B6" w:rsidRDefault="006D51B6" w:rsidP="006D51B6">
      <w:pPr>
        <w:pStyle w:val="Doc-title"/>
        <w:rPr>
          <w:rFonts w:eastAsia="SimSun"/>
          <w:lang w:eastAsia="zh-CN"/>
        </w:rPr>
      </w:pPr>
      <w:r w:rsidRPr="00C80DDC">
        <w:t>R2-2409089</w:t>
      </w:r>
      <w:r w:rsidRPr="00C80DDC">
        <w:tab/>
        <w:t>Other aspects of SBFD</w:t>
      </w:r>
      <w:r w:rsidRPr="00C80DDC">
        <w:tab/>
        <w:t>Nokia</w:t>
      </w:r>
      <w:r w:rsidRPr="00C80DDC">
        <w:tab/>
        <w:t>discussion</w:t>
      </w:r>
      <w:r w:rsidRPr="00C80DDC">
        <w:tab/>
        <w:t>Rel-19</w:t>
      </w:r>
      <w:r w:rsidRPr="00C80DDC">
        <w:tab/>
        <w:t>NR_duplex_evo-Core</w:t>
      </w:r>
    </w:p>
    <w:p w14:paraId="1174EBA4" w14:textId="77777777" w:rsidR="006D51B6" w:rsidRPr="00D92844" w:rsidRDefault="006D51B6" w:rsidP="006D51B6">
      <w:pPr>
        <w:pStyle w:val="Doc-text2"/>
        <w:rPr>
          <w:rFonts w:eastAsia="SimSun"/>
          <w:i/>
          <w:lang w:eastAsia="zh-CN"/>
        </w:rPr>
      </w:pPr>
      <w:r w:rsidRPr="00D92844">
        <w:rPr>
          <w:rFonts w:eastAsia="SimSun"/>
          <w:i/>
          <w:lang w:eastAsia="zh-CN"/>
        </w:rPr>
        <w:t>Proposal 1: Regarding UE specific SBFD parameter signaling RAN2 should wait RAN1 (and possibly RAN4 need to give input as well) to confirm whether they are needed or not</w:t>
      </w:r>
    </w:p>
    <w:p w14:paraId="4D80B93C" w14:textId="77777777" w:rsidR="006D51B6" w:rsidRPr="00D92844" w:rsidRDefault="006D51B6" w:rsidP="006D51B6">
      <w:pPr>
        <w:pStyle w:val="Doc-text2"/>
        <w:rPr>
          <w:rFonts w:eastAsia="SimSun"/>
          <w:i/>
          <w:lang w:eastAsia="zh-CN"/>
        </w:rPr>
      </w:pPr>
      <w:r w:rsidRPr="00D92844">
        <w:rPr>
          <w:rFonts w:eastAsia="SimSun"/>
          <w:i/>
          <w:lang w:eastAsia="zh-CN"/>
        </w:rPr>
        <w:t>Proposal 2: RAN2 can wait before discussing further details until we get more exact parameter lists from RAN1/RAN4 regarding detailed CLI and SBFD parameters.</w:t>
      </w:r>
    </w:p>
    <w:p w14:paraId="5E4F17A6" w14:textId="77777777" w:rsidR="006D51B6" w:rsidRPr="00D92844" w:rsidRDefault="006D51B6" w:rsidP="006D51B6">
      <w:pPr>
        <w:pStyle w:val="Doc-text2"/>
        <w:rPr>
          <w:rFonts w:eastAsia="SimSun"/>
          <w:i/>
          <w:lang w:eastAsia="zh-CN"/>
        </w:rPr>
      </w:pPr>
      <w:r w:rsidRPr="00D92844">
        <w:rPr>
          <w:rFonts w:eastAsia="SimSun"/>
          <w:i/>
          <w:lang w:eastAsia="zh-CN"/>
        </w:rPr>
        <w:t>Proposal 3: Support SBFD-aware UEs to prioritize SBFD cells over non-SBFD cells.</w:t>
      </w:r>
    </w:p>
    <w:p w14:paraId="1B4B27E1" w14:textId="77777777" w:rsidR="006D51B6" w:rsidRPr="00D92844" w:rsidRDefault="006D51B6" w:rsidP="006D51B6">
      <w:pPr>
        <w:pStyle w:val="Doc-text2"/>
        <w:rPr>
          <w:rFonts w:eastAsia="SimSun"/>
          <w:i/>
          <w:lang w:eastAsia="zh-CN"/>
        </w:rPr>
      </w:pPr>
      <w:r w:rsidRPr="00D92844">
        <w:rPr>
          <w:rFonts w:eastAsia="SimSun"/>
          <w:i/>
          <w:lang w:eastAsia="zh-CN"/>
        </w:rPr>
        <w:t>Proposal 4: For inter-cell CSI-RS measurements, UE is provided with information of the SBFD configuration of neighbouring cells.</w:t>
      </w:r>
    </w:p>
    <w:p w14:paraId="2D459DC9" w14:textId="77777777" w:rsidR="006D51B6" w:rsidRPr="00D92844" w:rsidRDefault="006D51B6" w:rsidP="006D51B6">
      <w:pPr>
        <w:pStyle w:val="Agreement"/>
        <w:tabs>
          <w:tab w:val="clear" w:pos="9990"/>
        </w:tabs>
        <w:overflowPunct/>
        <w:autoSpaceDE/>
        <w:autoSpaceDN/>
        <w:adjustRightInd/>
        <w:ind w:left="1619" w:hanging="360"/>
        <w:textAlignment w:val="auto"/>
        <w:rPr>
          <w:lang w:eastAsia="zh-CN"/>
        </w:rPr>
      </w:pPr>
      <w:r w:rsidRPr="00D92844">
        <w:rPr>
          <w:lang w:eastAsia="zh-CN"/>
        </w:rPr>
        <w:t>Noted</w:t>
      </w:r>
    </w:p>
    <w:p w14:paraId="62C2E097" w14:textId="77777777" w:rsidR="006D51B6" w:rsidRDefault="006D51B6" w:rsidP="006D51B6">
      <w:pPr>
        <w:pStyle w:val="Doc-text2"/>
        <w:rPr>
          <w:rFonts w:eastAsia="SimSun"/>
          <w:i/>
          <w:highlight w:val="lightGray"/>
          <w:lang w:eastAsia="zh-CN"/>
        </w:rPr>
      </w:pPr>
    </w:p>
    <w:p w14:paraId="692EE003" w14:textId="77777777" w:rsidR="006D51B6" w:rsidRPr="0071665A" w:rsidRDefault="006D51B6" w:rsidP="006D51B6">
      <w:pPr>
        <w:pStyle w:val="Doc-text2"/>
        <w:rPr>
          <w:rFonts w:eastAsia="SimSun"/>
          <w:iCs/>
          <w:lang w:eastAsia="zh-CN"/>
        </w:rPr>
      </w:pPr>
      <w:r w:rsidRPr="0071665A">
        <w:rPr>
          <w:rFonts w:eastAsia="SimSun"/>
          <w:iCs/>
          <w:lang w:eastAsia="zh-CN"/>
        </w:rPr>
        <w:t>P3</w:t>
      </w:r>
      <w:r>
        <w:rPr>
          <w:rFonts w:eastAsia="SimSun"/>
          <w:iCs/>
          <w:lang w:eastAsia="zh-CN"/>
        </w:rPr>
        <w:t xml:space="preserve"> </w:t>
      </w:r>
    </w:p>
    <w:p w14:paraId="4654C727" w14:textId="77777777" w:rsidR="006D51B6" w:rsidRDefault="006D51B6">
      <w:pPr>
        <w:pStyle w:val="Doc-text2"/>
        <w:numPr>
          <w:ilvl w:val="0"/>
          <w:numId w:val="56"/>
        </w:numPr>
        <w:overflowPunct/>
        <w:autoSpaceDE/>
        <w:autoSpaceDN/>
        <w:adjustRightInd/>
        <w:textAlignment w:val="auto"/>
        <w:rPr>
          <w:rFonts w:eastAsia="SimSun"/>
          <w:iCs/>
          <w:lang w:eastAsia="zh-CN"/>
        </w:rPr>
      </w:pPr>
      <w:r w:rsidRPr="00E803F5">
        <w:rPr>
          <w:rFonts w:eastAsia="SimSun"/>
          <w:iCs/>
          <w:lang w:eastAsia="zh-CN"/>
        </w:rPr>
        <w:t>Ericsson</w:t>
      </w:r>
      <w:r>
        <w:rPr>
          <w:rFonts w:eastAsia="SimSun"/>
          <w:iCs/>
          <w:lang w:eastAsia="zh-CN"/>
        </w:rPr>
        <w:t xml:space="preserve"> wonder if this means SBFD cell only on one frequence, but not on the other frequency?</w:t>
      </w:r>
    </w:p>
    <w:p w14:paraId="3D690ADF" w14:textId="77777777" w:rsidR="006D51B6" w:rsidRDefault="006D51B6">
      <w:pPr>
        <w:pStyle w:val="Doc-text2"/>
        <w:numPr>
          <w:ilvl w:val="0"/>
          <w:numId w:val="56"/>
        </w:numPr>
        <w:overflowPunct/>
        <w:autoSpaceDE/>
        <w:autoSpaceDN/>
        <w:adjustRightInd/>
        <w:textAlignment w:val="auto"/>
        <w:rPr>
          <w:rFonts w:eastAsia="SimSun"/>
          <w:iCs/>
          <w:lang w:eastAsia="zh-CN"/>
        </w:rPr>
      </w:pPr>
      <w:r>
        <w:rPr>
          <w:rFonts w:eastAsia="SimSun"/>
          <w:iCs/>
          <w:lang w:eastAsia="zh-CN"/>
        </w:rPr>
        <w:lastRenderedPageBreak/>
        <w:t xml:space="preserve">Ericsson think today we have a lot of other features not impacting cell selection. Xiaomi, LG E, CATT agree. </w:t>
      </w:r>
    </w:p>
    <w:p w14:paraId="01D2CF7A" w14:textId="77777777" w:rsidR="006D51B6" w:rsidRDefault="006D51B6" w:rsidP="006D51B6">
      <w:pPr>
        <w:pStyle w:val="Doc-text2"/>
        <w:rPr>
          <w:rFonts w:eastAsia="SimSun"/>
          <w:i/>
          <w:highlight w:val="lightGray"/>
          <w:lang w:eastAsia="zh-CN"/>
        </w:rPr>
      </w:pPr>
    </w:p>
    <w:p w14:paraId="0F6E3338" w14:textId="77777777" w:rsidR="006D51B6" w:rsidRPr="00A65E3E" w:rsidRDefault="006D51B6" w:rsidP="006D51B6">
      <w:pPr>
        <w:pStyle w:val="Doc-text2"/>
        <w:rPr>
          <w:rFonts w:eastAsia="SimSun"/>
          <w:iCs/>
          <w:lang w:eastAsia="zh-CN"/>
        </w:rPr>
      </w:pPr>
      <w:r w:rsidRPr="00A65E3E">
        <w:rPr>
          <w:rFonts w:eastAsia="SimSun"/>
          <w:iCs/>
          <w:lang w:eastAsia="zh-CN"/>
        </w:rPr>
        <w:t>P4</w:t>
      </w:r>
      <w:r>
        <w:rPr>
          <w:rFonts w:eastAsia="SimSun"/>
          <w:iCs/>
          <w:lang w:eastAsia="zh-CN"/>
        </w:rPr>
        <w:t xml:space="preserve"> </w:t>
      </w:r>
    </w:p>
    <w:p w14:paraId="11AFB228" w14:textId="77777777" w:rsidR="006D51B6" w:rsidRPr="0071665A" w:rsidRDefault="006D51B6">
      <w:pPr>
        <w:pStyle w:val="Doc-text2"/>
        <w:numPr>
          <w:ilvl w:val="0"/>
          <w:numId w:val="56"/>
        </w:numPr>
        <w:overflowPunct/>
        <w:autoSpaceDE/>
        <w:autoSpaceDN/>
        <w:adjustRightInd/>
        <w:textAlignment w:val="auto"/>
        <w:rPr>
          <w:rFonts w:eastAsia="SimSun"/>
          <w:iCs/>
          <w:lang w:eastAsia="zh-CN"/>
        </w:rPr>
      </w:pPr>
      <w:r w:rsidRPr="0071665A">
        <w:rPr>
          <w:rFonts w:eastAsia="SimSun"/>
          <w:iCs/>
          <w:lang w:eastAsia="zh-CN"/>
        </w:rPr>
        <w:t>ZTE</w:t>
      </w:r>
      <w:r>
        <w:rPr>
          <w:rFonts w:eastAsia="SimSun"/>
          <w:iCs/>
          <w:lang w:eastAsia="zh-CN"/>
        </w:rPr>
        <w:t xml:space="preserve"> think the SBFD config of the neighbouring cells should be the same so no need for this proposal. Nokia, Google do not think so. HW think we should check further. </w:t>
      </w:r>
    </w:p>
    <w:p w14:paraId="1C52659A" w14:textId="77777777" w:rsidR="006D51B6" w:rsidRDefault="006D51B6" w:rsidP="006D51B6">
      <w:pPr>
        <w:pStyle w:val="Doc-text2"/>
        <w:rPr>
          <w:lang w:eastAsia="zh-CN"/>
        </w:rPr>
      </w:pPr>
    </w:p>
    <w:p w14:paraId="201079D9" w14:textId="77777777" w:rsidR="006D51B6" w:rsidRPr="00E528DF" w:rsidRDefault="006D51B6" w:rsidP="006D51B6">
      <w:pPr>
        <w:pStyle w:val="Doc-title"/>
      </w:pPr>
      <w:r w:rsidRPr="00E528DF">
        <w:t>Agreements made in this agenda item</w:t>
      </w:r>
    </w:p>
    <w:tbl>
      <w:tblPr>
        <w:tblStyle w:val="TableGrid"/>
        <w:tblW w:w="0" w:type="auto"/>
        <w:tblLook w:val="04A0" w:firstRow="1" w:lastRow="0" w:firstColumn="1" w:lastColumn="0" w:noHBand="0" w:noVBand="1"/>
      </w:tblPr>
      <w:tblGrid>
        <w:gridCol w:w="10194"/>
      </w:tblGrid>
      <w:tr w:rsidR="006D51B6" w14:paraId="4FAA0EE1" w14:textId="77777777" w:rsidTr="00231091">
        <w:tc>
          <w:tcPr>
            <w:tcW w:w="10194" w:type="dxa"/>
          </w:tcPr>
          <w:p w14:paraId="331F3673" w14:textId="77777777" w:rsidR="006D51B6" w:rsidRPr="00210E4C" w:rsidRDefault="006D51B6" w:rsidP="006D51B6">
            <w:pPr>
              <w:pStyle w:val="Agreement"/>
              <w:tabs>
                <w:tab w:val="clear" w:pos="9990"/>
              </w:tabs>
              <w:overflowPunct/>
              <w:autoSpaceDE/>
              <w:autoSpaceDN/>
              <w:adjustRightInd/>
              <w:ind w:left="1619" w:hanging="360"/>
              <w:textAlignment w:val="auto"/>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4F78B198" w14:textId="77777777" w:rsidR="006D51B6" w:rsidRPr="002912D6" w:rsidRDefault="006D51B6" w:rsidP="006D51B6">
            <w:pPr>
              <w:pStyle w:val="Agreement"/>
              <w:tabs>
                <w:tab w:val="clear" w:pos="9990"/>
              </w:tabs>
              <w:overflowPunct/>
              <w:autoSpaceDE/>
              <w:autoSpaceDN/>
              <w:adjustRightInd/>
              <w:ind w:left="1619" w:hanging="360"/>
              <w:textAlignment w:val="auto"/>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6441E98F" w14:textId="77777777" w:rsidR="006D51B6" w:rsidRPr="009F2C4E" w:rsidRDefault="006D51B6" w:rsidP="006D51B6">
            <w:pPr>
              <w:pStyle w:val="Agreement"/>
              <w:tabs>
                <w:tab w:val="clear" w:pos="9990"/>
              </w:tabs>
              <w:overflowPunct/>
              <w:autoSpaceDE/>
              <w:autoSpaceDN/>
              <w:adjustRightInd/>
              <w:ind w:left="1619" w:hanging="360"/>
              <w:textAlignment w:val="auto"/>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tbl>
    <w:p w14:paraId="4A09B836" w14:textId="77777777" w:rsidR="006D51B6" w:rsidRDefault="006D51B6" w:rsidP="006D51B6">
      <w:pPr>
        <w:pStyle w:val="Doc-text2"/>
        <w:rPr>
          <w:lang w:eastAsia="zh-CN"/>
        </w:rPr>
      </w:pPr>
    </w:p>
    <w:p w14:paraId="71ECCDB9" w14:textId="77777777" w:rsidR="006D51B6" w:rsidRPr="0071665A" w:rsidRDefault="006D51B6" w:rsidP="006D51B6">
      <w:pPr>
        <w:pStyle w:val="Doc-text2"/>
        <w:rPr>
          <w:lang w:eastAsia="zh-CN"/>
        </w:rPr>
      </w:pPr>
    </w:p>
    <w:p w14:paraId="249D37CE" w14:textId="77777777" w:rsidR="006D51B6" w:rsidRDefault="006D51B6" w:rsidP="006D51B6">
      <w:pPr>
        <w:pStyle w:val="Doc-title"/>
        <w:rPr>
          <w:rFonts w:eastAsia="SimSun"/>
          <w:lang w:eastAsia="zh-CN"/>
        </w:rPr>
      </w:pPr>
      <w:r w:rsidRPr="00C80DDC">
        <w:t>R2-2407951</w:t>
      </w:r>
      <w:r w:rsidRPr="00C80DDC">
        <w:tab/>
        <w:t>Discussion on other aspects for SBFD</w:t>
      </w:r>
      <w:r w:rsidRPr="00C80DDC">
        <w:tab/>
        <w:t>CATT</w:t>
      </w:r>
      <w:r w:rsidRPr="00C80DDC">
        <w:tab/>
        <w:t>discussion</w:t>
      </w:r>
      <w:r w:rsidRPr="00C80DDC">
        <w:tab/>
        <w:t>Rel-19</w:t>
      </w:r>
      <w:r w:rsidRPr="00C80DDC">
        <w:tab/>
        <w:t>NR_duplex_evo-Core</w:t>
      </w:r>
    </w:p>
    <w:p w14:paraId="3E72AE95" w14:textId="77777777" w:rsidR="006D51B6" w:rsidRDefault="006D51B6" w:rsidP="006D51B6">
      <w:pPr>
        <w:pStyle w:val="Doc-title"/>
      </w:pPr>
      <w:r>
        <w:t>R2-2408035</w:t>
      </w:r>
      <w:r>
        <w:tab/>
        <w:t>Other aspects of SBFD</w:t>
      </w:r>
      <w:r>
        <w:tab/>
        <w:t>Xiaomi</w:t>
      </w:r>
      <w:r>
        <w:tab/>
        <w:t>discussion</w:t>
      </w:r>
      <w:r>
        <w:tab/>
        <w:t>Rel-19</w:t>
      </w:r>
      <w:r>
        <w:tab/>
        <w:t>NR_duplex_evo-Core</w:t>
      </w:r>
    </w:p>
    <w:p w14:paraId="50A04E50" w14:textId="77777777" w:rsidR="006D51B6" w:rsidRDefault="006D51B6" w:rsidP="006D51B6">
      <w:pPr>
        <w:pStyle w:val="Doc-title"/>
      </w:pPr>
      <w:r>
        <w:t>R2-2408089</w:t>
      </w:r>
      <w:r>
        <w:tab/>
        <w:t>Discussion on SBFD related issues</w:t>
      </w:r>
      <w:r>
        <w:tab/>
        <w:t>CMCC</w:t>
      </w:r>
      <w:r>
        <w:tab/>
        <w:t>discussion</w:t>
      </w:r>
      <w:r>
        <w:tab/>
        <w:t>Rel-19</w:t>
      </w:r>
      <w:r>
        <w:tab/>
        <w:t>NR_duplex_evo-Core</w:t>
      </w:r>
    </w:p>
    <w:p w14:paraId="30E93824" w14:textId="77777777" w:rsidR="006D51B6" w:rsidRDefault="006D51B6" w:rsidP="006D51B6">
      <w:pPr>
        <w:pStyle w:val="Doc-title"/>
      </w:pPr>
      <w:r>
        <w:t>R2-2408104</w:t>
      </w:r>
      <w:r>
        <w:tab/>
        <w:t>Discussion on other aspects in SBFD</w:t>
      </w:r>
      <w:r>
        <w:tab/>
        <w:t>vivo</w:t>
      </w:r>
      <w:r>
        <w:tab/>
        <w:t>discussion</w:t>
      </w:r>
      <w:r>
        <w:tab/>
        <w:t>Rel-19</w:t>
      </w:r>
      <w:r>
        <w:tab/>
        <w:t>NR_duplex_evo-Core</w:t>
      </w:r>
    </w:p>
    <w:p w14:paraId="7E1B9830" w14:textId="77777777" w:rsidR="006D51B6" w:rsidRDefault="006D51B6" w:rsidP="006D51B6">
      <w:pPr>
        <w:pStyle w:val="Doc-title"/>
      </w:pPr>
      <w:r>
        <w:t>R2-2408220</w:t>
      </w:r>
      <w:r>
        <w:tab/>
        <w:t>Discussion on CLI measurement in SBFD</w:t>
      </w:r>
      <w:r>
        <w:tab/>
        <w:t>ZTE Corporation</w:t>
      </w:r>
      <w:r>
        <w:tab/>
        <w:t>discussion</w:t>
      </w:r>
      <w:r>
        <w:tab/>
        <w:t>Rel-19</w:t>
      </w:r>
      <w:r>
        <w:tab/>
        <w:t>NR_duplex_evo-Core</w:t>
      </w:r>
    </w:p>
    <w:p w14:paraId="03AA64D9" w14:textId="77777777" w:rsidR="006D51B6" w:rsidRDefault="006D51B6" w:rsidP="006D51B6">
      <w:pPr>
        <w:pStyle w:val="Doc-title"/>
      </w:pPr>
      <w:r>
        <w:t>R2-2408800</w:t>
      </w:r>
      <w:r>
        <w:tab/>
        <w:t>Other aspects of SBFD</w:t>
      </w:r>
      <w:r>
        <w:tab/>
        <w:t>Qualcomm Incorporated</w:t>
      </w:r>
      <w:r>
        <w:tab/>
        <w:t>discussion</w:t>
      </w:r>
      <w:r>
        <w:tab/>
        <w:t>NR_duplex_evo-Core</w:t>
      </w:r>
    </w:p>
    <w:p w14:paraId="3AEB929A" w14:textId="77777777" w:rsidR="006D51B6" w:rsidRDefault="006D51B6" w:rsidP="006D51B6">
      <w:pPr>
        <w:pStyle w:val="Doc-title"/>
      </w:pPr>
      <w:r>
        <w:t>R2-2408856</w:t>
      </w:r>
      <w:r>
        <w:tab/>
        <w:t>Non-RA aspects for subband full duplex (SBFD) operation</w:t>
      </w:r>
      <w:r>
        <w:tab/>
        <w:t>Ericsson</w:t>
      </w:r>
      <w:r>
        <w:tab/>
        <w:t>discussion</w:t>
      </w:r>
      <w:r>
        <w:tab/>
        <w:t>Rel-19</w:t>
      </w:r>
      <w:r>
        <w:tab/>
        <w:t>NR_duplex_evo-Core</w:t>
      </w:r>
    </w:p>
    <w:p w14:paraId="7A63F981" w14:textId="77777777" w:rsidR="006D51B6" w:rsidRDefault="006D51B6" w:rsidP="006D51B6">
      <w:pPr>
        <w:pStyle w:val="Doc-title"/>
      </w:pPr>
      <w:r>
        <w:t>R2-2409098</w:t>
      </w:r>
      <w:r>
        <w:tab/>
        <w:t>Support of Cross Link Interference in SBFD</w:t>
      </w:r>
      <w:r>
        <w:tab/>
        <w:t>Samsung</w:t>
      </w:r>
      <w:r>
        <w:tab/>
        <w:t>discussion</w:t>
      </w:r>
      <w:r>
        <w:tab/>
        <w:t>Rel-19</w:t>
      </w:r>
      <w:r>
        <w:tab/>
        <w:t>NR_duplex_evo-Core</w:t>
      </w:r>
    </w:p>
    <w:p w14:paraId="6867C8B7" w14:textId="77777777" w:rsidR="006D51B6" w:rsidRDefault="006D51B6" w:rsidP="006D51B6">
      <w:pPr>
        <w:pStyle w:val="Doc-text2"/>
        <w:rPr>
          <w:rFonts w:eastAsia="SimSun"/>
          <w:lang w:eastAsia="zh-CN"/>
        </w:rPr>
      </w:pPr>
    </w:p>
    <w:p w14:paraId="6B68E3A0" w14:textId="46DA6C58" w:rsidR="006769DA" w:rsidRDefault="006769DA" w:rsidP="006769DA">
      <w:pPr>
        <w:pStyle w:val="Doc-title"/>
      </w:pPr>
      <w:r>
        <w:t>lex_evo-Core</w:t>
      </w:r>
    </w:p>
    <w:p w14:paraId="31F151EF" w14:textId="1258EC07" w:rsidR="006769DA" w:rsidRDefault="006769DA" w:rsidP="006769DA">
      <w:pPr>
        <w:pStyle w:val="Doc-title"/>
      </w:pPr>
      <w:r w:rsidRPr="00A86CE1">
        <w:t>R2-2408855</w:t>
      </w:r>
      <w:r>
        <w:tab/>
        <w:t>SBFD RA aspects</w:t>
      </w:r>
      <w:r>
        <w:tab/>
        <w:t>Ericsson</w:t>
      </w:r>
      <w:r>
        <w:tab/>
        <w:t>discussion</w:t>
      </w:r>
      <w:r>
        <w:tab/>
        <w:t>Rel-19</w:t>
      </w:r>
      <w:r>
        <w:tab/>
        <w:t>NR_duplex_evo-Core</w:t>
      </w:r>
    </w:p>
    <w:p w14:paraId="11E10B61" w14:textId="1431D029" w:rsidR="006769DA" w:rsidRDefault="006769DA" w:rsidP="006769DA">
      <w:pPr>
        <w:pStyle w:val="Doc-title"/>
      </w:pPr>
      <w:r w:rsidRPr="00A86CE1">
        <w:t>R2-2409008</w:t>
      </w:r>
      <w:r>
        <w:tab/>
        <w:t>Random access in SBFD</w:t>
      </w:r>
      <w:r>
        <w:tab/>
        <w:t>Samsung</w:t>
      </w:r>
      <w:r>
        <w:tab/>
        <w:t>discussion</w:t>
      </w:r>
      <w:r>
        <w:tab/>
        <w:t>Rel-19</w:t>
      </w:r>
    </w:p>
    <w:p w14:paraId="017E3BA5" w14:textId="1477F830" w:rsidR="006769DA" w:rsidRDefault="006769DA" w:rsidP="006769DA">
      <w:pPr>
        <w:pStyle w:val="Doc-title"/>
      </w:pPr>
      <w:r w:rsidRPr="00A86CE1">
        <w:t>R2-2409152</w:t>
      </w:r>
      <w:r>
        <w:tab/>
        <w:t>Discussion on Random Access procedure for SBFD</w:t>
      </w:r>
      <w:r>
        <w:tab/>
        <w:t>LG Electronics Inc.</w:t>
      </w:r>
      <w:r>
        <w:tab/>
        <w:t>discussion</w:t>
      </w:r>
      <w:r>
        <w:tab/>
        <w:t>Rel-19</w:t>
      </w:r>
      <w:r>
        <w:tab/>
        <w:t>NR_duplex_evo-Core</w:t>
      </w:r>
    </w:p>
    <w:p w14:paraId="62C2CD48" w14:textId="77777777" w:rsidR="006769DA" w:rsidRPr="00BC5792" w:rsidRDefault="006769DA" w:rsidP="006769DA">
      <w:pPr>
        <w:pStyle w:val="Doc-text2"/>
      </w:pPr>
    </w:p>
    <w:p w14:paraId="664A20AA" w14:textId="77777777" w:rsidR="006769DA" w:rsidRPr="00DB2F94" w:rsidRDefault="006769DA" w:rsidP="006769DA">
      <w:pPr>
        <w:pStyle w:val="Heading3"/>
        <w:rPr>
          <w:rFonts w:eastAsia="SimSun"/>
          <w:lang w:eastAsia="zh-CN"/>
        </w:rPr>
      </w:pPr>
      <w:bookmarkStart w:id="642" w:name="_Toc180701977"/>
      <w:bookmarkStart w:id="643" w:name="_Toc181909362"/>
      <w:r w:rsidRPr="00DB2F94">
        <w:t>8.</w:t>
      </w:r>
      <w:r w:rsidRPr="00DB2F94">
        <w:rPr>
          <w:rFonts w:eastAsia="SimSun" w:hint="eastAsia"/>
          <w:lang w:eastAsia="zh-CN"/>
        </w:rPr>
        <w:t>11</w:t>
      </w:r>
      <w:r w:rsidRPr="00DB2F94">
        <w:t>.</w:t>
      </w:r>
      <w:r w:rsidRPr="00DB2F94">
        <w:rPr>
          <w:rFonts w:eastAsia="SimSun" w:hint="eastAsia"/>
          <w:lang w:eastAsia="zh-CN"/>
        </w:rPr>
        <w:t>3</w:t>
      </w:r>
      <w:r w:rsidRPr="00DB2F94">
        <w:tab/>
      </w:r>
      <w:r w:rsidRPr="00DB2F94">
        <w:rPr>
          <w:rFonts w:eastAsia="SimSun" w:hint="eastAsia"/>
          <w:lang w:eastAsia="zh-CN"/>
        </w:rPr>
        <w:t>Other aspects</w:t>
      </w:r>
      <w:bookmarkEnd w:id="642"/>
      <w:bookmarkEnd w:id="643"/>
    </w:p>
    <w:p w14:paraId="44D41970" w14:textId="77777777" w:rsidR="006769DA" w:rsidRPr="00DB2F94" w:rsidRDefault="006769DA" w:rsidP="006769DA">
      <w:pPr>
        <w:pStyle w:val="Comments"/>
        <w:rPr>
          <w:rFonts w:eastAsia="SimSun"/>
          <w:lang w:eastAsia="zh-CN"/>
        </w:rPr>
      </w:pPr>
      <w:r w:rsidRPr="00DB2F94">
        <w:rPr>
          <w:rFonts w:eastAsia="SimSun" w:hint="eastAsia"/>
          <w:lang w:eastAsia="zh-CN"/>
        </w:rPr>
        <w:t>Other RAN2 impacts with SBFD if not covered by the previous agenda items.</w:t>
      </w:r>
    </w:p>
    <w:p w14:paraId="17E0A4F2" w14:textId="77777777" w:rsidR="006769DA" w:rsidRDefault="006769DA" w:rsidP="006769DA">
      <w:pPr>
        <w:pStyle w:val="Doc-title"/>
        <w:rPr>
          <w:rFonts w:eastAsia="SimSun"/>
          <w:lang w:eastAsia="zh-CN"/>
        </w:rPr>
      </w:pPr>
    </w:p>
    <w:p w14:paraId="2024A7CA" w14:textId="20768101" w:rsidR="006769DA" w:rsidRDefault="006769DA" w:rsidP="006769DA">
      <w:pPr>
        <w:pStyle w:val="Doc-title"/>
      </w:pPr>
      <w:r w:rsidRPr="00A86CE1">
        <w:t>R2-2407951</w:t>
      </w:r>
      <w:r>
        <w:tab/>
        <w:t>Discussion on other aspects for SBFD</w:t>
      </w:r>
      <w:r>
        <w:tab/>
        <w:t>CATT</w:t>
      </w:r>
      <w:r>
        <w:tab/>
        <w:t>discussion</w:t>
      </w:r>
      <w:r>
        <w:tab/>
        <w:t>Rel-19</w:t>
      </w:r>
      <w:r>
        <w:tab/>
        <w:t>NR_duplex_evo-Core</w:t>
      </w:r>
    </w:p>
    <w:p w14:paraId="3945BBFC" w14:textId="79D85636" w:rsidR="006769DA" w:rsidRDefault="006769DA" w:rsidP="006769DA">
      <w:pPr>
        <w:pStyle w:val="Doc-title"/>
      </w:pPr>
      <w:r w:rsidRPr="00A86CE1">
        <w:t>R2-2408035</w:t>
      </w:r>
      <w:r>
        <w:tab/>
        <w:t>Other aspects of SBFD</w:t>
      </w:r>
      <w:r>
        <w:tab/>
        <w:t>Xiaomi</w:t>
      </w:r>
      <w:r>
        <w:tab/>
        <w:t>discussion</w:t>
      </w:r>
      <w:r>
        <w:tab/>
        <w:t>Rel-19</w:t>
      </w:r>
      <w:r>
        <w:tab/>
        <w:t>NR_duplex_evo-Core</w:t>
      </w:r>
    </w:p>
    <w:p w14:paraId="434996F3" w14:textId="31749146" w:rsidR="006769DA" w:rsidRDefault="006769DA" w:rsidP="006769DA">
      <w:pPr>
        <w:pStyle w:val="Doc-title"/>
      </w:pPr>
      <w:r w:rsidRPr="00A86CE1">
        <w:t>R2-2408089</w:t>
      </w:r>
      <w:r>
        <w:tab/>
        <w:t>Discussion on SBFD related issues</w:t>
      </w:r>
      <w:r>
        <w:tab/>
        <w:t>CMCC</w:t>
      </w:r>
      <w:r>
        <w:tab/>
        <w:t>discussion</w:t>
      </w:r>
      <w:r>
        <w:tab/>
        <w:t>Rel-19</w:t>
      </w:r>
      <w:r>
        <w:tab/>
        <w:t>NR_duplex_evo-Core</w:t>
      </w:r>
    </w:p>
    <w:p w14:paraId="7930D166" w14:textId="0EB6E6D1" w:rsidR="006769DA" w:rsidRDefault="006769DA" w:rsidP="006769DA">
      <w:pPr>
        <w:pStyle w:val="Doc-title"/>
      </w:pPr>
      <w:r w:rsidRPr="00A86CE1">
        <w:t>R2-2408104</w:t>
      </w:r>
      <w:r>
        <w:tab/>
        <w:t>Discussion on other aspects in SBFD</w:t>
      </w:r>
      <w:r>
        <w:tab/>
        <w:t>vivo</w:t>
      </w:r>
      <w:r>
        <w:tab/>
        <w:t>discussion</w:t>
      </w:r>
      <w:r>
        <w:tab/>
        <w:t>Rel-19</w:t>
      </w:r>
      <w:r>
        <w:tab/>
        <w:t>NR_duplex_evo-Core</w:t>
      </w:r>
    </w:p>
    <w:p w14:paraId="60DE3030" w14:textId="40F02D3C" w:rsidR="006769DA" w:rsidRDefault="006769DA" w:rsidP="006769DA">
      <w:pPr>
        <w:pStyle w:val="Doc-title"/>
      </w:pPr>
      <w:r w:rsidRPr="00A86CE1">
        <w:t>R2-2408220</w:t>
      </w:r>
      <w:r>
        <w:tab/>
        <w:t>Discussion on CLI measurement in SBFD</w:t>
      </w:r>
      <w:r>
        <w:tab/>
        <w:t>ZTE Corporation</w:t>
      </w:r>
      <w:r>
        <w:tab/>
        <w:t>discussion</w:t>
      </w:r>
      <w:r>
        <w:tab/>
        <w:t>Rel-19</w:t>
      </w:r>
      <w:r>
        <w:tab/>
        <w:t>NR_duplex_evo-Core</w:t>
      </w:r>
    </w:p>
    <w:p w14:paraId="46EB7E46" w14:textId="2A1C5465" w:rsidR="006769DA" w:rsidRDefault="006769DA" w:rsidP="006769DA">
      <w:pPr>
        <w:pStyle w:val="Doc-title"/>
      </w:pPr>
      <w:r w:rsidRPr="00A86CE1">
        <w:t>R2-2408365</w:t>
      </w:r>
      <w:r>
        <w:tab/>
        <w:t>Discussion on the SBFD configuration and CLI measurement</w:t>
      </w:r>
      <w:r>
        <w:tab/>
        <w:t>Huawei, HiSilicon</w:t>
      </w:r>
      <w:r>
        <w:tab/>
        <w:t>discussion</w:t>
      </w:r>
      <w:r>
        <w:tab/>
        <w:t>Rel-19</w:t>
      </w:r>
      <w:r>
        <w:tab/>
        <w:t>NR_duplex_evo-Core</w:t>
      </w:r>
    </w:p>
    <w:p w14:paraId="53581F4A" w14:textId="4141476C" w:rsidR="006769DA" w:rsidRDefault="006769DA" w:rsidP="006769DA">
      <w:pPr>
        <w:pStyle w:val="Doc-title"/>
      </w:pPr>
      <w:r w:rsidRPr="00A86CE1">
        <w:t>R2-2408800</w:t>
      </w:r>
      <w:r>
        <w:tab/>
        <w:t>Other aspects of SBFD</w:t>
      </w:r>
      <w:r>
        <w:tab/>
        <w:t>Qualcomm Incorporated</w:t>
      </w:r>
      <w:r>
        <w:tab/>
        <w:t>discussion</w:t>
      </w:r>
      <w:r>
        <w:tab/>
        <w:t>NR_duplex_evo-Core</w:t>
      </w:r>
    </w:p>
    <w:p w14:paraId="76B54E3E" w14:textId="7D08231B" w:rsidR="006769DA" w:rsidRDefault="006769DA" w:rsidP="006769DA">
      <w:pPr>
        <w:pStyle w:val="Doc-title"/>
      </w:pPr>
      <w:r w:rsidRPr="00A86CE1">
        <w:t>R2-2408856</w:t>
      </w:r>
      <w:r>
        <w:tab/>
        <w:t>Non-RA aspects for subband full duplex (SBFD) operation</w:t>
      </w:r>
      <w:r>
        <w:tab/>
        <w:t>Ericsson</w:t>
      </w:r>
      <w:r>
        <w:tab/>
        <w:t>discussion</w:t>
      </w:r>
      <w:r>
        <w:tab/>
        <w:t>Rel-19</w:t>
      </w:r>
      <w:r>
        <w:tab/>
        <w:t>NR_duplex_evo-Core</w:t>
      </w:r>
    </w:p>
    <w:p w14:paraId="2487A419" w14:textId="7F4FE8F9" w:rsidR="006769DA" w:rsidRDefault="006769DA" w:rsidP="006769DA">
      <w:pPr>
        <w:pStyle w:val="Doc-title"/>
      </w:pPr>
      <w:r w:rsidRPr="00A86CE1">
        <w:t>R2-2409089</w:t>
      </w:r>
      <w:r>
        <w:tab/>
        <w:t>Other aspects of SBFD</w:t>
      </w:r>
      <w:r>
        <w:tab/>
        <w:t>Nokia</w:t>
      </w:r>
      <w:r>
        <w:tab/>
        <w:t>discussion</w:t>
      </w:r>
      <w:r>
        <w:tab/>
        <w:t>Rel-19</w:t>
      </w:r>
      <w:r>
        <w:tab/>
        <w:t>NR_duplex_evo-Core</w:t>
      </w:r>
    </w:p>
    <w:p w14:paraId="02AF2B6D" w14:textId="78DC5CAE" w:rsidR="006769DA" w:rsidRDefault="006769DA" w:rsidP="006769DA">
      <w:pPr>
        <w:pStyle w:val="Doc-title"/>
      </w:pPr>
      <w:r w:rsidRPr="00A86CE1">
        <w:t>R2-2409098</w:t>
      </w:r>
      <w:r>
        <w:tab/>
        <w:t>Support of Cross Link Interference in SBFD</w:t>
      </w:r>
      <w:r>
        <w:tab/>
        <w:t>Samsung</w:t>
      </w:r>
      <w:r>
        <w:tab/>
        <w:t>discussion</w:t>
      </w:r>
      <w:r>
        <w:tab/>
        <w:t>Rel-19</w:t>
      </w:r>
      <w:r>
        <w:tab/>
        <w:t>NR_duplex_evo-Core</w:t>
      </w:r>
    </w:p>
    <w:p w14:paraId="1521ADFF" w14:textId="77777777" w:rsidR="006769DA" w:rsidRPr="00BC5792" w:rsidRDefault="006769DA" w:rsidP="006769DA">
      <w:pPr>
        <w:pStyle w:val="Doc-text2"/>
        <w:rPr>
          <w:lang w:eastAsia="zh-CN"/>
        </w:rPr>
      </w:pPr>
    </w:p>
    <w:p w14:paraId="2E251AC7" w14:textId="77777777" w:rsidR="009226E2" w:rsidRPr="00DB2F94" w:rsidRDefault="009226E2" w:rsidP="009226E2">
      <w:pPr>
        <w:pStyle w:val="Heading2"/>
        <w:rPr>
          <w:rFonts w:eastAsia="SimSun"/>
          <w:lang w:eastAsia="zh-CN"/>
        </w:rPr>
      </w:pPr>
      <w:bookmarkStart w:id="644" w:name="_Toc180701978"/>
      <w:bookmarkStart w:id="645" w:name="_Toc181909363"/>
      <w:r w:rsidRPr="00DB2F94">
        <w:rPr>
          <w:rFonts w:eastAsia="SimSun"/>
          <w:lang w:eastAsia="zh-CN"/>
        </w:rPr>
        <w:lastRenderedPageBreak/>
        <w:t>8.</w:t>
      </w:r>
      <w:r w:rsidRPr="00DB2F94">
        <w:rPr>
          <w:rFonts w:eastAsia="SimSun" w:hint="eastAsia"/>
          <w:lang w:eastAsia="zh-CN"/>
        </w:rPr>
        <w:t>12</w:t>
      </w:r>
      <w:r w:rsidRPr="00DB2F94">
        <w:rPr>
          <w:rFonts w:eastAsia="SimSun"/>
          <w:lang w:eastAsia="zh-CN"/>
        </w:rPr>
        <w:tab/>
        <w:t>NR MIMO Phase 5</w:t>
      </w:r>
      <w:bookmarkEnd w:id="644"/>
      <w:bookmarkEnd w:id="645"/>
    </w:p>
    <w:p w14:paraId="60810986" w14:textId="7A9118C2" w:rsidR="009226E2" w:rsidRPr="00DB2F94" w:rsidRDefault="009226E2" w:rsidP="009226E2">
      <w:pPr>
        <w:pStyle w:val="Comments"/>
      </w:pPr>
      <w:r w:rsidRPr="00DB2F94">
        <w:t>(</w:t>
      </w:r>
      <w:r w:rsidRPr="00DB2F94">
        <w:rPr>
          <w:rFonts w:eastAsia="Malgun Gothic" w:cs="Arial"/>
          <w:lang w:val="en-US" w:eastAsia="en-US"/>
        </w:rPr>
        <w:t>NR_MIMO_Ph5-Core</w:t>
      </w:r>
      <w:r w:rsidRPr="00DB2F94">
        <w:t>; leading WG: RAN</w:t>
      </w:r>
      <w:r w:rsidRPr="00DB2F94">
        <w:rPr>
          <w:rFonts w:eastAsia="SimSun"/>
          <w:lang w:eastAsia="zh-CN"/>
        </w:rPr>
        <w:t>1</w:t>
      </w:r>
      <w:r w:rsidRPr="00DB2F94">
        <w:t xml:space="preserve">; REL-19; WID: </w:t>
      </w:r>
      <w:r w:rsidRPr="00A86CE1">
        <w:rPr>
          <w:rFonts w:cs="Arial"/>
          <w:szCs w:val="18"/>
        </w:rPr>
        <w:t>RP-242394</w:t>
      </w:r>
      <w:r w:rsidRPr="00DB2F94">
        <w:t>)</w:t>
      </w:r>
    </w:p>
    <w:p w14:paraId="51575396" w14:textId="77777777" w:rsidR="009226E2" w:rsidRPr="00DB2F94" w:rsidRDefault="009226E2" w:rsidP="009226E2">
      <w:pPr>
        <w:pStyle w:val="Comments"/>
      </w:pPr>
      <w:r w:rsidRPr="00DB2F94">
        <w:t>Time budget: 0</w:t>
      </w:r>
      <w:r>
        <w:rPr>
          <w:rFonts w:eastAsia="SimSun" w:hint="eastAsia"/>
          <w:lang w:eastAsia="zh-CN"/>
        </w:rPr>
        <w:t>.5</w:t>
      </w:r>
      <w:r w:rsidRPr="00DB2F94">
        <w:t xml:space="preserve"> TU</w:t>
      </w:r>
    </w:p>
    <w:p w14:paraId="1E2E8FA4" w14:textId="77777777" w:rsidR="009226E2" w:rsidRPr="00DB2F94" w:rsidRDefault="009226E2" w:rsidP="009226E2">
      <w:pPr>
        <w:pStyle w:val="Comments"/>
      </w:pPr>
      <w:r w:rsidRPr="00DB2F94">
        <w:t xml:space="preserve">Tdoc Limitation: </w:t>
      </w:r>
      <w:r>
        <w:rPr>
          <w:rFonts w:eastAsia="SimSun" w:hint="eastAsia"/>
          <w:lang w:eastAsia="zh-CN"/>
        </w:rPr>
        <w:t>1</w:t>
      </w:r>
      <w:r w:rsidRPr="00DB2F94">
        <w:t xml:space="preserve"> tdocs </w:t>
      </w:r>
    </w:p>
    <w:p w14:paraId="7B493A80" w14:textId="77777777" w:rsidR="009226E2" w:rsidRPr="00DB2F94" w:rsidRDefault="009226E2" w:rsidP="009226E2">
      <w:pPr>
        <w:pStyle w:val="Heading3"/>
      </w:pPr>
      <w:bookmarkStart w:id="646" w:name="_Toc180701979"/>
      <w:bookmarkStart w:id="647" w:name="_Toc181909364"/>
      <w:r w:rsidRPr="00DB2F94">
        <w:t>8.1</w:t>
      </w:r>
      <w:r>
        <w:rPr>
          <w:rFonts w:eastAsia="SimSun" w:hint="eastAsia"/>
          <w:lang w:eastAsia="zh-CN"/>
        </w:rPr>
        <w:t>2</w:t>
      </w:r>
      <w:r w:rsidRPr="00DB2F94">
        <w:t>.1</w:t>
      </w:r>
      <w:r w:rsidRPr="00DB2F94">
        <w:tab/>
        <w:t>Organizational</w:t>
      </w:r>
      <w:bookmarkEnd w:id="646"/>
      <w:bookmarkEnd w:id="647"/>
    </w:p>
    <w:p w14:paraId="43563BFB" w14:textId="77777777" w:rsidR="009226E2" w:rsidRDefault="009226E2" w:rsidP="009226E2">
      <w:pPr>
        <w:pStyle w:val="Comments"/>
        <w:rPr>
          <w:lang w:val="en-US"/>
        </w:rPr>
      </w:pPr>
      <w:r w:rsidRPr="00DB2F94">
        <w:rPr>
          <w:lang w:val="en-US"/>
        </w:rPr>
        <w:t>LSs and rapporteur input, including workplan, etc.</w:t>
      </w:r>
    </w:p>
    <w:p w14:paraId="5E47F335" w14:textId="77777777" w:rsidR="009226E2" w:rsidRDefault="009226E2" w:rsidP="009226E2">
      <w:pPr>
        <w:pStyle w:val="Doc-title"/>
        <w:rPr>
          <w:rFonts w:eastAsia="SimSun"/>
          <w:lang w:eastAsia="zh-CN"/>
        </w:rPr>
      </w:pPr>
    </w:p>
    <w:p w14:paraId="094A2F18" w14:textId="77777777" w:rsidR="009226E2" w:rsidRPr="003F49D3" w:rsidRDefault="009226E2" w:rsidP="009226E2">
      <w:pPr>
        <w:pStyle w:val="Doc-title"/>
        <w:rPr>
          <w:rFonts w:eastAsia="SimSun"/>
          <w:u w:val="single"/>
          <w:lang w:eastAsia="zh-CN"/>
        </w:rPr>
      </w:pPr>
      <w:r w:rsidRPr="003F49D3">
        <w:rPr>
          <w:rFonts w:eastAsia="SimSun" w:hint="eastAsia"/>
          <w:u w:val="single"/>
          <w:lang w:eastAsia="zh-CN"/>
        </w:rPr>
        <w:t xml:space="preserve">Spec editor </w:t>
      </w:r>
      <w:r>
        <w:rPr>
          <w:rFonts w:eastAsia="SimSun" w:hint="eastAsia"/>
          <w:u w:val="single"/>
          <w:lang w:eastAsia="zh-CN"/>
        </w:rPr>
        <w:t xml:space="preserve">assignment </w:t>
      </w:r>
      <w:r w:rsidRPr="003F49D3">
        <w:rPr>
          <w:rFonts w:eastAsia="SimSun" w:hint="eastAsia"/>
          <w:u w:val="single"/>
          <w:lang w:eastAsia="zh-CN"/>
        </w:rPr>
        <w:t>suggested by WI Rapporteur</w:t>
      </w:r>
    </w:p>
    <w:p w14:paraId="7DFD6257" w14:textId="77777777" w:rsidR="009226E2" w:rsidRPr="003F49D3" w:rsidRDefault="009226E2" w:rsidP="009226E2">
      <w:pPr>
        <w:pStyle w:val="Doc-title"/>
        <w:rPr>
          <w:rFonts w:eastAsia="SimSun"/>
          <w:lang w:eastAsia="zh-CN"/>
        </w:rPr>
      </w:pPr>
      <w:r w:rsidRPr="003F49D3">
        <w:rPr>
          <w:rFonts w:eastAsia="SimSun"/>
          <w:lang w:eastAsia="zh-CN"/>
        </w:rPr>
        <w:t xml:space="preserve">38.300 </w:t>
      </w:r>
      <w:r>
        <w:rPr>
          <w:rFonts w:eastAsia="SimSun" w:hint="eastAsia"/>
          <w:lang w:eastAsia="zh-CN"/>
        </w:rPr>
        <w:t>=&gt;</w:t>
      </w:r>
      <w:r w:rsidRPr="003F49D3">
        <w:rPr>
          <w:rFonts w:eastAsia="SimSun"/>
          <w:lang w:eastAsia="zh-CN"/>
        </w:rPr>
        <w:t xml:space="preserve"> CMCC</w:t>
      </w:r>
    </w:p>
    <w:p w14:paraId="7CB28D67" w14:textId="77777777" w:rsidR="009226E2" w:rsidRPr="003F49D3" w:rsidRDefault="009226E2" w:rsidP="009226E2">
      <w:pPr>
        <w:pStyle w:val="Doc-title"/>
        <w:rPr>
          <w:rFonts w:eastAsia="SimSun"/>
          <w:lang w:eastAsia="zh-CN"/>
        </w:rPr>
      </w:pPr>
      <w:r w:rsidRPr="003F49D3">
        <w:rPr>
          <w:rFonts w:eastAsia="SimSun"/>
          <w:lang w:eastAsia="zh-CN"/>
        </w:rPr>
        <w:t xml:space="preserve">38.321 </w:t>
      </w:r>
      <w:r>
        <w:rPr>
          <w:rFonts w:eastAsia="SimSun" w:hint="eastAsia"/>
          <w:lang w:eastAsia="zh-CN"/>
        </w:rPr>
        <w:t>=&gt;</w:t>
      </w:r>
      <w:r w:rsidRPr="003F49D3">
        <w:rPr>
          <w:rFonts w:eastAsia="SimSun"/>
          <w:lang w:eastAsia="zh-CN"/>
        </w:rPr>
        <w:t xml:space="preserve"> Samsung</w:t>
      </w:r>
    </w:p>
    <w:p w14:paraId="68E7948A" w14:textId="77777777" w:rsidR="009226E2" w:rsidRDefault="009226E2" w:rsidP="009226E2">
      <w:pPr>
        <w:pStyle w:val="Doc-title"/>
        <w:rPr>
          <w:rFonts w:eastAsia="SimSun"/>
          <w:lang w:eastAsia="zh-CN"/>
        </w:rPr>
      </w:pPr>
      <w:r w:rsidRPr="003F49D3">
        <w:rPr>
          <w:rFonts w:eastAsia="SimSun"/>
          <w:lang w:eastAsia="zh-CN"/>
        </w:rPr>
        <w:t xml:space="preserve">38.331 </w:t>
      </w:r>
      <w:r>
        <w:rPr>
          <w:rFonts w:eastAsia="SimSun" w:hint="eastAsia"/>
          <w:lang w:eastAsia="zh-CN"/>
        </w:rPr>
        <w:t>=&gt;</w:t>
      </w:r>
      <w:r w:rsidRPr="003F49D3">
        <w:rPr>
          <w:rFonts w:eastAsia="SimSun"/>
          <w:lang w:eastAsia="zh-CN"/>
        </w:rPr>
        <w:t xml:space="preserve"> Ericsson</w:t>
      </w:r>
    </w:p>
    <w:p w14:paraId="173A502C" w14:textId="77777777" w:rsidR="009226E2" w:rsidRPr="003F49D3" w:rsidRDefault="009226E2" w:rsidP="009226E2">
      <w:pPr>
        <w:pStyle w:val="Doc-text2"/>
        <w:rPr>
          <w:rFonts w:eastAsia="SimSun"/>
          <w:lang w:eastAsia="zh-CN"/>
        </w:rPr>
      </w:pPr>
    </w:p>
    <w:p w14:paraId="332259E3" w14:textId="77777777" w:rsidR="009226E2" w:rsidRPr="003F49D3" w:rsidRDefault="009226E2" w:rsidP="009226E2">
      <w:pPr>
        <w:pStyle w:val="Doc-title"/>
        <w:rPr>
          <w:rFonts w:eastAsia="SimSun"/>
          <w:u w:val="single"/>
          <w:lang w:eastAsia="zh-CN"/>
        </w:rPr>
      </w:pPr>
      <w:r w:rsidRPr="003F49D3">
        <w:rPr>
          <w:rFonts w:eastAsia="SimSun" w:hint="eastAsia"/>
          <w:u w:val="single"/>
          <w:lang w:eastAsia="zh-CN"/>
        </w:rPr>
        <w:t>R1 LS</w:t>
      </w:r>
    </w:p>
    <w:p w14:paraId="47DF3241" w14:textId="77777777" w:rsidR="009226E2" w:rsidRDefault="009226E2" w:rsidP="009226E2">
      <w:pPr>
        <w:pStyle w:val="Doc-title"/>
      </w:pPr>
      <w:r>
        <w:t>R2-2407906</w:t>
      </w:r>
      <w:r>
        <w:tab/>
        <w:t>LS to RAN2 on RRC and MAC CE impacts for Rel-19 NR MIMO Ph5 (R1-2407285; contact: Samsung)</w:t>
      </w:r>
      <w:r>
        <w:tab/>
        <w:t>RAN1</w:t>
      </w:r>
      <w:r>
        <w:tab/>
        <w:t>LS in</w:t>
      </w:r>
      <w:r>
        <w:tab/>
        <w:t>Rel-19</w:t>
      </w:r>
      <w:r>
        <w:tab/>
        <w:t>NR_MIMO_Ph5</w:t>
      </w:r>
      <w:r>
        <w:tab/>
        <w:t>To:RAN2</w:t>
      </w:r>
    </w:p>
    <w:p w14:paraId="5897CAD1" w14:textId="77777777" w:rsidR="009226E2" w:rsidRDefault="009226E2">
      <w:pPr>
        <w:pStyle w:val="Doc-text2"/>
        <w:numPr>
          <w:ilvl w:val="0"/>
          <w:numId w:val="56"/>
        </w:numPr>
        <w:overflowPunct/>
        <w:autoSpaceDE/>
        <w:autoSpaceDN/>
        <w:adjustRightInd/>
        <w:textAlignment w:val="auto"/>
      </w:pPr>
      <w:r>
        <w:t>Samsung suggest we note this LS and discuss the RRC/MAC aspects based on company contributions</w:t>
      </w:r>
    </w:p>
    <w:p w14:paraId="524CA0A5" w14:textId="77777777" w:rsidR="009226E2" w:rsidRPr="00A24B71" w:rsidRDefault="009226E2">
      <w:pPr>
        <w:pStyle w:val="Doc-text2"/>
        <w:numPr>
          <w:ilvl w:val="0"/>
          <w:numId w:val="56"/>
        </w:numPr>
        <w:overflowPunct/>
        <w:autoSpaceDE/>
        <w:autoSpaceDN/>
        <w:adjustRightInd/>
        <w:textAlignment w:val="auto"/>
      </w:pPr>
      <w:r>
        <w:t xml:space="preserve">Huawei wonders for </w:t>
      </w:r>
      <w:r w:rsidRPr="00D11074">
        <w:t>plOffset</w:t>
      </w:r>
      <w:r>
        <w:t xml:space="preserve"> whether it is R1 or R2 to decide the value. Samsung think R1 should decide. ZTE point out that R1 already concluded in this meeting. </w:t>
      </w:r>
    </w:p>
    <w:p w14:paraId="60BBC948" w14:textId="77777777" w:rsidR="009226E2" w:rsidRPr="00DB2038" w:rsidRDefault="009226E2" w:rsidP="009226E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1F25CC37" w14:textId="77777777" w:rsidR="009226E2" w:rsidRDefault="009226E2" w:rsidP="009226E2">
      <w:pPr>
        <w:pStyle w:val="Doc-title"/>
        <w:rPr>
          <w:rFonts w:eastAsia="SimSun"/>
          <w:lang w:eastAsia="zh-CN"/>
        </w:rPr>
      </w:pPr>
    </w:p>
    <w:p w14:paraId="08181387" w14:textId="77777777" w:rsidR="009226E2" w:rsidRPr="00A86776" w:rsidRDefault="009226E2" w:rsidP="009226E2">
      <w:pPr>
        <w:pStyle w:val="Doc-title"/>
        <w:rPr>
          <w:rFonts w:eastAsia="SimSun"/>
          <w:u w:val="single"/>
          <w:lang w:eastAsia="zh-CN"/>
        </w:rPr>
      </w:pPr>
      <w:r w:rsidRPr="00A86776">
        <w:rPr>
          <w:rFonts w:eastAsia="SimSun" w:hint="eastAsia"/>
          <w:u w:val="single"/>
          <w:lang w:eastAsia="zh-CN"/>
        </w:rPr>
        <w:t>Work plan</w:t>
      </w:r>
    </w:p>
    <w:p w14:paraId="1EB1E8B4" w14:textId="77777777" w:rsidR="009226E2" w:rsidRDefault="009226E2" w:rsidP="009226E2">
      <w:pPr>
        <w:pStyle w:val="Doc-title"/>
      </w:pPr>
      <w:r>
        <w:t>R2-2409128</w:t>
      </w:r>
      <w:r>
        <w:tab/>
        <w:t>Work Plan for Rel-19 on NR MIMO Phase 5</w:t>
      </w:r>
      <w:r>
        <w:tab/>
        <w:t>CMCC, Samsung, MediaTek Inc.</w:t>
      </w:r>
      <w:r>
        <w:tab/>
        <w:t>Work Plan</w:t>
      </w:r>
      <w:r>
        <w:tab/>
        <w:t>Rel-19</w:t>
      </w:r>
      <w:r>
        <w:tab/>
        <w:t>NR_MIMO_Ph5-Core</w:t>
      </w:r>
    </w:p>
    <w:p w14:paraId="2A38FFE2" w14:textId="77777777" w:rsidR="009226E2" w:rsidRDefault="009226E2">
      <w:pPr>
        <w:pStyle w:val="Doc-text2"/>
        <w:numPr>
          <w:ilvl w:val="0"/>
          <w:numId w:val="56"/>
        </w:numPr>
        <w:overflowPunct/>
        <w:autoSpaceDE/>
        <w:autoSpaceDN/>
        <w:adjustRightInd/>
        <w:textAlignment w:val="auto"/>
        <w:rPr>
          <w:lang w:eastAsia="zh-CN"/>
        </w:rPr>
      </w:pPr>
      <w:r>
        <w:rPr>
          <w:lang w:eastAsia="zh-CN"/>
        </w:rPr>
        <w:t xml:space="preserve">Xiaomi think we can start CR drafting earlier.  </w:t>
      </w:r>
    </w:p>
    <w:p w14:paraId="67BD474F" w14:textId="77777777" w:rsidR="009226E2" w:rsidRPr="00DB2038" w:rsidRDefault="009226E2" w:rsidP="009226E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6365831B" w14:textId="77777777" w:rsidR="009226E2" w:rsidRPr="008004B7" w:rsidRDefault="009226E2" w:rsidP="009226E2">
      <w:pPr>
        <w:pStyle w:val="Doc-text2"/>
        <w:rPr>
          <w:lang w:eastAsia="zh-CN"/>
        </w:rPr>
      </w:pPr>
    </w:p>
    <w:p w14:paraId="486381BE" w14:textId="77777777" w:rsidR="009226E2" w:rsidRPr="009565DC" w:rsidRDefault="009226E2" w:rsidP="009226E2">
      <w:pPr>
        <w:pStyle w:val="Doc-text2"/>
        <w:ind w:left="0" w:firstLine="0"/>
        <w:rPr>
          <w:rFonts w:eastAsia="SimSun"/>
          <w:u w:val="single"/>
          <w:lang w:eastAsia="zh-CN"/>
        </w:rPr>
      </w:pPr>
      <w:r w:rsidRPr="009565DC">
        <w:rPr>
          <w:rFonts w:eastAsia="SimSun" w:hint="eastAsia"/>
          <w:u w:val="single"/>
          <w:lang w:eastAsia="zh-CN"/>
        </w:rPr>
        <w:t>Running CR</w:t>
      </w:r>
    </w:p>
    <w:p w14:paraId="2C75352F" w14:textId="77777777" w:rsidR="009226E2" w:rsidRDefault="009226E2" w:rsidP="009226E2">
      <w:pPr>
        <w:pStyle w:val="Doc-title"/>
      </w:pPr>
      <w:r>
        <w:t>R2-2408909</w:t>
      </w:r>
      <w:r>
        <w:tab/>
        <w:t>Running CR for MIMO Phase 5</w:t>
      </w:r>
      <w:r>
        <w:tab/>
        <w:t>Ericsson</w:t>
      </w:r>
      <w:r>
        <w:tab/>
        <w:t>draftCR</w:t>
      </w:r>
      <w:r>
        <w:tab/>
        <w:t>Rel-19</w:t>
      </w:r>
      <w:r>
        <w:tab/>
        <w:t>38.331</w:t>
      </w:r>
      <w:r>
        <w:tab/>
        <w:t>18.3.0</w:t>
      </w:r>
      <w:r>
        <w:tab/>
        <w:t>B</w:t>
      </w:r>
      <w:r>
        <w:tab/>
        <w:t>NR_MIMO_Ph5-Core</w:t>
      </w:r>
    </w:p>
    <w:p w14:paraId="278619C7" w14:textId="77777777" w:rsidR="009226E2" w:rsidRPr="009E0CD8" w:rsidRDefault="009226E2">
      <w:pPr>
        <w:pStyle w:val="Doc-text2"/>
        <w:numPr>
          <w:ilvl w:val="0"/>
          <w:numId w:val="56"/>
        </w:numPr>
        <w:overflowPunct/>
        <w:autoSpaceDE/>
        <w:autoSpaceDN/>
        <w:adjustRightInd/>
        <w:textAlignment w:val="auto"/>
      </w:pPr>
      <w:r>
        <w:t xml:space="preserve">Ericsson think this is only for info. </w:t>
      </w:r>
    </w:p>
    <w:p w14:paraId="5E97A8A1" w14:textId="77777777" w:rsidR="009226E2" w:rsidRPr="00DB2038" w:rsidRDefault="009226E2" w:rsidP="009226E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7B2D114F" w14:textId="77777777" w:rsidR="009226E2" w:rsidRPr="00A86776" w:rsidRDefault="009226E2" w:rsidP="009226E2">
      <w:pPr>
        <w:pStyle w:val="Doc-text2"/>
        <w:rPr>
          <w:rFonts w:eastAsia="SimSun"/>
          <w:lang w:eastAsia="zh-CN"/>
        </w:rPr>
      </w:pPr>
    </w:p>
    <w:p w14:paraId="0AFE0853" w14:textId="77777777" w:rsidR="009226E2" w:rsidRDefault="009226E2" w:rsidP="009226E2">
      <w:pPr>
        <w:pStyle w:val="Heading3"/>
        <w:rPr>
          <w:rFonts w:eastAsia="SimSun"/>
          <w:lang w:eastAsia="zh-CN"/>
        </w:rPr>
      </w:pPr>
      <w:bookmarkStart w:id="648" w:name="_Toc180701980"/>
      <w:bookmarkStart w:id="649" w:name="_Toc181909365"/>
      <w:r w:rsidRPr="00DB2F94">
        <w:t>8.1</w:t>
      </w:r>
      <w:r>
        <w:rPr>
          <w:rFonts w:eastAsia="SimSun" w:hint="eastAsia"/>
          <w:lang w:eastAsia="zh-CN"/>
        </w:rPr>
        <w:t>2</w:t>
      </w:r>
      <w:r w:rsidRPr="00DB2F94">
        <w:t>.2</w:t>
      </w:r>
      <w:r w:rsidRPr="00DB2F94">
        <w:tab/>
      </w:r>
      <w:r>
        <w:rPr>
          <w:rFonts w:eastAsia="SimSun" w:hint="eastAsia"/>
          <w:lang w:eastAsia="zh-CN"/>
        </w:rPr>
        <w:t>Initial analysis on RAN2 impact</w:t>
      </w:r>
      <w:bookmarkEnd w:id="648"/>
      <w:bookmarkEnd w:id="649"/>
    </w:p>
    <w:p w14:paraId="4E921F1C" w14:textId="77777777" w:rsidR="009226E2" w:rsidRPr="00D550FF" w:rsidRDefault="009226E2" w:rsidP="009226E2">
      <w:pPr>
        <w:pStyle w:val="Comments"/>
        <w:rPr>
          <w:rFonts w:eastAsia="SimSun"/>
          <w:lang w:val="en-US" w:eastAsia="zh-CN"/>
        </w:rPr>
      </w:pPr>
      <w:r>
        <w:rPr>
          <w:rFonts w:eastAsia="SimSun" w:hint="eastAsia"/>
          <w:lang w:val="en-US" w:eastAsia="zh-CN"/>
        </w:rPr>
        <w:t>Initial analysis on R2 impact, including RRC and MAC aspects</w:t>
      </w:r>
    </w:p>
    <w:p w14:paraId="56C04F89" w14:textId="77777777" w:rsidR="009226E2" w:rsidRDefault="009226E2" w:rsidP="009226E2">
      <w:pPr>
        <w:pStyle w:val="Doc-text2"/>
        <w:ind w:left="0" w:firstLine="0"/>
        <w:rPr>
          <w:rFonts w:eastAsia="SimSun"/>
          <w:i/>
          <w:lang w:eastAsia="zh-CN"/>
        </w:rPr>
      </w:pPr>
    </w:p>
    <w:p w14:paraId="2AB816DC" w14:textId="77777777" w:rsidR="009226E2" w:rsidRPr="00CD1D06" w:rsidRDefault="009226E2" w:rsidP="009226E2">
      <w:pPr>
        <w:pStyle w:val="Doc-text2"/>
        <w:ind w:left="0" w:firstLine="0"/>
        <w:rPr>
          <w:rFonts w:eastAsia="SimSun"/>
          <w:u w:val="single"/>
          <w:lang w:eastAsia="zh-CN"/>
        </w:rPr>
      </w:pPr>
      <w:r w:rsidRPr="00CD1D06">
        <w:rPr>
          <w:rFonts w:eastAsia="SimSun" w:hint="eastAsia"/>
          <w:u w:val="single"/>
          <w:lang w:eastAsia="zh-CN"/>
        </w:rPr>
        <w:t>Initial discussions on potential R2 impact</w:t>
      </w:r>
    </w:p>
    <w:p w14:paraId="7351B276" w14:textId="77777777" w:rsidR="009226E2" w:rsidRDefault="009226E2" w:rsidP="009226E2">
      <w:pPr>
        <w:pStyle w:val="Doc-title"/>
        <w:rPr>
          <w:rFonts w:eastAsia="SimSun"/>
          <w:lang w:eastAsia="zh-CN"/>
        </w:rPr>
      </w:pPr>
    </w:p>
    <w:p w14:paraId="20385015" w14:textId="77777777" w:rsidR="009226E2" w:rsidRDefault="009226E2" w:rsidP="009226E2">
      <w:pPr>
        <w:pStyle w:val="Doc-title"/>
      </w:pPr>
      <w:r>
        <w:t>R2-2408092</w:t>
      </w:r>
      <w:r>
        <w:tab/>
        <w:t>RAN2 Impacts of Rel-19 NR MIMO</w:t>
      </w:r>
      <w:r>
        <w:tab/>
        <w:t>CMCC</w:t>
      </w:r>
      <w:r>
        <w:tab/>
        <w:t>discussion</w:t>
      </w:r>
      <w:r>
        <w:tab/>
        <w:t>Rel-19</w:t>
      </w:r>
      <w:r>
        <w:tab/>
        <w:t>NR_MIMO_Ph5-Core</w:t>
      </w:r>
    </w:p>
    <w:p w14:paraId="2B64E8CE" w14:textId="77777777" w:rsidR="009226E2" w:rsidRPr="00494EF1" w:rsidRDefault="009226E2" w:rsidP="009226E2">
      <w:pPr>
        <w:pStyle w:val="Agreement"/>
        <w:tabs>
          <w:tab w:val="clear" w:pos="9990"/>
        </w:tabs>
        <w:overflowPunct/>
        <w:autoSpaceDE/>
        <w:autoSpaceDN/>
        <w:adjustRightInd/>
        <w:ind w:left="1619" w:hanging="360"/>
        <w:textAlignment w:val="auto"/>
      </w:pPr>
      <w:r>
        <w:t>Noted</w:t>
      </w:r>
    </w:p>
    <w:p w14:paraId="594402FF" w14:textId="77777777" w:rsidR="009226E2" w:rsidRDefault="009226E2" w:rsidP="009226E2">
      <w:pPr>
        <w:pStyle w:val="Doc-title"/>
      </w:pPr>
      <w:r>
        <w:t>R2-2409023</w:t>
      </w:r>
      <w:r>
        <w:tab/>
        <w:t>Discussion on RAN2 impacts</w:t>
      </w:r>
      <w:r>
        <w:tab/>
        <w:t>Samsung</w:t>
      </w:r>
      <w:r>
        <w:tab/>
        <w:t>discussion</w:t>
      </w:r>
      <w:r>
        <w:tab/>
        <w:t>Rel-19</w:t>
      </w:r>
      <w:r>
        <w:tab/>
        <w:t>NR_MIMO_Ph5</w:t>
      </w:r>
    </w:p>
    <w:p w14:paraId="2133DA83" w14:textId="77777777" w:rsidR="009226E2" w:rsidRPr="00494EF1" w:rsidRDefault="009226E2" w:rsidP="009226E2">
      <w:pPr>
        <w:pStyle w:val="Agreement"/>
        <w:tabs>
          <w:tab w:val="clear" w:pos="9990"/>
        </w:tabs>
        <w:overflowPunct/>
        <w:autoSpaceDE/>
        <w:autoSpaceDN/>
        <w:adjustRightInd/>
        <w:ind w:left="1619" w:hanging="360"/>
        <w:textAlignment w:val="auto"/>
      </w:pPr>
      <w:r>
        <w:t>Noted</w:t>
      </w:r>
    </w:p>
    <w:p w14:paraId="5D52A051" w14:textId="77777777" w:rsidR="009226E2" w:rsidRPr="00494EF1" w:rsidRDefault="009226E2" w:rsidP="009226E2">
      <w:pPr>
        <w:pStyle w:val="Doc-text2"/>
      </w:pPr>
    </w:p>
    <w:p w14:paraId="45DD1D44" w14:textId="77777777" w:rsidR="009226E2" w:rsidRDefault="009226E2" w:rsidP="009226E2">
      <w:pPr>
        <w:pStyle w:val="Doc-text2"/>
        <w:rPr>
          <w:rFonts w:eastAsia="SimSun"/>
          <w:lang w:eastAsia="zh-CN"/>
        </w:rPr>
      </w:pPr>
      <w:r>
        <w:rPr>
          <w:rFonts w:eastAsia="SimSun"/>
          <w:lang w:eastAsia="zh-CN"/>
        </w:rPr>
        <w:t>DISCUSSIONS</w:t>
      </w:r>
    </w:p>
    <w:p w14:paraId="4EB88B60" w14:textId="77777777" w:rsidR="009226E2" w:rsidRPr="008F360C" w:rsidRDefault="009226E2" w:rsidP="009226E2">
      <w:pPr>
        <w:pStyle w:val="Doc-text2"/>
        <w:rPr>
          <w:rFonts w:eastAsia="SimSun"/>
          <w:u w:val="single"/>
          <w:lang w:eastAsia="zh-CN"/>
        </w:rPr>
      </w:pPr>
      <w:r w:rsidRPr="008F360C">
        <w:rPr>
          <w:rFonts w:eastAsia="SimSun"/>
          <w:u w:val="single"/>
          <w:lang w:eastAsia="zh-CN"/>
        </w:rPr>
        <w:t>UE initiated/event-triggered beam reporting</w:t>
      </w:r>
    </w:p>
    <w:p w14:paraId="18C7BB44"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Xiaomi prefer to leave those procedure in PHY so that R2 spec is simplified. OPPO think this is the R1-centric feature and we’d better wait instead of complicating things. </w:t>
      </w:r>
    </w:p>
    <w:p w14:paraId="4167EDEE"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CMCC think in R2 we can conclude on the NW control in terms of how UE report the BM.</w:t>
      </w:r>
    </w:p>
    <w:p w14:paraId="4B1F8F37"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Vivo prefer to capture the evaluation procedure of event trigger BM in MAC. Ericsson, QC, MediaTek agree. </w:t>
      </w:r>
    </w:p>
    <w:p w14:paraId="14C5FCF6"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Apple think in R1 it is FFS which layer is handling the event triggered BM so prefer to wait for R1’s progress. CATT, ZTE, LG E share this view. </w:t>
      </w:r>
    </w:p>
    <w:p w14:paraId="0A8623E4"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lastRenderedPageBreak/>
        <w:t xml:space="preserve">HW think R2 should also discuss and think the procedure will not be transparent to R2 spec, and prefer to have common framework for event triggered BM and LTM. LG E think these two are separate and no need to couple. OPPO think we can discuss the solutions for them separately and can check further how to capture them in the spec. </w:t>
      </w:r>
    </w:p>
    <w:p w14:paraId="571B8FFC"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ZTE prefer to wait for R1 for both RRC and MAC impact. </w:t>
      </w:r>
    </w:p>
    <w:p w14:paraId="576F8C30" w14:textId="77777777" w:rsidR="009226E2" w:rsidRDefault="009226E2" w:rsidP="009226E2">
      <w:pPr>
        <w:pStyle w:val="Doc-text2"/>
        <w:rPr>
          <w:rFonts w:eastAsia="SimSun"/>
          <w:lang w:eastAsia="zh-CN"/>
        </w:rPr>
      </w:pPr>
    </w:p>
    <w:p w14:paraId="6D61FEE0" w14:textId="77777777" w:rsidR="009226E2" w:rsidRDefault="009226E2" w:rsidP="009226E2">
      <w:pPr>
        <w:pStyle w:val="Doc-text2"/>
        <w:rPr>
          <w:rFonts w:eastAsia="SimSun"/>
          <w:lang w:eastAsia="zh-CN"/>
        </w:rPr>
      </w:pPr>
      <w:r>
        <w:rPr>
          <w:rFonts w:eastAsia="SimSun"/>
          <w:lang w:eastAsia="zh-CN"/>
        </w:rPr>
        <w:t>Chair: from the high level discussions, there are different views regarding whether R2 should wait for R1 on all the procedures, also there are different views regarding how to handle LTM and event triggered BM (e.g., whether they share a common framework.)</w:t>
      </w:r>
    </w:p>
    <w:p w14:paraId="637BD7BA" w14:textId="77777777" w:rsidR="009226E2" w:rsidRDefault="009226E2" w:rsidP="009226E2">
      <w:pPr>
        <w:pStyle w:val="Doc-text2"/>
        <w:rPr>
          <w:rFonts w:eastAsia="SimSun"/>
          <w:lang w:eastAsia="zh-CN"/>
        </w:rPr>
      </w:pPr>
    </w:p>
    <w:p w14:paraId="210FDA42" w14:textId="77777777" w:rsidR="009226E2" w:rsidRPr="008F360C" w:rsidRDefault="009226E2" w:rsidP="009226E2">
      <w:pPr>
        <w:pStyle w:val="Doc-text2"/>
        <w:rPr>
          <w:rFonts w:eastAsia="SimSun"/>
          <w:u w:val="single"/>
          <w:lang w:eastAsia="zh-CN"/>
        </w:rPr>
      </w:pPr>
      <w:r w:rsidRPr="008F360C">
        <w:rPr>
          <w:rFonts w:eastAsia="SimSun"/>
          <w:u w:val="single"/>
          <w:lang w:eastAsia="zh-CN"/>
        </w:rPr>
        <w:t>CSI enhancement</w:t>
      </w:r>
    </w:p>
    <w:p w14:paraId="7834C7BA"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Ericsson think we just follow the R1 parameters. </w:t>
      </w:r>
    </w:p>
    <w:p w14:paraId="1BDF1BCA" w14:textId="77777777" w:rsidR="009226E2" w:rsidRDefault="009226E2" w:rsidP="009226E2">
      <w:pPr>
        <w:pStyle w:val="Doc-text2"/>
        <w:rPr>
          <w:rFonts w:eastAsia="SimSun"/>
          <w:lang w:eastAsia="zh-CN"/>
        </w:rPr>
      </w:pPr>
    </w:p>
    <w:p w14:paraId="5939D98A" w14:textId="77777777" w:rsidR="009226E2" w:rsidRPr="008F360C" w:rsidRDefault="009226E2" w:rsidP="009226E2">
      <w:pPr>
        <w:pStyle w:val="Doc-text2"/>
        <w:rPr>
          <w:rFonts w:eastAsia="SimSun"/>
          <w:u w:val="single"/>
          <w:lang w:eastAsia="zh-CN"/>
        </w:rPr>
      </w:pPr>
      <w:r w:rsidRPr="008F360C">
        <w:rPr>
          <w:rFonts w:eastAsia="SimSun"/>
          <w:u w:val="single"/>
          <w:lang w:eastAsia="zh-CN"/>
        </w:rPr>
        <w:t>Asymmetric DL sTRP/UL mTRP</w:t>
      </w:r>
    </w:p>
    <w:p w14:paraId="1B5B7613"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Ericsson agree that we need a new MAC CE. Nokia, LG E agrees. </w:t>
      </w:r>
    </w:p>
    <w:p w14:paraId="1ECD82CF"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Vivo not sure whether a new MAC CE is needed. </w:t>
      </w:r>
    </w:p>
    <w:p w14:paraId="4D1FF2C0"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Xiaomi prefer to have clean MAC CE design. </w:t>
      </w:r>
    </w:p>
    <w:p w14:paraId="5DB08864"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Sony wonders what is the # of UL TRP for this objective. Samsung think it is multiple. </w:t>
      </w:r>
    </w:p>
    <w:p w14:paraId="586D3998"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HW think it is problematic if we configure a PL offset value in RRC and then modify via MAC CE, not sure if the proposals work. CMCC think there are existing examples, and it works. ZTE think for this potential issue we should first decide whether ‘delta’ offset is supported. Xiaomi think we need to use delta offset configuration if we use MAC CE to update the offset value. Ericsson think we should ask R1. </w:t>
      </w:r>
    </w:p>
    <w:p w14:paraId="7147712E" w14:textId="77777777" w:rsidR="009226E2" w:rsidRDefault="009226E2">
      <w:pPr>
        <w:pStyle w:val="Doc-text2"/>
        <w:numPr>
          <w:ilvl w:val="0"/>
          <w:numId w:val="56"/>
        </w:numPr>
        <w:overflowPunct/>
        <w:autoSpaceDE/>
        <w:autoSpaceDN/>
        <w:adjustRightInd/>
        <w:textAlignment w:val="auto"/>
        <w:rPr>
          <w:rFonts w:eastAsia="SimSun"/>
          <w:lang w:eastAsia="zh-CN"/>
        </w:rPr>
      </w:pPr>
      <w:r>
        <w:rPr>
          <w:rFonts w:eastAsia="SimSun"/>
          <w:lang w:eastAsia="zh-CN"/>
        </w:rPr>
        <w:t xml:space="preserve">Samsung think we are not ready to already send questions to R1 in this meeting. </w:t>
      </w:r>
    </w:p>
    <w:p w14:paraId="5CCDE04E" w14:textId="77777777" w:rsidR="009226E2" w:rsidRDefault="009226E2" w:rsidP="009226E2">
      <w:pPr>
        <w:pStyle w:val="Doc-text2"/>
        <w:rPr>
          <w:rFonts w:eastAsia="SimSun"/>
          <w:lang w:eastAsia="zh-CN"/>
        </w:rPr>
      </w:pPr>
    </w:p>
    <w:p w14:paraId="6122EE12" w14:textId="77777777" w:rsidR="009226E2" w:rsidRDefault="009226E2" w:rsidP="009226E2">
      <w:pPr>
        <w:pStyle w:val="Doc-text2"/>
        <w:rPr>
          <w:rFonts w:eastAsia="SimSun"/>
          <w:lang w:eastAsia="zh-CN"/>
        </w:rPr>
      </w:pPr>
      <w:r>
        <w:rPr>
          <w:rFonts w:eastAsia="SimSun"/>
          <w:lang w:eastAsia="zh-CN"/>
        </w:rPr>
        <w:t xml:space="preserve">Chair: companies are encouraged to check the listed questions in P6 in </w:t>
      </w:r>
      <w:r>
        <w:t xml:space="preserve">R2-2409023. We will discuss whether/what to ask to R1. </w:t>
      </w:r>
    </w:p>
    <w:p w14:paraId="14140B4C" w14:textId="77777777" w:rsidR="009226E2" w:rsidRDefault="009226E2" w:rsidP="009226E2">
      <w:pPr>
        <w:pStyle w:val="Doc-text2"/>
        <w:rPr>
          <w:rFonts w:eastAsia="SimSun"/>
          <w:lang w:val="en-US" w:eastAsia="zh-CN"/>
        </w:rPr>
      </w:pPr>
    </w:p>
    <w:p w14:paraId="60022585" w14:textId="77777777" w:rsidR="009226E2" w:rsidRDefault="009226E2" w:rsidP="009226E2">
      <w:pPr>
        <w:pStyle w:val="Doc-title"/>
      </w:pPr>
      <w:r>
        <w:t>R2-2408022</w:t>
      </w:r>
      <w:r>
        <w:tab/>
        <w:t>Discussion on the pathloss offset update via MAC CE and RRC</w:t>
      </w:r>
      <w:r>
        <w:tab/>
        <w:t>Xiaomi</w:t>
      </w:r>
      <w:r>
        <w:tab/>
        <w:t>discussion</w:t>
      </w:r>
      <w:r>
        <w:tab/>
        <w:t>Rel-19</w:t>
      </w:r>
      <w:r>
        <w:tab/>
        <w:t>NR_MIMO_Ph5-Core</w:t>
      </w:r>
    </w:p>
    <w:p w14:paraId="4D664106" w14:textId="77777777" w:rsidR="009226E2" w:rsidRDefault="009226E2" w:rsidP="009226E2">
      <w:pPr>
        <w:pStyle w:val="Doc-title"/>
      </w:pPr>
      <w:r>
        <w:t>R2-2408125</w:t>
      </w:r>
      <w:r>
        <w:tab/>
        <w:t>Discussion on UE-initiated/event-driven beam management</w:t>
      </w:r>
      <w:r>
        <w:tab/>
        <w:t>vivo</w:t>
      </w:r>
      <w:r>
        <w:tab/>
        <w:t>discussion</w:t>
      </w:r>
      <w:r>
        <w:tab/>
        <w:t>Rel-19</w:t>
      </w:r>
      <w:r>
        <w:tab/>
        <w:t>NR_MIMO_Ph5-Core</w:t>
      </w:r>
    </w:p>
    <w:p w14:paraId="66D9579F" w14:textId="77777777" w:rsidR="009226E2" w:rsidRDefault="009226E2" w:rsidP="009226E2">
      <w:pPr>
        <w:pStyle w:val="Doc-title"/>
      </w:pPr>
      <w:r>
        <w:t>R2-2408181</w:t>
      </w:r>
      <w:r>
        <w:tab/>
        <w:t>Discussion on MAC CE impact for PL offset updates</w:t>
      </w:r>
      <w:r>
        <w:tab/>
        <w:t>CATT</w:t>
      </w:r>
      <w:r>
        <w:tab/>
        <w:t>discussion</w:t>
      </w:r>
      <w:r>
        <w:tab/>
        <w:t>Rel-19</w:t>
      </w:r>
      <w:r>
        <w:tab/>
        <w:t>NR_MIMO_Ph5-Core</w:t>
      </w:r>
    </w:p>
    <w:p w14:paraId="3B0363CD" w14:textId="77777777" w:rsidR="009226E2" w:rsidRDefault="009226E2" w:rsidP="009226E2">
      <w:pPr>
        <w:pStyle w:val="Doc-title"/>
      </w:pPr>
      <w:r>
        <w:t>R2-2408196</w:t>
      </w:r>
      <w:r>
        <w:tab/>
        <w:t>Discussion on UE-initiated/event-driven beam management</w:t>
      </w:r>
      <w:r>
        <w:tab/>
        <w:t>SHARP Corporation</w:t>
      </w:r>
      <w:r>
        <w:tab/>
        <w:t>discussion</w:t>
      </w:r>
      <w:r>
        <w:tab/>
        <w:t>NR_MIMO_Ph5-Core</w:t>
      </w:r>
    </w:p>
    <w:p w14:paraId="0C187EAD" w14:textId="77777777" w:rsidR="009226E2" w:rsidRDefault="009226E2" w:rsidP="009226E2">
      <w:pPr>
        <w:pStyle w:val="Doc-title"/>
      </w:pPr>
      <w:r>
        <w:t>R2-2408402</w:t>
      </w:r>
      <w:r>
        <w:tab/>
        <w:t>Initial Analysis on the RAN2 Impact for the R19 MIMO</w:t>
      </w:r>
      <w:r>
        <w:tab/>
        <w:t>ZTE Corporation</w:t>
      </w:r>
      <w:r>
        <w:tab/>
        <w:t>discussion</w:t>
      </w:r>
      <w:r>
        <w:tab/>
        <w:t>Rel-19</w:t>
      </w:r>
      <w:r>
        <w:tab/>
        <w:t>NR_MIMO_Ph5-Core</w:t>
      </w:r>
    </w:p>
    <w:p w14:paraId="22C0661A" w14:textId="77777777" w:rsidR="009226E2" w:rsidRDefault="009226E2" w:rsidP="009226E2">
      <w:pPr>
        <w:pStyle w:val="Doc-title"/>
      </w:pPr>
      <w:r>
        <w:t>R2-2408511</w:t>
      </w:r>
      <w:r>
        <w:tab/>
        <w:t>Initial analysis on RAN2 impact for Rel-19 NR MIMO Ph5</w:t>
      </w:r>
      <w:r>
        <w:tab/>
        <w:t>Huawei, HiSilicon</w:t>
      </w:r>
      <w:r>
        <w:tab/>
        <w:t>discussion</w:t>
      </w:r>
      <w:r>
        <w:tab/>
        <w:t>NR_MIMO_Ph5-Core</w:t>
      </w:r>
    </w:p>
    <w:p w14:paraId="4A19B036" w14:textId="77777777" w:rsidR="009226E2" w:rsidRPr="0013654C" w:rsidRDefault="009226E2" w:rsidP="009226E2">
      <w:pPr>
        <w:pStyle w:val="Doc-text2"/>
      </w:pPr>
      <w:r>
        <w:t>=&gt; Revised in R2-2409200</w:t>
      </w:r>
    </w:p>
    <w:p w14:paraId="5689ED5E" w14:textId="77777777" w:rsidR="009226E2" w:rsidRDefault="009226E2" w:rsidP="009226E2">
      <w:pPr>
        <w:pStyle w:val="Doc-title"/>
      </w:pPr>
      <w:r>
        <w:t>R2-2409200</w:t>
      </w:r>
      <w:r>
        <w:tab/>
        <w:t>Initial analysis on RAN2 impact for Rel-19 NR MIMO Ph5</w:t>
      </w:r>
      <w:r>
        <w:tab/>
        <w:t>Huawei, HiSilicon</w:t>
      </w:r>
      <w:r>
        <w:tab/>
        <w:t>discussion</w:t>
      </w:r>
      <w:r>
        <w:tab/>
        <w:t>NR_MIMO_Ph5-Core</w:t>
      </w:r>
    </w:p>
    <w:p w14:paraId="0464229E" w14:textId="77777777" w:rsidR="009226E2" w:rsidRDefault="009226E2" w:rsidP="009226E2">
      <w:pPr>
        <w:pStyle w:val="Doc-title"/>
      </w:pPr>
      <w:r>
        <w:t>R2-2408649</w:t>
      </w:r>
      <w:r>
        <w:tab/>
        <w:t>RAN2 Aspects of the NR MIMO</w:t>
      </w:r>
      <w:r>
        <w:tab/>
        <w:t>Nokia Corporation</w:t>
      </w:r>
      <w:r>
        <w:tab/>
        <w:t>discussion</w:t>
      </w:r>
      <w:r>
        <w:tab/>
        <w:t>Rel-19</w:t>
      </w:r>
      <w:r>
        <w:tab/>
        <w:t>NR_MIMO_Ph5-Core</w:t>
      </w:r>
    </w:p>
    <w:p w14:paraId="1090B75B" w14:textId="77777777" w:rsidR="009226E2" w:rsidRDefault="009226E2" w:rsidP="009226E2">
      <w:pPr>
        <w:pStyle w:val="Doc-title"/>
      </w:pPr>
      <w:r>
        <w:t>R2-2408667</w:t>
      </w:r>
      <w:r>
        <w:tab/>
        <w:t>User plane and Control plane impacts from MIMO</w:t>
      </w:r>
      <w:r>
        <w:tab/>
        <w:t>Ericsson</w:t>
      </w:r>
      <w:r>
        <w:tab/>
        <w:t>discussion</w:t>
      </w:r>
      <w:r>
        <w:tab/>
        <w:t>Rel-19</w:t>
      </w:r>
      <w:r>
        <w:tab/>
        <w:t>NR_MIMO_Ph5-Core</w:t>
      </w:r>
    </w:p>
    <w:p w14:paraId="1AD6DB21" w14:textId="77777777" w:rsidR="009226E2" w:rsidRDefault="009226E2" w:rsidP="009226E2">
      <w:pPr>
        <w:pStyle w:val="Doc-title"/>
      </w:pPr>
      <w:r>
        <w:t>R2-2408723</w:t>
      </w:r>
      <w:r>
        <w:tab/>
        <w:t>Enhancement for Asymmetric DL sTRP/UL mTRP</w:t>
      </w:r>
      <w:r>
        <w:tab/>
        <w:t>Sony</w:t>
      </w:r>
      <w:r>
        <w:tab/>
        <w:t>discussion</w:t>
      </w:r>
      <w:r>
        <w:tab/>
        <w:t>Rel-19</w:t>
      </w:r>
      <w:r>
        <w:tab/>
        <w:t>NR_MIMO_Ph5</w:t>
      </w:r>
    </w:p>
    <w:p w14:paraId="3FA135E3" w14:textId="77777777" w:rsidR="009226E2" w:rsidRDefault="009226E2" w:rsidP="009226E2">
      <w:pPr>
        <w:pStyle w:val="Doc-title"/>
      </w:pPr>
      <w:r>
        <w:t>R2-2408795</w:t>
      </w:r>
      <w:r>
        <w:tab/>
        <w:t>Discussion on the design considerations for MIMO Phase 5</w:t>
      </w:r>
      <w:r>
        <w:tab/>
        <w:t>Qualcomm Incorporated</w:t>
      </w:r>
      <w:r>
        <w:tab/>
        <w:t>discussion</w:t>
      </w:r>
    </w:p>
    <w:p w14:paraId="269D2872" w14:textId="77777777" w:rsidR="009226E2" w:rsidRDefault="009226E2" w:rsidP="009226E2">
      <w:pPr>
        <w:pStyle w:val="Doc-title"/>
      </w:pPr>
      <w:r>
        <w:t>R2-2409093</w:t>
      </w:r>
      <w:r>
        <w:tab/>
        <w:t>Consideration on RAN2 impact in MIMO phase 5</w:t>
      </w:r>
      <w:r>
        <w:tab/>
        <w:t>LG Electronics Inc.</w:t>
      </w:r>
      <w:r>
        <w:tab/>
        <w:t>discussion</w:t>
      </w:r>
      <w:r>
        <w:tab/>
        <w:t>Rel-19</w:t>
      </w:r>
      <w:r>
        <w:tab/>
        <w:t>NR_MIMO_Ph5-Core</w:t>
      </w:r>
    </w:p>
    <w:p w14:paraId="7625753A" w14:textId="77777777" w:rsidR="009226E2" w:rsidRDefault="009226E2" w:rsidP="009226E2">
      <w:pPr>
        <w:pStyle w:val="Doc-title"/>
      </w:pPr>
      <w:r>
        <w:t>R2-2409168</w:t>
      </w:r>
      <w:r>
        <w:tab/>
        <w:t>Triggering condition of PHR for UL-only TRP</w:t>
      </w:r>
      <w:r>
        <w:tab/>
        <w:t>NTT DOCOMO INC.</w:t>
      </w:r>
      <w:r>
        <w:tab/>
        <w:t>discussion</w:t>
      </w:r>
      <w:r>
        <w:tab/>
        <w:t>Rel-19</w:t>
      </w:r>
    </w:p>
    <w:p w14:paraId="160F2DC8" w14:textId="77777777" w:rsidR="009226E2" w:rsidRPr="00BC5792" w:rsidRDefault="009226E2" w:rsidP="009226E2">
      <w:pPr>
        <w:pStyle w:val="Doc-text2"/>
        <w:rPr>
          <w:lang w:eastAsia="zh-CN"/>
        </w:rPr>
      </w:pPr>
    </w:p>
    <w:p w14:paraId="50E915C2" w14:textId="77777777" w:rsidR="006769DA" w:rsidRPr="00DB2F94" w:rsidRDefault="006769DA" w:rsidP="006769DA">
      <w:pPr>
        <w:pStyle w:val="Heading2"/>
      </w:pPr>
      <w:bookmarkStart w:id="650" w:name="_Toc180701981"/>
      <w:bookmarkStart w:id="651" w:name="_Toc181909366"/>
      <w:r w:rsidRPr="00DB2F94">
        <w:t>8.13</w:t>
      </w:r>
      <w:r w:rsidRPr="00DB2F94">
        <w:tab/>
        <w:t>NR sidelink multi-hop relay</w:t>
      </w:r>
      <w:bookmarkEnd w:id="650"/>
      <w:bookmarkEnd w:id="651"/>
    </w:p>
    <w:p w14:paraId="18F491D0" w14:textId="1B13334A" w:rsidR="006769DA" w:rsidRPr="00DB2F94" w:rsidRDefault="006769DA" w:rsidP="006769DA">
      <w:pPr>
        <w:pStyle w:val="Comments"/>
      </w:pPr>
      <w:r w:rsidRPr="00DB2F94">
        <w:t>(</w:t>
      </w:r>
      <w:r w:rsidRPr="00DB2F94">
        <w:rPr>
          <w:rFonts w:eastAsia="Malgun Gothic" w:cs="Arial"/>
          <w:lang w:val="en-US" w:eastAsia="en-US"/>
        </w:rPr>
        <w:t>NR_SL_relay_enh2</w:t>
      </w:r>
      <w:r w:rsidRPr="00DB2F94">
        <w:t xml:space="preserve">; leading WG: RAN2; REL-19; WID: </w:t>
      </w:r>
      <w:r w:rsidRPr="00A86CE1">
        <w:rPr>
          <w:rFonts w:cs="Arial"/>
          <w:szCs w:val="18"/>
        </w:rPr>
        <w:t>RP-242349</w:t>
      </w:r>
      <w:r w:rsidRPr="00DB2F94">
        <w:t>)</w:t>
      </w:r>
    </w:p>
    <w:p w14:paraId="798AA656" w14:textId="77777777" w:rsidR="006769DA" w:rsidRPr="00DB2F94" w:rsidRDefault="006769DA" w:rsidP="006769DA">
      <w:pPr>
        <w:pStyle w:val="Comments"/>
      </w:pPr>
      <w:r w:rsidRPr="00DB2F94">
        <w:t xml:space="preserve">Time budget: </w:t>
      </w:r>
      <w:r>
        <w:t>0</w:t>
      </w:r>
      <w:r w:rsidRPr="00DB2F94">
        <w:t xml:space="preserve"> TU</w:t>
      </w:r>
    </w:p>
    <w:p w14:paraId="571C1FE9" w14:textId="77777777" w:rsidR="006769DA" w:rsidRDefault="006769DA" w:rsidP="006769DA">
      <w:pPr>
        <w:pStyle w:val="Comments"/>
      </w:pPr>
      <w:r w:rsidRPr="00DB2F94">
        <w:lastRenderedPageBreak/>
        <w:t>Tdoc Limitation:</w:t>
      </w:r>
      <w:r>
        <w:t xml:space="preserve"> 0</w:t>
      </w:r>
      <w:r w:rsidRPr="00DB2F94">
        <w:t xml:space="preserve"> tdocs </w:t>
      </w:r>
    </w:p>
    <w:p w14:paraId="6D01126C" w14:textId="77777777" w:rsidR="006769DA" w:rsidRPr="00DB2F94" w:rsidRDefault="006769DA" w:rsidP="006769DA">
      <w:pPr>
        <w:pStyle w:val="Comments"/>
      </w:pPr>
      <w:r>
        <w:t>No contributions expected for this meeting</w:t>
      </w:r>
    </w:p>
    <w:p w14:paraId="5D2C9ED6" w14:textId="77777777" w:rsidR="006769DA" w:rsidRPr="00DB2F94" w:rsidRDefault="006769DA" w:rsidP="006769DA">
      <w:pPr>
        <w:pStyle w:val="Heading3"/>
      </w:pPr>
      <w:bookmarkStart w:id="652" w:name="_Toc180701982"/>
      <w:bookmarkStart w:id="653" w:name="_Toc181909367"/>
      <w:r w:rsidRPr="00DB2F94">
        <w:t>8.1</w:t>
      </w:r>
      <w:r>
        <w:t>3</w:t>
      </w:r>
      <w:r w:rsidRPr="00DB2F94">
        <w:t>.1</w:t>
      </w:r>
      <w:r w:rsidRPr="00DB2F94">
        <w:tab/>
        <w:t>Organizational</w:t>
      </w:r>
      <w:bookmarkEnd w:id="652"/>
      <w:bookmarkEnd w:id="653"/>
    </w:p>
    <w:p w14:paraId="13D65D46" w14:textId="77777777" w:rsidR="006769DA" w:rsidRPr="00DB2F94" w:rsidRDefault="006769DA" w:rsidP="006769DA">
      <w:pPr>
        <w:pStyle w:val="Comments"/>
        <w:rPr>
          <w:lang w:val="en-US"/>
        </w:rPr>
      </w:pPr>
      <w:r w:rsidRPr="00DB2F94">
        <w:rPr>
          <w:lang w:val="en-US"/>
        </w:rPr>
        <w:t xml:space="preserve">LSs and rapporteur input, including workplan, etc. </w:t>
      </w:r>
    </w:p>
    <w:p w14:paraId="21C4FEA1" w14:textId="77777777" w:rsidR="006769DA" w:rsidRPr="00DB2F94" w:rsidRDefault="006769DA" w:rsidP="006769DA">
      <w:pPr>
        <w:pStyle w:val="Heading3"/>
      </w:pPr>
      <w:bookmarkStart w:id="654" w:name="_Toc180701983"/>
      <w:bookmarkStart w:id="655" w:name="_Toc181909368"/>
      <w:r w:rsidRPr="00DB2F94">
        <w:t>8.1</w:t>
      </w:r>
      <w:r>
        <w:t>3</w:t>
      </w:r>
      <w:r w:rsidRPr="00DB2F94">
        <w:t>.2</w:t>
      </w:r>
      <w:r w:rsidRPr="00DB2F94">
        <w:tab/>
        <w:t>Relay discovery and (re)selection</w:t>
      </w:r>
      <w:bookmarkEnd w:id="654"/>
      <w:bookmarkEnd w:id="655"/>
    </w:p>
    <w:p w14:paraId="1D6922CF" w14:textId="77777777" w:rsidR="006769DA" w:rsidRPr="00DB2F94" w:rsidRDefault="006769DA" w:rsidP="006769DA">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Extensibility to a second additional hop in this WI is considered as a design criterion.</w:t>
      </w:r>
    </w:p>
    <w:p w14:paraId="65691B24" w14:textId="77777777" w:rsidR="006769DA" w:rsidRPr="00DB2F94" w:rsidRDefault="006769DA" w:rsidP="006769DA">
      <w:pPr>
        <w:pStyle w:val="Heading3"/>
      </w:pPr>
      <w:bookmarkStart w:id="656" w:name="_Toc180701984"/>
      <w:bookmarkStart w:id="657" w:name="_Toc181909369"/>
      <w:r w:rsidRPr="00DB2F94">
        <w:t>8.1</w:t>
      </w:r>
      <w:r>
        <w:t>3</w:t>
      </w:r>
      <w:r w:rsidRPr="00DB2F94">
        <w:t>.3</w:t>
      </w:r>
      <w:r w:rsidRPr="00DB2F94">
        <w:tab/>
        <w:t>Control Plane Procedures</w:t>
      </w:r>
      <w:bookmarkEnd w:id="656"/>
      <w:bookmarkEnd w:id="657"/>
    </w:p>
    <w:p w14:paraId="0C4319E9" w14:textId="77777777" w:rsidR="006769DA" w:rsidRPr="00DB2F94" w:rsidRDefault="006769DA" w:rsidP="006769DA">
      <w:pPr>
        <w:pStyle w:val="Comments"/>
        <w:rPr>
          <w:lang w:val="en-US"/>
        </w:rPr>
      </w:pPr>
      <w:r w:rsidRPr="00DB2F94">
        <w:rPr>
          <w:lang w:val="en-US"/>
        </w:rPr>
        <w:t xml:space="preserve">Contributions should focus on control plane procedures and can include QoS handling to support additional hops.  NOTE: No service continuity aspects should be discussed in contributions for this meeting.   </w:t>
      </w:r>
    </w:p>
    <w:p w14:paraId="0545AD5B" w14:textId="77777777" w:rsidR="006769DA" w:rsidRPr="00DB2F94" w:rsidRDefault="006769DA" w:rsidP="006769DA">
      <w:pPr>
        <w:pStyle w:val="Heading2"/>
      </w:pPr>
      <w:bookmarkStart w:id="658" w:name="_Toc180701985"/>
      <w:bookmarkStart w:id="659" w:name="_Toc181909370"/>
      <w:r w:rsidRPr="00DB2F94">
        <w:t>8.14</w:t>
      </w:r>
      <w:r>
        <w:tab/>
      </w:r>
      <w:r w:rsidRPr="00DB2F94">
        <w:t>Additional topological enhancements</w:t>
      </w:r>
      <w:bookmarkEnd w:id="658"/>
      <w:bookmarkEnd w:id="659"/>
    </w:p>
    <w:p w14:paraId="5D1827E4" w14:textId="244A5942" w:rsidR="006769DA" w:rsidRPr="00DB2F94" w:rsidRDefault="006769DA" w:rsidP="006769DA">
      <w:pPr>
        <w:pStyle w:val="Comments"/>
        <w:rPr>
          <w:lang w:val="en-US"/>
        </w:rPr>
      </w:pPr>
      <w:r w:rsidRPr="00DB2F94">
        <w:rPr>
          <w:lang w:val="en-US"/>
        </w:rPr>
        <w:t>(</w:t>
      </w:r>
      <w:r w:rsidRPr="00544E0F">
        <w:rPr>
          <w:lang w:val="en-US"/>
        </w:rPr>
        <w:t>NR_WAB_5GFemto</w:t>
      </w:r>
      <w:r w:rsidRPr="00DB2F94">
        <w:rPr>
          <w:lang w:val="en-US"/>
        </w:rPr>
        <w:t xml:space="preserve">; leading WG: RAN3; REL-19; </w:t>
      </w:r>
      <w:r>
        <w:rPr>
          <w:lang w:val="en-US"/>
        </w:rPr>
        <w:t>W</w:t>
      </w:r>
      <w:r w:rsidRPr="00DB2F94">
        <w:rPr>
          <w:lang w:val="en-US"/>
        </w:rPr>
        <w:t xml:space="preserve">ID </w:t>
      </w:r>
      <w:r w:rsidRPr="00A86CE1">
        <w:rPr>
          <w:rFonts w:cs="Arial"/>
          <w:szCs w:val="18"/>
        </w:rPr>
        <w:t>RP-242395</w:t>
      </w:r>
      <w:r w:rsidRPr="00DB2F94">
        <w:rPr>
          <w:lang w:val="en-US"/>
        </w:rPr>
        <w:t>)</w:t>
      </w:r>
    </w:p>
    <w:p w14:paraId="02BF39A3" w14:textId="77777777" w:rsidR="006769DA" w:rsidRPr="00DB2F94" w:rsidRDefault="006769DA" w:rsidP="006769DA">
      <w:pPr>
        <w:pStyle w:val="Comments"/>
      </w:pPr>
      <w:r w:rsidRPr="00DB2F94">
        <w:t>Time budget: 0 TU</w:t>
      </w:r>
    </w:p>
    <w:p w14:paraId="7D12D397" w14:textId="77777777" w:rsidR="006769DA" w:rsidRPr="00DB2F94" w:rsidRDefault="006769DA" w:rsidP="006769DA">
      <w:pPr>
        <w:pStyle w:val="Comments"/>
      </w:pPr>
      <w:r w:rsidRPr="00DB2F94">
        <w:t xml:space="preserve">Tdoc Limitation: </w:t>
      </w:r>
      <w:r w:rsidRPr="00DB2F94">
        <w:rPr>
          <w:rFonts w:eastAsia="SimSun"/>
          <w:lang w:eastAsia="zh-CN"/>
        </w:rPr>
        <w:t>0</w:t>
      </w:r>
      <w:r w:rsidRPr="00DB2F94">
        <w:t xml:space="preserve"> tdocs </w:t>
      </w:r>
    </w:p>
    <w:p w14:paraId="564C3C98" w14:textId="77777777" w:rsidR="006769DA" w:rsidRDefault="006769DA" w:rsidP="006769DA">
      <w:pPr>
        <w:pStyle w:val="Comments"/>
        <w:rPr>
          <w:rFonts w:eastAsia="SimSun"/>
          <w:lang w:eastAsia="zh-CN"/>
        </w:rPr>
      </w:pPr>
      <w:r>
        <w:rPr>
          <w:rFonts w:eastAsia="SimSun"/>
          <w:lang w:eastAsia="zh-CN"/>
        </w:rPr>
        <w:t>Work on this WI will only be triggered by LS from RAN3 so work on this</w:t>
      </w:r>
      <w:r w:rsidRPr="00DB2F94">
        <w:rPr>
          <w:rFonts w:eastAsia="SimSun" w:hint="eastAsia"/>
          <w:lang w:eastAsia="zh-CN"/>
        </w:rPr>
        <w:t xml:space="preserve"> WI </w:t>
      </w:r>
      <w:r>
        <w:rPr>
          <w:rFonts w:eastAsia="SimSun"/>
          <w:lang w:eastAsia="zh-CN"/>
        </w:rPr>
        <w:t>is not expected to start</w:t>
      </w:r>
      <w:r w:rsidRPr="00DB2F94">
        <w:rPr>
          <w:rFonts w:eastAsia="SimSun" w:hint="eastAsia"/>
          <w:lang w:eastAsia="zh-CN"/>
        </w:rPr>
        <w:t xml:space="preserve"> RAN2#127</w:t>
      </w:r>
      <w:r>
        <w:rPr>
          <w:rFonts w:eastAsia="SimSun"/>
          <w:lang w:eastAsia="zh-CN"/>
        </w:rPr>
        <w:t>bis or RAN2#128.</w:t>
      </w:r>
    </w:p>
    <w:p w14:paraId="45BD83FC" w14:textId="77777777" w:rsidR="006769DA" w:rsidRPr="00DB2F94" w:rsidRDefault="006769DA" w:rsidP="006769DA">
      <w:pPr>
        <w:pStyle w:val="Comments"/>
      </w:pPr>
      <w:r>
        <w:t>No contributions expected for this meeting</w:t>
      </w:r>
    </w:p>
    <w:p w14:paraId="127D428D" w14:textId="77777777" w:rsidR="006769DA" w:rsidRDefault="006769DA" w:rsidP="006769DA">
      <w:pPr>
        <w:pStyle w:val="Doc-text2"/>
        <w:ind w:left="0" w:firstLine="0"/>
        <w:rPr>
          <w:rFonts w:eastAsia="SimSun"/>
          <w:lang w:eastAsia="zh-CN"/>
        </w:rPr>
      </w:pPr>
    </w:p>
    <w:p w14:paraId="6A6ED331" w14:textId="31364896" w:rsidR="006769DA" w:rsidRDefault="006769DA" w:rsidP="006769DA">
      <w:pPr>
        <w:pStyle w:val="Doc-title"/>
      </w:pPr>
      <w:r w:rsidRPr="00A86CE1">
        <w:t>R2-2407926</w:t>
      </w:r>
      <w:r>
        <w:tab/>
        <w:t>Reply LS on Support of UE move between CAG cell of 5G Femto and CSG cell (R3-244830; contact: Ericsson)</w:t>
      </w:r>
      <w:r>
        <w:tab/>
        <w:t>RAN3</w:t>
      </w:r>
      <w:r>
        <w:tab/>
        <w:t>LS in</w:t>
      </w:r>
      <w:r>
        <w:tab/>
        <w:t>Rel-19</w:t>
      </w:r>
      <w:r>
        <w:tab/>
        <w:t>FS_NR_WAB_5GFemto</w:t>
      </w:r>
      <w:r>
        <w:tab/>
        <w:t>To:SA2</w:t>
      </w:r>
      <w:r>
        <w:tab/>
        <w:t>Cc:RAN2</w:t>
      </w:r>
    </w:p>
    <w:p w14:paraId="38A8F2F1" w14:textId="77777777" w:rsidR="006769DA" w:rsidRPr="00BC5792" w:rsidRDefault="006769DA" w:rsidP="006769DA">
      <w:pPr>
        <w:pStyle w:val="Doc-text2"/>
      </w:pPr>
    </w:p>
    <w:p w14:paraId="447CCFDB" w14:textId="77777777" w:rsidR="006769DA" w:rsidRDefault="006769DA" w:rsidP="006769DA">
      <w:pPr>
        <w:pStyle w:val="Heading2"/>
      </w:pPr>
      <w:bookmarkStart w:id="660" w:name="_Toc180701986"/>
      <w:bookmarkStart w:id="661" w:name="_Toc181909371"/>
      <w:r>
        <w:t>8.15</w:t>
      </w:r>
      <w:r>
        <w:tab/>
        <w:t>NavIC L1 SPS A-GNSS support</w:t>
      </w:r>
      <w:bookmarkEnd w:id="660"/>
      <w:bookmarkEnd w:id="661"/>
    </w:p>
    <w:p w14:paraId="033EE944" w14:textId="0CE3AE3C" w:rsidR="006769DA" w:rsidRDefault="006769DA" w:rsidP="006769DA">
      <w:pPr>
        <w:pStyle w:val="Comments"/>
        <w:rPr>
          <w:lang w:val="en-US"/>
        </w:rPr>
      </w:pPr>
      <w:r>
        <w:rPr>
          <w:lang w:val="en-US"/>
        </w:rPr>
        <w:t xml:space="preserve">(Acronym_TBD; leading WG: RAN2; REL-19; WID </w:t>
      </w:r>
      <w:r w:rsidRPr="00A86CE1">
        <w:rPr>
          <w:lang w:val="en-US"/>
        </w:rPr>
        <w:t>RP-242414</w:t>
      </w:r>
      <w:r>
        <w:rPr>
          <w:lang w:val="en-US"/>
        </w:rPr>
        <w:t>)</w:t>
      </w:r>
    </w:p>
    <w:p w14:paraId="1F878DFA" w14:textId="77777777" w:rsidR="006769DA" w:rsidRDefault="006769DA" w:rsidP="006769DA">
      <w:pPr>
        <w:pStyle w:val="Comments"/>
      </w:pPr>
      <w:r>
        <w:t>Time budget: 0 TU</w:t>
      </w:r>
    </w:p>
    <w:p w14:paraId="2E5E731C" w14:textId="77777777" w:rsidR="006769DA" w:rsidRDefault="006769DA" w:rsidP="006769DA">
      <w:pPr>
        <w:pStyle w:val="Comments"/>
      </w:pPr>
      <w:r>
        <w:t xml:space="preserve">Tdoc Limitation: </w:t>
      </w:r>
      <w:r>
        <w:rPr>
          <w:rFonts w:eastAsia="SimSun"/>
          <w:lang w:eastAsia="zh-CN"/>
        </w:rPr>
        <w:t>0</w:t>
      </w:r>
      <w:r>
        <w:t xml:space="preserve"> tdocs </w:t>
      </w:r>
    </w:p>
    <w:p w14:paraId="7872C7FE" w14:textId="77777777" w:rsidR="006769DA" w:rsidRDefault="006769DA" w:rsidP="006769DA">
      <w:pPr>
        <w:pStyle w:val="Comments"/>
        <w:rPr>
          <w:rFonts w:eastAsia="SimSun"/>
          <w:lang w:eastAsia="zh-CN"/>
        </w:rPr>
      </w:pPr>
      <w:r>
        <w:rPr>
          <w:rFonts w:eastAsia="SimSun"/>
          <w:lang w:eastAsia="zh-CN"/>
        </w:rPr>
        <w:t>This WI will not be treated in RAN2#127bis, therefore no contribution is expected under agenda item 8.15.</w:t>
      </w:r>
    </w:p>
    <w:p w14:paraId="666F5EC5" w14:textId="77777777" w:rsidR="006769DA" w:rsidRDefault="006769DA" w:rsidP="006769DA">
      <w:pPr>
        <w:pStyle w:val="Doc-text2"/>
        <w:ind w:left="0" w:firstLine="0"/>
        <w:rPr>
          <w:rFonts w:eastAsia="SimSun"/>
          <w:lang w:eastAsia="zh-CN"/>
        </w:rPr>
      </w:pPr>
    </w:p>
    <w:p w14:paraId="5993A360" w14:textId="77777777" w:rsidR="006769DA" w:rsidRPr="00BC5792" w:rsidRDefault="006769DA" w:rsidP="006769DA">
      <w:pPr>
        <w:pStyle w:val="Doc-text2"/>
      </w:pPr>
    </w:p>
    <w:p w14:paraId="2817B979" w14:textId="77777777" w:rsidR="004F7984" w:rsidRDefault="004F7984" w:rsidP="004F7984">
      <w:pPr>
        <w:pStyle w:val="Heading2"/>
      </w:pPr>
      <w:bookmarkStart w:id="662" w:name="_Toc180701987"/>
      <w:bookmarkStart w:id="663" w:name="_Toc181909372"/>
      <w:r>
        <w:t>8.16</w:t>
      </w:r>
      <w:r>
        <w:tab/>
        <w:t>BDS B2b in A-GNSS</w:t>
      </w:r>
      <w:bookmarkEnd w:id="662"/>
      <w:bookmarkEnd w:id="663"/>
    </w:p>
    <w:p w14:paraId="31332482" w14:textId="764FEC79" w:rsidR="004F7984" w:rsidRDefault="004F7984" w:rsidP="004F7984">
      <w:pPr>
        <w:pStyle w:val="Comments"/>
        <w:rPr>
          <w:lang w:val="en-US"/>
        </w:rPr>
      </w:pPr>
      <w:r>
        <w:rPr>
          <w:lang w:val="en-US"/>
        </w:rPr>
        <w:t xml:space="preserve">(BDS_B2b; leading WG: RAN2; REL-19; WID </w:t>
      </w:r>
      <w:r w:rsidRPr="00A86CE1">
        <w:rPr>
          <w:lang w:val="en-US"/>
        </w:rPr>
        <w:t>RP-242413</w:t>
      </w:r>
      <w:r>
        <w:rPr>
          <w:lang w:val="en-US"/>
        </w:rPr>
        <w:t>)</w:t>
      </w:r>
    </w:p>
    <w:p w14:paraId="120C68FE" w14:textId="77777777" w:rsidR="004F7984" w:rsidRDefault="004F7984" w:rsidP="004F7984">
      <w:pPr>
        <w:pStyle w:val="Comments"/>
      </w:pPr>
      <w:r>
        <w:t>Time budget: 0.25 TU</w:t>
      </w:r>
    </w:p>
    <w:p w14:paraId="0124A2FB" w14:textId="77777777" w:rsidR="004F7984" w:rsidRDefault="004F7984" w:rsidP="004F7984">
      <w:pPr>
        <w:pStyle w:val="Comments"/>
      </w:pPr>
      <w:r>
        <w:t xml:space="preserve">Tdoc Limitation: </w:t>
      </w:r>
      <w:r>
        <w:rPr>
          <w:rFonts w:eastAsia="SimSun"/>
          <w:lang w:eastAsia="zh-CN"/>
        </w:rPr>
        <w:t>1</w:t>
      </w:r>
      <w:r>
        <w:t xml:space="preserve"> tdoc </w:t>
      </w:r>
    </w:p>
    <w:p w14:paraId="758D2E54" w14:textId="77777777" w:rsidR="004F7984" w:rsidRDefault="004F7984" w:rsidP="004F7984">
      <w:pPr>
        <w:pStyle w:val="Doc-text2"/>
        <w:ind w:left="0" w:firstLine="0"/>
        <w:rPr>
          <w:rFonts w:eastAsia="SimSun"/>
          <w:lang w:eastAsia="zh-CN"/>
        </w:rPr>
      </w:pPr>
    </w:p>
    <w:p w14:paraId="443740BB" w14:textId="20B28CA4" w:rsidR="004F7984" w:rsidRDefault="004F7984" w:rsidP="004F7984">
      <w:pPr>
        <w:pStyle w:val="Doc-title"/>
      </w:pPr>
      <w:r w:rsidRPr="00A86CE1">
        <w:t>R2-2408299</w:t>
      </w:r>
      <w:r>
        <w:tab/>
        <w:t>Introduction of BDS B2b signal in A-GNSS for BDS system</w:t>
      </w:r>
      <w:r>
        <w:tab/>
        <w:t>CAICT,CATT</w:t>
      </w:r>
      <w:r>
        <w:tab/>
        <w:t>discussion</w:t>
      </w:r>
      <w:r>
        <w:tab/>
        <w:t>Rel-19</w:t>
      </w:r>
    </w:p>
    <w:p w14:paraId="16BB20D3" w14:textId="77777777" w:rsidR="004F7984" w:rsidRPr="00064629" w:rsidRDefault="004F7984" w:rsidP="004F7984">
      <w:pPr>
        <w:pStyle w:val="Agreement"/>
        <w:tabs>
          <w:tab w:val="clear" w:pos="9990"/>
        </w:tabs>
        <w:overflowPunct/>
        <w:autoSpaceDE/>
        <w:autoSpaceDN/>
        <w:adjustRightInd/>
        <w:ind w:left="1619" w:hanging="360"/>
        <w:textAlignment w:val="auto"/>
      </w:pPr>
      <w:r>
        <w:t>Revised in R2-2409209</w:t>
      </w:r>
    </w:p>
    <w:p w14:paraId="23E6FECB" w14:textId="1E01F80B" w:rsidR="004F7984" w:rsidRDefault="004F7984" w:rsidP="004F7984">
      <w:pPr>
        <w:pStyle w:val="Doc-title"/>
      </w:pPr>
      <w:r w:rsidRPr="00A86CE1">
        <w:t>R2-2409209</w:t>
      </w:r>
      <w:r w:rsidRPr="00064629">
        <w:tab/>
        <w:t>Introduction of BDS B2b signal in A-GNSS for BDS system</w:t>
      </w:r>
      <w:r w:rsidRPr="00064629">
        <w:tab/>
        <w:t>CAICT,CATT</w:t>
      </w:r>
      <w:r w:rsidRPr="00064629">
        <w:tab/>
        <w:t>discussion</w:t>
      </w:r>
      <w:r w:rsidRPr="00064629">
        <w:tab/>
        <w:t>Rel-19</w:t>
      </w:r>
    </w:p>
    <w:p w14:paraId="6FC977CD" w14:textId="77777777" w:rsidR="004F7984" w:rsidRPr="00741F49" w:rsidRDefault="004F7984" w:rsidP="004F7984">
      <w:pPr>
        <w:pStyle w:val="Agreement"/>
        <w:tabs>
          <w:tab w:val="clear" w:pos="9990"/>
        </w:tabs>
        <w:overflowPunct/>
        <w:autoSpaceDE/>
        <w:autoSpaceDN/>
        <w:adjustRightInd/>
        <w:ind w:left="1619" w:hanging="360"/>
        <w:textAlignment w:val="auto"/>
      </w:pPr>
      <w:r>
        <w:t>Noted</w:t>
      </w:r>
    </w:p>
    <w:p w14:paraId="1F05ED4F" w14:textId="77777777" w:rsidR="004F7984" w:rsidRDefault="004F7984" w:rsidP="004F7984">
      <w:pPr>
        <w:pStyle w:val="Doc-text2"/>
      </w:pPr>
    </w:p>
    <w:p w14:paraId="416DB0AA" w14:textId="77777777" w:rsidR="004F7984" w:rsidRDefault="004F7984" w:rsidP="004F7984">
      <w:pPr>
        <w:pStyle w:val="Doc-text2"/>
      </w:pPr>
      <w:r>
        <w:t>Proposal 2: RAN2 to introduce new parameters for B2b signal in the following affected IEs:</w:t>
      </w:r>
    </w:p>
    <w:p w14:paraId="281F2FBE" w14:textId="77777777" w:rsidR="004F7984" w:rsidRDefault="004F7984" w:rsidP="004F7984">
      <w:pPr>
        <w:pStyle w:val="Doc-text2"/>
      </w:pPr>
      <w:r>
        <w:t>­</w:t>
      </w:r>
      <w:r>
        <w:tab/>
        <w:t>AlmanacReducedKeplerianSet: Add one bit to indicate health state of B2b_I signal.</w:t>
      </w:r>
    </w:p>
    <w:p w14:paraId="4F775886" w14:textId="77777777" w:rsidR="004F7984" w:rsidRDefault="004F7984" w:rsidP="004F7984">
      <w:pPr>
        <w:pStyle w:val="Doc-text2"/>
      </w:pPr>
      <w:r>
        <w:t>­</w:t>
      </w:r>
      <w:r>
        <w:tab/>
        <w:t>AlmanacMidiAlmanacSet: Add one bit to indicate health state of B2b_I signal.</w:t>
      </w:r>
    </w:p>
    <w:p w14:paraId="308BF7FA" w14:textId="77777777" w:rsidR="004F7984" w:rsidRDefault="004F7984" w:rsidP="004F7984">
      <w:pPr>
        <w:pStyle w:val="Doc-text2"/>
      </w:pPr>
      <w:r>
        <w:t>­</w:t>
      </w:r>
      <w:r>
        <w:tab/>
        <w:t>Iod: Add one bit B2b signal in ‘GNSS to iod Bit String(11) relation’ table.</w:t>
      </w:r>
    </w:p>
    <w:p w14:paraId="04B50FDC" w14:textId="77777777" w:rsidR="004F7984" w:rsidRDefault="004F7984" w:rsidP="004F7984">
      <w:pPr>
        <w:pStyle w:val="Doc-text2"/>
      </w:pPr>
      <w:r>
        <w:t>­</w:t>
      </w:r>
      <w:r>
        <w:tab/>
        <w:t>BDS-ClockModel2: Add one bit to indicate group delay differential between BDS B2b and B3I signal.</w:t>
      </w:r>
    </w:p>
    <w:p w14:paraId="312E1CD3" w14:textId="77777777" w:rsidR="004F7984" w:rsidRDefault="004F7984" w:rsidP="004F7984">
      <w:pPr>
        <w:pStyle w:val="Doc-text2"/>
      </w:pPr>
      <w:r>
        <w:t>­</w:t>
      </w:r>
      <w:r>
        <w:tab/>
        <w:t>GNSS-SignalID: Use one value to indicate the B2b I signal.</w:t>
      </w:r>
    </w:p>
    <w:p w14:paraId="5114A371" w14:textId="77777777" w:rsidR="004F7984" w:rsidRDefault="004F7984" w:rsidP="004F7984">
      <w:pPr>
        <w:pStyle w:val="Doc-text2"/>
      </w:pPr>
      <w:r>
        <w:t>­</w:t>
      </w:r>
      <w:r>
        <w:tab/>
        <w:t>GNSS-SignalIDs: Use one value to indicate the B2b I signal.</w:t>
      </w:r>
    </w:p>
    <w:p w14:paraId="1FCF0942" w14:textId="77777777" w:rsidR="004F7984" w:rsidRDefault="004F7984" w:rsidP="004F7984">
      <w:pPr>
        <w:pStyle w:val="Doc-text2"/>
      </w:pPr>
    </w:p>
    <w:p w14:paraId="64A2EF55" w14:textId="77777777" w:rsidR="004F7984" w:rsidRDefault="004F7984" w:rsidP="004F7984">
      <w:pPr>
        <w:pStyle w:val="Doc-text2"/>
      </w:pPr>
      <w:r>
        <w:t>Discussion:</w:t>
      </w:r>
    </w:p>
    <w:p w14:paraId="59C47F39" w14:textId="77777777" w:rsidR="004F7984" w:rsidRDefault="004F7984" w:rsidP="004F7984">
      <w:pPr>
        <w:pStyle w:val="Doc-text2"/>
      </w:pPr>
      <w:r>
        <w:t>Huawei do not find the Iod in the navigation message, so they are not sure why a bit needs to be added there.  They are not sure why B2b is different in this respect.</w:t>
      </w:r>
    </w:p>
    <w:p w14:paraId="62518466" w14:textId="77777777" w:rsidR="004F7984" w:rsidRDefault="004F7984" w:rsidP="004F7984">
      <w:pPr>
        <w:pStyle w:val="Doc-text2"/>
      </w:pPr>
      <w:r>
        <w:lastRenderedPageBreak/>
        <w:t>CATT understand that the Iods are not included, but we still need to introduce the B2b signal into the iod BIT STRING relation table.  Huawei are OK with this as a way forward.</w:t>
      </w:r>
    </w:p>
    <w:p w14:paraId="6C511CF6" w14:textId="77777777" w:rsidR="004F7984" w:rsidRDefault="004F7984" w:rsidP="004F7984">
      <w:pPr>
        <w:pStyle w:val="Doc-text2"/>
      </w:pPr>
      <w:r>
        <w:t>Huawei are not sure that GNSS-SignalID and GNSS-SignalIDs have sufficiently informative names, although they acknowledge that the names go back a long way.  They wonder if we could change to something like GNSS-ID-Type and GNSS-SignalType.</w:t>
      </w:r>
    </w:p>
    <w:p w14:paraId="7ED0F662" w14:textId="77777777" w:rsidR="004F7984" w:rsidRDefault="004F7984" w:rsidP="004F7984">
      <w:pPr>
        <w:pStyle w:val="Doc-text2"/>
      </w:pPr>
      <w:r>
        <w:t>Ericsson think there is some potential for confusion, but it is probably best not to change now (they also indicate that there is already a GNSS-ID-Type).  They checked the ICD document and they have the same understanding as Huawei, and suggest that we take an FFS on this parameter.</w:t>
      </w:r>
    </w:p>
    <w:p w14:paraId="318918E5" w14:textId="77777777" w:rsidR="004F7984" w:rsidRDefault="004F7984" w:rsidP="004F7984">
      <w:pPr>
        <w:pStyle w:val="Doc-text2"/>
      </w:pPr>
      <w:r>
        <w:t>Huawei think it may be because the ICD was inherited from previous signals.</w:t>
      </w:r>
    </w:p>
    <w:p w14:paraId="738CD671" w14:textId="77777777" w:rsidR="004F7984" w:rsidRDefault="004F7984" w:rsidP="004F7984">
      <w:pPr>
        <w:pStyle w:val="Doc-text2"/>
      </w:pPr>
    </w:p>
    <w:p w14:paraId="7D0B914D"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t>Agreements:</w:t>
      </w:r>
    </w:p>
    <w:p w14:paraId="3FD238AD"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t>Introduce new parameters for B2b signal in the following affected IEs:</w:t>
      </w:r>
    </w:p>
    <w:p w14:paraId="7ED50881"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softHyphen/>
      </w:r>
      <w:r>
        <w:tab/>
        <w:t>AlmanacReducedKeplerianSet: Add one bit to indicate health state of B2b_I signal.</w:t>
      </w:r>
    </w:p>
    <w:p w14:paraId="4DB43DE4"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softHyphen/>
      </w:r>
      <w:r>
        <w:tab/>
        <w:t>AlmanacMidiAlmanacSet: Add one bit to indicate health state of B2b_I signal.</w:t>
      </w:r>
    </w:p>
    <w:p w14:paraId="16B72594"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softHyphen/>
      </w:r>
      <w:r>
        <w:tab/>
        <w:t>BDS-ClockModel2: Add one bit to indicate group delay differential between BDS B2b and B3I signal.</w:t>
      </w:r>
    </w:p>
    <w:p w14:paraId="0B2958C4"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softHyphen/>
      </w:r>
      <w:r>
        <w:tab/>
        <w:t>GNSS-SignalID: Use one value to indicate the B2b I signal.</w:t>
      </w:r>
    </w:p>
    <w:p w14:paraId="4C3EFAF2"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softHyphen/>
      </w:r>
      <w:r>
        <w:tab/>
        <w:t>GNSS-SignalIDs: Use one value to indicate the B2b I signal.</w:t>
      </w:r>
    </w:p>
    <w:p w14:paraId="272DE20B" w14:textId="77777777" w:rsidR="004F7984" w:rsidRDefault="004F7984" w:rsidP="004F7984">
      <w:pPr>
        <w:pStyle w:val="Doc-text2"/>
        <w:pBdr>
          <w:top w:val="single" w:sz="4" w:space="1" w:color="auto"/>
          <w:left w:val="single" w:sz="4" w:space="4" w:color="auto"/>
          <w:bottom w:val="single" w:sz="4" w:space="1" w:color="auto"/>
          <w:right w:val="single" w:sz="4" w:space="4" w:color="auto"/>
        </w:pBdr>
      </w:pPr>
      <w:r>
        <w:softHyphen/>
        <w:t>FFS: Iod: Add one bit B2b signal in ‘GNSS to iod Bit String(11) relation’ table.</w:t>
      </w:r>
    </w:p>
    <w:p w14:paraId="26458874" w14:textId="77777777" w:rsidR="004F7984" w:rsidRPr="00064629" w:rsidRDefault="004F7984" w:rsidP="004F7984">
      <w:pPr>
        <w:pStyle w:val="Doc-text2"/>
      </w:pPr>
    </w:p>
    <w:p w14:paraId="5490966B" w14:textId="77777777" w:rsidR="004F7984" w:rsidRDefault="004F7984" w:rsidP="004F7984">
      <w:pPr>
        <w:pStyle w:val="Comments"/>
      </w:pPr>
      <w:r>
        <w:t>CRs treated jointy</w:t>
      </w:r>
    </w:p>
    <w:p w14:paraId="49E75D43" w14:textId="1521291C" w:rsidR="004F7984" w:rsidRDefault="004F7984" w:rsidP="004F7984">
      <w:pPr>
        <w:pStyle w:val="Doc-title"/>
      </w:pPr>
      <w:r w:rsidRPr="00A86CE1">
        <w:t>R2-2408792</w:t>
      </w:r>
      <w:r>
        <w:tab/>
        <w:t>Introduction of BDS B2b in A-GNSS for TS 38305</w:t>
      </w:r>
      <w:r>
        <w:tab/>
        <w:t>Huawei, HiSilicon</w:t>
      </w:r>
      <w:r>
        <w:tab/>
        <w:t>draftCR</w:t>
      </w:r>
      <w:r>
        <w:tab/>
        <w:t>Rel-19</w:t>
      </w:r>
      <w:r>
        <w:tab/>
        <w:t>38.305</w:t>
      </w:r>
      <w:r>
        <w:tab/>
        <w:t>18.3.0</w:t>
      </w:r>
      <w:r>
        <w:tab/>
        <w:t>F</w:t>
      </w:r>
      <w:r>
        <w:tab/>
        <w:t>LCS_BDS_B2b_LTE_NR</w:t>
      </w:r>
    </w:p>
    <w:p w14:paraId="4BF1BDBD" w14:textId="77777777" w:rsidR="004F7984" w:rsidRPr="00741F49" w:rsidRDefault="004F7984" w:rsidP="004F7984">
      <w:pPr>
        <w:pStyle w:val="Agreement"/>
        <w:tabs>
          <w:tab w:val="clear" w:pos="9990"/>
        </w:tabs>
        <w:overflowPunct/>
        <w:autoSpaceDE/>
        <w:autoSpaceDN/>
        <w:adjustRightInd/>
        <w:ind w:left="1619" w:hanging="360"/>
        <w:textAlignment w:val="auto"/>
      </w:pPr>
      <w:r>
        <w:t>Noted (can see an updated non-draft CR next meeting)</w:t>
      </w:r>
    </w:p>
    <w:p w14:paraId="1408D2CE" w14:textId="69A8247C" w:rsidR="004F7984" w:rsidRDefault="004F7984" w:rsidP="004F7984">
      <w:pPr>
        <w:pStyle w:val="Doc-title"/>
      </w:pPr>
      <w:r w:rsidRPr="00A86CE1">
        <w:t>R2-2408793</w:t>
      </w:r>
      <w:r>
        <w:tab/>
        <w:t>Introduction of BDS B2b in A-GNSS for TS 36305</w:t>
      </w:r>
      <w:r>
        <w:tab/>
        <w:t>Huawei, HiSilicon</w:t>
      </w:r>
      <w:r>
        <w:tab/>
        <w:t>draftCR</w:t>
      </w:r>
      <w:r>
        <w:tab/>
        <w:t>Rel-19</w:t>
      </w:r>
      <w:r>
        <w:tab/>
        <w:t>36.305</w:t>
      </w:r>
      <w:r>
        <w:tab/>
        <w:t>18.0.0</w:t>
      </w:r>
      <w:r>
        <w:tab/>
        <w:t>F</w:t>
      </w:r>
      <w:r>
        <w:tab/>
        <w:t>LCS_BDS_B2b_LTE_NR</w:t>
      </w:r>
    </w:p>
    <w:p w14:paraId="318BE5D4" w14:textId="77777777" w:rsidR="004F7984" w:rsidRPr="00741F49" w:rsidRDefault="004F7984" w:rsidP="004F7984">
      <w:pPr>
        <w:pStyle w:val="Agreement"/>
        <w:tabs>
          <w:tab w:val="clear" w:pos="9990"/>
        </w:tabs>
        <w:overflowPunct/>
        <w:autoSpaceDE/>
        <w:autoSpaceDN/>
        <w:adjustRightInd/>
        <w:ind w:left="1619" w:hanging="360"/>
        <w:textAlignment w:val="auto"/>
      </w:pPr>
      <w:r>
        <w:t>Noted (can see an updated non-draft CR next meeting)</w:t>
      </w:r>
    </w:p>
    <w:p w14:paraId="5EFCCA4F" w14:textId="77777777" w:rsidR="004F7984" w:rsidRDefault="004F7984" w:rsidP="004F7984">
      <w:pPr>
        <w:pStyle w:val="Doc-text2"/>
      </w:pPr>
    </w:p>
    <w:p w14:paraId="22EA1FCD" w14:textId="77777777" w:rsidR="004F7984" w:rsidRDefault="004F7984" w:rsidP="004F7984">
      <w:pPr>
        <w:pStyle w:val="Doc-text2"/>
      </w:pPr>
      <w:r>
        <w:t>Discussion:</w:t>
      </w:r>
    </w:p>
    <w:p w14:paraId="0AD2D2EB" w14:textId="77777777" w:rsidR="004F7984" w:rsidRPr="00741F49" w:rsidRDefault="004F7984" w:rsidP="004F7984">
      <w:pPr>
        <w:pStyle w:val="Doc-text2"/>
      </w:pPr>
      <w:r>
        <w:t>No comments/concerns expressed</w:t>
      </w:r>
    </w:p>
    <w:p w14:paraId="54F233DF" w14:textId="77777777" w:rsidR="004F7984" w:rsidRDefault="004F7984" w:rsidP="004F7984">
      <w:pPr>
        <w:pStyle w:val="Doc-title"/>
      </w:pPr>
    </w:p>
    <w:p w14:paraId="6ABCDC2F" w14:textId="7C81245D" w:rsidR="004F7984" w:rsidRDefault="004F7984" w:rsidP="004F7984">
      <w:pPr>
        <w:pStyle w:val="Doc-title"/>
      </w:pPr>
      <w:r w:rsidRPr="00A86CE1">
        <w:t>R2-2408036</w:t>
      </w:r>
      <w:r>
        <w:tab/>
        <w:t>Introduction of B2b signal in BDS system in A-GNSS</w:t>
      </w:r>
      <w:r>
        <w:tab/>
        <w:t>CATT, CAICT</w:t>
      </w:r>
      <w:r w:rsidR="00CA055A">
        <w:t>, Ericsson</w:t>
      </w:r>
      <w:r>
        <w:tab/>
        <w:t>draftCR</w:t>
      </w:r>
      <w:r>
        <w:tab/>
        <w:t>Rel-19</w:t>
      </w:r>
      <w:r>
        <w:tab/>
        <w:t>37.355</w:t>
      </w:r>
      <w:r>
        <w:tab/>
        <w:t>18.3.0</w:t>
      </w:r>
      <w:r>
        <w:tab/>
        <w:t>B</w:t>
      </w:r>
      <w:r>
        <w:tab/>
        <w:t>LCS_BDS_B2b_LTE_NR-Core</w:t>
      </w:r>
    </w:p>
    <w:p w14:paraId="6A57DFAC" w14:textId="5EB1A47C" w:rsidR="004F7984" w:rsidRDefault="004F7984" w:rsidP="004F7984">
      <w:pPr>
        <w:pStyle w:val="Doc-title"/>
      </w:pPr>
      <w:r w:rsidRPr="00A86CE1">
        <w:t>R2-2408221</w:t>
      </w:r>
      <w:r>
        <w:tab/>
        <w:t>Introduction of BDS B2b in A-GNSS positioning</w:t>
      </w:r>
      <w:r>
        <w:tab/>
        <w:t>ZTE Corporation</w:t>
      </w:r>
      <w:r>
        <w:tab/>
        <w:t>discussion</w:t>
      </w:r>
      <w:r>
        <w:tab/>
        <w:t>Rel-19</w:t>
      </w:r>
      <w:r>
        <w:tab/>
        <w:t>LCS_BDS_B2b_LTE_NR-Core</w:t>
      </w:r>
    </w:p>
    <w:p w14:paraId="482CB934" w14:textId="789BF76A" w:rsidR="004F7984" w:rsidRDefault="004F7984" w:rsidP="004F7984">
      <w:pPr>
        <w:pStyle w:val="Doc-title"/>
      </w:pPr>
      <w:r w:rsidRPr="00A86CE1">
        <w:t>R2-2408660</w:t>
      </w:r>
      <w:r>
        <w:tab/>
        <w:t>Discussion on BDS B2b in A-GNSS</w:t>
      </w:r>
      <w:r>
        <w:tab/>
        <w:t>NEC</w:t>
      </w:r>
      <w:r>
        <w:tab/>
        <w:t>discussion</w:t>
      </w:r>
      <w:r>
        <w:tab/>
        <w:t>Rel-19</w:t>
      </w:r>
      <w:r>
        <w:tab/>
        <w:t>LCS_BDS_B2b_LTE_NR-Core</w:t>
      </w:r>
    </w:p>
    <w:p w14:paraId="76C9D30F" w14:textId="3EFAAD5B" w:rsidR="004F7984" w:rsidRDefault="004F7984" w:rsidP="004F7984">
      <w:pPr>
        <w:pStyle w:val="Doc-title"/>
      </w:pPr>
      <w:r w:rsidRPr="00A86CE1">
        <w:t>R2-2408791</w:t>
      </w:r>
      <w:r>
        <w:tab/>
        <w:t>Discussion on support of BDS B2b in A-GNSS</w:t>
      </w:r>
      <w:r>
        <w:tab/>
        <w:t>Huawei, HiSilicon</w:t>
      </w:r>
      <w:r>
        <w:tab/>
        <w:t>discussion</w:t>
      </w:r>
      <w:r>
        <w:tab/>
        <w:t>Rel-19</w:t>
      </w:r>
      <w:r>
        <w:tab/>
        <w:t>LCS_BDS_B2b_LTE_NR</w:t>
      </w:r>
    </w:p>
    <w:p w14:paraId="37B2D81E" w14:textId="4F11079D" w:rsidR="004F7984" w:rsidRDefault="004F7984" w:rsidP="004F7984">
      <w:pPr>
        <w:pStyle w:val="Doc-title"/>
      </w:pPr>
      <w:r w:rsidRPr="00A86CE1">
        <w:t>R2-2409199</w:t>
      </w:r>
      <w:r>
        <w:tab/>
        <w:t>LPP Impacts for B2b Signal addition</w:t>
      </w:r>
      <w:r>
        <w:tab/>
        <w:t>Ericsson</w:t>
      </w:r>
      <w:r>
        <w:tab/>
        <w:t>discussion</w:t>
      </w:r>
      <w:r>
        <w:tab/>
        <w:t>Rel-19</w:t>
      </w:r>
      <w:r>
        <w:tab/>
        <w:t>LCS_BDS_B2b_LTE_NR-Core</w:t>
      </w:r>
      <w:r>
        <w:tab/>
        <w:t>Late</w:t>
      </w:r>
    </w:p>
    <w:p w14:paraId="315AD05B" w14:textId="77777777" w:rsidR="006769DA" w:rsidRPr="00BC5792" w:rsidRDefault="006769DA" w:rsidP="006769DA">
      <w:pPr>
        <w:pStyle w:val="Doc-text2"/>
      </w:pPr>
    </w:p>
    <w:p w14:paraId="03F7F79F" w14:textId="77777777" w:rsidR="006769DA" w:rsidRPr="00DB2F94" w:rsidRDefault="006769DA" w:rsidP="006769DA">
      <w:pPr>
        <w:pStyle w:val="Heading1"/>
      </w:pPr>
      <w:bookmarkStart w:id="664" w:name="_Toc180701988"/>
      <w:bookmarkStart w:id="665" w:name="_Toc181909373"/>
      <w:r w:rsidRPr="00DB2F94">
        <w:t>9</w:t>
      </w:r>
      <w:r w:rsidRPr="00DB2F94">
        <w:tab/>
        <w:t>Breakout session reports</w:t>
      </w:r>
      <w:bookmarkEnd w:id="664"/>
      <w:bookmarkEnd w:id="665"/>
    </w:p>
    <w:p w14:paraId="5AE349F4" w14:textId="77777777" w:rsidR="006769DA" w:rsidRPr="00DB2F94" w:rsidRDefault="006769DA" w:rsidP="006769DA">
      <w:pPr>
        <w:pStyle w:val="Comments"/>
      </w:pPr>
      <w:r w:rsidRPr="00DB2F94">
        <w:t>No documents shall be submitted to this AI or its sub-AIs. It is only for at-meeting-generated contents.</w:t>
      </w:r>
    </w:p>
    <w:p w14:paraId="5C990283" w14:textId="77777777" w:rsidR="006769DA" w:rsidRDefault="006769DA" w:rsidP="006769DA">
      <w:pPr>
        <w:pStyle w:val="EmailDiscussion2"/>
      </w:pPr>
    </w:p>
    <w:p w14:paraId="75023281" w14:textId="77777777" w:rsidR="006769DA" w:rsidRPr="00CB1153" w:rsidRDefault="006769DA" w:rsidP="006769DA">
      <w:pPr>
        <w:pStyle w:val="Doc-text2"/>
      </w:pPr>
    </w:p>
    <w:p w14:paraId="705873AD" w14:textId="77777777" w:rsidR="006769DA" w:rsidRPr="00DB2F94" w:rsidRDefault="006769DA" w:rsidP="006769DA">
      <w:pPr>
        <w:pStyle w:val="Heading2"/>
      </w:pPr>
      <w:bookmarkStart w:id="666" w:name="_Toc180701989"/>
      <w:bookmarkStart w:id="667" w:name="_Toc181909374"/>
      <w:r w:rsidRPr="00DB2F94">
        <w:t>9.1</w:t>
      </w:r>
      <w:r w:rsidRPr="00DB2F94">
        <w:tab/>
        <w:t>Session on V2X/SL, R19 NES and MOB</w:t>
      </w:r>
      <w:bookmarkEnd w:id="666"/>
      <w:bookmarkEnd w:id="667"/>
    </w:p>
    <w:p w14:paraId="0C5A9495" w14:textId="42A634E5" w:rsidR="006769DA" w:rsidRDefault="006769DA" w:rsidP="006769DA">
      <w:pPr>
        <w:pStyle w:val="Doc-title"/>
      </w:pPr>
      <w:r w:rsidRPr="00A86CE1">
        <w:t>R2-2409211</w:t>
      </w:r>
      <w:r>
        <w:tab/>
        <w:t>Report from session on V2X/SL, R19 NES and MOB</w:t>
      </w:r>
      <w:r>
        <w:tab/>
        <w:t>Vice Chairman (Samsung)</w:t>
      </w:r>
    </w:p>
    <w:p w14:paraId="0A02DECA" w14:textId="77777777" w:rsidR="006769DA" w:rsidRDefault="006769DA" w:rsidP="006769DA">
      <w:pPr>
        <w:pStyle w:val="Agreement"/>
        <w:tabs>
          <w:tab w:val="clear" w:pos="9990"/>
        </w:tabs>
        <w:overflowPunct/>
        <w:autoSpaceDE/>
        <w:autoSpaceDN/>
        <w:adjustRightInd/>
        <w:ind w:left="1619" w:hanging="360"/>
        <w:textAlignment w:val="auto"/>
      </w:pPr>
      <w:r>
        <w:t xml:space="preserve">The report is approved </w:t>
      </w:r>
    </w:p>
    <w:p w14:paraId="2B29A9E0" w14:textId="77777777" w:rsidR="006769DA" w:rsidRPr="00BA55DF" w:rsidRDefault="006769DA" w:rsidP="006769DA">
      <w:pPr>
        <w:pStyle w:val="Doc-text2"/>
      </w:pPr>
    </w:p>
    <w:p w14:paraId="7866BC94" w14:textId="1D8D27AF" w:rsidR="006769DA" w:rsidRDefault="006769DA" w:rsidP="006769DA">
      <w:pPr>
        <w:pStyle w:val="Doc-title"/>
      </w:pPr>
      <w:r w:rsidRPr="00A86CE1">
        <w:t>R2-2409373</w:t>
      </w:r>
      <w:r w:rsidRPr="00BA55DF">
        <w:tab/>
        <w:t>L3 measurement based LTM support over F1</w:t>
      </w:r>
      <w:r w:rsidRPr="00BA55DF">
        <w:tab/>
        <w:t>LS out</w:t>
      </w:r>
      <w:r w:rsidRPr="00BA55DF">
        <w:tab/>
      </w:r>
      <w:r w:rsidRPr="00BA55DF">
        <w:tab/>
        <w:t>To:RAN3</w:t>
      </w:r>
      <w:r w:rsidRPr="00BA55DF">
        <w:tab/>
      </w:r>
      <w:r>
        <w:tab/>
        <w:t>report</w:t>
      </w:r>
    </w:p>
    <w:p w14:paraId="185D818A" w14:textId="77777777" w:rsidR="006769DA" w:rsidRPr="00BA55DF" w:rsidRDefault="006769DA" w:rsidP="006769DA">
      <w:pPr>
        <w:pStyle w:val="Agreement"/>
        <w:tabs>
          <w:tab w:val="clear" w:pos="9990"/>
        </w:tabs>
        <w:overflowPunct/>
        <w:autoSpaceDE/>
        <w:autoSpaceDN/>
        <w:adjustRightInd/>
        <w:ind w:left="1619" w:hanging="360"/>
        <w:textAlignment w:val="auto"/>
      </w:pPr>
      <w:r>
        <w:t>The LS is approved</w:t>
      </w:r>
    </w:p>
    <w:p w14:paraId="563F43B4" w14:textId="77777777" w:rsidR="006769DA" w:rsidRPr="00035D33" w:rsidRDefault="006769DA" w:rsidP="006769DA">
      <w:pPr>
        <w:pStyle w:val="Doc-text2"/>
      </w:pPr>
    </w:p>
    <w:p w14:paraId="54152F8C" w14:textId="77777777" w:rsidR="006769DA" w:rsidRPr="00DB2F94" w:rsidRDefault="006769DA" w:rsidP="006769DA">
      <w:pPr>
        <w:pStyle w:val="Heading2"/>
      </w:pPr>
      <w:bookmarkStart w:id="668" w:name="_Toc180701990"/>
      <w:bookmarkStart w:id="669" w:name="_Toc181909375"/>
      <w:r w:rsidRPr="00DB2F94">
        <w:lastRenderedPageBreak/>
        <w:t>9.2</w:t>
      </w:r>
      <w:r w:rsidRPr="00DB2F94">
        <w:tab/>
        <w:t xml:space="preserve">Session on </w:t>
      </w:r>
      <w:r w:rsidRPr="004C3E4A">
        <w:t>Rel-18 MIMO and MUSIM, Rel-19 MIMO, LPWUS, and SBFD</w:t>
      </w:r>
      <w:bookmarkEnd w:id="668"/>
      <w:bookmarkEnd w:id="669"/>
    </w:p>
    <w:p w14:paraId="4BCE01EC" w14:textId="3AB7C6BE" w:rsidR="006769DA" w:rsidRDefault="006769DA" w:rsidP="006769DA">
      <w:pPr>
        <w:pStyle w:val="Doc-title"/>
      </w:pPr>
      <w:r w:rsidRPr="00A86CE1">
        <w:t>R2-2409212</w:t>
      </w:r>
      <w:r>
        <w:tab/>
        <w:t>Rel-18 MIMO and MUSIM, Rel-19 MIMO, LPWUS, and SBFD</w:t>
      </w:r>
      <w:r>
        <w:tab/>
        <w:t>Vice Chairman (CATT)</w:t>
      </w:r>
      <w:r>
        <w:tab/>
        <w:t>report</w:t>
      </w:r>
    </w:p>
    <w:p w14:paraId="392CA270" w14:textId="77777777" w:rsidR="006769DA" w:rsidRPr="00BA55DF" w:rsidRDefault="006769DA" w:rsidP="006769DA">
      <w:pPr>
        <w:pStyle w:val="Agreement"/>
        <w:tabs>
          <w:tab w:val="clear" w:pos="9990"/>
        </w:tabs>
        <w:overflowPunct/>
        <w:autoSpaceDE/>
        <w:autoSpaceDN/>
        <w:adjustRightInd/>
        <w:ind w:left="1619" w:hanging="360"/>
        <w:textAlignment w:val="auto"/>
      </w:pPr>
      <w:r>
        <w:t xml:space="preserve">The report is approved </w:t>
      </w:r>
    </w:p>
    <w:p w14:paraId="00606527" w14:textId="77777777" w:rsidR="006769DA" w:rsidRPr="00035D33" w:rsidRDefault="006769DA" w:rsidP="006769DA">
      <w:pPr>
        <w:pStyle w:val="Doc-text2"/>
      </w:pPr>
    </w:p>
    <w:p w14:paraId="0D154111" w14:textId="77777777" w:rsidR="006769DA" w:rsidRPr="00DB2F94" w:rsidRDefault="006769DA" w:rsidP="006769DA">
      <w:pPr>
        <w:pStyle w:val="Heading2"/>
      </w:pPr>
      <w:bookmarkStart w:id="670" w:name="_Toc180701991"/>
      <w:bookmarkStart w:id="671" w:name="_Toc181909376"/>
      <w:r w:rsidRPr="00DB2F94">
        <w:t>9.3</w:t>
      </w:r>
      <w:r w:rsidRPr="00DB2F94">
        <w:tab/>
        <w:t>Session on NR NTN and IoT NTN</w:t>
      </w:r>
      <w:bookmarkEnd w:id="670"/>
      <w:bookmarkEnd w:id="671"/>
    </w:p>
    <w:p w14:paraId="036DEFFD" w14:textId="47ADEB27" w:rsidR="006769DA" w:rsidRDefault="006769DA" w:rsidP="006769DA">
      <w:pPr>
        <w:pStyle w:val="Doc-title"/>
      </w:pPr>
      <w:r w:rsidRPr="00A86CE1">
        <w:t>R2-2409213</w:t>
      </w:r>
      <w:r>
        <w:tab/>
        <w:t>Report from session on NR NTN and IoT NTN</w:t>
      </w:r>
      <w:r>
        <w:tab/>
        <w:t>Session chair (ZTE)</w:t>
      </w:r>
      <w:r>
        <w:tab/>
        <w:t>report</w:t>
      </w:r>
    </w:p>
    <w:p w14:paraId="2B9C715A" w14:textId="77777777" w:rsidR="006769DA" w:rsidRPr="00BA55DF" w:rsidRDefault="006769DA" w:rsidP="006769DA">
      <w:pPr>
        <w:pStyle w:val="Agreement"/>
        <w:tabs>
          <w:tab w:val="clear" w:pos="9990"/>
        </w:tabs>
        <w:overflowPunct/>
        <w:autoSpaceDE/>
        <w:autoSpaceDN/>
        <w:adjustRightInd/>
        <w:ind w:left="1619" w:hanging="360"/>
        <w:textAlignment w:val="auto"/>
      </w:pPr>
      <w:r>
        <w:t>The report is approved</w:t>
      </w:r>
    </w:p>
    <w:p w14:paraId="674974F4" w14:textId="77777777" w:rsidR="006769DA" w:rsidRPr="00035D33" w:rsidRDefault="006769DA" w:rsidP="006769DA">
      <w:pPr>
        <w:pStyle w:val="Doc-text2"/>
      </w:pPr>
    </w:p>
    <w:p w14:paraId="0818AA22" w14:textId="77777777" w:rsidR="006769DA" w:rsidRPr="00DB2F94" w:rsidRDefault="006769DA" w:rsidP="006769DA">
      <w:pPr>
        <w:pStyle w:val="Heading2"/>
      </w:pPr>
      <w:bookmarkStart w:id="672" w:name="_Toc180701992"/>
      <w:bookmarkStart w:id="673" w:name="_Toc181909377"/>
      <w:r w:rsidRPr="00DB2F94">
        <w:t>9.4</w:t>
      </w:r>
      <w:r w:rsidRPr="00DB2F94">
        <w:tab/>
        <w:t>Session on positioning and sidelink relay</w:t>
      </w:r>
      <w:bookmarkEnd w:id="672"/>
      <w:bookmarkEnd w:id="673"/>
    </w:p>
    <w:p w14:paraId="354386A3" w14:textId="29238EC6" w:rsidR="006769DA" w:rsidRDefault="006769DA" w:rsidP="006769DA">
      <w:pPr>
        <w:pStyle w:val="Doc-title"/>
      </w:pPr>
      <w:r w:rsidRPr="00A86CE1">
        <w:t>R2-2409214</w:t>
      </w:r>
      <w:r>
        <w:tab/>
        <w:t>Report from session on positioning and sidelink relay</w:t>
      </w:r>
      <w:r>
        <w:tab/>
        <w:t>Session chair (MediaTek)</w:t>
      </w:r>
      <w:r>
        <w:tab/>
        <w:t>report</w:t>
      </w:r>
    </w:p>
    <w:p w14:paraId="7A90DC19" w14:textId="77777777" w:rsidR="006769DA" w:rsidRPr="00BA55DF" w:rsidRDefault="006769DA" w:rsidP="006769DA">
      <w:pPr>
        <w:pStyle w:val="Agreement"/>
        <w:tabs>
          <w:tab w:val="clear" w:pos="9990"/>
        </w:tabs>
        <w:overflowPunct/>
        <w:autoSpaceDE/>
        <w:autoSpaceDN/>
        <w:adjustRightInd/>
        <w:ind w:left="1619" w:hanging="360"/>
        <w:textAlignment w:val="auto"/>
      </w:pPr>
      <w:r>
        <w:t xml:space="preserve">The report is approved </w:t>
      </w:r>
    </w:p>
    <w:p w14:paraId="2258B6D3" w14:textId="77777777" w:rsidR="006769DA" w:rsidRPr="00035D33" w:rsidRDefault="006769DA" w:rsidP="006769DA">
      <w:pPr>
        <w:pStyle w:val="Doc-text2"/>
      </w:pPr>
    </w:p>
    <w:p w14:paraId="406A8D5A" w14:textId="77777777" w:rsidR="006769DA" w:rsidRPr="00DB2F94" w:rsidRDefault="006769DA" w:rsidP="006769DA">
      <w:pPr>
        <w:pStyle w:val="Heading2"/>
      </w:pPr>
      <w:bookmarkStart w:id="674" w:name="_Toc180701993"/>
      <w:bookmarkStart w:id="675" w:name="_Toc181909378"/>
      <w:r w:rsidRPr="00DB2F94">
        <w:t>9.5</w:t>
      </w:r>
      <w:r w:rsidRPr="00DB2F94">
        <w:tab/>
        <w:t>Session on R18 MBS, R18 QoE and R19 XR</w:t>
      </w:r>
      <w:bookmarkEnd w:id="674"/>
      <w:bookmarkEnd w:id="675"/>
    </w:p>
    <w:p w14:paraId="52BD8139" w14:textId="56F394BF" w:rsidR="006769DA" w:rsidRDefault="006769DA" w:rsidP="006769DA">
      <w:pPr>
        <w:pStyle w:val="Doc-title"/>
      </w:pPr>
      <w:r w:rsidRPr="00A86CE1">
        <w:t>R2-2409215</w:t>
      </w:r>
      <w:r>
        <w:tab/>
        <w:t>Report from session on R18 MBS, R18 QoE and R19 XR</w:t>
      </w:r>
      <w:r>
        <w:tab/>
        <w:t>Session chair (Huawei)</w:t>
      </w:r>
      <w:r>
        <w:tab/>
        <w:t>report</w:t>
      </w:r>
    </w:p>
    <w:p w14:paraId="4B134524" w14:textId="77777777" w:rsidR="006769DA" w:rsidRPr="00E701B6" w:rsidRDefault="006769DA" w:rsidP="006769DA">
      <w:pPr>
        <w:pStyle w:val="Agreement"/>
        <w:tabs>
          <w:tab w:val="clear" w:pos="9990"/>
        </w:tabs>
        <w:overflowPunct/>
        <w:autoSpaceDE/>
        <w:autoSpaceDN/>
        <w:adjustRightInd/>
        <w:ind w:left="1619" w:hanging="360"/>
        <w:textAlignment w:val="auto"/>
      </w:pPr>
      <w:r>
        <w:t xml:space="preserve">The report is approved </w:t>
      </w:r>
    </w:p>
    <w:p w14:paraId="3D506353" w14:textId="77777777" w:rsidR="006769DA" w:rsidRPr="00035D33" w:rsidRDefault="006769DA" w:rsidP="006769DA">
      <w:pPr>
        <w:pStyle w:val="Doc-text2"/>
      </w:pPr>
    </w:p>
    <w:p w14:paraId="4FFF3A8C" w14:textId="77777777" w:rsidR="006769DA" w:rsidRPr="00126D13" w:rsidRDefault="006769DA" w:rsidP="006769DA">
      <w:pPr>
        <w:pStyle w:val="Heading2"/>
      </w:pPr>
      <w:bookmarkStart w:id="676" w:name="_Toc180701994"/>
      <w:bookmarkStart w:id="677" w:name="_Toc181909379"/>
      <w:r w:rsidRPr="00DB2F94">
        <w:t>9.6</w:t>
      </w:r>
      <w:r w:rsidRPr="00DB2F94">
        <w:tab/>
        <w:t>Session on maintenance</w:t>
      </w:r>
      <w:r>
        <w:t xml:space="preserve"> and</w:t>
      </w:r>
      <w:r w:rsidRPr="00DB2F94">
        <w:t xml:space="preserve"> SON/MDT</w:t>
      </w:r>
      <w:bookmarkEnd w:id="676"/>
      <w:bookmarkEnd w:id="677"/>
    </w:p>
    <w:p w14:paraId="0D75ED12" w14:textId="63F4BA72" w:rsidR="006769DA" w:rsidRDefault="006769DA" w:rsidP="006769DA">
      <w:pPr>
        <w:pStyle w:val="Doc-title"/>
      </w:pPr>
      <w:r w:rsidRPr="00A86CE1">
        <w:t>R2-2409216</w:t>
      </w:r>
      <w:r>
        <w:tab/>
        <w:t>Report from session on maintenance and SON/MDT</w:t>
      </w:r>
      <w:r>
        <w:tab/>
        <w:t>Session chair (Ericsson)</w:t>
      </w:r>
      <w:r>
        <w:tab/>
        <w:t>report</w:t>
      </w:r>
    </w:p>
    <w:p w14:paraId="001487B6" w14:textId="1FED1DB8" w:rsidR="006769DA" w:rsidRPr="00E701B6" w:rsidRDefault="006769DA" w:rsidP="006769DA">
      <w:pPr>
        <w:pStyle w:val="Agreement"/>
        <w:tabs>
          <w:tab w:val="clear" w:pos="9990"/>
        </w:tabs>
        <w:overflowPunct/>
        <w:autoSpaceDE/>
        <w:autoSpaceDN/>
        <w:adjustRightInd/>
        <w:ind w:left="1619" w:hanging="360"/>
        <w:textAlignment w:val="auto"/>
      </w:pPr>
      <w:r>
        <w:t>The report is approved</w:t>
      </w:r>
    </w:p>
    <w:p w14:paraId="2EA6FF20" w14:textId="77777777" w:rsidR="006769DA" w:rsidRPr="00035D33" w:rsidRDefault="006769DA" w:rsidP="006769DA">
      <w:pPr>
        <w:pStyle w:val="Doc-text2"/>
      </w:pPr>
    </w:p>
    <w:bookmarkEnd w:id="170"/>
    <w:bookmarkEnd w:id="172"/>
    <w:p w14:paraId="3172A9B1" w14:textId="77777777" w:rsidR="00876324" w:rsidRPr="002B29DB" w:rsidRDefault="00876324" w:rsidP="00876324">
      <w:pPr>
        <w:pStyle w:val="Doc-title"/>
        <w:rPr>
          <w:rFonts w:cs="Arial"/>
          <w:lang w:val="en-US"/>
        </w:rPr>
      </w:pPr>
    </w:p>
    <w:p w14:paraId="15ACEDEA" w14:textId="636AB747" w:rsidR="00924E60" w:rsidRPr="00A066A8" w:rsidRDefault="00924E60" w:rsidP="00924E60">
      <w:pPr>
        <w:pStyle w:val="Heading1"/>
      </w:pPr>
      <w:bookmarkStart w:id="678" w:name="_Toc118202361"/>
      <w:bookmarkStart w:id="679" w:name="_Toc120537045"/>
      <w:bookmarkStart w:id="680" w:name="_Toc127484986"/>
      <w:bookmarkStart w:id="681" w:name="_Toc129990538"/>
      <w:bookmarkStart w:id="682" w:name="_Toc134112524"/>
      <w:bookmarkStart w:id="683" w:name="_Toc142644107"/>
      <w:bookmarkStart w:id="684" w:name="_Toc151278587"/>
      <w:bookmarkStart w:id="685" w:name="_Toc151848913"/>
      <w:bookmarkStart w:id="686" w:name="_Toc159250378"/>
      <w:bookmarkStart w:id="687" w:name="_Toc163757340"/>
      <w:bookmarkStart w:id="688" w:name="_Toc165648815"/>
      <w:bookmarkStart w:id="689" w:name="_Toc169647338"/>
      <w:bookmarkStart w:id="690" w:name="_Toc180701995"/>
      <w:bookmarkStart w:id="691" w:name="_Toc181909380"/>
      <w:bookmarkEnd w:id="118"/>
      <w:bookmarkEnd w:id="119"/>
      <w:bookmarkEnd w:id="120"/>
      <w:bookmarkEnd w:id="121"/>
      <w:bookmarkEnd w:id="122"/>
      <w:bookmarkEnd w:id="123"/>
      <w:bookmarkEnd w:id="124"/>
      <w:bookmarkEnd w:id="125"/>
      <w:bookmarkEnd w:id="126"/>
      <w:bookmarkEnd w:id="127"/>
      <w:bookmarkEnd w:id="128"/>
      <w:r w:rsidRPr="00A066A8">
        <w:t>Closing of the meeting</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62FFA42" w14:textId="77777777" w:rsidR="00924E60" w:rsidRPr="00A066A8" w:rsidRDefault="00924E60" w:rsidP="00924E60"/>
    <w:p w14:paraId="19A07E0F" w14:textId="2055BBC8" w:rsidR="00924E60" w:rsidRPr="00A066A8" w:rsidRDefault="00924E60" w:rsidP="00924E60">
      <w:r w:rsidRPr="00A066A8">
        <w:t xml:space="preserve">The meeting was closed by the chair at </w:t>
      </w:r>
      <w:r w:rsidR="00913559">
        <w:t>1</w:t>
      </w:r>
      <w:r w:rsidR="00354CDF">
        <w:t>2:40</w:t>
      </w:r>
      <w:r w:rsidRPr="00A066A8">
        <w:t xml:space="preserve"> </w:t>
      </w:r>
      <w:r w:rsidR="002D1A38">
        <w:t>CST</w:t>
      </w:r>
      <w:r w:rsidRPr="00A066A8">
        <w:t xml:space="preserve"> on </w:t>
      </w:r>
      <w:r w:rsidR="00AD253A" w:rsidRPr="00A066A8">
        <w:t>Frid</w:t>
      </w:r>
      <w:r w:rsidR="00DE1F66" w:rsidRPr="00A066A8">
        <w:t>a</w:t>
      </w:r>
      <w:r w:rsidR="00621ABE" w:rsidRPr="00A066A8">
        <w:t>y</w:t>
      </w:r>
      <w:r w:rsidRPr="00A066A8">
        <w:t xml:space="preserve">, </w:t>
      </w:r>
      <w:r w:rsidR="00354CDF">
        <w:t>18th</w:t>
      </w:r>
      <w:r w:rsidRPr="00A066A8">
        <w:t xml:space="preserve"> of</w:t>
      </w:r>
      <w:r w:rsidR="00D53590" w:rsidRPr="00A066A8">
        <w:t xml:space="preserve"> </w:t>
      </w:r>
      <w:r w:rsidR="00354CDF">
        <w:t>October</w:t>
      </w:r>
      <w:r w:rsidR="002D1A38">
        <w:t>.</w:t>
      </w:r>
    </w:p>
    <w:p w14:paraId="3D10D540" w14:textId="77777777" w:rsidR="00924E60" w:rsidRPr="00A066A8" w:rsidRDefault="00924E60" w:rsidP="00924E60"/>
    <w:p w14:paraId="49D1BCE2" w14:textId="3CA81E46" w:rsidR="00924E60" w:rsidRPr="00A066A8" w:rsidRDefault="00924E60" w:rsidP="00165C8C">
      <w:pPr>
        <w:pStyle w:val="Heading1"/>
      </w:pPr>
      <w:bookmarkStart w:id="692" w:name="_Toc24896519"/>
      <w:bookmarkStart w:id="693" w:name="_Toc25783668"/>
      <w:bookmarkStart w:id="694" w:name="_Toc33399562"/>
      <w:bookmarkStart w:id="695" w:name="_Toc35189500"/>
      <w:bookmarkStart w:id="696" w:name="_Toc35213649"/>
      <w:bookmarkStart w:id="697" w:name="_Toc39528404"/>
      <w:bookmarkStart w:id="698" w:name="_Toc40051251"/>
      <w:bookmarkStart w:id="699" w:name="_Toc41695965"/>
      <w:bookmarkStart w:id="700" w:name="_Toc44503777"/>
      <w:bookmarkStart w:id="701" w:name="_Toc50895419"/>
      <w:bookmarkStart w:id="702" w:name="_Toc57284391"/>
      <w:bookmarkStart w:id="703" w:name="_Toc57677261"/>
      <w:bookmarkStart w:id="704" w:name="_Toc63611395"/>
      <w:bookmarkStart w:id="705" w:name="_Toc63611645"/>
      <w:bookmarkStart w:id="706" w:name="_Toc63704835"/>
      <w:bookmarkStart w:id="707" w:name="_Toc64749662"/>
      <w:bookmarkStart w:id="708" w:name="_Toc68990859"/>
      <w:bookmarkStart w:id="709" w:name="_Toc70673479"/>
      <w:bookmarkStart w:id="710" w:name="_Toc74845108"/>
      <w:bookmarkStart w:id="711" w:name="_Toc78991841"/>
      <w:bookmarkStart w:id="712" w:name="_Toc78992090"/>
      <w:bookmarkStart w:id="713" w:name="_Toc82647269"/>
      <w:bookmarkStart w:id="714" w:name="_Toc88676456"/>
      <w:bookmarkStart w:id="715" w:name="_Toc94719749"/>
      <w:bookmarkStart w:id="716" w:name="_Toc102495094"/>
      <w:bookmarkStart w:id="717" w:name="_Toc105622384"/>
      <w:bookmarkStart w:id="718" w:name="_Toc113877109"/>
      <w:bookmarkStart w:id="719" w:name="_Toc115769020"/>
      <w:bookmarkStart w:id="720" w:name="_Toc118202362"/>
      <w:bookmarkStart w:id="721" w:name="_Toc120537046"/>
      <w:bookmarkStart w:id="722" w:name="_Toc127484987"/>
      <w:bookmarkStart w:id="723" w:name="_Toc129990539"/>
      <w:bookmarkStart w:id="724" w:name="_Toc134112525"/>
      <w:bookmarkStart w:id="725" w:name="_Toc142644108"/>
      <w:bookmarkStart w:id="726" w:name="_Toc151278588"/>
      <w:bookmarkStart w:id="727" w:name="_Toc151848914"/>
      <w:bookmarkStart w:id="728" w:name="_Toc159250379"/>
      <w:bookmarkStart w:id="729" w:name="_Toc163757341"/>
      <w:bookmarkStart w:id="730" w:name="_Toc165648816"/>
      <w:bookmarkStart w:id="731" w:name="_Toc169647339"/>
      <w:bookmarkStart w:id="732" w:name="_Toc180701996"/>
      <w:bookmarkStart w:id="733" w:name="_Toc181909381"/>
      <w:r w:rsidRPr="00A066A8">
        <w:t>Annex A:</w:t>
      </w:r>
      <w:r w:rsidR="00341B7C" w:rsidRPr="00A066A8">
        <w:tab/>
      </w:r>
      <w:r w:rsidRPr="00A066A8">
        <w:t>List of participants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E4812A1" w14:textId="417FD6E8" w:rsidR="00924E60" w:rsidRPr="00A066A8" w:rsidRDefault="00924E60" w:rsidP="00924E60">
      <w:pPr>
        <w:rPr>
          <w:lang w:val="en-US"/>
        </w:rPr>
      </w:pPr>
      <w:r w:rsidRPr="00A066A8">
        <w:rPr>
          <w:lang w:val="en-US"/>
        </w:rPr>
        <w:t>RAN2#1</w:t>
      </w:r>
      <w:r w:rsidR="00BF452B" w:rsidRPr="00A066A8">
        <w:rPr>
          <w:lang w:val="en-US"/>
        </w:rPr>
        <w:t>2</w:t>
      </w:r>
      <w:r w:rsidR="00844F67">
        <w:rPr>
          <w:lang w:val="en-US"/>
        </w:rPr>
        <w:t>7</w:t>
      </w:r>
      <w:r w:rsidR="00A7444E">
        <w:rPr>
          <w:lang w:val="en-US"/>
        </w:rPr>
        <w:t>bis</w:t>
      </w:r>
      <w:r w:rsidRPr="00A066A8">
        <w:rPr>
          <w:lang w:val="en-US"/>
        </w:rPr>
        <w:t xml:space="preserve"> participants list is</w:t>
      </w:r>
      <w:r w:rsidR="00CB1D1F" w:rsidRPr="00A066A8">
        <w:rPr>
          <w:lang w:val="en-US"/>
        </w:rPr>
        <w:t xml:space="preserve"> attached to this report.</w:t>
      </w:r>
    </w:p>
    <w:p w14:paraId="72B9FF1F" w14:textId="3C425562" w:rsidR="00924E60" w:rsidRPr="00A066A8" w:rsidRDefault="00924E60" w:rsidP="00924E60">
      <w:pPr>
        <w:rPr>
          <w:rFonts w:eastAsiaTheme="minorEastAsia"/>
          <w:lang w:val="en-US"/>
        </w:rPr>
      </w:pPr>
      <w:r w:rsidRPr="00A066A8">
        <w:rPr>
          <w:lang w:val="en-US"/>
        </w:rPr>
        <w:t xml:space="preserve">Total number of participants: </w:t>
      </w:r>
      <w:r w:rsidR="00AF4205">
        <w:rPr>
          <w:rFonts w:eastAsiaTheme="minorEastAsia"/>
          <w:lang w:val="en-US"/>
        </w:rPr>
        <w:t>4</w:t>
      </w:r>
      <w:r w:rsidR="003059C3">
        <w:rPr>
          <w:rFonts w:eastAsiaTheme="minorEastAsia"/>
          <w:lang w:val="en-US"/>
        </w:rPr>
        <w:t>10</w:t>
      </w:r>
    </w:p>
    <w:p w14:paraId="647D41A5" w14:textId="77777777" w:rsidR="00924E60" w:rsidRPr="00A066A8" w:rsidRDefault="00924E60" w:rsidP="00924E60">
      <w:pPr>
        <w:rPr>
          <w:lang w:val="en-US"/>
        </w:rPr>
      </w:pPr>
    </w:p>
    <w:p w14:paraId="344C3AAC" w14:textId="09B570D6" w:rsidR="00924E60" w:rsidRPr="00A066A8" w:rsidRDefault="00924E60" w:rsidP="00165C8C">
      <w:pPr>
        <w:pStyle w:val="Heading1"/>
        <w:rPr>
          <w:lang w:val="en-US"/>
        </w:rPr>
      </w:pPr>
      <w:bookmarkStart w:id="734" w:name="_Toc24896520"/>
      <w:bookmarkStart w:id="735" w:name="_Toc25783669"/>
      <w:bookmarkStart w:id="736" w:name="_Toc33399563"/>
      <w:bookmarkStart w:id="737" w:name="_Toc35189501"/>
      <w:bookmarkStart w:id="738" w:name="_Toc35213650"/>
      <w:bookmarkStart w:id="739" w:name="_Toc39528405"/>
      <w:bookmarkStart w:id="740" w:name="_Toc40051252"/>
      <w:bookmarkStart w:id="741" w:name="_Toc41695966"/>
      <w:bookmarkStart w:id="742" w:name="_Toc44503778"/>
      <w:bookmarkStart w:id="743" w:name="_Toc50895420"/>
      <w:bookmarkStart w:id="744" w:name="_Toc57284392"/>
      <w:bookmarkStart w:id="745" w:name="_Toc57677262"/>
      <w:bookmarkStart w:id="746" w:name="_Toc63611396"/>
      <w:bookmarkStart w:id="747" w:name="_Toc63611646"/>
      <w:bookmarkStart w:id="748" w:name="_Toc63704836"/>
      <w:bookmarkStart w:id="749" w:name="_Toc64749663"/>
      <w:bookmarkStart w:id="750" w:name="_Toc68990860"/>
      <w:bookmarkStart w:id="751" w:name="_Toc70673480"/>
      <w:bookmarkStart w:id="752" w:name="_Toc74845109"/>
      <w:bookmarkStart w:id="753" w:name="_Toc78991842"/>
      <w:bookmarkStart w:id="754" w:name="_Toc78992091"/>
      <w:bookmarkStart w:id="755" w:name="_Toc82647270"/>
      <w:bookmarkStart w:id="756" w:name="_Toc88676457"/>
      <w:bookmarkStart w:id="757" w:name="_Toc94719750"/>
      <w:bookmarkStart w:id="758" w:name="_Toc102495095"/>
      <w:bookmarkStart w:id="759" w:name="_Toc105622385"/>
      <w:bookmarkStart w:id="760" w:name="_Toc113877110"/>
      <w:bookmarkStart w:id="761" w:name="_Toc115769021"/>
      <w:bookmarkStart w:id="762" w:name="_Toc118202363"/>
      <w:bookmarkStart w:id="763" w:name="_Toc120537047"/>
      <w:bookmarkStart w:id="764" w:name="_Toc127484988"/>
      <w:bookmarkStart w:id="765" w:name="_Toc129990540"/>
      <w:bookmarkStart w:id="766" w:name="_Toc134112526"/>
      <w:bookmarkStart w:id="767" w:name="_Toc142644109"/>
      <w:bookmarkStart w:id="768" w:name="_Toc151278589"/>
      <w:bookmarkStart w:id="769" w:name="_Toc151848915"/>
      <w:bookmarkStart w:id="770" w:name="_Toc159250380"/>
      <w:bookmarkStart w:id="771" w:name="_Toc163757342"/>
      <w:bookmarkStart w:id="772" w:name="_Toc165648817"/>
      <w:bookmarkStart w:id="773" w:name="_Toc169647340"/>
      <w:bookmarkStart w:id="774" w:name="_Toc180701997"/>
      <w:bookmarkStart w:id="775" w:name="_Toc181909382"/>
      <w:r w:rsidRPr="00A066A8">
        <w:rPr>
          <w:lang w:val="en-US"/>
        </w:rPr>
        <w:t>Annex B:</w:t>
      </w:r>
      <w:r w:rsidR="00341B7C" w:rsidRPr="00A066A8">
        <w:rPr>
          <w:lang w:val="en-US"/>
        </w:rPr>
        <w:tab/>
      </w:r>
      <w:r w:rsidRPr="00A066A8">
        <w:rPr>
          <w:lang w:val="en-US"/>
        </w:rPr>
        <w:t>List of Tdocs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6B73A941" w14:textId="3747C429" w:rsidR="00924E60" w:rsidRPr="00A066A8" w:rsidRDefault="00924E60" w:rsidP="00924E60">
      <w:pPr>
        <w:rPr>
          <w:lang w:val="en-US"/>
        </w:rPr>
      </w:pPr>
      <w:r w:rsidRPr="00A066A8">
        <w:rPr>
          <w:lang w:val="en-US"/>
        </w:rPr>
        <w:t>The list of tdocs from RAN2#1</w:t>
      </w:r>
      <w:r w:rsidR="00BF452B" w:rsidRPr="00A066A8">
        <w:rPr>
          <w:lang w:val="en-US"/>
        </w:rPr>
        <w:t>2</w:t>
      </w:r>
      <w:r w:rsidR="002D1A38">
        <w:rPr>
          <w:lang w:val="en-US"/>
        </w:rPr>
        <w:t>7</w:t>
      </w:r>
      <w:r w:rsidR="00A7444E">
        <w:rPr>
          <w:lang w:val="en-US"/>
        </w:rPr>
        <w:t>bis</w:t>
      </w:r>
      <w:r w:rsidRPr="00A066A8">
        <w:rPr>
          <w:lang w:val="en-US"/>
        </w:rPr>
        <w:t xml:space="preserve"> is attached to this report.</w:t>
      </w:r>
    </w:p>
    <w:p w14:paraId="4F311B79" w14:textId="4D3151B9" w:rsidR="00924E60" w:rsidRPr="00A066A8" w:rsidRDefault="00924E60" w:rsidP="00924E60">
      <w:pPr>
        <w:ind w:left="1988" w:hanging="1988"/>
        <w:rPr>
          <w:lang w:val="en-US"/>
        </w:rPr>
      </w:pPr>
      <w:r w:rsidRPr="00A066A8">
        <w:rPr>
          <w:lang w:val="en-US"/>
        </w:rPr>
        <w:t xml:space="preserve">Total of </w:t>
      </w:r>
      <w:r w:rsidR="00EA4319">
        <w:rPr>
          <w:lang w:val="en-US"/>
        </w:rPr>
        <w:t>1</w:t>
      </w:r>
      <w:r w:rsidR="003059C3">
        <w:rPr>
          <w:lang w:val="en-US"/>
        </w:rPr>
        <w:t>4</w:t>
      </w:r>
      <w:r w:rsidR="00731DF9">
        <w:rPr>
          <w:lang w:val="en-US"/>
        </w:rPr>
        <w:t>61</w:t>
      </w:r>
      <w:r w:rsidRPr="00A066A8">
        <w:rPr>
          <w:lang w:val="en-US"/>
        </w:rPr>
        <w:t xml:space="preserve"> tdoc numbers were allocated of which </w:t>
      </w:r>
      <w:r w:rsidR="00374453" w:rsidRPr="00A066A8">
        <w:rPr>
          <w:lang w:val="en-US"/>
        </w:rPr>
        <w:t>1</w:t>
      </w:r>
      <w:r w:rsidR="00E831AC">
        <w:rPr>
          <w:lang w:val="en-US"/>
        </w:rPr>
        <w:t>4</w:t>
      </w:r>
      <w:r w:rsidR="00731DF9">
        <w:rPr>
          <w:lang w:val="en-US"/>
        </w:rPr>
        <w:t>41</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776" w:name="_Toc24896521"/>
      <w:bookmarkStart w:id="777" w:name="_Toc25783670"/>
      <w:bookmarkStart w:id="778" w:name="_Toc33399564"/>
      <w:bookmarkStart w:id="779" w:name="_Toc35189502"/>
      <w:bookmarkStart w:id="780" w:name="_Toc35213651"/>
      <w:bookmarkStart w:id="781" w:name="_Toc39528406"/>
      <w:bookmarkStart w:id="782" w:name="_Toc40051253"/>
      <w:bookmarkStart w:id="783" w:name="_Toc41695967"/>
      <w:bookmarkStart w:id="784" w:name="_Toc44503779"/>
      <w:bookmarkStart w:id="785" w:name="_Toc50895421"/>
      <w:bookmarkStart w:id="786" w:name="_Toc57284393"/>
      <w:bookmarkStart w:id="787" w:name="_Toc57677263"/>
      <w:bookmarkStart w:id="788" w:name="_Toc63611397"/>
      <w:bookmarkStart w:id="789" w:name="_Toc63611647"/>
      <w:bookmarkStart w:id="790" w:name="_Toc63704837"/>
      <w:bookmarkStart w:id="791" w:name="_Toc64749664"/>
      <w:bookmarkStart w:id="792" w:name="_Toc68990861"/>
      <w:bookmarkStart w:id="793" w:name="_Toc70673481"/>
      <w:bookmarkStart w:id="794" w:name="_Toc74845110"/>
      <w:bookmarkStart w:id="795" w:name="_Toc78991843"/>
      <w:bookmarkStart w:id="796" w:name="_Toc78992092"/>
      <w:bookmarkStart w:id="797" w:name="_Toc82647271"/>
      <w:bookmarkStart w:id="798" w:name="_Toc88676458"/>
      <w:bookmarkStart w:id="799" w:name="_Toc94719751"/>
      <w:bookmarkStart w:id="800" w:name="_Toc102495096"/>
      <w:bookmarkStart w:id="801" w:name="_Toc105622386"/>
      <w:bookmarkStart w:id="802" w:name="_Toc113877111"/>
      <w:bookmarkStart w:id="803" w:name="_Toc115769022"/>
      <w:bookmarkStart w:id="804" w:name="_Toc118202364"/>
      <w:bookmarkStart w:id="805" w:name="_Toc120537048"/>
      <w:bookmarkStart w:id="806" w:name="_Toc127484989"/>
      <w:bookmarkStart w:id="807" w:name="_Toc129990541"/>
      <w:bookmarkStart w:id="808" w:name="_Toc134112527"/>
      <w:bookmarkStart w:id="809" w:name="_Toc142644110"/>
      <w:bookmarkStart w:id="810" w:name="_Toc151278590"/>
      <w:bookmarkStart w:id="811" w:name="_Toc151848916"/>
      <w:bookmarkStart w:id="812" w:name="_Toc159250381"/>
      <w:bookmarkStart w:id="813" w:name="_Toc163757343"/>
      <w:bookmarkStart w:id="814" w:name="_Toc165648818"/>
      <w:bookmarkStart w:id="815" w:name="_Toc169647341"/>
      <w:bookmarkStart w:id="816" w:name="_Toc180701998"/>
      <w:bookmarkStart w:id="817" w:name="_Hlk3885235"/>
      <w:bookmarkStart w:id="818" w:name="_Hlk149166460"/>
      <w:bookmarkStart w:id="819" w:name="_Hlk26123427"/>
      <w:bookmarkStart w:id="820" w:name="_Hlk44335498"/>
      <w:bookmarkStart w:id="821" w:name="_Hlk105592642"/>
      <w:bookmarkStart w:id="822" w:name="_Toc181909383"/>
      <w:r w:rsidRPr="00A066A8">
        <w:t>Annex C:</w:t>
      </w:r>
      <w:bookmarkStart w:id="823" w:name="_Hlk18407819"/>
      <w:r w:rsidR="00341B7C" w:rsidRPr="00A066A8">
        <w:tab/>
      </w:r>
      <w:r w:rsidRPr="00A066A8">
        <w:t>Incoming liaison statements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22"/>
    </w:p>
    <w:bookmarkEnd w:id="817"/>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r w:rsidRPr="00A066A8">
              <w:rPr>
                <w:rFonts w:cs="Arial"/>
                <w:b/>
                <w:bCs/>
                <w:sz w:val="16"/>
                <w:szCs w:val="16"/>
              </w:rPr>
              <w:lastRenderedPageBreak/>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D73144" w:rsidRPr="00D73144" w14:paraId="5F1D2299" w14:textId="77777777" w:rsidTr="007851D7">
        <w:trPr>
          <w:trHeight w:val="20"/>
        </w:trPr>
        <w:tc>
          <w:tcPr>
            <w:tcW w:w="1168" w:type="dxa"/>
            <w:shd w:val="clear" w:color="auto" w:fill="auto"/>
          </w:tcPr>
          <w:p w14:paraId="290D5190" w14:textId="28D5F43A" w:rsidR="00D73144" w:rsidRPr="00D73144" w:rsidRDefault="00D73144" w:rsidP="00D73144">
            <w:pPr>
              <w:pStyle w:val="TAL"/>
              <w:rPr>
                <w:rFonts w:cs="Arial"/>
                <w:sz w:val="16"/>
                <w:szCs w:val="16"/>
              </w:rPr>
            </w:pPr>
            <w:r w:rsidRPr="00D73144">
              <w:rPr>
                <w:rFonts w:cs="Arial"/>
                <w:sz w:val="16"/>
                <w:szCs w:val="16"/>
              </w:rPr>
              <w:lastRenderedPageBreak/>
              <w:t>R2-2407904</w:t>
            </w:r>
          </w:p>
        </w:tc>
        <w:tc>
          <w:tcPr>
            <w:tcW w:w="2410" w:type="dxa"/>
            <w:shd w:val="clear" w:color="auto" w:fill="auto"/>
          </w:tcPr>
          <w:p w14:paraId="7EFEDD3F" w14:textId="3138A503" w:rsidR="00D73144" w:rsidRPr="00D73144" w:rsidRDefault="00D73144" w:rsidP="00D73144">
            <w:pPr>
              <w:pStyle w:val="TAL"/>
              <w:rPr>
                <w:rFonts w:cs="Arial"/>
                <w:sz w:val="16"/>
                <w:szCs w:val="16"/>
              </w:rPr>
            </w:pPr>
            <w:r w:rsidRPr="00D73144">
              <w:rPr>
                <w:rFonts w:cs="Arial"/>
                <w:sz w:val="16"/>
                <w:szCs w:val="16"/>
              </w:rPr>
              <w:t>Reply on LS on the maximum number of devices supported in SLPP (C1-245040; contact: vivo)</w:t>
            </w:r>
          </w:p>
        </w:tc>
        <w:tc>
          <w:tcPr>
            <w:tcW w:w="850" w:type="dxa"/>
            <w:shd w:val="clear" w:color="auto" w:fill="auto"/>
          </w:tcPr>
          <w:p w14:paraId="127AB539" w14:textId="7B275EAA" w:rsidR="00D73144" w:rsidRPr="00D73144" w:rsidRDefault="00D73144" w:rsidP="00D73144">
            <w:pPr>
              <w:pStyle w:val="TAL"/>
              <w:rPr>
                <w:rFonts w:cs="Arial"/>
                <w:sz w:val="16"/>
                <w:szCs w:val="16"/>
              </w:rPr>
            </w:pPr>
            <w:r w:rsidRPr="00D73144">
              <w:rPr>
                <w:rFonts w:cs="Arial"/>
                <w:sz w:val="16"/>
                <w:szCs w:val="16"/>
              </w:rPr>
              <w:t>CT1</w:t>
            </w:r>
          </w:p>
        </w:tc>
        <w:tc>
          <w:tcPr>
            <w:tcW w:w="851" w:type="dxa"/>
            <w:shd w:val="clear" w:color="auto" w:fill="auto"/>
          </w:tcPr>
          <w:p w14:paraId="0886FE96" w14:textId="6B6B60D8"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3DE180C8" w14:textId="66B1F694"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0F164CA7" w14:textId="2C5AAFF2" w:rsidR="00D73144" w:rsidRPr="00D73144" w:rsidRDefault="00D73144" w:rsidP="00D73144">
            <w:pPr>
              <w:pStyle w:val="TAL"/>
              <w:rPr>
                <w:rFonts w:cs="Arial"/>
                <w:sz w:val="16"/>
                <w:szCs w:val="16"/>
              </w:rPr>
            </w:pPr>
            <w:r w:rsidRPr="00D73144">
              <w:rPr>
                <w:rFonts w:cs="Arial"/>
                <w:sz w:val="16"/>
                <w:szCs w:val="16"/>
              </w:rPr>
              <w:t>NR_pos_enh2, Ranging_SL</w:t>
            </w:r>
          </w:p>
        </w:tc>
        <w:tc>
          <w:tcPr>
            <w:tcW w:w="709" w:type="dxa"/>
            <w:shd w:val="clear" w:color="auto" w:fill="auto"/>
          </w:tcPr>
          <w:p w14:paraId="65876DE5" w14:textId="223F0F9D"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178FD21F" w14:textId="6846C928" w:rsidR="00D73144" w:rsidRPr="00D73144" w:rsidRDefault="00D73144" w:rsidP="00D73144">
            <w:pPr>
              <w:pStyle w:val="TAL"/>
              <w:rPr>
                <w:rFonts w:cs="Arial"/>
                <w:sz w:val="16"/>
                <w:szCs w:val="16"/>
                <w:lang w:val="fi-FI"/>
              </w:rPr>
            </w:pPr>
            <w:r w:rsidRPr="00D73144">
              <w:rPr>
                <w:rFonts w:cs="Arial"/>
                <w:sz w:val="16"/>
                <w:szCs w:val="16"/>
              </w:rPr>
              <w:t>CT4, SA2</w:t>
            </w:r>
          </w:p>
        </w:tc>
        <w:tc>
          <w:tcPr>
            <w:tcW w:w="1190" w:type="dxa"/>
            <w:shd w:val="clear" w:color="auto" w:fill="auto"/>
          </w:tcPr>
          <w:p w14:paraId="037CA045" w14:textId="5AA82162" w:rsidR="00D73144" w:rsidRPr="00D73144" w:rsidRDefault="00D73144" w:rsidP="00D73144">
            <w:pPr>
              <w:pStyle w:val="TAL"/>
              <w:rPr>
                <w:rFonts w:cs="Arial"/>
                <w:sz w:val="16"/>
                <w:szCs w:val="16"/>
              </w:rPr>
            </w:pPr>
            <w:r w:rsidRPr="00D73144">
              <w:rPr>
                <w:rFonts w:cs="Arial"/>
                <w:sz w:val="16"/>
                <w:szCs w:val="16"/>
              </w:rPr>
              <w:t>C1-245040</w:t>
            </w:r>
          </w:p>
        </w:tc>
      </w:tr>
      <w:tr w:rsidR="00D73144" w:rsidRPr="00592907" w14:paraId="380FD1F3" w14:textId="77777777" w:rsidTr="007851D7">
        <w:trPr>
          <w:trHeight w:val="20"/>
        </w:trPr>
        <w:tc>
          <w:tcPr>
            <w:tcW w:w="1168" w:type="dxa"/>
            <w:shd w:val="clear" w:color="auto" w:fill="auto"/>
          </w:tcPr>
          <w:p w14:paraId="7BC535E0" w14:textId="103D0B77" w:rsidR="00D73144" w:rsidRPr="00D73144" w:rsidRDefault="00D73144" w:rsidP="00D73144">
            <w:pPr>
              <w:pStyle w:val="TAL"/>
              <w:rPr>
                <w:rFonts w:cs="Arial"/>
                <w:sz w:val="16"/>
                <w:szCs w:val="16"/>
              </w:rPr>
            </w:pPr>
            <w:r w:rsidRPr="00D73144">
              <w:rPr>
                <w:rFonts w:cs="Arial"/>
                <w:sz w:val="16"/>
                <w:szCs w:val="16"/>
              </w:rPr>
              <w:t>R2-2407905</w:t>
            </w:r>
          </w:p>
        </w:tc>
        <w:tc>
          <w:tcPr>
            <w:tcW w:w="2410" w:type="dxa"/>
            <w:shd w:val="clear" w:color="auto" w:fill="auto"/>
          </w:tcPr>
          <w:p w14:paraId="57B0BA99" w14:textId="04C68D8F" w:rsidR="00D73144" w:rsidRPr="00D73144" w:rsidRDefault="00D73144" w:rsidP="00D73144">
            <w:pPr>
              <w:pStyle w:val="TAL"/>
              <w:rPr>
                <w:rFonts w:cs="Arial"/>
                <w:sz w:val="16"/>
                <w:szCs w:val="16"/>
              </w:rPr>
            </w:pPr>
            <w:r w:rsidRPr="00D73144">
              <w:rPr>
                <w:rFonts w:cs="Arial"/>
                <w:sz w:val="16"/>
                <w:szCs w:val="16"/>
              </w:rPr>
              <w:t>Reply LS on Mitigation of Downgrade attacks (C1-245048; contact: vivo)</w:t>
            </w:r>
          </w:p>
        </w:tc>
        <w:tc>
          <w:tcPr>
            <w:tcW w:w="850" w:type="dxa"/>
            <w:shd w:val="clear" w:color="auto" w:fill="auto"/>
          </w:tcPr>
          <w:p w14:paraId="31F372E6" w14:textId="0E4D5175" w:rsidR="00D73144" w:rsidRPr="00D73144" w:rsidRDefault="00D73144" w:rsidP="00D73144">
            <w:pPr>
              <w:pStyle w:val="TAL"/>
              <w:rPr>
                <w:rFonts w:cs="Arial"/>
                <w:sz w:val="16"/>
                <w:szCs w:val="16"/>
              </w:rPr>
            </w:pPr>
            <w:r w:rsidRPr="00D73144">
              <w:rPr>
                <w:rFonts w:cs="Arial"/>
                <w:sz w:val="16"/>
                <w:szCs w:val="16"/>
              </w:rPr>
              <w:t>CT1</w:t>
            </w:r>
          </w:p>
        </w:tc>
        <w:tc>
          <w:tcPr>
            <w:tcW w:w="851" w:type="dxa"/>
            <w:shd w:val="clear" w:color="auto" w:fill="auto"/>
          </w:tcPr>
          <w:p w14:paraId="638BA9EF" w14:textId="70A7E220"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00032180" w14:textId="3DBD5DBE"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1328DFA7" w14:textId="1B06ACB2" w:rsidR="00D73144" w:rsidRPr="00D73144" w:rsidRDefault="00D73144" w:rsidP="00D73144">
            <w:pPr>
              <w:pStyle w:val="TAL"/>
              <w:rPr>
                <w:rFonts w:cs="Arial"/>
                <w:sz w:val="16"/>
                <w:szCs w:val="16"/>
                <w:lang w:val="fr-FR"/>
              </w:rPr>
            </w:pPr>
            <w:r w:rsidRPr="00D73144">
              <w:rPr>
                <w:rFonts w:cs="Arial"/>
                <w:sz w:val="16"/>
                <w:szCs w:val="16"/>
              </w:rPr>
              <w:t>TEI18</w:t>
            </w:r>
          </w:p>
        </w:tc>
        <w:tc>
          <w:tcPr>
            <w:tcW w:w="709" w:type="dxa"/>
            <w:shd w:val="clear" w:color="auto" w:fill="auto"/>
          </w:tcPr>
          <w:p w14:paraId="2218CD55" w14:textId="7993DA8B" w:rsidR="00D73144" w:rsidRPr="00D73144" w:rsidRDefault="00D73144" w:rsidP="00D73144">
            <w:pPr>
              <w:pStyle w:val="TAL"/>
              <w:rPr>
                <w:rFonts w:cs="Arial"/>
                <w:sz w:val="16"/>
                <w:szCs w:val="16"/>
              </w:rPr>
            </w:pPr>
            <w:r w:rsidRPr="00D73144">
              <w:rPr>
                <w:rFonts w:cs="Arial"/>
                <w:sz w:val="16"/>
                <w:szCs w:val="16"/>
              </w:rPr>
              <w:t>SA3</w:t>
            </w:r>
          </w:p>
        </w:tc>
        <w:tc>
          <w:tcPr>
            <w:tcW w:w="709" w:type="dxa"/>
            <w:shd w:val="clear" w:color="auto" w:fill="auto"/>
          </w:tcPr>
          <w:p w14:paraId="2C89F801" w14:textId="404AC341" w:rsidR="00D73144" w:rsidRPr="00D73144" w:rsidRDefault="00D73144" w:rsidP="00D73144">
            <w:pPr>
              <w:pStyle w:val="TAL"/>
              <w:rPr>
                <w:rFonts w:cs="Arial"/>
                <w:sz w:val="16"/>
                <w:szCs w:val="16"/>
              </w:rPr>
            </w:pPr>
            <w:r w:rsidRPr="00D73144">
              <w:rPr>
                <w:rFonts w:cs="Arial"/>
                <w:sz w:val="16"/>
                <w:szCs w:val="16"/>
              </w:rPr>
              <w:t>RAN2</w:t>
            </w:r>
          </w:p>
        </w:tc>
        <w:tc>
          <w:tcPr>
            <w:tcW w:w="1190" w:type="dxa"/>
            <w:shd w:val="clear" w:color="auto" w:fill="auto"/>
          </w:tcPr>
          <w:p w14:paraId="43FC1073" w14:textId="78023751" w:rsidR="00D73144" w:rsidRPr="00D73144" w:rsidRDefault="00D73144" w:rsidP="00D73144">
            <w:pPr>
              <w:pStyle w:val="TAL"/>
              <w:rPr>
                <w:rFonts w:cs="Arial"/>
                <w:sz w:val="16"/>
                <w:szCs w:val="16"/>
              </w:rPr>
            </w:pPr>
            <w:r w:rsidRPr="00D73144">
              <w:rPr>
                <w:rFonts w:cs="Arial"/>
                <w:sz w:val="16"/>
                <w:szCs w:val="16"/>
              </w:rPr>
              <w:t>C1-245048</w:t>
            </w:r>
          </w:p>
        </w:tc>
      </w:tr>
      <w:tr w:rsidR="00D73144" w:rsidRPr="00592907" w14:paraId="59B774B6" w14:textId="77777777" w:rsidTr="007851D7">
        <w:trPr>
          <w:trHeight w:val="20"/>
        </w:trPr>
        <w:tc>
          <w:tcPr>
            <w:tcW w:w="1168" w:type="dxa"/>
            <w:shd w:val="clear" w:color="auto" w:fill="auto"/>
          </w:tcPr>
          <w:p w14:paraId="51F6220E" w14:textId="30E191D0" w:rsidR="00D73144" w:rsidRPr="00D73144" w:rsidRDefault="00D73144" w:rsidP="00D73144">
            <w:pPr>
              <w:pStyle w:val="TAL"/>
              <w:rPr>
                <w:rFonts w:cs="Arial"/>
                <w:sz w:val="16"/>
                <w:szCs w:val="16"/>
              </w:rPr>
            </w:pPr>
            <w:r w:rsidRPr="00D73144">
              <w:rPr>
                <w:rFonts w:cs="Arial"/>
                <w:sz w:val="16"/>
                <w:szCs w:val="16"/>
              </w:rPr>
              <w:t>R2-2407906</w:t>
            </w:r>
          </w:p>
        </w:tc>
        <w:tc>
          <w:tcPr>
            <w:tcW w:w="2410" w:type="dxa"/>
            <w:shd w:val="clear" w:color="auto" w:fill="auto"/>
          </w:tcPr>
          <w:p w14:paraId="6A855790" w14:textId="19D7D86A" w:rsidR="00D73144" w:rsidRPr="00D73144" w:rsidRDefault="00D73144" w:rsidP="00D73144">
            <w:pPr>
              <w:pStyle w:val="TAL"/>
              <w:rPr>
                <w:rFonts w:cs="Arial"/>
                <w:sz w:val="16"/>
                <w:szCs w:val="16"/>
              </w:rPr>
            </w:pPr>
            <w:r w:rsidRPr="00D73144">
              <w:rPr>
                <w:rFonts w:cs="Arial"/>
                <w:sz w:val="16"/>
                <w:szCs w:val="16"/>
              </w:rPr>
              <w:t>LS to RAN2 on RRC and MAC CE impacts for Rel-19 NR MIMO Ph5 (R1-2407285; contact: Samsung)</w:t>
            </w:r>
          </w:p>
        </w:tc>
        <w:tc>
          <w:tcPr>
            <w:tcW w:w="850" w:type="dxa"/>
            <w:shd w:val="clear" w:color="auto" w:fill="auto"/>
          </w:tcPr>
          <w:p w14:paraId="187D1F68" w14:textId="7FF0EAB9"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132AA86F" w14:textId="190DE0BA"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668C6105" w14:textId="429782C8"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3272ED96" w14:textId="4DA796E8" w:rsidR="00D73144" w:rsidRPr="00D73144" w:rsidRDefault="00D73144" w:rsidP="00D73144">
            <w:pPr>
              <w:pStyle w:val="TAL"/>
              <w:rPr>
                <w:rFonts w:cs="Arial"/>
                <w:sz w:val="16"/>
                <w:szCs w:val="16"/>
              </w:rPr>
            </w:pPr>
            <w:r w:rsidRPr="00D73144">
              <w:rPr>
                <w:rFonts w:cs="Arial"/>
                <w:sz w:val="16"/>
                <w:szCs w:val="16"/>
              </w:rPr>
              <w:t>NR_MIMO_Ph5</w:t>
            </w:r>
          </w:p>
        </w:tc>
        <w:tc>
          <w:tcPr>
            <w:tcW w:w="709" w:type="dxa"/>
            <w:shd w:val="clear" w:color="auto" w:fill="auto"/>
          </w:tcPr>
          <w:p w14:paraId="7E115520" w14:textId="11ABD0DD"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79FBB152" w14:textId="0778752C" w:rsidR="00D73144" w:rsidRPr="00D73144" w:rsidRDefault="00D73144" w:rsidP="00D73144">
            <w:pPr>
              <w:pStyle w:val="TAL"/>
              <w:rPr>
                <w:rFonts w:cs="Arial"/>
                <w:sz w:val="16"/>
                <w:szCs w:val="16"/>
              </w:rPr>
            </w:pPr>
          </w:p>
        </w:tc>
        <w:tc>
          <w:tcPr>
            <w:tcW w:w="1190" w:type="dxa"/>
            <w:shd w:val="clear" w:color="auto" w:fill="auto"/>
          </w:tcPr>
          <w:p w14:paraId="47CE8B01" w14:textId="644067A9" w:rsidR="00D73144" w:rsidRPr="00D73144" w:rsidRDefault="00D73144" w:rsidP="00D73144">
            <w:pPr>
              <w:pStyle w:val="TAL"/>
              <w:rPr>
                <w:rFonts w:cs="Arial"/>
                <w:sz w:val="16"/>
                <w:szCs w:val="16"/>
              </w:rPr>
            </w:pPr>
            <w:r w:rsidRPr="00D73144">
              <w:rPr>
                <w:rFonts w:cs="Arial"/>
                <w:sz w:val="16"/>
                <w:szCs w:val="16"/>
              </w:rPr>
              <w:t>R1-2407285</w:t>
            </w:r>
          </w:p>
        </w:tc>
      </w:tr>
      <w:tr w:rsidR="00D73144" w:rsidRPr="00592907" w14:paraId="6B20AA98" w14:textId="77777777" w:rsidTr="007851D7">
        <w:trPr>
          <w:trHeight w:val="20"/>
        </w:trPr>
        <w:tc>
          <w:tcPr>
            <w:tcW w:w="1168" w:type="dxa"/>
            <w:shd w:val="clear" w:color="auto" w:fill="auto"/>
          </w:tcPr>
          <w:p w14:paraId="6E0551AA" w14:textId="6BC8D6FF" w:rsidR="00D73144" w:rsidRPr="00D73144" w:rsidRDefault="00D73144" w:rsidP="00D73144">
            <w:pPr>
              <w:pStyle w:val="TAL"/>
              <w:rPr>
                <w:rFonts w:cs="Arial"/>
                <w:sz w:val="16"/>
                <w:szCs w:val="16"/>
              </w:rPr>
            </w:pPr>
            <w:r w:rsidRPr="00D73144">
              <w:rPr>
                <w:rFonts w:cs="Arial"/>
                <w:sz w:val="16"/>
                <w:szCs w:val="16"/>
              </w:rPr>
              <w:t>R2-2407907</w:t>
            </w:r>
          </w:p>
        </w:tc>
        <w:tc>
          <w:tcPr>
            <w:tcW w:w="2410" w:type="dxa"/>
            <w:shd w:val="clear" w:color="auto" w:fill="auto"/>
          </w:tcPr>
          <w:p w14:paraId="5D1AE802" w14:textId="229D05ED" w:rsidR="00D73144" w:rsidRPr="00D73144" w:rsidRDefault="00D73144" w:rsidP="00D73144">
            <w:pPr>
              <w:pStyle w:val="TAL"/>
              <w:rPr>
                <w:rFonts w:cs="Arial"/>
                <w:sz w:val="16"/>
                <w:szCs w:val="16"/>
              </w:rPr>
            </w:pPr>
            <w:r w:rsidRPr="00D73144">
              <w:rPr>
                <w:rFonts w:cs="Arial"/>
                <w:sz w:val="16"/>
                <w:szCs w:val="16"/>
              </w:rPr>
              <w:t>Reply LS on Clarification of requirements for Ambient IoT (R1-2407364; contact: Ericsson)</w:t>
            </w:r>
          </w:p>
        </w:tc>
        <w:tc>
          <w:tcPr>
            <w:tcW w:w="850" w:type="dxa"/>
            <w:shd w:val="clear" w:color="auto" w:fill="auto"/>
          </w:tcPr>
          <w:p w14:paraId="6C437B4D" w14:textId="7DC427C8"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73DE2C5C" w14:textId="0B72478C"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2D58BB23" w14:textId="7550A6BF"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400FEEFA" w14:textId="2C6EDD0B" w:rsidR="00D73144" w:rsidRPr="00D73144" w:rsidRDefault="00D73144" w:rsidP="00D73144">
            <w:pPr>
              <w:pStyle w:val="TAL"/>
              <w:rPr>
                <w:rFonts w:cs="Arial"/>
                <w:sz w:val="16"/>
                <w:szCs w:val="16"/>
                <w:lang w:val="fr-FR"/>
              </w:rPr>
            </w:pPr>
            <w:r w:rsidRPr="00D73144">
              <w:rPr>
                <w:rFonts w:cs="Arial"/>
                <w:sz w:val="16"/>
                <w:szCs w:val="16"/>
                <w:lang w:val="fr-FR"/>
              </w:rPr>
              <w:t>FS_Ambient_IoT_RAN, FS_Ambient_IoT_solutions</w:t>
            </w:r>
          </w:p>
        </w:tc>
        <w:tc>
          <w:tcPr>
            <w:tcW w:w="709" w:type="dxa"/>
            <w:shd w:val="clear" w:color="auto" w:fill="auto"/>
          </w:tcPr>
          <w:p w14:paraId="3E4FCEAD" w14:textId="3F8B7878" w:rsidR="00D73144" w:rsidRPr="00D73144" w:rsidRDefault="00D73144" w:rsidP="00D73144">
            <w:pPr>
              <w:pStyle w:val="TAL"/>
              <w:rPr>
                <w:rFonts w:cs="Arial"/>
                <w:sz w:val="16"/>
                <w:szCs w:val="16"/>
              </w:rPr>
            </w:pPr>
            <w:r w:rsidRPr="00D73144">
              <w:rPr>
                <w:rFonts w:cs="Arial"/>
                <w:sz w:val="16"/>
                <w:szCs w:val="16"/>
              </w:rPr>
              <w:t>SA2</w:t>
            </w:r>
          </w:p>
        </w:tc>
        <w:tc>
          <w:tcPr>
            <w:tcW w:w="709" w:type="dxa"/>
            <w:shd w:val="clear" w:color="auto" w:fill="auto"/>
          </w:tcPr>
          <w:p w14:paraId="16B8A53B" w14:textId="6A506C4A" w:rsidR="00D73144" w:rsidRPr="00D73144" w:rsidRDefault="00D73144" w:rsidP="00D73144">
            <w:pPr>
              <w:pStyle w:val="TAL"/>
              <w:rPr>
                <w:rFonts w:cs="Arial"/>
                <w:sz w:val="16"/>
                <w:szCs w:val="16"/>
              </w:rPr>
            </w:pPr>
            <w:r w:rsidRPr="00D73144">
              <w:rPr>
                <w:rFonts w:cs="Arial"/>
                <w:sz w:val="16"/>
                <w:szCs w:val="16"/>
              </w:rPr>
              <w:t>SA1, SA3, RAN2, RAN3</w:t>
            </w:r>
          </w:p>
        </w:tc>
        <w:tc>
          <w:tcPr>
            <w:tcW w:w="1190" w:type="dxa"/>
            <w:shd w:val="clear" w:color="auto" w:fill="auto"/>
          </w:tcPr>
          <w:p w14:paraId="44A78EDE" w14:textId="730445B2" w:rsidR="00D73144" w:rsidRPr="00D73144" w:rsidRDefault="00D73144" w:rsidP="00D73144">
            <w:pPr>
              <w:pStyle w:val="TAL"/>
              <w:rPr>
                <w:rFonts w:cs="Arial"/>
                <w:sz w:val="16"/>
                <w:szCs w:val="16"/>
              </w:rPr>
            </w:pPr>
            <w:r w:rsidRPr="00D73144">
              <w:rPr>
                <w:rFonts w:cs="Arial"/>
                <w:sz w:val="16"/>
                <w:szCs w:val="16"/>
              </w:rPr>
              <w:t>R1-2407364</w:t>
            </w:r>
          </w:p>
        </w:tc>
      </w:tr>
      <w:tr w:rsidR="00D73144" w:rsidRPr="00592907" w14:paraId="57D7DFE4" w14:textId="77777777" w:rsidTr="007851D7">
        <w:trPr>
          <w:trHeight w:val="20"/>
        </w:trPr>
        <w:tc>
          <w:tcPr>
            <w:tcW w:w="1168" w:type="dxa"/>
            <w:shd w:val="clear" w:color="auto" w:fill="auto"/>
          </w:tcPr>
          <w:p w14:paraId="5F3D8227" w14:textId="7FF7E83D" w:rsidR="00D73144" w:rsidRPr="00D73144" w:rsidRDefault="00D73144" w:rsidP="00D73144">
            <w:pPr>
              <w:pStyle w:val="TAL"/>
              <w:rPr>
                <w:rFonts w:cs="Arial"/>
                <w:sz w:val="16"/>
                <w:szCs w:val="16"/>
              </w:rPr>
            </w:pPr>
            <w:r w:rsidRPr="00D73144">
              <w:rPr>
                <w:rFonts w:cs="Arial"/>
                <w:sz w:val="16"/>
                <w:szCs w:val="16"/>
              </w:rPr>
              <w:t>R2-2407908</w:t>
            </w:r>
          </w:p>
        </w:tc>
        <w:tc>
          <w:tcPr>
            <w:tcW w:w="2410" w:type="dxa"/>
            <w:shd w:val="clear" w:color="auto" w:fill="auto"/>
          </w:tcPr>
          <w:p w14:paraId="55B6F29A" w14:textId="53A75ABE" w:rsidR="00D73144" w:rsidRPr="00D73144" w:rsidRDefault="00D73144" w:rsidP="00D73144">
            <w:pPr>
              <w:pStyle w:val="TAL"/>
              <w:rPr>
                <w:rFonts w:cs="Arial"/>
                <w:sz w:val="16"/>
                <w:szCs w:val="16"/>
              </w:rPr>
            </w:pPr>
            <w:r w:rsidRPr="00D73144">
              <w:rPr>
                <w:rFonts w:cs="Arial"/>
                <w:sz w:val="16"/>
                <w:szCs w:val="16"/>
              </w:rPr>
              <w:t>LS on a RRC parameter needed for the sequence generation of PSCCH DMRS for a dedicated SL PRS resource pool (R1-2407377; contact: Qualcomm)</w:t>
            </w:r>
          </w:p>
        </w:tc>
        <w:tc>
          <w:tcPr>
            <w:tcW w:w="850" w:type="dxa"/>
            <w:shd w:val="clear" w:color="auto" w:fill="auto"/>
          </w:tcPr>
          <w:p w14:paraId="6685CF04" w14:textId="7BAA95AC"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3663BAD3" w14:textId="4D28C911"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2B02F97C" w14:textId="2815A7AB"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2C29D2CE" w14:textId="32B3CB9E" w:rsidR="00D73144" w:rsidRPr="00D73144" w:rsidRDefault="00D73144" w:rsidP="00D73144">
            <w:pPr>
              <w:pStyle w:val="TAL"/>
              <w:rPr>
                <w:rFonts w:cs="Arial"/>
                <w:sz w:val="16"/>
                <w:szCs w:val="16"/>
              </w:rPr>
            </w:pPr>
            <w:r w:rsidRPr="00D73144">
              <w:rPr>
                <w:rFonts w:cs="Arial"/>
                <w:sz w:val="16"/>
                <w:szCs w:val="16"/>
              </w:rPr>
              <w:t>NR_pos_enh2-Core</w:t>
            </w:r>
          </w:p>
        </w:tc>
        <w:tc>
          <w:tcPr>
            <w:tcW w:w="709" w:type="dxa"/>
            <w:shd w:val="clear" w:color="auto" w:fill="auto"/>
          </w:tcPr>
          <w:p w14:paraId="5B88EA9F" w14:textId="4B8A897B"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2E9DC209" w14:textId="2373477E" w:rsidR="00D73144" w:rsidRPr="00D73144" w:rsidRDefault="00D73144" w:rsidP="00D73144">
            <w:pPr>
              <w:pStyle w:val="TAL"/>
              <w:rPr>
                <w:rFonts w:cs="Arial"/>
                <w:sz w:val="16"/>
                <w:szCs w:val="16"/>
                <w:lang w:val="fi-FI"/>
              </w:rPr>
            </w:pPr>
          </w:p>
        </w:tc>
        <w:tc>
          <w:tcPr>
            <w:tcW w:w="1190" w:type="dxa"/>
            <w:shd w:val="clear" w:color="auto" w:fill="auto"/>
          </w:tcPr>
          <w:p w14:paraId="752998CD" w14:textId="6B405B02" w:rsidR="00D73144" w:rsidRPr="00D73144" w:rsidRDefault="00D73144" w:rsidP="00D73144">
            <w:pPr>
              <w:pStyle w:val="TAL"/>
              <w:rPr>
                <w:rFonts w:cs="Arial"/>
                <w:sz w:val="16"/>
                <w:szCs w:val="16"/>
              </w:rPr>
            </w:pPr>
            <w:r w:rsidRPr="00D73144">
              <w:rPr>
                <w:rFonts w:cs="Arial"/>
                <w:sz w:val="16"/>
                <w:szCs w:val="16"/>
              </w:rPr>
              <w:t>R1-2407377</w:t>
            </w:r>
          </w:p>
        </w:tc>
      </w:tr>
      <w:tr w:rsidR="00D73144" w:rsidRPr="00592907" w14:paraId="4CE7C460" w14:textId="77777777" w:rsidTr="007851D7">
        <w:trPr>
          <w:trHeight w:val="20"/>
        </w:trPr>
        <w:tc>
          <w:tcPr>
            <w:tcW w:w="1168" w:type="dxa"/>
            <w:shd w:val="clear" w:color="auto" w:fill="auto"/>
          </w:tcPr>
          <w:p w14:paraId="0FB50B91" w14:textId="6BDF1023" w:rsidR="00D73144" w:rsidRPr="00D73144" w:rsidRDefault="00D73144" w:rsidP="00D73144">
            <w:pPr>
              <w:pStyle w:val="TAL"/>
              <w:rPr>
                <w:rFonts w:cs="Arial"/>
                <w:sz w:val="16"/>
                <w:szCs w:val="16"/>
              </w:rPr>
            </w:pPr>
            <w:r w:rsidRPr="00D73144">
              <w:rPr>
                <w:rFonts w:cs="Arial"/>
                <w:sz w:val="16"/>
                <w:szCs w:val="16"/>
              </w:rPr>
              <w:t>R2-2407909</w:t>
            </w:r>
          </w:p>
        </w:tc>
        <w:tc>
          <w:tcPr>
            <w:tcW w:w="2410" w:type="dxa"/>
            <w:shd w:val="clear" w:color="auto" w:fill="auto"/>
          </w:tcPr>
          <w:p w14:paraId="2F897612" w14:textId="726BF391" w:rsidR="00D73144" w:rsidRPr="00D73144" w:rsidRDefault="00D73144" w:rsidP="00D73144">
            <w:pPr>
              <w:pStyle w:val="TAL"/>
              <w:rPr>
                <w:rFonts w:cs="Arial"/>
                <w:sz w:val="16"/>
                <w:szCs w:val="16"/>
              </w:rPr>
            </w:pPr>
            <w:r w:rsidRPr="00D73144">
              <w:rPr>
                <w:rFonts w:cs="Arial"/>
                <w:sz w:val="16"/>
                <w:szCs w:val="16"/>
              </w:rPr>
              <w:t>LS on Rel-18 RAN1 UE features list for NR after RAN1#118 (R1-2407387; contact: NTT DOCOMO, AT&amp;T)</w:t>
            </w:r>
          </w:p>
        </w:tc>
        <w:tc>
          <w:tcPr>
            <w:tcW w:w="850" w:type="dxa"/>
            <w:shd w:val="clear" w:color="auto" w:fill="auto"/>
          </w:tcPr>
          <w:p w14:paraId="47835373" w14:textId="73BF0FFF"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1425447D" w14:textId="5F7F5DC8"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74C11D7D" w14:textId="3C8C619E"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2F953973" w14:textId="62EA554A" w:rsidR="00D73144" w:rsidRPr="00D73144" w:rsidRDefault="00D73144" w:rsidP="00D73144">
            <w:pPr>
              <w:pStyle w:val="TAL"/>
              <w:rPr>
                <w:rFonts w:cs="Arial"/>
                <w:sz w:val="16"/>
                <w:szCs w:val="16"/>
              </w:rPr>
            </w:pPr>
            <w:r w:rsidRPr="00D73144">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shd w:val="clear" w:color="auto" w:fill="auto"/>
          </w:tcPr>
          <w:p w14:paraId="0AC9C021" w14:textId="04E13859"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78DC732C" w14:textId="4F3B6986" w:rsidR="00D73144" w:rsidRPr="00D73144" w:rsidRDefault="00D73144" w:rsidP="00D73144">
            <w:pPr>
              <w:pStyle w:val="TAL"/>
              <w:rPr>
                <w:rFonts w:cs="Arial"/>
                <w:sz w:val="16"/>
                <w:szCs w:val="16"/>
              </w:rPr>
            </w:pPr>
            <w:r w:rsidRPr="00D73144">
              <w:rPr>
                <w:rFonts w:cs="Arial"/>
                <w:sz w:val="16"/>
                <w:szCs w:val="16"/>
              </w:rPr>
              <w:t>RAN4</w:t>
            </w:r>
          </w:p>
        </w:tc>
        <w:tc>
          <w:tcPr>
            <w:tcW w:w="1190" w:type="dxa"/>
            <w:shd w:val="clear" w:color="auto" w:fill="auto"/>
          </w:tcPr>
          <w:p w14:paraId="3C3B603C" w14:textId="456FC624" w:rsidR="00D73144" w:rsidRPr="00D73144" w:rsidRDefault="00D73144" w:rsidP="00D73144">
            <w:pPr>
              <w:pStyle w:val="TAL"/>
              <w:rPr>
                <w:rFonts w:cs="Arial"/>
                <w:sz w:val="16"/>
                <w:szCs w:val="16"/>
              </w:rPr>
            </w:pPr>
            <w:r w:rsidRPr="00D73144">
              <w:rPr>
                <w:rFonts w:cs="Arial"/>
                <w:sz w:val="16"/>
                <w:szCs w:val="16"/>
              </w:rPr>
              <w:t>R1-2407387</w:t>
            </w:r>
          </w:p>
        </w:tc>
      </w:tr>
      <w:tr w:rsidR="00D73144" w:rsidRPr="00592907"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37FE0220" w:rsidR="00D73144" w:rsidRPr="00D73144" w:rsidRDefault="00D73144" w:rsidP="00D73144">
            <w:pPr>
              <w:pStyle w:val="TAL"/>
              <w:rPr>
                <w:rFonts w:cs="Arial"/>
                <w:sz w:val="16"/>
                <w:szCs w:val="16"/>
              </w:rPr>
            </w:pPr>
            <w:r w:rsidRPr="00D73144">
              <w:rPr>
                <w:rFonts w:cs="Arial"/>
                <w:sz w:val="16"/>
                <w:szCs w:val="16"/>
              </w:rPr>
              <w:t>R2-2407910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094E5CA9" w:rsidR="00D73144" w:rsidRPr="00D73144" w:rsidRDefault="00D73144" w:rsidP="00D73144">
            <w:pPr>
              <w:pStyle w:val="TAL"/>
              <w:rPr>
                <w:rFonts w:cs="Arial"/>
                <w:sz w:val="16"/>
                <w:szCs w:val="16"/>
              </w:rPr>
            </w:pPr>
            <w:r w:rsidRPr="00D73144">
              <w:rPr>
                <w:rFonts w:cs="Arial"/>
                <w:sz w:val="16"/>
                <w:szCs w:val="16"/>
              </w:rPr>
              <w:t>LS on Rel-18 RAN1 UE features list for LTE after RAN1#118 (R1-2407390;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66D3A385" w:rsidR="00D73144" w:rsidRPr="00D73144" w:rsidRDefault="00D73144" w:rsidP="00D73144">
            <w:pPr>
              <w:pStyle w:val="TAL"/>
              <w:rPr>
                <w:rFonts w:cs="Arial"/>
                <w:sz w:val="16"/>
                <w:szCs w:val="16"/>
              </w:rPr>
            </w:pPr>
            <w:r w:rsidRPr="00D73144">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3C54D3DC"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6F1D96A2"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1909F76C" w:rsidR="00D73144" w:rsidRPr="00D73144" w:rsidRDefault="00D73144" w:rsidP="00D73144">
            <w:pPr>
              <w:pStyle w:val="TAL"/>
              <w:rPr>
                <w:rFonts w:cs="Arial"/>
                <w:sz w:val="16"/>
                <w:szCs w:val="16"/>
              </w:rPr>
            </w:pPr>
            <w:r w:rsidRPr="00D73144">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684018B3"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7E007127" w:rsidR="00D73144" w:rsidRPr="00D73144" w:rsidRDefault="00D73144" w:rsidP="00D73144">
            <w:pPr>
              <w:pStyle w:val="TAL"/>
              <w:rPr>
                <w:rFonts w:cs="Arial"/>
                <w:sz w:val="16"/>
                <w:szCs w:val="16"/>
              </w:rPr>
            </w:pPr>
            <w:r w:rsidRPr="00D73144">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4B597B66" w:rsidR="00D73144" w:rsidRPr="00D73144" w:rsidRDefault="00D73144" w:rsidP="00D73144">
            <w:pPr>
              <w:pStyle w:val="TAL"/>
              <w:rPr>
                <w:rFonts w:cs="Arial"/>
                <w:sz w:val="16"/>
                <w:szCs w:val="16"/>
              </w:rPr>
            </w:pPr>
            <w:r w:rsidRPr="00D73144">
              <w:rPr>
                <w:rFonts w:cs="Arial"/>
                <w:sz w:val="16"/>
                <w:szCs w:val="16"/>
              </w:rPr>
              <w:t>R1-2407390</w:t>
            </w:r>
          </w:p>
        </w:tc>
      </w:tr>
      <w:tr w:rsidR="00D73144" w:rsidRPr="00592907"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7199D4BC" w:rsidR="00D73144" w:rsidRPr="00D73144" w:rsidRDefault="00D73144" w:rsidP="00D73144">
            <w:pPr>
              <w:pStyle w:val="TAL"/>
              <w:rPr>
                <w:rFonts w:cs="Arial"/>
                <w:sz w:val="16"/>
                <w:szCs w:val="16"/>
              </w:rPr>
            </w:pPr>
            <w:r w:rsidRPr="00D73144">
              <w:rPr>
                <w:rFonts w:cs="Arial"/>
                <w:sz w:val="16"/>
                <w:szCs w:val="16"/>
              </w:rPr>
              <w:t>R2-2407911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0580C952" w:rsidR="00D73144" w:rsidRPr="00D73144" w:rsidRDefault="00D73144" w:rsidP="00D73144">
            <w:pPr>
              <w:pStyle w:val="TAL"/>
              <w:rPr>
                <w:rFonts w:cs="Arial"/>
                <w:sz w:val="16"/>
                <w:szCs w:val="16"/>
              </w:rPr>
            </w:pPr>
            <w:r w:rsidRPr="00D73144">
              <w:rPr>
                <w:rFonts w:cs="Arial"/>
                <w:sz w:val="16"/>
                <w:szCs w:val="16"/>
              </w:rPr>
              <w:t>Reply LS on synchronization source change at the transmitting anchor UE in SL positioning (R1-2407401;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07EDC8DA" w:rsidR="00D73144" w:rsidRPr="00D73144" w:rsidRDefault="00D73144" w:rsidP="00D73144">
            <w:pPr>
              <w:pStyle w:val="TAL"/>
              <w:rPr>
                <w:rFonts w:cs="Arial"/>
                <w:sz w:val="16"/>
                <w:szCs w:val="16"/>
              </w:rPr>
            </w:pPr>
            <w:r w:rsidRPr="00D73144">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30D43DEE"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DF494A9"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0B857F1C" w:rsidR="00D73144" w:rsidRPr="00D73144" w:rsidRDefault="00D73144" w:rsidP="00D73144">
            <w:pPr>
              <w:pStyle w:val="TAL"/>
              <w:rPr>
                <w:rFonts w:cs="Arial"/>
                <w:sz w:val="16"/>
                <w:szCs w:val="16"/>
              </w:rPr>
            </w:pPr>
            <w:r w:rsidRPr="00D73144">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1D95A61C" w:rsidR="00D73144" w:rsidRPr="00D73144" w:rsidRDefault="00D73144" w:rsidP="00D73144">
            <w:pPr>
              <w:pStyle w:val="TAL"/>
              <w:rPr>
                <w:rFonts w:cs="Arial"/>
                <w:sz w:val="16"/>
                <w:szCs w:val="16"/>
              </w:rPr>
            </w:pPr>
            <w:r w:rsidRPr="00D73144">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05005A33" w:rsidR="00D73144" w:rsidRPr="00D73144" w:rsidRDefault="00D73144" w:rsidP="00D73144">
            <w:pPr>
              <w:pStyle w:val="TAL"/>
              <w:rPr>
                <w:rFonts w:cs="Arial"/>
                <w:sz w:val="16"/>
                <w:szCs w:val="16"/>
              </w:rPr>
            </w:pPr>
            <w:r w:rsidRPr="00D73144">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4EA67E1A" w:rsidR="00D73144" w:rsidRPr="00D73144" w:rsidRDefault="00D73144" w:rsidP="00D73144">
            <w:pPr>
              <w:pStyle w:val="TAL"/>
              <w:rPr>
                <w:rFonts w:cs="Arial"/>
                <w:sz w:val="16"/>
                <w:szCs w:val="16"/>
              </w:rPr>
            </w:pPr>
            <w:r w:rsidRPr="00D73144">
              <w:rPr>
                <w:rFonts w:cs="Arial"/>
                <w:sz w:val="16"/>
                <w:szCs w:val="16"/>
              </w:rPr>
              <w:t>R1-2407401</w:t>
            </w:r>
          </w:p>
        </w:tc>
      </w:tr>
      <w:tr w:rsidR="00D73144" w:rsidRPr="00592907" w14:paraId="3C019062" w14:textId="77777777" w:rsidTr="007851D7">
        <w:trPr>
          <w:trHeight w:val="20"/>
        </w:trPr>
        <w:tc>
          <w:tcPr>
            <w:tcW w:w="1168" w:type="dxa"/>
            <w:shd w:val="clear" w:color="auto" w:fill="auto"/>
          </w:tcPr>
          <w:p w14:paraId="1C6B402D" w14:textId="3399B58C" w:rsidR="00D73144" w:rsidRPr="00D73144" w:rsidRDefault="00D73144" w:rsidP="00D73144">
            <w:pPr>
              <w:pStyle w:val="TAL"/>
              <w:rPr>
                <w:rFonts w:cs="Arial"/>
                <w:sz w:val="16"/>
                <w:szCs w:val="16"/>
              </w:rPr>
            </w:pPr>
            <w:r w:rsidRPr="00D73144">
              <w:rPr>
                <w:rFonts w:cs="Arial"/>
                <w:sz w:val="16"/>
                <w:szCs w:val="16"/>
              </w:rPr>
              <w:t>R2-2407912</w:t>
            </w:r>
          </w:p>
        </w:tc>
        <w:tc>
          <w:tcPr>
            <w:tcW w:w="2410" w:type="dxa"/>
            <w:shd w:val="clear" w:color="auto" w:fill="auto"/>
          </w:tcPr>
          <w:p w14:paraId="5989BD96" w14:textId="03E974D6" w:rsidR="00D73144" w:rsidRPr="00D73144" w:rsidRDefault="00D73144" w:rsidP="00D73144">
            <w:pPr>
              <w:pStyle w:val="TAL"/>
              <w:rPr>
                <w:rFonts w:cs="Arial"/>
                <w:sz w:val="16"/>
                <w:szCs w:val="16"/>
              </w:rPr>
            </w:pPr>
            <w:r w:rsidRPr="00D73144">
              <w:rPr>
                <w:rFonts w:cs="Arial"/>
                <w:sz w:val="16"/>
                <w:szCs w:val="16"/>
              </w:rPr>
              <w:t>LS on FR2-NTN inclusion to specifications (R1-2407406; contact: vivo)</w:t>
            </w:r>
          </w:p>
        </w:tc>
        <w:tc>
          <w:tcPr>
            <w:tcW w:w="850" w:type="dxa"/>
            <w:shd w:val="clear" w:color="auto" w:fill="auto"/>
          </w:tcPr>
          <w:p w14:paraId="143B0906" w14:textId="15FA5860"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37D5E360" w14:textId="389E846C" w:rsidR="00D73144" w:rsidRPr="00D73144" w:rsidRDefault="00D73144" w:rsidP="00D73144">
            <w:pPr>
              <w:pStyle w:val="TAL"/>
              <w:rPr>
                <w:rFonts w:cs="Arial"/>
                <w:sz w:val="16"/>
                <w:szCs w:val="16"/>
              </w:rPr>
            </w:pPr>
            <w:r w:rsidRPr="00D73144">
              <w:rPr>
                <w:rFonts w:cs="Arial"/>
                <w:sz w:val="16"/>
                <w:szCs w:val="16"/>
              </w:rPr>
              <w:t>available</w:t>
            </w:r>
          </w:p>
        </w:tc>
        <w:tc>
          <w:tcPr>
            <w:tcW w:w="709" w:type="dxa"/>
            <w:shd w:val="clear" w:color="auto" w:fill="auto"/>
          </w:tcPr>
          <w:p w14:paraId="2380BC8F" w14:textId="098047FD"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1CCE75E5" w14:textId="514192CA" w:rsidR="00D73144" w:rsidRPr="00D73144" w:rsidRDefault="00D73144" w:rsidP="00D73144">
            <w:pPr>
              <w:pStyle w:val="TAL"/>
              <w:rPr>
                <w:rFonts w:cs="Arial"/>
                <w:sz w:val="16"/>
                <w:szCs w:val="16"/>
              </w:rPr>
            </w:pPr>
            <w:r w:rsidRPr="00D73144">
              <w:rPr>
                <w:rFonts w:cs="Arial"/>
                <w:sz w:val="16"/>
                <w:szCs w:val="16"/>
              </w:rPr>
              <w:t>NR_NTN_enh-Core</w:t>
            </w:r>
          </w:p>
        </w:tc>
        <w:tc>
          <w:tcPr>
            <w:tcW w:w="709" w:type="dxa"/>
            <w:shd w:val="clear" w:color="auto" w:fill="auto"/>
          </w:tcPr>
          <w:p w14:paraId="378D91A8" w14:textId="190FA129" w:rsidR="00D73144" w:rsidRPr="00D73144" w:rsidRDefault="00D73144" w:rsidP="00D73144">
            <w:pPr>
              <w:pStyle w:val="TAL"/>
              <w:rPr>
                <w:rFonts w:cs="Arial"/>
                <w:sz w:val="16"/>
                <w:szCs w:val="16"/>
              </w:rPr>
            </w:pPr>
            <w:r w:rsidRPr="00D73144">
              <w:rPr>
                <w:rFonts w:cs="Arial"/>
                <w:sz w:val="16"/>
                <w:szCs w:val="16"/>
              </w:rPr>
              <w:t>RAN2, RAN4</w:t>
            </w:r>
          </w:p>
        </w:tc>
        <w:tc>
          <w:tcPr>
            <w:tcW w:w="709" w:type="dxa"/>
            <w:shd w:val="clear" w:color="auto" w:fill="auto"/>
          </w:tcPr>
          <w:p w14:paraId="4D19AE1A" w14:textId="07A66C01" w:rsidR="00D73144" w:rsidRPr="00D73144" w:rsidRDefault="00D73144" w:rsidP="00D73144">
            <w:pPr>
              <w:pStyle w:val="TAL"/>
              <w:rPr>
                <w:rFonts w:cs="Arial"/>
                <w:sz w:val="16"/>
                <w:szCs w:val="16"/>
              </w:rPr>
            </w:pPr>
          </w:p>
        </w:tc>
        <w:tc>
          <w:tcPr>
            <w:tcW w:w="1190" w:type="dxa"/>
            <w:shd w:val="clear" w:color="auto" w:fill="auto"/>
          </w:tcPr>
          <w:p w14:paraId="6D38EDA4" w14:textId="4866A272" w:rsidR="00D73144" w:rsidRPr="00D73144" w:rsidRDefault="00D73144" w:rsidP="00D73144">
            <w:pPr>
              <w:pStyle w:val="TAL"/>
              <w:rPr>
                <w:rFonts w:cs="Arial"/>
                <w:sz w:val="16"/>
                <w:szCs w:val="16"/>
              </w:rPr>
            </w:pPr>
            <w:r w:rsidRPr="00D73144">
              <w:rPr>
                <w:rFonts w:cs="Arial"/>
                <w:sz w:val="16"/>
                <w:szCs w:val="16"/>
              </w:rPr>
              <w:t>R1-2407406</w:t>
            </w:r>
          </w:p>
        </w:tc>
      </w:tr>
      <w:tr w:rsidR="00D73144" w:rsidRPr="00592907" w14:paraId="16103B8B" w14:textId="77777777" w:rsidTr="007851D7">
        <w:trPr>
          <w:trHeight w:val="20"/>
        </w:trPr>
        <w:tc>
          <w:tcPr>
            <w:tcW w:w="1168" w:type="dxa"/>
            <w:shd w:val="clear" w:color="auto" w:fill="auto"/>
          </w:tcPr>
          <w:p w14:paraId="230CD758" w14:textId="37E16BAB" w:rsidR="00D73144" w:rsidRPr="00D73144" w:rsidRDefault="00D73144" w:rsidP="00D73144">
            <w:pPr>
              <w:pStyle w:val="TAL"/>
              <w:rPr>
                <w:rFonts w:cs="Arial"/>
                <w:sz w:val="16"/>
                <w:szCs w:val="16"/>
              </w:rPr>
            </w:pPr>
            <w:r w:rsidRPr="00D73144">
              <w:rPr>
                <w:rFonts w:cs="Arial"/>
                <w:sz w:val="16"/>
                <w:szCs w:val="16"/>
              </w:rPr>
              <w:t>R2-2407913</w:t>
            </w:r>
          </w:p>
        </w:tc>
        <w:tc>
          <w:tcPr>
            <w:tcW w:w="2410" w:type="dxa"/>
            <w:shd w:val="clear" w:color="auto" w:fill="auto"/>
          </w:tcPr>
          <w:p w14:paraId="3EAE1958" w14:textId="4C12AA16" w:rsidR="00D73144" w:rsidRPr="00D73144" w:rsidRDefault="00D73144" w:rsidP="00D73144">
            <w:pPr>
              <w:pStyle w:val="TAL"/>
              <w:rPr>
                <w:rFonts w:cs="Arial"/>
                <w:sz w:val="16"/>
                <w:szCs w:val="16"/>
              </w:rPr>
            </w:pPr>
            <w:r w:rsidRPr="00D73144">
              <w:rPr>
                <w:rFonts w:cs="Arial"/>
                <w:sz w:val="16"/>
                <w:szCs w:val="16"/>
              </w:rPr>
              <w:t>LS response on power control parameters for unified TCI state framework (R1-2407424; contact: Ericsson)</w:t>
            </w:r>
          </w:p>
        </w:tc>
        <w:tc>
          <w:tcPr>
            <w:tcW w:w="850" w:type="dxa"/>
            <w:shd w:val="clear" w:color="auto" w:fill="auto"/>
          </w:tcPr>
          <w:p w14:paraId="380F1EA9" w14:textId="2E444175"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3717FD21" w14:textId="3C658D5E"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2E56BC9F" w14:textId="20D02815" w:rsidR="00D73144" w:rsidRPr="00D73144" w:rsidRDefault="00D73144" w:rsidP="00D73144">
            <w:pPr>
              <w:pStyle w:val="TAL"/>
              <w:rPr>
                <w:rFonts w:cs="Arial"/>
                <w:sz w:val="16"/>
                <w:szCs w:val="16"/>
              </w:rPr>
            </w:pPr>
            <w:r w:rsidRPr="00D73144">
              <w:rPr>
                <w:rFonts w:cs="Arial"/>
                <w:sz w:val="16"/>
                <w:szCs w:val="16"/>
              </w:rPr>
              <w:t>Rel-17</w:t>
            </w:r>
          </w:p>
        </w:tc>
        <w:tc>
          <w:tcPr>
            <w:tcW w:w="1417" w:type="dxa"/>
            <w:shd w:val="clear" w:color="auto" w:fill="auto"/>
          </w:tcPr>
          <w:p w14:paraId="508EED3D" w14:textId="06260449" w:rsidR="00D73144" w:rsidRPr="00D73144" w:rsidRDefault="00D73144" w:rsidP="00D73144">
            <w:pPr>
              <w:pStyle w:val="TAL"/>
              <w:rPr>
                <w:rFonts w:cs="Arial"/>
                <w:sz w:val="16"/>
                <w:szCs w:val="16"/>
              </w:rPr>
            </w:pPr>
            <w:r w:rsidRPr="00D73144">
              <w:rPr>
                <w:rFonts w:cs="Arial"/>
                <w:sz w:val="16"/>
                <w:szCs w:val="16"/>
              </w:rPr>
              <w:t>NR_FeMIMO-Core</w:t>
            </w:r>
          </w:p>
        </w:tc>
        <w:tc>
          <w:tcPr>
            <w:tcW w:w="709" w:type="dxa"/>
            <w:shd w:val="clear" w:color="auto" w:fill="auto"/>
          </w:tcPr>
          <w:p w14:paraId="16300FF5" w14:textId="60974BB1"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4CE0F8D4" w14:textId="16222851" w:rsidR="00D73144" w:rsidRPr="00D73144" w:rsidRDefault="00D73144" w:rsidP="00D73144">
            <w:pPr>
              <w:pStyle w:val="TAL"/>
              <w:rPr>
                <w:rFonts w:cs="Arial"/>
                <w:sz w:val="16"/>
                <w:szCs w:val="16"/>
              </w:rPr>
            </w:pPr>
          </w:p>
        </w:tc>
        <w:tc>
          <w:tcPr>
            <w:tcW w:w="1190" w:type="dxa"/>
            <w:shd w:val="clear" w:color="auto" w:fill="auto"/>
          </w:tcPr>
          <w:p w14:paraId="6DB6BA26" w14:textId="51443D2B" w:rsidR="00D73144" w:rsidRPr="00D73144" w:rsidRDefault="00D73144" w:rsidP="00D73144">
            <w:pPr>
              <w:pStyle w:val="TAL"/>
              <w:rPr>
                <w:rFonts w:cs="Arial"/>
                <w:sz w:val="16"/>
                <w:szCs w:val="16"/>
              </w:rPr>
            </w:pPr>
            <w:r w:rsidRPr="00D73144">
              <w:rPr>
                <w:rFonts w:cs="Arial"/>
                <w:sz w:val="16"/>
                <w:szCs w:val="16"/>
              </w:rPr>
              <w:t>R1-2407424</w:t>
            </w:r>
          </w:p>
        </w:tc>
      </w:tr>
      <w:tr w:rsidR="00D73144" w:rsidRPr="00592907" w14:paraId="29BB3C49" w14:textId="77777777" w:rsidTr="007851D7">
        <w:trPr>
          <w:trHeight w:val="20"/>
        </w:trPr>
        <w:tc>
          <w:tcPr>
            <w:tcW w:w="1168" w:type="dxa"/>
            <w:shd w:val="clear" w:color="auto" w:fill="auto"/>
          </w:tcPr>
          <w:p w14:paraId="07C9012A" w14:textId="2B723C1B" w:rsidR="00D73144" w:rsidRPr="00D73144" w:rsidRDefault="00D73144" w:rsidP="00D73144">
            <w:pPr>
              <w:pStyle w:val="TAL"/>
              <w:rPr>
                <w:rFonts w:cs="Arial"/>
                <w:sz w:val="16"/>
                <w:szCs w:val="16"/>
              </w:rPr>
            </w:pPr>
            <w:r w:rsidRPr="00D73144">
              <w:rPr>
                <w:rFonts w:cs="Arial"/>
                <w:sz w:val="16"/>
                <w:szCs w:val="16"/>
              </w:rPr>
              <w:t>R2-2407914</w:t>
            </w:r>
          </w:p>
        </w:tc>
        <w:tc>
          <w:tcPr>
            <w:tcW w:w="2410" w:type="dxa"/>
            <w:shd w:val="clear" w:color="auto" w:fill="auto"/>
          </w:tcPr>
          <w:p w14:paraId="453E6E8A" w14:textId="27A051DC" w:rsidR="00D73144" w:rsidRPr="00D73144" w:rsidRDefault="00D73144" w:rsidP="00D73144">
            <w:pPr>
              <w:pStyle w:val="TAL"/>
              <w:rPr>
                <w:rFonts w:cs="Arial"/>
                <w:sz w:val="16"/>
                <w:szCs w:val="16"/>
              </w:rPr>
            </w:pPr>
            <w:r w:rsidRPr="00D73144">
              <w:rPr>
                <w:rFonts w:cs="Arial"/>
                <w:sz w:val="16"/>
                <w:szCs w:val="16"/>
              </w:rPr>
              <w:t>LS to RAN2 for on-demand SSB SCell operation (R1-2407438; contact: LGE)</w:t>
            </w:r>
          </w:p>
        </w:tc>
        <w:tc>
          <w:tcPr>
            <w:tcW w:w="850" w:type="dxa"/>
            <w:shd w:val="clear" w:color="auto" w:fill="auto"/>
          </w:tcPr>
          <w:p w14:paraId="07238C83" w14:textId="2D9EA63D"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79D23209" w14:textId="0A530EB5"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0FD6892B" w14:textId="14AC6737"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345900E0" w14:textId="54BD0F56" w:rsidR="00D73144" w:rsidRPr="00D73144" w:rsidRDefault="00D73144" w:rsidP="00D73144">
            <w:pPr>
              <w:pStyle w:val="TAL"/>
              <w:rPr>
                <w:rFonts w:cs="Arial"/>
                <w:sz w:val="16"/>
                <w:szCs w:val="16"/>
              </w:rPr>
            </w:pPr>
            <w:r w:rsidRPr="00D73144">
              <w:rPr>
                <w:rFonts w:cs="Arial"/>
                <w:sz w:val="16"/>
                <w:szCs w:val="16"/>
              </w:rPr>
              <w:t>Netw_Energy_NR_enh-Core</w:t>
            </w:r>
          </w:p>
        </w:tc>
        <w:tc>
          <w:tcPr>
            <w:tcW w:w="709" w:type="dxa"/>
            <w:shd w:val="clear" w:color="auto" w:fill="auto"/>
          </w:tcPr>
          <w:p w14:paraId="55836B70" w14:textId="024CB41E"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2DBD8E44" w14:textId="79FDBBFF" w:rsidR="00D73144" w:rsidRPr="00D73144" w:rsidRDefault="00D73144" w:rsidP="00D73144">
            <w:pPr>
              <w:pStyle w:val="TAL"/>
              <w:rPr>
                <w:rFonts w:cs="Arial"/>
                <w:sz w:val="16"/>
                <w:szCs w:val="16"/>
              </w:rPr>
            </w:pPr>
          </w:p>
        </w:tc>
        <w:tc>
          <w:tcPr>
            <w:tcW w:w="1190" w:type="dxa"/>
            <w:shd w:val="clear" w:color="auto" w:fill="auto"/>
          </w:tcPr>
          <w:p w14:paraId="5C0793BA" w14:textId="3AE07BA9" w:rsidR="00D73144" w:rsidRPr="00D73144" w:rsidRDefault="00D73144" w:rsidP="00D73144">
            <w:pPr>
              <w:pStyle w:val="TAL"/>
              <w:rPr>
                <w:rFonts w:cs="Arial"/>
                <w:sz w:val="16"/>
                <w:szCs w:val="16"/>
              </w:rPr>
            </w:pPr>
            <w:r w:rsidRPr="00D73144">
              <w:rPr>
                <w:rFonts w:cs="Arial"/>
                <w:sz w:val="16"/>
                <w:szCs w:val="16"/>
              </w:rPr>
              <w:t>R1-2407438</w:t>
            </w:r>
          </w:p>
        </w:tc>
      </w:tr>
      <w:tr w:rsidR="00D73144" w:rsidRPr="00592907" w14:paraId="5E1C9756" w14:textId="77777777" w:rsidTr="007851D7">
        <w:trPr>
          <w:trHeight w:val="20"/>
        </w:trPr>
        <w:tc>
          <w:tcPr>
            <w:tcW w:w="1168" w:type="dxa"/>
            <w:shd w:val="clear" w:color="auto" w:fill="auto"/>
          </w:tcPr>
          <w:p w14:paraId="0F047DB6" w14:textId="02102B59" w:rsidR="00D73144" w:rsidRPr="00D73144" w:rsidRDefault="00D73144" w:rsidP="00D73144">
            <w:pPr>
              <w:pStyle w:val="TAL"/>
              <w:rPr>
                <w:rFonts w:cs="Arial"/>
                <w:sz w:val="16"/>
                <w:szCs w:val="16"/>
              </w:rPr>
            </w:pPr>
            <w:r w:rsidRPr="00D73144">
              <w:rPr>
                <w:rFonts w:cs="Arial"/>
                <w:sz w:val="16"/>
                <w:szCs w:val="16"/>
              </w:rPr>
              <w:t>R2-2407915</w:t>
            </w:r>
          </w:p>
        </w:tc>
        <w:tc>
          <w:tcPr>
            <w:tcW w:w="2410" w:type="dxa"/>
            <w:shd w:val="clear" w:color="auto" w:fill="auto"/>
          </w:tcPr>
          <w:p w14:paraId="3A5763A5" w14:textId="74B85B40" w:rsidR="00D73144" w:rsidRPr="00D73144" w:rsidRDefault="00D73144" w:rsidP="00D73144">
            <w:pPr>
              <w:pStyle w:val="TAL"/>
              <w:rPr>
                <w:rFonts w:cs="Arial"/>
                <w:sz w:val="16"/>
                <w:szCs w:val="16"/>
              </w:rPr>
            </w:pPr>
            <w:r w:rsidRPr="00D73144">
              <w:rPr>
                <w:rFonts w:cs="Arial"/>
                <w:sz w:val="16"/>
                <w:szCs w:val="16"/>
              </w:rPr>
              <w:t>LS on missing RRC parameters for early UL sync PRACH transmission for LTM (R1-2407447; contact: Fujitsu)</w:t>
            </w:r>
          </w:p>
        </w:tc>
        <w:tc>
          <w:tcPr>
            <w:tcW w:w="850" w:type="dxa"/>
            <w:shd w:val="clear" w:color="auto" w:fill="auto"/>
          </w:tcPr>
          <w:p w14:paraId="45967114" w14:textId="6F417D9D"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377CF8B0" w14:textId="41B8BF1B"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505D4B68" w14:textId="7819006B" w:rsidR="00D73144" w:rsidRPr="00D73144" w:rsidRDefault="00D73144" w:rsidP="00D73144">
            <w:pPr>
              <w:pStyle w:val="TAL"/>
              <w:rPr>
                <w:rFonts w:cs="Arial"/>
                <w:sz w:val="16"/>
                <w:szCs w:val="16"/>
              </w:rPr>
            </w:pPr>
            <w:r w:rsidRPr="00D73144">
              <w:rPr>
                <w:rFonts w:cs="Arial"/>
                <w:sz w:val="16"/>
                <w:szCs w:val="16"/>
              </w:rPr>
              <w:t>Rel-1</w:t>
            </w:r>
            <w:r w:rsidR="000C7462">
              <w:rPr>
                <w:rFonts w:cs="Arial"/>
                <w:sz w:val="16"/>
                <w:szCs w:val="16"/>
              </w:rPr>
              <w:t>8</w:t>
            </w:r>
          </w:p>
        </w:tc>
        <w:tc>
          <w:tcPr>
            <w:tcW w:w="1417" w:type="dxa"/>
            <w:shd w:val="clear" w:color="auto" w:fill="auto"/>
          </w:tcPr>
          <w:p w14:paraId="2622BBF6" w14:textId="12DEA899" w:rsidR="00D73144" w:rsidRPr="00D73144" w:rsidRDefault="00D73144" w:rsidP="00D73144">
            <w:pPr>
              <w:pStyle w:val="TAL"/>
              <w:rPr>
                <w:rFonts w:cs="Arial"/>
                <w:sz w:val="16"/>
                <w:szCs w:val="16"/>
              </w:rPr>
            </w:pPr>
            <w:r w:rsidRPr="00D73144">
              <w:rPr>
                <w:rFonts w:cs="Arial"/>
                <w:sz w:val="16"/>
                <w:szCs w:val="16"/>
              </w:rPr>
              <w:t>NR_Mob_enh2-Core</w:t>
            </w:r>
          </w:p>
        </w:tc>
        <w:tc>
          <w:tcPr>
            <w:tcW w:w="709" w:type="dxa"/>
            <w:shd w:val="clear" w:color="auto" w:fill="auto"/>
          </w:tcPr>
          <w:p w14:paraId="1D91846A" w14:textId="5A3F17A9"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7291AB40" w14:textId="417B97D2" w:rsidR="00D73144" w:rsidRPr="00D73144" w:rsidRDefault="00D73144" w:rsidP="00D73144">
            <w:pPr>
              <w:pStyle w:val="TAL"/>
              <w:rPr>
                <w:rFonts w:cs="Arial"/>
                <w:sz w:val="16"/>
                <w:szCs w:val="16"/>
              </w:rPr>
            </w:pPr>
          </w:p>
        </w:tc>
        <w:tc>
          <w:tcPr>
            <w:tcW w:w="1190" w:type="dxa"/>
            <w:shd w:val="clear" w:color="auto" w:fill="auto"/>
          </w:tcPr>
          <w:p w14:paraId="5963A0CC" w14:textId="5D60D93D" w:rsidR="00D73144" w:rsidRPr="00D73144" w:rsidRDefault="00D73144" w:rsidP="00D73144">
            <w:pPr>
              <w:pStyle w:val="TAL"/>
              <w:rPr>
                <w:rFonts w:cs="Arial"/>
                <w:sz w:val="16"/>
                <w:szCs w:val="16"/>
              </w:rPr>
            </w:pPr>
            <w:r w:rsidRPr="00D73144">
              <w:rPr>
                <w:rFonts w:cs="Arial"/>
                <w:sz w:val="16"/>
                <w:szCs w:val="16"/>
              </w:rPr>
              <w:t>R1-2407447</w:t>
            </w:r>
          </w:p>
        </w:tc>
      </w:tr>
      <w:tr w:rsidR="00D73144" w:rsidRPr="00592907"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5A94C06B" w:rsidR="00D73144" w:rsidRPr="00D73144" w:rsidRDefault="00D73144" w:rsidP="00D73144">
            <w:pPr>
              <w:pStyle w:val="TAL"/>
              <w:rPr>
                <w:rFonts w:cs="Arial"/>
                <w:sz w:val="16"/>
                <w:szCs w:val="16"/>
              </w:rPr>
            </w:pPr>
            <w:r w:rsidRPr="00D73144">
              <w:rPr>
                <w:rFonts w:cs="Arial"/>
                <w:sz w:val="16"/>
                <w:szCs w:val="16"/>
              </w:rPr>
              <w:t>R2-2407916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72F2E14A" w:rsidR="00D73144" w:rsidRPr="00D73144" w:rsidRDefault="00D73144" w:rsidP="00D73144">
            <w:pPr>
              <w:pStyle w:val="TAL"/>
              <w:rPr>
                <w:rFonts w:cs="Arial"/>
                <w:sz w:val="16"/>
                <w:szCs w:val="16"/>
              </w:rPr>
            </w:pPr>
            <w:r w:rsidRPr="00D73144">
              <w:rPr>
                <w:rFonts w:cs="Arial"/>
                <w:sz w:val="16"/>
                <w:szCs w:val="16"/>
              </w:rPr>
              <w:t>Reply LS on UL Tx switching (R1-2407505; contact: NTT DOCOMO)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74581530" w:rsidR="00D73144" w:rsidRPr="00D73144" w:rsidRDefault="00D73144" w:rsidP="00D73144">
            <w:pPr>
              <w:pStyle w:val="TAL"/>
              <w:rPr>
                <w:rFonts w:cs="Arial"/>
                <w:sz w:val="16"/>
                <w:szCs w:val="16"/>
              </w:rPr>
            </w:pPr>
            <w:r w:rsidRPr="00D73144">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6FA03945"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3D76F043"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4C1C71FB" w:rsidR="00D73144" w:rsidRPr="00D73144" w:rsidRDefault="00D73144" w:rsidP="00D73144">
            <w:pPr>
              <w:pStyle w:val="TAL"/>
              <w:rPr>
                <w:rFonts w:cs="Arial"/>
                <w:sz w:val="16"/>
                <w:szCs w:val="16"/>
              </w:rPr>
            </w:pPr>
            <w:r w:rsidRPr="00D73144">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722DA86E"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079C3663" w:rsidR="00D73144" w:rsidRPr="00D73144" w:rsidRDefault="00D73144" w:rsidP="00D73144">
            <w:pPr>
              <w:pStyle w:val="TAL"/>
              <w:rPr>
                <w:rFonts w:cs="Arial"/>
                <w:sz w:val="16"/>
                <w:szCs w:val="16"/>
              </w:rPr>
            </w:pPr>
            <w:r w:rsidRPr="00D73144">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20919BE4" w:rsidR="00D73144" w:rsidRPr="00D73144" w:rsidRDefault="00D73144" w:rsidP="00D73144">
            <w:pPr>
              <w:pStyle w:val="TAL"/>
              <w:rPr>
                <w:rFonts w:cs="Arial"/>
                <w:sz w:val="16"/>
                <w:szCs w:val="16"/>
              </w:rPr>
            </w:pPr>
            <w:r w:rsidRPr="00D73144">
              <w:rPr>
                <w:rFonts w:cs="Arial"/>
                <w:sz w:val="16"/>
                <w:szCs w:val="16"/>
              </w:rPr>
              <w:t>R1-2407505</w:t>
            </w:r>
          </w:p>
        </w:tc>
      </w:tr>
      <w:tr w:rsidR="00D73144" w:rsidRPr="00592907" w14:paraId="108B6AF0" w14:textId="77777777" w:rsidTr="007851D7">
        <w:trPr>
          <w:trHeight w:val="20"/>
        </w:trPr>
        <w:tc>
          <w:tcPr>
            <w:tcW w:w="1168" w:type="dxa"/>
            <w:shd w:val="clear" w:color="auto" w:fill="auto"/>
          </w:tcPr>
          <w:p w14:paraId="13FD6061" w14:textId="7D9E418F" w:rsidR="00D73144" w:rsidRPr="00D73144" w:rsidRDefault="00D73144" w:rsidP="00D73144">
            <w:pPr>
              <w:pStyle w:val="TAL"/>
              <w:rPr>
                <w:rFonts w:cs="Arial"/>
                <w:sz w:val="16"/>
                <w:szCs w:val="16"/>
              </w:rPr>
            </w:pPr>
            <w:r w:rsidRPr="00D73144">
              <w:rPr>
                <w:rFonts w:cs="Arial"/>
                <w:sz w:val="16"/>
                <w:szCs w:val="16"/>
              </w:rPr>
              <w:t>R2-2407917</w:t>
            </w:r>
          </w:p>
        </w:tc>
        <w:tc>
          <w:tcPr>
            <w:tcW w:w="2410" w:type="dxa"/>
            <w:shd w:val="clear" w:color="auto" w:fill="auto"/>
          </w:tcPr>
          <w:p w14:paraId="7A6723E7" w14:textId="0857B23B" w:rsidR="00D73144" w:rsidRPr="00D73144" w:rsidRDefault="00D73144" w:rsidP="00D73144">
            <w:pPr>
              <w:pStyle w:val="TAL"/>
              <w:rPr>
                <w:rFonts w:cs="Arial"/>
                <w:sz w:val="16"/>
                <w:szCs w:val="16"/>
              </w:rPr>
            </w:pPr>
            <w:r w:rsidRPr="00D73144">
              <w:rPr>
                <w:rFonts w:cs="Arial"/>
                <w:sz w:val="16"/>
                <w:szCs w:val="16"/>
              </w:rPr>
              <w:t>LS to RAN3 on PHY/L1 aspects of information exchange among gNBs for CLI mitigation (R1-2407533; contact: Ericsson)</w:t>
            </w:r>
          </w:p>
        </w:tc>
        <w:tc>
          <w:tcPr>
            <w:tcW w:w="850" w:type="dxa"/>
            <w:shd w:val="clear" w:color="auto" w:fill="auto"/>
          </w:tcPr>
          <w:p w14:paraId="61D95DBC" w14:textId="3D36C6A7"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6AEDE935" w14:textId="5F4685D9"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44189662" w14:textId="7BEB6211"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7E4DF874" w14:textId="0DF95E63" w:rsidR="00D73144" w:rsidRPr="00D73144" w:rsidRDefault="00D73144" w:rsidP="00D73144">
            <w:pPr>
              <w:pStyle w:val="TAL"/>
              <w:rPr>
                <w:rFonts w:cs="Arial"/>
                <w:sz w:val="16"/>
                <w:szCs w:val="16"/>
              </w:rPr>
            </w:pPr>
            <w:r w:rsidRPr="00D73144">
              <w:rPr>
                <w:rFonts w:cs="Arial"/>
                <w:sz w:val="16"/>
                <w:szCs w:val="16"/>
              </w:rPr>
              <w:t>NR_duplex_evo</w:t>
            </w:r>
          </w:p>
        </w:tc>
        <w:tc>
          <w:tcPr>
            <w:tcW w:w="709" w:type="dxa"/>
            <w:shd w:val="clear" w:color="auto" w:fill="auto"/>
          </w:tcPr>
          <w:p w14:paraId="10416597" w14:textId="29391F77" w:rsidR="00D73144" w:rsidRPr="00D73144" w:rsidRDefault="00D73144" w:rsidP="00D73144">
            <w:pPr>
              <w:pStyle w:val="TAL"/>
              <w:rPr>
                <w:rFonts w:cs="Arial"/>
                <w:sz w:val="16"/>
                <w:szCs w:val="16"/>
              </w:rPr>
            </w:pPr>
            <w:r w:rsidRPr="00D73144">
              <w:rPr>
                <w:rFonts w:cs="Arial"/>
                <w:sz w:val="16"/>
                <w:szCs w:val="16"/>
              </w:rPr>
              <w:t>RAN3</w:t>
            </w:r>
          </w:p>
        </w:tc>
        <w:tc>
          <w:tcPr>
            <w:tcW w:w="709" w:type="dxa"/>
            <w:shd w:val="clear" w:color="auto" w:fill="auto"/>
          </w:tcPr>
          <w:p w14:paraId="37E3179D" w14:textId="0F78CFD5" w:rsidR="00D73144" w:rsidRPr="00D73144" w:rsidRDefault="00D73144" w:rsidP="00D73144">
            <w:pPr>
              <w:pStyle w:val="TAL"/>
              <w:rPr>
                <w:rFonts w:cs="Arial"/>
                <w:sz w:val="16"/>
                <w:szCs w:val="16"/>
              </w:rPr>
            </w:pPr>
            <w:r w:rsidRPr="00D73144">
              <w:rPr>
                <w:rFonts w:cs="Arial"/>
                <w:sz w:val="16"/>
                <w:szCs w:val="16"/>
              </w:rPr>
              <w:t>RAN2</w:t>
            </w:r>
          </w:p>
        </w:tc>
        <w:tc>
          <w:tcPr>
            <w:tcW w:w="1190" w:type="dxa"/>
            <w:shd w:val="clear" w:color="auto" w:fill="auto"/>
          </w:tcPr>
          <w:p w14:paraId="1E0DBFFF" w14:textId="603CDEF9" w:rsidR="00D73144" w:rsidRPr="00D73144" w:rsidRDefault="00D73144" w:rsidP="00D73144">
            <w:pPr>
              <w:pStyle w:val="TAL"/>
              <w:rPr>
                <w:rFonts w:cs="Arial"/>
                <w:sz w:val="16"/>
                <w:szCs w:val="16"/>
              </w:rPr>
            </w:pPr>
            <w:r w:rsidRPr="00D73144">
              <w:rPr>
                <w:rFonts w:cs="Arial"/>
                <w:sz w:val="16"/>
                <w:szCs w:val="16"/>
              </w:rPr>
              <w:t>R1-2407533</w:t>
            </w:r>
          </w:p>
        </w:tc>
      </w:tr>
      <w:tr w:rsidR="00D73144" w:rsidRPr="00592907" w14:paraId="3291A6F5" w14:textId="77777777" w:rsidTr="007851D7">
        <w:trPr>
          <w:trHeight w:val="20"/>
        </w:trPr>
        <w:tc>
          <w:tcPr>
            <w:tcW w:w="1168" w:type="dxa"/>
            <w:shd w:val="clear" w:color="auto" w:fill="auto"/>
          </w:tcPr>
          <w:p w14:paraId="4F922FBC" w14:textId="52C4F237" w:rsidR="00D73144" w:rsidRPr="00D73144" w:rsidRDefault="00D73144" w:rsidP="00D73144">
            <w:pPr>
              <w:pStyle w:val="TAL"/>
              <w:rPr>
                <w:rFonts w:cs="Arial"/>
                <w:sz w:val="16"/>
                <w:szCs w:val="16"/>
              </w:rPr>
            </w:pPr>
            <w:r w:rsidRPr="00D73144">
              <w:rPr>
                <w:rFonts w:cs="Arial"/>
                <w:sz w:val="16"/>
                <w:szCs w:val="16"/>
              </w:rPr>
              <w:lastRenderedPageBreak/>
              <w:t>R2-2407918</w:t>
            </w:r>
          </w:p>
        </w:tc>
        <w:tc>
          <w:tcPr>
            <w:tcW w:w="2410" w:type="dxa"/>
            <w:shd w:val="clear" w:color="auto" w:fill="auto"/>
          </w:tcPr>
          <w:p w14:paraId="363E2221" w14:textId="054F1E2C" w:rsidR="00D73144" w:rsidRPr="00D73144" w:rsidRDefault="00D73144" w:rsidP="00D73144">
            <w:pPr>
              <w:pStyle w:val="TAL"/>
              <w:rPr>
                <w:rFonts w:cs="Arial"/>
                <w:sz w:val="16"/>
                <w:szCs w:val="16"/>
              </w:rPr>
            </w:pPr>
            <w:r w:rsidRPr="00D73144">
              <w:rPr>
                <w:rFonts w:cs="Arial"/>
                <w:sz w:val="16"/>
                <w:szCs w:val="16"/>
              </w:rPr>
              <w:t>LS on higher layer parameters for DCI format 2_3 (R1-2407534; contact: CATT)</w:t>
            </w:r>
          </w:p>
        </w:tc>
        <w:tc>
          <w:tcPr>
            <w:tcW w:w="850" w:type="dxa"/>
            <w:shd w:val="clear" w:color="auto" w:fill="auto"/>
          </w:tcPr>
          <w:p w14:paraId="08B015DF" w14:textId="42B5A27D"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6643C33B" w14:textId="50532916" w:rsidR="00D73144" w:rsidRPr="00D73144" w:rsidRDefault="00D73144" w:rsidP="00D73144">
            <w:pPr>
              <w:pStyle w:val="TAL"/>
              <w:rPr>
                <w:rFonts w:cs="Arial"/>
                <w:sz w:val="16"/>
                <w:szCs w:val="16"/>
              </w:rPr>
            </w:pPr>
            <w:r w:rsidRPr="00D73144">
              <w:rPr>
                <w:rFonts w:cs="Arial"/>
                <w:sz w:val="16"/>
                <w:szCs w:val="16"/>
              </w:rPr>
              <w:t>available</w:t>
            </w:r>
          </w:p>
        </w:tc>
        <w:tc>
          <w:tcPr>
            <w:tcW w:w="709" w:type="dxa"/>
            <w:shd w:val="clear" w:color="auto" w:fill="auto"/>
          </w:tcPr>
          <w:p w14:paraId="50A5A99D" w14:textId="6E8276B1" w:rsidR="00D73144" w:rsidRPr="00D73144" w:rsidRDefault="00D73144" w:rsidP="00D73144">
            <w:pPr>
              <w:pStyle w:val="TAL"/>
              <w:rPr>
                <w:rFonts w:cs="Arial"/>
                <w:sz w:val="16"/>
                <w:szCs w:val="16"/>
              </w:rPr>
            </w:pPr>
            <w:r w:rsidRPr="00D73144">
              <w:rPr>
                <w:rFonts w:cs="Arial"/>
                <w:sz w:val="16"/>
                <w:szCs w:val="16"/>
              </w:rPr>
              <w:t>Rel-16</w:t>
            </w:r>
          </w:p>
        </w:tc>
        <w:tc>
          <w:tcPr>
            <w:tcW w:w="1417" w:type="dxa"/>
            <w:shd w:val="clear" w:color="auto" w:fill="auto"/>
          </w:tcPr>
          <w:p w14:paraId="7E68DD8C" w14:textId="424BB534" w:rsidR="00D73144" w:rsidRPr="00D73144" w:rsidRDefault="00D73144" w:rsidP="00D73144">
            <w:pPr>
              <w:pStyle w:val="TAL"/>
              <w:rPr>
                <w:rFonts w:cs="Arial"/>
                <w:sz w:val="16"/>
                <w:szCs w:val="16"/>
                <w:lang w:val="fr-FR"/>
              </w:rPr>
            </w:pPr>
            <w:r w:rsidRPr="00D73144">
              <w:rPr>
                <w:rFonts w:cs="Arial"/>
                <w:sz w:val="16"/>
                <w:szCs w:val="16"/>
              </w:rPr>
              <w:t>NR_newRAT-Core, TEI16</w:t>
            </w:r>
          </w:p>
        </w:tc>
        <w:tc>
          <w:tcPr>
            <w:tcW w:w="709" w:type="dxa"/>
            <w:shd w:val="clear" w:color="auto" w:fill="auto"/>
          </w:tcPr>
          <w:p w14:paraId="18084B2F" w14:textId="1196B5C4" w:rsidR="00D73144" w:rsidRPr="00D73144" w:rsidRDefault="00D73144" w:rsidP="00D73144">
            <w:pPr>
              <w:pStyle w:val="TAL"/>
              <w:rPr>
                <w:rFonts w:cs="Arial"/>
                <w:sz w:val="16"/>
                <w:szCs w:val="16"/>
                <w:lang w:val="fr-FR"/>
              </w:rPr>
            </w:pPr>
            <w:r w:rsidRPr="00D73144">
              <w:rPr>
                <w:rFonts w:cs="Arial"/>
                <w:sz w:val="16"/>
                <w:szCs w:val="16"/>
              </w:rPr>
              <w:t>RAN2</w:t>
            </w:r>
          </w:p>
        </w:tc>
        <w:tc>
          <w:tcPr>
            <w:tcW w:w="709" w:type="dxa"/>
            <w:shd w:val="clear" w:color="auto" w:fill="auto"/>
          </w:tcPr>
          <w:p w14:paraId="1138FF5A" w14:textId="5DC7D76C" w:rsidR="00D73144" w:rsidRPr="00D73144" w:rsidRDefault="00D73144" w:rsidP="00D73144">
            <w:pPr>
              <w:pStyle w:val="TAL"/>
              <w:rPr>
                <w:rFonts w:cs="Arial"/>
                <w:sz w:val="16"/>
                <w:szCs w:val="16"/>
                <w:lang w:val="fr-FR"/>
              </w:rPr>
            </w:pPr>
          </w:p>
        </w:tc>
        <w:tc>
          <w:tcPr>
            <w:tcW w:w="1190" w:type="dxa"/>
            <w:shd w:val="clear" w:color="auto" w:fill="auto"/>
          </w:tcPr>
          <w:p w14:paraId="52A8D8CA" w14:textId="5D93E506" w:rsidR="00D73144" w:rsidRPr="00D73144" w:rsidRDefault="00D73144" w:rsidP="00D73144">
            <w:pPr>
              <w:pStyle w:val="TAL"/>
              <w:rPr>
                <w:rFonts w:cs="Arial"/>
                <w:sz w:val="16"/>
                <w:szCs w:val="16"/>
                <w:lang w:val="fr-FR"/>
              </w:rPr>
            </w:pPr>
            <w:r w:rsidRPr="00D73144">
              <w:rPr>
                <w:rFonts w:cs="Arial"/>
                <w:sz w:val="16"/>
                <w:szCs w:val="16"/>
              </w:rPr>
              <w:t>R1-2407534</w:t>
            </w:r>
          </w:p>
        </w:tc>
      </w:tr>
      <w:tr w:rsidR="00D73144" w:rsidRPr="00592907" w14:paraId="7405EFD0" w14:textId="77777777" w:rsidTr="007851D7">
        <w:trPr>
          <w:trHeight w:val="20"/>
        </w:trPr>
        <w:tc>
          <w:tcPr>
            <w:tcW w:w="1168" w:type="dxa"/>
            <w:shd w:val="clear" w:color="auto" w:fill="auto"/>
          </w:tcPr>
          <w:p w14:paraId="18BEDC39" w14:textId="7F22A20E" w:rsidR="00D73144" w:rsidRPr="00D73144" w:rsidRDefault="00D73144" w:rsidP="00D73144">
            <w:pPr>
              <w:pStyle w:val="TAL"/>
              <w:rPr>
                <w:rFonts w:cs="Arial"/>
                <w:sz w:val="16"/>
                <w:szCs w:val="16"/>
              </w:rPr>
            </w:pPr>
            <w:r w:rsidRPr="00D73144">
              <w:rPr>
                <w:rFonts w:cs="Arial"/>
                <w:sz w:val="16"/>
                <w:szCs w:val="16"/>
              </w:rPr>
              <w:t>R2-2407919</w:t>
            </w:r>
          </w:p>
        </w:tc>
        <w:tc>
          <w:tcPr>
            <w:tcW w:w="2410" w:type="dxa"/>
            <w:shd w:val="clear" w:color="auto" w:fill="auto"/>
          </w:tcPr>
          <w:p w14:paraId="6D133AAA" w14:textId="6C3B107A" w:rsidR="00D73144" w:rsidRPr="00D73144" w:rsidRDefault="00D73144" w:rsidP="00D73144">
            <w:pPr>
              <w:pStyle w:val="TAL"/>
              <w:rPr>
                <w:rFonts w:cs="Arial"/>
                <w:sz w:val="16"/>
                <w:szCs w:val="16"/>
              </w:rPr>
            </w:pPr>
            <w:r w:rsidRPr="00D73144">
              <w:rPr>
                <w:rFonts w:cs="Arial"/>
                <w:sz w:val="16"/>
                <w:szCs w:val="16"/>
              </w:rPr>
              <w:t>Reply LS on DL coverage enhancements (R1-2407538; contact: CMCC)</w:t>
            </w:r>
          </w:p>
        </w:tc>
        <w:tc>
          <w:tcPr>
            <w:tcW w:w="850" w:type="dxa"/>
            <w:shd w:val="clear" w:color="auto" w:fill="auto"/>
          </w:tcPr>
          <w:p w14:paraId="15BE824C" w14:textId="1C3E8262"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48995EDF" w14:textId="64A50D34"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3ED972DE" w14:textId="735FF7E4"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37189108" w14:textId="7CFBE0A8" w:rsidR="00D73144" w:rsidRPr="00D73144" w:rsidRDefault="00D73144" w:rsidP="00D73144">
            <w:pPr>
              <w:pStyle w:val="TAL"/>
              <w:rPr>
                <w:rFonts w:cs="Arial"/>
                <w:sz w:val="16"/>
                <w:szCs w:val="16"/>
              </w:rPr>
            </w:pPr>
            <w:r w:rsidRPr="00D73144">
              <w:rPr>
                <w:rFonts w:cs="Arial"/>
                <w:sz w:val="16"/>
                <w:szCs w:val="16"/>
              </w:rPr>
              <w:t>NR_NTN_Ph3-Core</w:t>
            </w:r>
          </w:p>
        </w:tc>
        <w:tc>
          <w:tcPr>
            <w:tcW w:w="709" w:type="dxa"/>
            <w:shd w:val="clear" w:color="auto" w:fill="auto"/>
          </w:tcPr>
          <w:p w14:paraId="4480A657" w14:textId="7ECD3233"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167A278F" w14:textId="210BC66A" w:rsidR="00D73144" w:rsidRPr="00D73144" w:rsidRDefault="00D73144" w:rsidP="00D73144">
            <w:pPr>
              <w:pStyle w:val="TAL"/>
              <w:rPr>
                <w:rFonts w:cs="Arial"/>
                <w:sz w:val="16"/>
                <w:szCs w:val="16"/>
              </w:rPr>
            </w:pPr>
          </w:p>
        </w:tc>
        <w:tc>
          <w:tcPr>
            <w:tcW w:w="1190" w:type="dxa"/>
            <w:shd w:val="clear" w:color="auto" w:fill="auto"/>
          </w:tcPr>
          <w:p w14:paraId="674C4528" w14:textId="13B702D6" w:rsidR="00D73144" w:rsidRPr="00D73144" w:rsidRDefault="00D73144" w:rsidP="00D73144">
            <w:pPr>
              <w:pStyle w:val="TAL"/>
              <w:rPr>
                <w:rFonts w:cs="Arial"/>
                <w:sz w:val="16"/>
                <w:szCs w:val="16"/>
              </w:rPr>
            </w:pPr>
            <w:r w:rsidRPr="00D73144">
              <w:rPr>
                <w:rFonts w:cs="Arial"/>
                <w:sz w:val="16"/>
                <w:szCs w:val="16"/>
              </w:rPr>
              <w:t>R1-2407538</w:t>
            </w:r>
          </w:p>
        </w:tc>
      </w:tr>
      <w:tr w:rsidR="00D73144" w:rsidRPr="00592907" w14:paraId="343D1655" w14:textId="77777777" w:rsidTr="007851D7">
        <w:trPr>
          <w:trHeight w:val="20"/>
        </w:trPr>
        <w:tc>
          <w:tcPr>
            <w:tcW w:w="1168" w:type="dxa"/>
            <w:shd w:val="clear" w:color="auto" w:fill="auto"/>
          </w:tcPr>
          <w:p w14:paraId="22CDE810" w14:textId="55F3B7BD" w:rsidR="00D73144" w:rsidRPr="00D73144" w:rsidRDefault="00D73144" w:rsidP="00D73144">
            <w:pPr>
              <w:pStyle w:val="TAL"/>
              <w:rPr>
                <w:rFonts w:cs="Arial"/>
                <w:sz w:val="16"/>
                <w:szCs w:val="16"/>
              </w:rPr>
            </w:pPr>
            <w:r w:rsidRPr="00D73144">
              <w:rPr>
                <w:rFonts w:cs="Arial"/>
                <w:sz w:val="16"/>
                <w:szCs w:val="16"/>
              </w:rPr>
              <w:t>R2-2407920</w:t>
            </w:r>
          </w:p>
        </w:tc>
        <w:tc>
          <w:tcPr>
            <w:tcW w:w="2410" w:type="dxa"/>
            <w:shd w:val="clear" w:color="auto" w:fill="auto"/>
          </w:tcPr>
          <w:p w14:paraId="504C7E0F" w14:textId="0A014071" w:rsidR="00D73144" w:rsidRPr="00D73144" w:rsidRDefault="00D73144" w:rsidP="00D73144">
            <w:pPr>
              <w:pStyle w:val="TAL"/>
              <w:rPr>
                <w:rFonts w:cs="Arial"/>
                <w:sz w:val="16"/>
                <w:szCs w:val="16"/>
              </w:rPr>
            </w:pPr>
            <w:r w:rsidRPr="00D73144">
              <w:rPr>
                <w:rFonts w:cs="Arial"/>
                <w:sz w:val="16"/>
                <w:szCs w:val="16"/>
              </w:rPr>
              <w:t>Reply LS to RAN2 on UL synchronization for contention based Msg3 transmission without Msg1/Msg2 (R1-2407548; contact: ZTE)</w:t>
            </w:r>
          </w:p>
        </w:tc>
        <w:tc>
          <w:tcPr>
            <w:tcW w:w="850" w:type="dxa"/>
            <w:shd w:val="clear" w:color="auto" w:fill="auto"/>
          </w:tcPr>
          <w:p w14:paraId="218CF3E5" w14:textId="629698EC"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377567FE" w14:textId="162215BF"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2E233FE9" w14:textId="30ABDC3E"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19578FCF" w14:textId="58970A9D" w:rsidR="00D73144" w:rsidRPr="00D73144" w:rsidRDefault="00D73144" w:rsidP="00D73144">
            <w:pPr>
              <w:pStyle w:val="TAL"/>
              <w:rPr>
                <w:rFonts w:cs="Arial"/>
                <w:sz w:val="16"/>
                <w:szCs w:val="16"/>
              </w:rPr>
            </w:pPr>
            <w:r w:rsidRPr="00D73144">
              <w:rPr>
                <w:rFonts w:cs="Arial"/>
                <w:sz w:val="16"/>
                <w:szCs w:val="16"/>
              </w:rPr>
              <w:t>IoT_NTN_Ph3-Core</w:t>
            </w:r>
          </w:p>
        </w:tc>
        <w:tc>
          <w:tcPr>
            <w:tcW w:w="709" w:type="dxa"/>
            <w:shd w:val="clear" w:color="auto" w:fill="auto"/>
          </w:tcPr>
          <w:p w14:paraId="4F34BA96" w14:textId="3847F068" w:rsidR="00D73144" w:rsidRPr="00D73144" w:rsidRDefault="00D73144" w:rsidP="00D73144">
            <w:pPr>
              <w:pStyle w:val="TAL"/>
              <w:rPr>
                <w:rFonts w:cs="Arial"/>
                <w:sz w:val="16"/>
                <w:szCs w:val="16"/>
              </w:rPr>
            </w:pPr>
            <w:r w:rsidRPr="00D73144">
              <w:rPr>
                <w:rFonts w:cs="Arial"/>
                <w:sz w:val="16"/>
                <w:szCs w:val="16"/>
              </w:rPr>
              <w:t>RAN2, RAN4</w:t>
            </w:r>
          </w:p>
        </w:tc>
        <w:tc>
          <w:tcPr>
            <w:tcW w:w="709" w:type="dxa"/>
            <w:shd w:val="clear" w:color="auto" w:fill="auto"/>
          </w:tcPr>
          <w:p w14:paraId="34E6E3C9" w14:textId="3ADEA983" w:rsidR="00D73144" w:rsidRPr="00D73144" w:rsidRDefault="00D73144" w:rsidP="00D73144">
            <w:pPr>
              <w:pStyle w:val="TAL"/>
              <w:rPr>
                <w:rFonts w:cs="Arial"/>
                <w:sz w:val="16"/>
                <w:szCs w:val="16"/>
              </w:rPr>
            </w:pPr>
          </w:p>
        </w:tc>
        <w:tc>
          <w:tcPr>
            <w:tcW w:w="1190" w:type="dxa"/>
            <w:shd w:val="clear" w:color="auto" w:fill="auto"/>
          </w:tcPr>
          <w:p w14:paraId="18BD60F3" w14:textId="7967DD47" w:rsidR="00D73144" w:rsidRPr="00D73144" w:rsidRDefault="00D73144" w:rsidP="00D73144">
            <w:pPr>
              <w:pStyle w:val="TAL"/>
              <w:rPr>
                <w:rFonts w:cs="Arial"/>
                <w:sz w:val="16"/>
                <w:szCs w:val="16"/>
              </w:rPr>
            </w:pPr>
            <w:r w:rsidRPr="00D73144">
              <w:rPr>
                <w:rFonts w:cs="Arial"/>
                <w:sz w:val="16"/>
                <w:szCs w:val="16"/>
              </w:rPr>
              <w:t>R1-2407548</w:t>
            </w:r>
          </w:p>
        </w:tc>
      </w:tr>
      <w:tr w:rsidR="00D73144" w:rsidRPr="00592907" w14:paraId="58EEB649" w14:textId="77777777" w:rsidTr="007851D7">
        <w:trPr>
          <w:trHeight w:val="20"/>
        </w:trPr>
        <w:tc>
          <w:tcPr>
            <w:tcW w:w="1168" w:type="dxa"/>
            <w:shd w:val="clear" w:color="auto" w:fill="auto"/>
          </w:tcPr>
          <w:p w14:paraId="268E7C5E" w14:textId="247992BA" w:rsidR="00D73144" w:rsidRPr="00D73144" w:rsidRDefault="00D73144" w:rsidP="00D73144">
            <w:pPr>
              <w:pStyle w:val="TAL"/>
              <w:rPr>
                <w:rFonts w:cs="Arial"/>
                <w:sz w:val="16"/>
                <w:szCs w:val="16"/>
              </w:rPr>
            </w:pPr>
            <w:r w:rsidRPr="00D73144">
              <w:rPr>
                <w:rFonts w:cs="Arial"/>
                <w:sz w:val="16"/>
                <w:szCs w:val="16"/>
              </w:rPr>
              <w:t>R2-2407921</w:t>
            </w:r>
          </w:p>
        </w:tc>
        <w:tc>
          <w:tcPr>
            <w:tcW w:w="2410" w:type="dxa"/>
            <w:shd w:val="clear" w:color="auto" w:fill="auto"/>
          </w:tcPr>
          <w:p w14:paraId="4345F28C" w14:textId="5639A936" w:rsidR="00D73144" w:rsidRPr="00D73144" w:rsidRDefault="00D73144" w:rsidP="00D73144">
            <w:pPr>
              <w:pStyle w:val="TAL"/>
              <w:rPr>
                <w:rFonts w:cs="Arial"/>
                <w:sz w:val="16"/>
                <w:szCs w:val="16"/>
              </w:rPr>
            </w:pPr>
            <w:r w:rsidRPr="00D73144">
              <w:rPr>
                <w:rFonts w:cs="Arial"/>
                <w:sz w:val="16"/>
                <w:szCs w:val="16"/>
              </w:rPr>
              <w:t>LS on LP-WUS operation in IDLE/INACTIVE mode (R1-2407559; contact: Apple)</w:t>
            </w:r>
          </w:p>
        </w:tc>
        <w:tc>
          <w:tcPr>
            <w:tcW w:w="850" w:type="dxa"/>
            <w:shd w:val="clear" w:color="auto" w:fill="auto"/>
          </w:tcPr>
          <w:p w14:paraId="6D76BAE0" w14:textId="6D396DC1" w:rsidR="00D73144" w:rsidRPr="00D73144" w:rsidRDefault="00D73144" w:rsidP="00D73144">
            <w:pPr>
              <w:pStyle w:val="TAL"/>
              <w:rPr>
                <w:rFonts w:cs="Arial"/>
                <w:sz w:val="16"/>
                <w:szCs w:val="16"/>
              </w:rPr>
            </w:pPr>
            <w:r w:rsidRPr="00D73144">
              <w:rPr>
                <w:rFonts w:cs="Arial"/>
                <w:sz w:val="16"/>
                <w:szCs w:val="16"/>
              </w:rPr>
              <w:t>RAN1</w:t>
            </w:r>
          </w:p>
        </w:tc>
        <w:tc>
          <w:tcPr>
            <w:tcW w:w="851" w:type="dxa"/>
            <w:shd w:val="clear" w:color="auto" w:fill="auto"/>
          </w:tcPr>
          <w:p w14:paraId="7EEC114B" w14:textId="506C7949"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41605611" w14:textId="76E53C72"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27D2B2B4" w14:textId="63FA446B" w:rsidR="00D73144" w:rsidRPr="00D73144" w:rsidRDefault="00D73144" w:rsidP="00D73144">
            <w:pPr>
              <w:pStyle w:val="TAL"/>
              <w:rPr>
                <w:rFonts w:cs="Arial"/>
                <w:sz w:val="16"/>
                <w:szCs w:val="16"/>
              </w:rPr>
            </w:pPr>
            <w:r w:rsidRPr="00D73144">
              <w:rPr>
                <w:rFonts w:cs="Arial"/>
                <w:sz w:val="16"/>
                <w:szCs w:val="16"/>
              </w:rPr>
              <w:t>NR_LPWUS</w:t>
            </w:r>
          </w:p>
        </w:tc>
        <w:tc>
          <w:tcPr>
            <w:tcW w:w="709" w:type="dxa"/>
            <w:shd w:val="clear" w:color="auto" w:fill="auto"/>
          </w:tcPr>
          <w:p w14:paraId="591E65C7" w14:textId="589CA536" w:rsidR="00D73144" w:rsidRPr="00D73144" w:rsidRDefault="00D73144" w:rsidP="00D73144">
            <w:pPr>
              <w:pStyle w:val="TAL"/>
              <w:rPr>
                <w:rFonts w:cs="Arial"/>
                <w:sz w:val="16"/>
                <w:szCs w:val="16"/>
              </w:rPr>
            </w:pPr>
            <w:r w:rsidRPr="00D73144">
              <w:rPr>
                <w:rFonts w:cs="Arial"/>
                <w:sz w:val="16"/>
                <w:szCs w:val="16"/>
              </w:rPr>
              <w:t>RAN2, RAN4</w:t>
            </w:r>
          </w:p>
        </w:tc>
        <w:tc>
          <w:tcPr>
            <w:tcW w:w="709" w:type="dxa"/>
            <w:shd w:val="clear" w:color="auto" w:fill="auto"/>
          </w:tcPr>
          <w:p w14:paraId="7E335A95" w14:textId="7E1AB804" w:rsidR="00D73144" w:rsidRPr="00D73144" w:rsidRDefault="00D73144" w:rsidP="00D73144">
            <w:pPr>
              <w:pStyle w:val="TAL"/>
              <w:rPr>
                <w:rFonts w:cs="Arial"/>
                <w:sz w:val="16"/>
                <w:szCs w:val="16"/>
              </w:rPr>
            </w:pPr>
          </w:p>
        </w:tc>
        <w:tc>
          <w:tcPr>
            <w:tcW w:w="1190" w:type="dxa"/>
            <w:shd w:val="clear" w:color="auto" w:fill="auto"/>
          </w:tcPr>
          <w:p w14:paraId="1326F76C" w14:textId="658FE329" w:rsidR="00D73144" w:rsidRPr="00D73144" w:rsidRDefault="00D73144" w:rsidP="00D73144">
            <w:pPr>
              <w:pStyle w:val="TAL"/>
              <w:rPr>
                <w:rFonts w:cs="Arial"/>
                <w:sz w:val="16"/>
                <w:szCs w:val="16"/>
              </w:rPr>
            </w:pPr>
            <w:r w:rsidRPr="00D73144">
              <w:rPr>
                <w:rFonts w:cs="Arial"/>
                <w:sz w:val="16"/>
                <w:szCs w:val="16"/>
              </w:rPr>
              <w:t>R1-2407559</w:t>
            </w:r>
          </w:p>
        </w:tc>
      </w:tr>
      <w:tr w:rsidR="00D73144" w:rsidRPr="00592907"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2B86D636" w:rsidR="00D73144" w:rsidRPr="00D73144" w:rsidRDefault="00D73144" w:rsidP="00D73144">
            <w:pPr>
              <w:pStyle w:val="TAL"/>
              <w:rPr>
                <w:rFonts w:cs="Arial"/>
                <w:sz w:val="16"/>
                <w:szCs w:val="16"/>
              </w:rPr>
            </w:pPr>
            <w:r w:rsidRPr="00D73144">
              <w:rPr>
                <w:rFonts w:cs="Arial"/>
                <w:sz w:val="16"/>
                <w:szCs w:val="16"/>
              </w:rPr>
              <w:t>R2-2407922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6D6DAEED" w:rsidR="00D73144" w:rsidRPr="00D73144" w:rsidRDefault="00D73144" w:rsidP="00D73144">
            <w:pPr>
              <w:pStyle w:val="TAL"/>
              <w:rPr>
                <w:rFonts w:cs="Arial"/>
                <w:sz w:val="16"/>
                <w:szCs w:val="16"/>
              </w:rPr>
            </w:pPr>
            <w:r w:rsidRPr="00D73144">
              <w:rPr>
                <w:rFonts w:cs="Arial"/>
                <w:sz w:val="16"/>
                <w:szCs w:val="16"/>
              </w:rPr>
              <w:t>Reply LS on Support of Emergency Calls for (e)Redcap UEs in barred cells (R3-244788;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660C2BE8"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7BC80343"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4827942E"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3E896E6B" w:rsidR="00D73144" w:rsidRPr="00D73144" w:rsidRDefault="00D73144" w:rsidP="00D73144">
            <w:pPr>
              <w:pStyle w:val="TAL"/>
              <w:rPr>
                <w:rFonts w:cs="Arial"/>
                <w:sz w:val="16"/>
                <w:szCs w:val="16"/>
                <w:lang w:val="fr-FR"/>
              </w:rPr>
            </w:pPr>
            <w:r w:rsidRPr="00D73144">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19E8CCBD"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13031C12" w:rsidR="00D73144" w:rsidRPr="00D73144" w:rsidRDefault="00D73144" w:rsidP="00D73144">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5653B036" w:rsidR="00D73144" w:rsidRPr="00D73144" w:rsidRDefault="00D73144" w:rsidP="00D73144">
            <w:pPr>
              <w:pStyle w:val="TAL"/>
              <w:rPr>
                <w:rFonts w:cs="Arial"/>
                <w:sz w:val="16"/>
                <w:szCs w:val="16"/>
              </w:rPr>
            </w:pPr>
            <w:r w:rsidRPr="00D73144">
              <w:rPr>
                <w:rFonts w:cs="Arial"/>
                <w:sz w:val="16"/>
                <w:szCs w:val="16"/>
              </w:rPr>
              <w:t>R3-244788</w:t>
            </w:r>
          </w:p>
        </w:tc>
      </w:tr>
      <w:tr w:rsidR="00D73144" w:rsidRPr="00592907"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40F2D3D5" w:rsidR="00D73144" w:rsidRPr="00D73144" w:rsidRDefault="00D73144" w:rsidP="00D73144">
            <w:pPr>
              <w:pStyle w:val="TAL"/>
              <w:rPr>
                <w:rFonts w:cs="Arial"/>
                <w:sz w:val="16"/>
                <w:szCs w:val="16"/>
              </w:rPr>
            </w:pPr>
            <w:r w:rsidRPr="00D73144">
              <w:rPr>
                <w:rFonts w:cs="Arial"/>
                <w:sz w:val="16"/>
                <w:szCs w:val="16"/>
              </w:rPr>
              <w:t>R2-2407923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53165A38" w:rsidR="00D73144" w:rsidRPr="00D73144" w:rsidRDefault="00D73144" w:rsidP="00D73144">
            <w:pPr>
              <w:pStyle w:val="TAL"/>
              <w:rPr>
                <w:rFonts w:cs="Arial"/>
                <w:sz w:val="16"/>
                <w:szCs w:val="16"/>
              </w:rPr>
            </w:pPr>
            <w:r w:rsidRPr="00D73144">
              <w:rPr>
                <w:rFonts w:cs="Arial"/>
                <w:sz w:val="16"/>
                <w:szCs w:val="16"/>
              </w:rPr>
              <w:t>LS on MBS Communication Service Type (R3-244789;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7D45BE00"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76E71019"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2D5A300E"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5F8938B6" w:rsidR="00D73144" w:rsidRPr="00D73144" w:rsidRDefault="00D73144" w:rsidP="00D73144">
            <w:pPr>
              <w:pStyle w:val="TAL"/>
              <w:rPr>
                <w:rFonts w:cs="Arial"/>
                <w:sz w:val="16"/>
                <w:szCs w:val="16"/>
              </w:rPr>
            </w:pPr>
            <w:r w:rsidRPr="00D73144">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6D9B1D62" w:rsidR="00D73144" w:rsidRPr="00D73144" w:rsidRDefault="00D73144" w:rsidP="00D73144">
            <w:pPr>
              <w:pStyle w:val="TAL"/>
              <w:rPr>
                <w:rFonts w:cs="Arial"/>
                <w:sz w:val="16"/>
                <w:szCs w:val="16"/>
              </w:rPr>
            </w:pPr>
            <w:r w:rsidRPr="00D73144">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17C013A" w:rsidR="00D73144" w:rsidRPr="00D73144" w:rsidRDefault="00D73144" w:rsidP="00D73144">
            <w:pPr>
              <w:pStyle w:val="TAL"/>
              <w:rPr>
                <w:rFonts w:cs="Arial"/>
                <w:sz w:val="16"/>
                <w:szCs w:val="16"/>
              </w:rPr>
            </w:pPr>
            <w:r w:rsidRPr="00D73144">
              <w:rPr>
                <w:rFonts w:cs="Arial"/>
                <w:sz w:val="16"/>
                <w:szCs w:val="16"/>
              </w:rPr>
              <w:t>SA5,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5BE05892" w:rsidR="00D73144" w:rsidRPr="00D73144" w:rsidRDefault="00D73144" w:rsidP="00D73144">
            <w:pPr>
              <w:pStyle w:val="TAL"/>
              <w:rPr>
                <w:rFonts w:cs="Arial"/>
                <w:sz w:val="16"/>
                <w:szCs w:val="16"/>
              </w:rPr>
            </w:pPr>
            <w:r w:rsidRPr="00D73144">
              <w:rPr>
                <w:rFonts w:cs="Arial"/>
                <w:sz w:val="16"/>
                <w:szCs w:val="16"/>
              </w:rPr>
              <w:t>R3-244789</w:t>
            </w:r>
          </w:p>
        </w:tc>
      </w:tr>
      <w:tr w:rsidR="00D73144" w:rsidRPr="00592907"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765A5BB5" w:rsidR="00D73144" w:rsidRPr="00D73144" w:rsidRDefault="00D73144" w:rsidP="00D73144">
            <w:pPr>
              <w:pStyle w:val="TAL"/>
              <w:rPr>
                <w:rFonts w:cs="Arial"/>
                <w:sz w:val="16"/>
                <w:szCs w:val="16"/>
              </w:rPr>
            </w:pPr>
            <w:r w:rsidRPr="00D73144">
              <w:rPr>
                <w:rFonts w:cs="Arial"/>
                <w:sz w:val="16"/>
                <w:szCs w:val="16"/>
              </w:rPr>
              <w:t>R2-2407924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70C4E9AF" w:rsidR="00D73144" w:rsidRPr="00D73144" w:rsidRDefault="00D73144" w:rsidP="00D73144">
            <w:pPr>
              <w:pStyle w:val="TAL"/>
              <w:rPr>
                <w:rFonts w:cs="Arial"/>
                <w:sz w:val="16"/>
                <w:szCs w:val="16"/>
              </w:rPr>
            </w:pPr>
            <w:r w:rsidRPr="00D73144">
              <w:rPr>
                <w:rFonts w:cs="Arial"/>
                <w:sz w:val="16"/>
                <w:szCs w:val="16"/>
              </w:rPr>
              <w:t>LS on Early TA acquisition for the inter-DU scenario (R3-244793; contact: Google)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0B8BF51C"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5052435D"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28FACD93"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08C1092B" w:rsidR="00D73144" w:rsidRPr="00D73144" w:rsidRDefault="00D73144" w:rsidP="00D73144">
            <w:pPr>
              <w:pStyle w:val="TAL"/>
              <w:rPr>
                <w:rFonts w:cs="Arial"/>
                <w:sz w:val="16"/>
                <w:szCs w:val="16"/>
              </w:rPr>
            </w:pPr>
            <w:r w:rsidRPr="00D73144">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0EC98245"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3E248F0C" w:rsidR="00D73144" w:rsidRPr="00D73144" w:rsidRDefault="00D73144" w:rsidP="00D73144">
            <w:pPr>
              <w:pStyle w:val="TAL"/>
              <w:rPr>
                <w:rFonts w:cs="Arial"/>
                <w:sz w:val="16"/>
                <w:szCs w:val="16"/>
              </w:rPr>
            </w:pPr>
            <w:r w:rsidRPr="00D73144">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13E21BC2" w:rsidR="00D73144" w:rsidRPr="00D73144" w:rsidRDefault="00D73144" w:rsidP="00D73144">
            <w:pPr>
              <w:pStyle w:val="TAL"/>
              <w:rPr>
                <w:rFonts w:cs="Arial"/>
                <w:sz w:val="16"/>
                <w:szCs w:val="16"/>
              </w:rPr>
            </w:pPr>
            <w:r w:rsidRPr="00D73144">
              <w:rPr>
                <w:rFonts w:cs="Arial"/>
                <w:sz w:val="16"/>
                <w:szCs w:val="16"/>
              </w:rPr>
              <w:t>R3-244793</w:t>
            </w:r>
          </w:p>
        </w:tc>
      </w:tr>
      <w:tr w:rsidR="00D73144" w:rsidRPr="00592907"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24D14009" w:rsidR="00D73144" w:rsidRPr="00D73144" w:rsidRDefault="00D73144" w:rsidP="00D73144">
            <w:pPr>
              <w:pStyle w:val="TAL"/>
              <w:rPr>
                <w:rFonts w:cs="Arial"/>
                <w:sz w:val="16"/>
                <w:szCs w:val="16"/>
              </w:rPr>
            </w:pPr>
            <w:r w:rsidRPr="00D73144">
              <w:rPr>
                <w:rFonts w:cs="Arial"/>
                <w:sz w:val="16"/>
                <w:szCs w:val="16"/>
              </w:rPr>
              <w:t>R2-2407925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2C34CEED" w:rsidR="00D73144" w:rsidRPr="00D73144" w:rsidRDefault="00D73144" w:rsidP="00D73144">
            <w:pPr>
              <w:pStyle w:val="TAL"/>
              <w:rPr>
                <w:rFonts w:cs="Arial"/>
                <w:sz w:val="16"/>
                <w:szCs w:val="16"/>
              </w:rPr>
            </w:pPr>
            <w:r w:rsidRPr="00D73144">
              <w:rPr>
                <w:rFonts w:cs="Arial"/>
                <w:sz w:val="16"/>
                <w:szCs w:val="16"/>
              </w:rPr>
              <w:t>LS on SON for Network Slicing and enhanced area scope (R3-244823;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0CDFF294"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392D6FFE"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689D858B"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628734F3" w:rsidR="00D73144" w:rsidRPr="00D73144" w:rsidRDefault="00D73144" w:rsidP="00D73144">
            <w:pPr>
              <w:pStyle w:val="TAL"/>
              <w:rPr>
                <w:rFonts w:cs="Arial"/>
                <w:sz w:val="16"/>
                <w:szCs w:val="16"/>
                <w:lang w:val="fr-FR"/>
              </w:rPr>
            </w:pPr>
            <w:r w:rsidRPr="00D73144">
              <w:rPr>
                <w:rFonts w:cs="Arial"/>
                <w:sz w:val="16"/>
                <w:szCs w:val="16"/>
                <w:lang w:val="fr-FR"/>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A90F7A4" w:rsidR="00D73144" w:rsidRPr="00D73144" w:rsidRDefault="00D73144" w:rsidP="00D73144">
            <w:pPr>
              <w:pStyle w:val="TAL"/>
              <w:rPr>
                <w:rFonts w:cs="Arial"/>
                <w:sz w:val="16"/>
                <w:szCs w:val="16"/>
                <w:lang w:val="fr-FR"/>
              </w:rPr>
            </w:pPr>
            <w:r w:rsidRPr="00D73144">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7343C931" w:rsidR="00D73144" w:rsidRPr="00D73144" w:rsidRDefault="00D73144" w:rsidP="00D73144">
            <w:pPr>
              <w:pStyle w:val="TAL"/>
              <w:rPr>
                <w:rFonts w:cs="Arial"/>
                <w:sz w:val="16"/>
                <w:szCs w:val="16"/>
                <w:lang w:val="fr-FR"/>
              </w:rPr>
            </w:pPr>
            <w:r w:rsidRPr="00D73144">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78BD0581" w:rsidR="00D73144" w:rsidRPr="00D73144" w:rsidRDefault="00D73144" w:rsidP="00D73144">
            <w:pPr>
              <w:pStyle w:val="TAL"/>
              <w:rPr>
                <w:rFonts w:cs="Arial"/>
                <w:sz w:val="16"/>
                <w:szCs w:val="16"/>
                <w:lang w:val="fr-FR"/>
              </w:rPr>
            </w:pPr>
            <w:r w:rsidRPr="00D73144">
              <w:rPr>
                <w:rFonts w:cs="Arial"/>
                <w:sz w:val="16"/>
                <w:szCs w:val="16"/>
              </w:rPr>
              <w:t>R3-244823</w:t>
            </w:r>
          </w:p>
        </w:tc>
      </w:tr>
      <w:tr w:rsidR="00D73144" w:rsidRPr="00592907"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250E3688" w:rsidR="00D73144" w:rsidRPr="00D73144" w:rsidRDefault="00D73144" w:rsidP="00D73144">
            <w:pPr>
              <w:pStyle w:val="TAL"/>
              <w:rPr>
                <w:rFonts w:cs="Arial"/>
                <w:sz w:val="16"/>
                <w:szCs w:val="16"/>
              </w:rPr>
            </w:pPr>
            <w:r w:rsidRPr="00D73144">
              <w:rPr>
                <w:rFonts w:cs="Arial"/>
                <w:sz w:val="16"/>
                <w:szCs w:val="16"/>
              </w:rPr>
              <w:t>R2-2407926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449C4B60" w:rsidR="00D73144" w:rsidRPr="00D73144" w:rsidRDefault="00D73144" w:rsidP="00D73144">
            <w:pPr>
              <w:pStyle w:val="TAL"/>
              <w:rPr>
                <w:rFonts w:cs="Arial"/>
                <w:sz w:val="16"/>
                <w:szCs w:val="16"/>
              </w:rPr>
            </w:pPr>
            <w:r w:rsidRPr="00D73144">
              <w:rPr>
                <w:rFonts w:cs="Arial"/>
                <w:sz w:val="16"/>
                <w:szCs w:val="16"/>
              </w:rPr>
              <w:t>Reply LS on Support of UE move between CAG cell of 5G Femto and CSG cell (R3-244830;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341273D0"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4B501A31" w:rsidR="00D73144" w:rsidRPr="00D73144" w:rsidRDefault="00D73144" w:rsidP="00D73144">
            <w:pPr>
              <w:pStyle w:val="TAL"/>
              <w:rPr>
                <w:rFonts w:cs="Arial"/>
                <w:sz w:val="16"/>
                <w:szCs w:val="16"/>
              </w:rPr>
            </w:pPr>
            <w:r w:rsidRPr="00D73144">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25945807"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4A4C6283" w:rsidR="00D73144" w:rsidRPr="00D73144" w:rsidRDefault="00D73144" w:rsidP="00D73144">
            <w:pPr>
              <w:pStyle w:val="TAL"/>
              <w:rPr>
                <w:rFonts w:cs="Arial"/>
                <w:sz w:val="16"/>
                <w:szCs w:val="16"/>
                <w:lang w:val="fr-FR"/>
              </w:rPr>
            </w:pPr>
            <w:r w:rsidRPr="00D73144">
              <w:rPr>
                <w:rFonts w:cs="Arial"/>
                <w:sz w:val="16"/>
                <w:szCs w:val="16"/>
              </w:rPr>
              <w:t>FS_NR_WAB_5GFemto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5580979E" w:rsidR="00D73144" w:rsidRPr="00D73144" w:rsidRDefault="00D73144" w:rsidP="00D73144">
            <w:pPr>
              <w:pStyle w:val="TAL"/>
              <w:rPr>
                <w:rFonts w:cs="Arial"/>
                <w:sz w:val="16"/>
                <w:szCs w:val="16"/>
                <w:lang w:val="fr-FR"/>
              </w:rPr>
            </w:pPr>
            <w:r w:rsidRPr="00D73144">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4145592C" w:rsidR="00D73144" w:rsidRPr="00D73144" w:rsidRDefault="00D73144" w:rsidP="00D73144">
            <w:pPr>
              <w:pStyle w:val="TAL"/>
              <w:rPr>
                <w:rFonts w:cs="Arial"/>
                <w:sz w:val="16"/>
                <w:szCs w:val="16"/>
                <w:lang w:val="fr-FR"/>
              </w:rPr>
            </w:pPr>
            <w:r w:rsidRPr="00D73144">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2C10AB00" w:rsidR="00D73144" w:rsidRPr="00D73144" w:rsidRDefault="00D73144" w:rsidP="00D73144">
            <w:pPr>
              <w:pStyle w:val="TAL"/>
              <w:rPr>
                <w:rFonts w:cs="Arial"/>
                <w:sz w:val="16"/>
                <w:szCs w:val="16"/>
                <w:lang w:val="fr-FR"/>
              </w:rPr>
            </w:pPr>
            <w:r w:rsidRPr="00D73144">
              <w:rPr>
                <w:rFonts w:cs="Arial"/>
                <w:sz w:val="16"/>
                <w:szCs w:val="16"/>
              </w:rPr>
              <w:t>R3-244830</w:t>
            </w:r>
          </w:p>
        </w:tc>
      </w:tr>
      <w:tr w:rsidR="00D73144" w:rsidRPr="00592907"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4FCB6DA5" w:rsidR="00D73144" w:rsidRPr="00D73144" w:rsidRDefault="00D73144" w:rsidP="00D73144">
            <w:pPr>
              <w:pStyle w:val="TAL"/>
              <w:rPr>
                <w:rFonts w:cs="Arial"/>
                <w:sz w:val="16"/>
                <w:szCs w:val="16"/>
              </w:rPr>
            </w:pPr>
            <w:r w:rsidRPr="00D73144">
              <w:rPr>
                <w:rFonts w:cs="Arial"/>
                <w:sz w:val="16"/>
                <w:szCs w:val="16"/>
              </w:rPr>
              <w:t>R2-2407927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35397A9" w:rsidR="00D73144" w:rsidRPr="00D73144" w:rsidRDefault="00D73144" w:rsidP="00D73144">
            <w:pPr>
              <w:pStyle w:val="TAL"/>
              <w:rPr>
                <w:rFonts w:cs="Arial"/>
                <w:sz w:val="16"/>
                <w:szCs w:val="16"/>
              </w:rPr>
            </w:pPr>
            <w:r w:rsidRPr="00D73144">
              <w:rPr>
                <w:rFonts w:cs="Arial"/>
                <w:sz w:val="16"/>
                <w:szCs w:val="16"/>
              </w:rPr>
              <w:t>Response LS to SA2 on FS_XRM Ph2 (R3-244844;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4B326056"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1AA12A38"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2D4A2C73"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20FD68F2" w:rsidR="00D73144" w:rsidRPr="00D73144" w:rsidRDefault="00D73144" w:rsidP="00D73144">
            <w:pPr>
              <w:pStyle w:val="TAL"/>
              <w:rPr>
                <w:rFonts w:cs="Arial"/>
                <w:sz w:val="16"/>
                <w:szCs w:val="16"/>
              </w:rPr>
            </w:pPr>
            <w:r w:rsidRPr="00D73144">
              <w:rPr>
                <w:rFonts w:cs="Arial"/>
                <w:sz w:val="16"/>
                <w:szCs w:val="16"/>
              </w:rPr>
              <w:t>FS_XRM_Ph2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509A41D9" w:rsidR="00D73144" w:rsidRPr="00D73144" w:rsidRDefault="00D73144" w:rsidP="00D73144">
            <w:pPr>
              <w:pStyle w:val="TAL"/>
              <w:rPr>
                <w:rFonts w:cs="Arial"/>
                <w:sz w:val="16"/>
                <w:szCs w:val="16"/>
              </w:rPr>
            </w:pPr>
            <w:r w:rsidRPr="00D73144">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644D5D83" w:rsidR="00D73144" w:rsidRPr="00D73144" w:rsidRDefault="00D73144" w:rsidP="00D73144">
            <w:pPr>
              <w:pStyle w:val="TAL"/>
              <w:rPr>
                <w:rFonts w:cs="Arial"/>
                <w:sz w:val="16"/>
                <w:szCs w:val="16"/>
              </w:rPr>
            </w:pPr>
            <w:r w:rsidRPr="00D73144">
              <w:rPr>
                <w:rFonts w:cs="Arial"/>
                <w:sz w:val="16"/>
                <w:szCs w:val="16"/>
              </w:rPr>
              <w:t>RAN2,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0BDD6741" w:rsidR="00D73144" w:rsidRPr="00D73144" w:rsidRDefault="00D73144" w:rsidP="00D73144">
            <w:pPr>
              <w:pStyle w:val="TAL"/>
              <w:rPr>
                <w:rFonts w:cs="Arial"/>
                <w:sz w:val="16"/>
                <w:szCs w:val="16"/>
              </w:rPr>
            </w:pPr>
            <w:r w:rsidRPr="00D73144">
              <w:rPr>
                <w:rFonts w:cs="Arial"/>
                <w:sz w:val="16"/>
                <w:szCs w:val="16"/>
              </w:rPr>
              <w:t>R3-244844</w:t>
            </w:r>
          </w:p>
        </w:tc>
      </w:tr>
      <w:tr w:rsidR="00D73144" w:rsidRPr="00592907"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208344B3" w:rsidR="00D73144" w:rsidRPr="00D73144" w:rsidRDefault="00D73144" w:rsidP="00D73144">
            <w:pPr>
              <w:pStyle w:val="TAL"/>
              <w:rPr>
                <w:rFonts w:cs="Arial"/>
                <w:sz w:val="16"/>
                <w:szCs w:val="16"/>
              </w:rPr>
            </w:pPr>
            <w:r w:rsidRPr="00D73144">
              <w:rPr>
                <w:rFonts w:cs="Arial"/>
                <w:sz w:val="16"/>
                <w:szCs w:val="16"/>
              </w:rPr>
              <w:t>R2-2407928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06530E1F" w:rsidR="00D73144" w:rsidRPr="00D73144" w:rsidRDefault="00D73144" w:rsidP="00D73144">
            <w:pPr>
              <w:pStyle w:val="TAL"/>
              <w:rPr>
                <w:rFonts w:cs="Arial"/>
                <w:sz w:val="16"/>
                <w:szCs w:val="16"/>
              </w:rPr>
            </w:pPr>
            <w:r w:rsidRPr="00D73144">
              <w:rPr>
                <w:rFonts w:cs="Arial"/>
                <w:sz w:val="16"/>
                <w:szCs w:val="16"/>
              </w:rPr>
              <w:t>LS on synchronization source change at the transmitting anchor UE in SL positioning (R4-2410352;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3CA7EAA1" w:rsidR="00D73144" w:rsidRPr="00D73144" w:rsidRDefault="00D73144" w:rsidP="00D73144">
            <w:pPr>
              <w:pStyle w:val="TAL"/>
              <w:rPr>
                <w:rFonts w:cs="Arial"/>
                <w:sz w:val="16"/>
                <w:szCs w:val="16"/>
              </w:rPr>
            </w:pPr>
            <w:r w:rsidRPr="00D73144">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512FB7E7"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0DCC9B68"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56D51F69" w:rsidR="00D73144" w:rsidRPr="00D73144" w:rsidRDefault="00D73144" w:rsidP="00D73144">
            <w:pPr>
              <w:pStyle w:val="TAL"/>
              <w:rPr>
                <w:rFonts w:cs="Arial"/>
                <w:sz w:val="16"/>
                <w:szCs w:val="16"/>
              </w:rPr>
            </w:pPr>
            <w:r w:rsidRPr="00D73144">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664B6B1C" w:rsidR="00D73144" w:rsidRPr="00D73144" w:rsidRDefault="00D73144" w:rsidP="00D73144">
            <w:pPr>
              <w:pStyle w:val="TAL"/>
              <w:rPr>
                <w:rFonts w:cs="Arial"/>
                <w:sz w:val="16"/>
                <w:szCs w:val="16"/>
              </w:rPr>
            </w:pPr>
            <w:r w:rsidRPr="00D73144">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416A916C" w:rsidR="00D73144" w:rsidRPr="00D73144" w:rsidRDefault="00D73144" w:rsidP="00D73144">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517267C1" w:rsidR="00D73144" w:rsidRPr="00D73144" w:rsidRDefault="00D73144" w:rsidP="00D73144">
            <w:pPr>
              <w:pStyle w:val="TAL"/>
              <w:rPr>
                <w:rFonts w:cs="Arial"/>
                <w:sz w:val="16"/>
                <w:szCs w:val="16"/>
              </w:rPr>
            </w:pPr>
            <w:r w:rsidRPr="00D73144">
              <w:rPr>
                <w:rFonts w:cs="Arial"/>
                <w:sz w:val="16"/>
                <w:szCs w:val="16"/>
              </w:rPr>
              <w:t>R4-2410352</w:t>
            </w:r>
          </w:p>
        </w:tc>
      </w:tr>
      <w:tr w:rsidR="00D73144" w:rsidRPr="00592907"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1F7F93BF" w:rsidR="00D73144" w:rsidRPr="00D73144" w:rsidRDefault="00D73144" w:rsidP="00D73144">
            <w:pPr>
              <w:pStyle w:val="TAL"/>
              <w:rPr>
                <w:rFonts w:cs="Arial"/>
                <w:sz w:val="16"/>
                <w:szCs w:val="16"/>
              </w:rPr>
            </w:pPr>
            <w:r w:rsidRPr="00D73144">
              <w:rPr>
                <w:rFonts w:cs="Arial"/>
                <w:sz w:val="16"/>
                <w:szCs w:val="16"/>
              </w:rPr>
              <w:t>R2-2407929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343357C4" w:rsidR="00D73144" w:rsidRPr="00D73144" w:rsidRDefault="00D73144" w:rsidP="00D73144">
            <w:pPr>
              <w:pStyle w:val="TAL"/>
              <w:rPr>
                <w:rFonts w:cs="Arial"/>
                <w:sz w:val="16"/>
                <w:szCs w:val="16"/>
              </w:rPr>
            </w:pPr>
            <w:r w:rsidRPr="00D73144">
              <w:rPr>
                <w:rFonts w:cs="Arial"/>
                <w:sz w:val="16"/>
                <w:szCs w:val="16"/>
              </w:rPr>
              <w:t>Reply to LS on IE supportedBandwidthCombinationSetIntraENDC and IE intraBandENDC-Support (R4-2412923; contact: Google)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0A93799A" w:rsidR="00D73144" w:rsidRPr="00D73144" w:rsidRDefault="00D73144" w:rsidP="00D73144">
            <w:pPr>
              <w:pStyle w:val="TAL"/>
              <w:rPr>
                <w:rFonts w:cs="Arial"/>
                <w:sz w:val="16"/>
                <w:szCs w:val="16"/>
              </w:rPr>
            </w:pPr>
            <w:r w:rsidRPr="00D73144">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0BC8A9F1"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3208597A" w:rsidR="00D73144" w:rsidRPr="00D73144" w:rsidRDefault="00D73144" w:rsidP="00D73144">
            <w:pPr>
              <w:pStyle w:val="TAL"/>
              <w:rPr>
                <w:rFonts w:cs="Arial"/>
                <w:sz w:val="16"/>
                <w:szCs w:val="16"/>
              </w:rPr>
            </w:pPr>
            <w:r w:rsidRPr="00D73144">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5B18B421" w:rsidR="00D73144" w:rsidRPr="00D73144" w:rsidRDefault="00D73144" w:rsidP="00D73144">
            <w:pPr>
              <w:pStyle w:val="TAL"/>
              <w:rPr>
                <w:rFonts w:cs="Arial"/>
                <w:sz w:val="16"/>
                <w:szCs w:val="16"/>
              </w:rPr>
            </w:pPr>
            <w:r w:rsidRPr="00D73144">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6F54487B"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0F6D9025" w:rsidR="00D73144" w:rsidRPr="00D73144" w:rsidRDefault="00D73144" w:rsidP="00D73144">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18E441D1" w:rsidR="00D73144" w:rsidRPr="00D73144" w:rsidRDefault="00D73144" w:rsidP="00D73144">
            <w:pPr>
              <w:pStyle w:val="TAL"/>
              <w:rPr>
                <w:rFonts w:cs="Arial"/>
                <w:sz w:val="16"/>
                <w:szCs w:val="16"/>
              </w:rPr>
            </w:pPr>
            <w:r w:rsidRPr="00D73144">
              <w:rPr>
                <w:rFonts w:cs="Arial"/>
                <w:sz w:val="16"/>
                <w:szCs w:val="16"/>
              </w:rPr>
              <w:t>R4-2412923</w:t>
            </w:r>
          </w:p>
        </w:tc>
      </w:tr>
      <w:tr w:rsidR="00D73144" w:rsidRPr="00592907"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3D51FB0F" w:rsidR="00D73144" w:rsidRPr="00D73144" w:rsidRDefault="00D73144" w:rsidP="00D73144">
            <w:pPr>
              <w:pStyle w:val="TAL"/>
              <w:rPr>
                <w:rFonts w:cs="Arial"/>
                <w:sz w:val="16"/>
                <w:szCs w:val="16"/>
              </w:rPr>
            </w:pPr>
            <w:r w:rsidRPr="00D73144">
              <w:rPr>
                <w:rFonts w:cs="Arial"/>
                <w:sz w:val="16"/>
                <w:szCs w:val="16"/>
              </w:rPr>
              <w:t>R2-2407930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1EE885B2" w:rsidR="00D73144" w:rsidRPr="00D73144" w:rsidRDefault="00D73144" w:rsidP="00D73144">
            <w:pPr>
              <w:pStyle w:val="TAL"/>
              <w:rPr>
                <w:rFonts w:cs="Arial"/>
                <w:sz w:val="16"/>
                <w:szCs w:val="16"/>
              </w:rPr>
            </w:pPr>
            <w:r w:rsidRPr="00D73144">
              <w:rPr>
                <w:rFonts w:cs="Arial"/>
                <w:sz w:val="16"/>
                <w:szCs w:val="16"/>
              </w:rPr>
              <w:t>LS on measurements without gap (R4-2413936;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7A2DC613" w:rsidR="00D73144" w:rsidRPr="00D73144" w:rsidRDefault="00D73144" w:rsidP="00D73144">
            <w:pPr>
              <w:pStyle w:val="TAL"/>
              <w:rPr>
                <w:rFonts w:cs="Arial"/>
                <w:sz w:val="16"/>
                <w:szCs w:val="16"/>
              </w:rPr>
            </w:pPr>
            <w:r w:rsidRPr="00D73144">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369D422A"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694A6443" w:rsidR="00D73144" w:rsidRPr="00D73144" w:rsidRDefault="00D73144" w:rsidP="00D73144">
            <w:pPr>
              <w:pStyle w:val="TAL"/>
              <w:rPr>
                <w:rFonts w:cs="Arial"/>
                <w:sz w:val="16"/>
                <w:szCs w:val="16"/>
              </w:rPr>
            </w:pPr>
            <w:r w:rsidRPr="00D73144">
              <w:rPr>
                <w:rFonts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24E91FDC" w:rsidR="00D73144" w:rsidRPr="00D73144" w:rsidRDefault="00D73144" w:rsidP="00D73144">
            <w:pPr>
              <w:pStyle w:val="TAL"/>
              <w:rPr>
                <w:rFonts w:cs="Arial"/>
                <w:sz w:val="16"/>
                <w:szCs w:val="16"/>
              </w:rPr>
            </w:pPr>
            <w:r w:rsidRPr="00D73144">
              <w:rPr>
                <w:rFonts w:cs="Arial"/>
                <w:sz w:val="16"/>
                <w:szCs w:val="16"/>
              </w:rPr>
              <w:t>NR_RRM_enh-Core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15226C05"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55F55FD7" w:rsidR="00D73144" w:rsidRPr="00D73144" w:rsidRDefault="00D73144" w:rsidP="00D73144">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0328E96C" w:rsidR="00D73144" w:rsidRPr="00D73144" w:rsidRDefault="00D73144" w:rsidP="00D73144">
            <w:pPr>
              <w:pStyle w:val="TAL"/>
              <w:rPr>
                <w:rFonts w:cs="Arial"/>
                <w:sz w:val="16"/>
                <w:szCs w:val="16"/>
              </w:rPr>
            </w:pPr>
            <w:r w:rsidRPr="00D73144">
              <w:rPr>
                <w:rFonts w:cs="Arial"/>
                <w:sz w:val="16"/>
                <w:szCs w:val="16"/>
              </w:rPr>
              <w:t>R4-2413936</w:t>
            </w:r>
          </w:p>
        </w:tc>
      </w:tr>
      <w:tr w:rsidR="00D73144" w:rsidRPr="00592907"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3CB42DBB" w:rsidR="00D73144" w:rsidRPr="00D73144" w:rsidRDefault="00D73144" w:rsidP="00D73144">
            <w:pPr>
              <w:pStyle w:val="TAL"/>
              <w:rPr>
                <w:rFonts w:cs="Arial"/>
                <w:sz w:val="16"/>
                <w:szCs w:val="16"/>
              </w:rPr>
            </w:pPr>
            <w:r w:rsidRPr="00D73144">
              <w:rPr>
                <w:rFonts w:cs="Arial"/>
                <w:sz w:val="16"/>
                <w:szCs w:val="16"/>
              </w:rPr>
              <w:t>R2-2407931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48BD18E8" w:rsidR="00D73144" w:rsidRPr="00D73144" w:rsidRDefault="00D73144" w:rsidP="00D73144">
            <w:pPr>
              <w:pStyle w:val="TAL"/>
              <w:rPr>
                <w:rFonts w:cs="Arial"/>
                <w:sz w:val="16"/>
                <w:szCs w:val="16"/>
              </w:rPr>
            </w:pPr>
            <w:r w:rsidRPr="00D73144">
              <w:rPr>
                <w:rFonts w:cs="Arial"/>
                <w:sz w:val="16"/>
                <w:szCs w:val="16"/>
              </w:rPr>
              <w:t>Reply LS to RAN2 on UL synchronization for contention based Msg3 transmission without Msg1/Msg2 (R4-2414114;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2DD0801D" w:rsidR="00D73144" w:rsidRPr="00D73144" w:rsidRDefault="00D73144" w:rsidP="00D73144">
            <w:pPr>
              <w:pStyle w:val="TAL"/>
              <w:rPr>
                <w:rFonts w:cs="Arial"/>
                <w:sz w:val="16"/>
                <w:szCs w:val="16"/>
              </w:rPr>
            </w:pPr>
            <w:r w:rsidRPr="00D73144">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014E586A"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0C08C7EC"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7EBE9A26" w:rsidR="00D73144" w:rsidRPr="00D73144" w:rsidRDefault="00D73144" w:rsidP="00D73144">
            <w:pPr>
              <w:pStyle w:val="TAL"/>
              <w:rPr>
                <w:rFonts w:cs="Arial"/>
                <w:sz w:val="16"/>
                <w:szCs w:val="16"/>
              </w:rPr>
            </w:pPr>
            <w:r w:rsidRPr="00D73144">
              <w:rPr>
                <w:rFonts w:cs="Arial"/>
                <w:sz w:val="16"/>
                <w:szCs w:val="16"/>
              </w:rPr>
              <w:t>IoT_NTN_Ph3-Core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4598144F"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764FE387" w:rsidR="00D73144" w:rsidRPr="00D73144" w:rsidRDefault="00D73144" w:rsidP="00D73144">
            <w:pPr>
              <w:pStyle w:val="TAL"/>
              <w:rPr>
                <w:rFonts w:cs="Arial"/>
                <w:sz w:val="16"/>
                <w:szCs w:val="16"/>
              </w:rPr>
            </w:pPr>
            <w:r w:rsidRPr="00D73144">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1EAB8A1F" w:rsidR="00D73144" w:rsidRPr="00D73144" w:rsidRDefault="00D73144" w:rsidP="00D73144">
            <w:pPr>
              <w:pStyle w:val="TAL"/>
              <w:rPr>
                <w:rFonts w:cs="Arial"/>
                <w:sz w:val="16"/>
                <w:szCs w:val="16"/>
              </w:rPr>
            </w:pPr>
            <w:r w:rsidRPr="00D73144">
              <w:rPr>
                <w:rFonts w:cs="Arial"/>
                <w:sz w:val="16"/>
                <w:szCs w:val="16"/>
              </w:rPr>
              <w:t>R4-2414114</w:t>
            </w:r>
          </w:p>
        </w:tc>
      </w:tr>
      <w:tr w:rsidR="00D73144" w:rsidRPr="00592907"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633792D9" w:rsidR="00D73144" w:rsidRPr="00D73144" w:rsidRDefault="00D73144" w:rsidP="00D73144">
            <w:pPr>
              <w:pStyle w:val="TAL"/>
              <w:rPr>
                <w:rFonts w:cs="Arial"/>
                <w:sz w:val="16"/>
                <w:szCs w:val="16"/>
              </w:rPr>
            </w:pPr>
            <w:r w:rsidRPr="00D73144">
              <w:rPr>
                <w:rFonts w:cs="Arial"/>
                <w:sz w:val="16"/>
                <w:szCs w:val="16"/>
              </w:rPr>
              <w:lastRenderedPageBreak/>
              <w:t>R2-2407932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16E987A5" w:rsidR="00D73144" w:rsidRPr="00D73144" w:rsidRDefault="00D73144" w:rsidP="00D73144">
            <w:pPr>
              <w:pStyle w:val="TAL"/>
              <w:rPr>
                <w:rFonts w:cs="Arial"/>
                <w:sz w:val="16"/>
                <w:szCs w:val="16"/>
              </w:rPr>
            </w:pPr>
            <w:r w:rsidRPr="00D73144">
              <w:rPr>
                <w:rFonts w:cs="Arial"/>
                <w:sz w:val="16"/>
                <w:szCs w:val="16"/>
              </w:rPr>
              <w:t>LS on RAN4 UE feature list for Rel-18 (version 6) (R4-2414459;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252B8F92" w:rsidR="00D73144" w:rsidRPr="00D73144" w:rsidRDefault="00D73144" w:rsidP="00D73144">
            <w:pPr>
              <w:pStyle w:val="TAL"/>
              <w:rPr>
                <w:rFonts w:cs="Arial"/>
                <w:sz w:val="16"/>
                <w:szCs w:val="16"/>
              </w:rPr>
            </w:pPr>
            <w:r w:rsidRPr="00D73144">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375917CA"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02ACEEA4"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56A2C93C" w:rsidR="00D73144" w:rsidRPr="00D73144" w:rsidRDefault="00D73144" w:rsidP="00D73144">
            <w:pPr>
              <w:pStyle w:val="TAL"/>
              <w:rPr>
                <w:rFonts w:cs="Arial"/>
                <w:sz w:val="16"/>
                <w:szCs w:val="16"/>
              </w:rPr>
            </w:pPr>
            <w:r w:rsidRPr="00D73144">
              <w:rPr>
                <w:rFonts w:cs="Arial"/>
                <w:sz w:val="16"/>
                <w:szCs w:val="16"/>
              </w:rPr>
              <w:t>NR_ENDC_RF_FR1_enh2, NR_channel_raster_enh, NR_FR2_multiRX_DL, NR_RRM_enh3, NR_MG_enh2, NonCol_intraB_ENDC_NR_CA, NR_HST_FR2_enh, NR_ATG, NR_demod_enh3, NR_pos_enh2, NR_MC_enh, NR_Mob_enh2, NR_NTN_enh, NR_cov_enh2, Netw_Energy_NR, 4Rx_low_NR_band_handheld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36E8CA5D"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1A8ACE3C" w:rsidR="00D73144" w:rsidRPr="00D73144" w:rsidRDefault="00D73144" w:rsidP="00D73144">
            <w:pPr>
              <w:pStyle w:val="TAL"/>
              <w:rPr>
                <w:rFonts w:cs="Arial"/>
                <w:sz w:val="16"/>
                <w:szCs w:val="16"/>
              </w:rPr>
            </w:pPr>
            <w:r w:rsidRPr="00D73144">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2FBD3E2B" w:rsidR="00D73144" w:rsidRPr="00D73144" w:rsidRDefault="00D73144" w:rsidP="00D73144">
            <w:pPr>
              <w:pStyle w:val="TAL"/>
              <w:rPr>
                <w:rFonts w:cs="Arial"/>
                <w:sz w:val="16"/>
                <w:szCs w:val="16"/>
              </w:rPr>
            </w:pPr>
            <w:r w:rsidRPr="00D73144">
              <w:rPr>
                <w:rFonts w:cs="Arial"/>
                <w:sz w:val="16"/>
                <w:szCs w:val="16"/>
              </w:rPr>
              <w:t>R4-2414459</w:t>
            </w:r>
          </w:p>
        </w:tc>
      </w:tr>
      <w:tr w:rsidR="00D73144" w:rsidRPr="00592907"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2468625B" w:rsidR="00D73144" w:rsidRPr="00D73144" w:rsidRDefault="00D73144" w:rsidP="00D73144">
            <w:pPr>
              <w:pStyle w:val="TAL"/>
              <w:rPr>
                <w:rFonts w:cs="Arial"/>
                <w:sz w:val="16"/>
                <w:szCs w:val="16"/>
              </w:rPr>
            </w:pPr>
            <w:r w:rsidRPr="00D73144">
              <w:rPr>
                <w:rFonts w:cs="Arial"/>
                <w:sz w:val="16"/>
                <w:szCs w:val="16"/>
              </w:rPr>
              <w:t>R2-2407933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23C506EA" w:rsidR="00D73144" w:rsidRPr="00D73144" w:rsidRDefault="00D73144" w:rsidP="00D73144">
            <w:pPr>
              <w:pStyle w:val="TAL"/>
              <w:rPr>
                <w:rFonts w:cs="Arial"/>
                <w:sz w:val="16"/>
                <w:szCs w:val="16"/>
              </w:rPr>
            </w:pPr>
            <w:r w:rsidRPr="00D73144">
              <w:rPr>
                <w:rFonts w:cs="Arial"/>
                <w:sz w:val="16"/>
                <w:szCs w:val="16"/>
              </w:rPr>
              <w:t>LS on AIML data collection (RP-242389;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19749C6B" w:rsidR="00D73144" w:rsidRPr="00D73144" w:rsidRDefault="00D73144" w:rsidP="00D73144">
            <w:pPr>
              <w:pStyle w:val="TAL"/>
              <w:rPr>
                <w:rFonts w:cs="Arial"/>
                <w:sz w:val="16"/>
                <w:szCs w:val="16"/>
              </w:rPr>
            </w:pPr>
            <w:r w:rsidRPr="00D73144">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45A37EBB"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57DFD0EA"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5BA625B6" w:rsidR="00D73144" w:rsidRPr="00D73144" w:rsidRDefault="00D73144" w:rsidP="00D73144">
            <w:pPr>
              <w:pStyle w:val="TAL"/>
              <w:rPr>
                <w:rFonts w:cs="Arial"/>
                <w:sz w:val="16"/>
                <w:szCs w:val="16"/>
              </w:rPr>
            </w:pPr>
            <w:r w:rsidRPr="00D73144">
              <w:rPr>
                <w:rFonts w:cs="Arial"/>
                <w:sz w:val="16"/>
                <w:szCs w:val="16"/>
              </w:rPr>
              <w:t>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41623BC4" w:rsidR="00D73144" w:rsidRPr="00D73144" w:rsidRDefault="00D73144" w:rsidP="00D73144">
            <w:pPr>
              <w:pStyle w:val="TAL"/>
              <w:rPr>
                <w:rFonts w:cs="Arial"/>
                <w:sz w:val="16"/>
                <w:szCs w:val="16"/>
              </w:rPr>
            </w:pPr>
            <w:r w:rsidRPr="00D73144">
              <w:rPr>
                <w:rFonts w:cs="Arial"/>
                <w:sz w:val="16"/>
                <w:szCs w:val="16"/>
              </w:rPr>
              <w:t>SA, SA2, SA3,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1D6B0C9A" w:rsidR="00D73144" w:rsidRPr="00D73144" w:rsidRDefault="00D73144" w:rsidP="00D73144">
            <w:pPr>
              <w:pStyle w:val="TAL"/>
              <w:rPr>
                <w:rFonts w:cs="Arial"/>
                <w:sz w:val="16"/>
                <w:szCs w:val="16"/>
                <w:lang w:val="fi-FI"/>
              </w:rPr>
            </w:pPr>
            <w:r w:rsidRPr="00D73144">
              <w:rPr>
                <w:rFonts w:cs="Arial"/>
                <w:sz w:val="16"/>
                <w:szCs w:val="16"/>
              </w:rPr>
              <w:t>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5FC78747" w:rsidR="00D73144" w:rsidRPr="00D73144" w:rsidRDefault="00D73144" w:rsidP="00D73144">
            <w:pPr>
              <w:pStyle w:val="TAL"/>
              <w:rPr>
                <w:rFonts w:cs="Arial"/>
                <w:sz w:val="16"/>
                <w:szCs w:val="16"/>
              </w:rPr>
            </w:pPr>
            <w:r w:rsidRPr="00D73144">
              <w:rPr>
                <w:rFonts w:cs="Arial"/>
                <w:sz w:val="16"/>
                <w:szCs w:val="16"/>
              </w:rPr>
              <w:t>RP-242389</w:t>
            </w:r>
          </w:p>
        </w:tc>
      </w:tr>
      <w:tr w:rsidR="00D73144" w:rsidRPr="00592907"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30E207DC" w:rsidR="00D73144" w:rsidRPr="00D73144" w:rsidRDefault="00D73144" w:rsidP="00D73144">
            <w:pPr>
              <w:pStyle w:val="TAL"/>
              <w:rPr>
                <w:rFonts w:cs="Arial"/>
                <w:sz w:val="16"/>
                <w:szCs w:val="16"/>
              </w:rPr>
            </w:pPr>
            <w:r w:rsidRPr="00D73144">
              <w:rPr>
                <w:rFonts w:cs="Arial"/>
                <w:sz w:val="16"/>
                <w:szCs w:val="16"/>
              </w:rPr>
              <w:t>R2-2407934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3CFC8A1D" w:rsidR="00D73144" w:rsidRPr="00D73144" w:rsidRDefault="00D73144" w:rsidP="00D73144">
            <w:pPr>
              <w:pStyle w:val="TAL"/>
              <w:rPr>
                <w:rFonts w:cs="Arial"/>
                <w:sz w:val="16"/>
                <w:szCs w:val="16"/>
              </w:rPr>
            </w:pPr>
            <w:r w:rsidRPr="00D73144">
              <w:rPr>
                <w:rFonts w:cs="Arial"/>
                <w:sz w:val="16"/>
                <w:szCs w:val="16"/>
              </w:rPr>
              <w:t>Reply LS on Clarification of requirements for Ambient IoT (S1-242527;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47136281" w:rsidR="00D73144" w:rsidRPr="00D73144" w:rsidRDefault="00D73144" w:rsidP="00D73144">
            <w:pPr>
              <w:pStyle w:val="TAL"/>
              <w:rPr>
                <w:rFonts w:cs="Arial"/>
                <w:sz w:val="16"/>
                <w:szCs w:val="16"/>
              </w:rPr>
            </w:pPr>
            <w:r w:rsidRPr="00D73144">
              <w:rPr>
                <w:rFonts w:cs="Arial"/>
                <w:sz w:val="16"/>
                <w:szCs w:val="16"/>
              </w:rPr>
              <w:t>SA1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6D75EF1E"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04E639A3"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2B1C6AE5" w:rsidR="00D73144" w:rsidRPr="00D73144" w:rsidRDefault="00D73144" w:rsidP="00D73144">
            <w:pPr>
              <w:pStyle w:val="TAL"/>
              <w:rPr>
                <w:rFonts w:cs="Arial"/>
                <w:sz w:val="16"/>
                <w:szCs w:val="16"/>
              </w:rPr>
            </w:pPr>
            <w:r w:rsidRPr="00D73144">
              <w:rPr>
                <w:rFonts w:cs="Arial"/>
                <w:sz w:val="16"/>
                <w:szCs w:val="16"/>
              </w:rPr>
              <w:t>FS_Ambient_IoT_solutions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2DFF18F3" w:rsidR="00D73144" w:rsidRPr="00D73144" w:rsidRDefault="00D73144" w:rsidP="00D73144">
            <w:pPr>
              <w:pStyle w:val="TAL"/>
              <w:rPr>
                <w:rFonts w:cs="Arial"/>
                <w:sz w:val="16"/>
                <w:szCs w:val="16"/>
                <w:lang w:val="fr-FR"/>
              </w:rPr>
            </w:pPr>
            <w:r w:rsidRPr="00D73144">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26BD54D0" w:rsidR="00D73144" w:rsidRPr="00D73144" w:rsidRDefault="00D73144" w:rsidP="00D73144">
            <w:pPr>
              <w:pStyle w:val="TAL"/>
              <w:rPr>
                <w:rFonts w:cs="Arial"/>
                <w:sz w:val="16"/>
                <w:szCs w:val="16"/>
                <w:lang w:val="fi-FI"/>
              </w:rPr>
            </w:pPr>
            <w:r w:rsidRPr="00D73144">
              <w:rPr>
                <w:rFonts w:cs="Arial"/>
                <w:sz w:val="16"/>
                <w:szCs w:val="16"/>
              </w:rPr>
              <w:t>SA3, 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DE2645A" w:rsidR="00D73144" w:rsidRPr="00D73144" w:rsidRDefault="00D73144" w:rsidP="00D73144">
            <w:pPr>
              <w:pStyle w:val="TAL"/>
              <w:rPr>
                <w:rFonts w:cs="Arial"/>
                <w:sz w:val="16"/>
                <w:szCs w:val="16"/>
              </w:rPr>
            </w:pPr>
            <w:r w:rsidRPr="00D73144">
              <w:rPr>
                <w:rFonts w:cs="Arial"/>
                <w:sz w:val="16"/>
                <w:szCs w:val="16"/>
              </w:rPr>
              <w:t>S1-242527</w:t>
            </w:r>
          </w:p>
        </w:tc>
      </w:tr>
      <w:tr w:rsidR="00D73144" w:rsidRPr="00592907" w14:paraId="0446C894" w14:textId="77777777" w:rsidTr="007851D7">
        <w:trPr>
          <w:trHeight w:val="20"/>
        </w:trPr>
        <w:tc>
          <w:tcPr>
            <w:tcW w:w="1168" w:type="dxa"/>
            <w:shd w:val="clear" w:color="auto" w:fill="auto"/>
          </w:tcPr>
          <w:p w14:paraId="74C3C3AF" w14:textId="79BCC1DC" w:rsidR="00D73144" w:rsidRPr="00D73144" w:rsidRDefault="00D73144" w:rsidP="00D73144">
            <w:pPr>
              <w:pStyle w:val="TAL"/>
              <w:rPr>
                <w:rFonts w:cs="Arial"/>
                <w:sz w:val="16"/>
                <w:szCs w:val="16"/>
              </w:rPr>
            </w:pPr>
            <w:r w:rsidRPr="00D73144">
              <w:rPr>
                <w:rFonts w:cs="Arial"/>
                <w:sz w:val="16"/>
                <w:szCs w:val="16"/>
              </w:rPr>
              <w:t>R2-2407935</w:t>
            </w:r>
          </w:p>
        </w:tc>
        <w:tc>
          <w:tcPr>
            <w:tcW w:w="2410" w:type="dxa"/>
            <w:shd w:val="clear" w:color="auto" w:fill="auto"/>
          </w:tcPr>
          <w:p w14:paraId="1536FD39" w14:textId="3A8D723C" w:rsidR="00D73144" w:rsidRPr="00D73144" w:rsidRDefault="00D73144" w:rsidP="00D73144">
            <w:pPr>
              <w:pStyle w:val="TAL"/>
              <w:rPr>
                <w:rFonts w:cs="Arial"/>
                <w:sz w:val="16"/>
                <w:szCs w:val="16"/>
              </w:rPr>
            </w:pPr>
            <w:r w:rsidRPr="00D73144">
              <w:rPr>
                <w:rFonts w:cs="Arial"/>
                <w:sz w:val="16"/>
                <w:szCs w:val="16"/>
              </w:rPr>
              <w:t>Reply on Clarifications of Relative Velocity (S2-2409386; contact: Nokia)</w:t>
            </w:r>
          </w:p>
        </w:tc>
        <w:tc>
          <w:tcPr>
            <w:tcW w:w="850" w:type="dxa"/>
            <w:shd w:val="clear" w:color="auto" w:fill="auto"/>
          </w:tcPr>
          <w:p w14:paraId="799D35DE" w14:textId="22FD89FC" w:rsidR="00D73144" w:rsidRPr="00D73144" w:rsidRDefault="00D73144" w:rsidP="00D73144">
            <w:pPr>
              <w:pStyle w:val="TAL"/>
              <w:rPr>
                <w:rFonts w:cs="Arial"/>
                <w:sz w:val="16"/>
                <w:szCs w:val="16"/>
              </w:rPr>
            </w:pPr>
            <w:r w:rsidRPr="00D73144">
              <w:rPr>
                <w:rFonts w:cs="Arial"/>
                <w:sz w:val="16"/>
                <w:szCs w:val="16"/>
              </w:rPr>
              <w:t>SA2</w:t>
            </w:r>
          </w:p>
        </w:tc>
        <w:tc>
          <w:tcPr>
            <w:tcW w:w="851" w:type="dxa"/>
            <w:shd w:val="clear" w:color="auto" w:fill="auto"/>
          </w:tcPr>
          <w:p w14:paraId="1F286E67" w14:textId="59F8E7BB"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6D20167E" w14:textId="50223128"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030BDF01" w14:textId="64EA602A" w:rsidR="00D73144" w:rsidRPr="00D73144" w:rsidRDefault="00D73144" w:rsidP="00D73144">
            <w:pPr>
              <w:pStyle w:val="TAL"/>
              <w:rPr>
                <w:rFonts w:cs="Arial"/>
                <w:sz w:val="16"/>
                <w:szCs w:val="16"/>
              </w:rPr>
            </w:pPr>
            <w:r w:rsidRPr="00D73144">
              <w:rPr>
                <w:rFonts w:cs="Arial"/>
                <w:sz w:val="16"/>
                <w:szCs w:val="16"/>
              </w:rPr>
              <w:t>Ranging_SL</w:t>
            </w:r>
          </w:p>
        </w:tc>
        <w:tc>
          <w:tcPr>
            <w:tcW w:w="709" w:type="dxa"/>
            <w:shd w:val="clear" w:color="auto" w:fill="auto"/>
          </w:tcPr>
          <w:p w14:paraId="7976ED52" w14:textId="53C3132A" w:rsidR="00D73144" w:rsidRPr="00D73144" w:rsidRDefault="00D73144" w:rsidP="00D73144">
            <w:pPr>
              <w:pStyle w:val="TAL"/>
              <w:rPr>
                <w:rFonts w:cs="Arial"/>
                <w:sz w:val="16"/>
                <w:szCs w:val="16"/>
              </w:rPr>
            </w:pPr>
            <w:r w:rsidRPr="00D73144">
              <w:rPr>
                <w:rFonts w:cs="Arial"/>
                <w:sz w:val="16"/>
                <w:szCs w:val="16"/>
              </w:rPr>
              <w:t>RAN2</w:t>
            </w:r>
          </w:p>
        </w:tc>
        <w:tc>
          <w:tcPr>
            <w:tcW w:w="709" w:type="dxa"/>
            <w:shd w:val="clear" w:color="auto" w:fill="auto"/>
          </w:tcPr>
          <w:p w14:paraId="627B5954" w14:textId="7DC31070" w:rsidR="00D73144" w:rsidRPr="00D73144" w:rsidRDefault="00D73144" w:rsidP="00D73144">
            <w:pPr>
              <w:pStyle w:val="TAL"/>
              <w:rPr>
                <w:rFonts w:cs="Arial"/>
                <w:sz w:val="16"/>
                <w:szCs w:val="16"/>
              </w:rPr>
            </w:pPr>
          </w:p>
        </w:tc>
        <w:tc>
          <w:tcPr>
            <w:tcW w:w="1190" w:type="dxa"/>
            <w:shd w:val="clear" w:color="auto" w:fill="auto"/>
          </w:tcPr>
          <w:p w14:paraId="311EC3B5" w14:textId="13827F2A" w:rsidR="00D73144" w:rsidRPr="00D73144" w:rsidRDefault="00D73144" w:rsidP="00D73144">
            <w:pPr>
              <w:pStyle w:val="TAL"/>
              <w:rPr>
                <w:rFonts w:cs="Arial"/>
                <w:sz w:val="16"/>
                <w:szCs w:val="16"/>
              </w:rPr>
            </w:pPr>
            <w:r w:rsidRPr="00D73144">
              <w:rPr>
                <w:rFonts w:cs="Arial"/>
                <w:sz w:val="16"/>
                <w:szCs w:val="16"/>
              </w:rPr>
              <w:t>S2-2409386</w:t>
            </w:r>
          </w:p>
        </w:tc>
      </w:tr>
      <w:tr w:rsidR="00D73144" w:rsidRPr="00592907" w14:paraId="42E11828" w14:textId="77777777" w:rsidTr="007851D7">
        <w:trPr>
          <w:trHeight w:val="20"/>
        </w:trPr>
        <w:tc>
          <w:tcPr>
            <w:tcW w:w="1168" w:type="dxa"/>
            <w:shd w:val="clear" w:color="auto" w:fill="auto"/>
          </w:tcPr>
          <w:p w14:paraId="2A8996BB" w14:textId="5C44B5AE" w:rsidR="00D73144" w:rsidRPr="00D73144" w:rsidRDefault="00D73144" w:rsidP="00D73144">
            <w:pPr>
              <w:pStyle w:val="TAL"/>
              <w:rPr>
                <w:rFonts w:cs="Arial"/>
                <w:sz w:val="16"/>
                <w:szCs w:val="16"/>
              </w:rPr>
            </w:pPr>
            <w:r w:rsidRPr="00D73144">
              <w:rPr>
                <w:rFonts w:cs="Arial"/>
                <w:sz w:val="16"/>
                <w:szCs w:val="16"/>
              </w:rPr>
              <w:t>R2-2407936</w:t>
            </w:r>
          </w:p>
        </w:tc>
        <w:tc>
          <w:tcPr>
            <w:tcW w:w="2410" w:type="dxa"/>
            <w:shd w:val="clear" w:color="auto" w:fill="auto"/>
          </w:tcPr>
          <w:p w14:paraId="7B6849EA" w14:textId="79A2CFF9" w:rsidR="00D73144" w:rsidRPr="00D73144" w:rsidRDefault="00D73144" w:rsidP="00D73144">
            <w:pPr>
              <w:pStyle w:val="TAL"/>
              <w:rPr>
                <w:rFonts w:cs="Arial"/>
                <w:sz w:val="16"/>
                <w:szCs w:val="16"/>
              </w:rPr>
            </w:pPr>
            <w:r w:rsidRPr="00D73144">
              <w:rPr>
                <w:rFonts w:cs="Arial"/>
                <w:sz w:val="16"/>
                <w:szCs w:val="16"/>
              </w:rPr>
              <w:t>LS reply on multi-modality awareness at RAN (S2-2409444; contact: Huawei)</w:t>
            </w:r>
          </w:p>
        </w:tc>
        <w:tc>
          <w:tcPr>
            <w:tcW w:w="850" w:type="dxa"/>
            <w:shd w:val="clear" w:color="auto" w:fill="auto"/>
          </w:tcPr>
          <w:p w14:paraId="6AE888DF" w14:textId="178A8C70" w:rsidR="00D73144" w:rsidRPr="00D73144" w:rsidRDefault="00D73144" w:rsidP="00D73144">
            <w:pPr>
              <w:pStyle w:val="TAL"/>
              <w:rPr>
                <w:rFonts w:cs="Arial"/>
                <w:sz w:val="16"/>
                <w:szCs w:val="16"/>
              </w:rPr>
            </w:pPr>
            <w:r w:rsidRPr="00D73144">
              <w:rPr>
                <w:rFonts w:cs="Arial"/>
                <w:sz w:val="16"/>
                <w:szCs w:val="16"/>
              </w:rPr>
              <w:t>SA2</w:t>
            </w:r>
          </w:p>
        </w:tc>
        <w:tc>
          <w:tcPr>
            <w:tcW w:w="851" w:type="dxa"/>
            <w:shd w:val="clear" w:color="auto" w:fill="auto"/>
          </w:tcPr>
          <w:p w14:paraId="75D7BE62" w14:textId="4B213393"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70AF9AAD" w14:textId="75791A23"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1BCDE067" w14:textId="2E375872" w:rsidR="00D73144" w:rsidRPr="00D73144" w:rsidRDefault="00D73144" w:rsidP="00D73144">
            <w:pPr>
              <w:pStyle w:val="TAL"/>
              <w:rPr>
                <w:rFonts w:cs="Arial"/>
                <w:sz w:val="16"/>
                <w:szCs w:val="16"/>
              </w:rPr>
            </w:pPr>
            <w:r w:rsidRPr="00D73144">
              <w:rPr>
                <w:rFonts w:cs="Arial"/>
                <w:sz w:val="16"/>
                <w:szCs w:val="16"/>
              </w:rPr>
              <w:t>NR_XR_Ph3-Core, XRM_Ph2</w:t>
            </w:r>
          </w:p>
        </w:tc>
        <w:tc>
          <w:tcPr>
            <w:tcW w:w="709" w:type="dxa"/>
            <w:shd w:val="clear" w:color="auto" w:fill="auto"/>
          </w:tcPr>
          <w:p w14:paraId="44268524" w14:textId="2E800983" w:rsidR="00D73144" w:rsidRPr="00D73144" w:rsidRDefault="00D73144" w:rsidP="00D73144">
            <w:pPr>
              <w:pStyle w:val="TAL"/>
              <w:rPr>
                <w:rFonts w:cs="Arial"/>
                <w:sz w:val="16"/>
                <w:szCs w:val="16"/>
              </w:rPr>
            </w:pPr>
            <w:r w:rsidRPr="00D73144">
              <w:rPr>
                <w:rFonts w:cs="Arial"/>
                <w:sz w:val="16"/>
                <w:szCs w:val="16"/>
              </w:rPr>
              <w:t>RAN2, SA4, RAN3</w:t>
            </w:r>
          </w:p>
        </w:tc>
        <w:tc>
          <w:tcPr>
            <w:tcW w:w="709" w:type="dxa"/>
            <w:shd w:val="clear" w:color="auto" w:fill="auto"/>
          </w:tcPr>
          <w:p w14:paraId="14CE98FD" w14:textId="05640FA6" w:rsidR="00D73144" w:rsidRPr="00D73144" w:rsidRDefault="00D73144" w:rsidP="00D73144">
            <w:pPr>
              <w:pStyle w:val="TAL"/>
              <w:rPr>
                <w:rFonts w:cs="Arial"/>
                <w:sz w:val="16"/>
                <w:szCs w:val="16"/>
              </w:rPr>
            </w:pPr>
            <w:r w:rsidRPr="00D73144">
              <w:rPr>
                <w:rFonts w:cs="Arial"/>
                <w:sz w:val="16"/>
                <w:szCs w:val="16"/>
              </w:rPr>
              <w:t>RAN</w:t>
            </w:r>
          </w:p>
        </w:tc>
        <w:tc>
          <w:tcPr>
            <w:tcW w:w="1190" w:type="dxa"/>
            <w:shd w:val="clear" w:color="auto" w:fill="auto"/>
          </w:tcPr>
          <w:p w14:paraId="54CFCC65" w14:textId="58A793EB" w:rsidR="00D73144" w:rsidRPr="00D73144" w:rsidRDefault="00D73144" w:rsidP="00D73144">
            <w:pPr>
              <w:pStyle w:val="TAL"/>
              <w:rPr>
                <w:rFonts w:cs="Arial"/>
                <w:sz w:val="16"/>
                <w:szCs w:val="16"/>
              </w:rPr>
            </w:pPr>
            <w:r w:rsidRPr="00D73144">
              <w:rPr>
                <w:rFonts w:cs="Arial"/>
                <w:sz w:val="16"/>
                <w:szCs w:val="16"/>
              </w:rPr>
              <w:t>S2-2409444</w:t>
            </w:r>
          </w:p>
        </w:tc>
      </w:tr>
      <w:tr w:rsidR="00D73144" w:rsidRPr="00592907" w14:paraId="79FEB5A9" w14:textId="77777777" w:rsidTr="007851D7">
        <w:trPr>
          <w:trHeight w:val="20"/>
        </w:trPr>
        <w:tc>
          <w:tcPr>
            <w:tcW w:w="1168" w:type="dxa"/>
            <w:shd w:val="clear" w:color="auto" w:fill="auto"/>
          </w:tcPr>
          <w:p w14:paraId="50688BB9" w14:textId="1265A61E" w:rsidR="00D73144" w:rsidRPr="00D73144" w:rsidRDefault="00D73144" w:rsidP="00D73144">
            <w:pPr>
              <w:pStyle w:val="TAL"/>
              <w:rPr>
                <w:rFonts w:cs="Arial"/>
                <w:sz w:val="16"/>
                <w:szCs w:val="16"/>
              </w:rPr>
            </w:pPr>
            <w:r w:rsidRPr="00D73144">
              <w:rPr>
                <w:rFonts w:cs="Arial"/>
                <w:sz w:val="16"/>
                <w:szCs w:val="16"/>
              </w:rPr>
              <w:t>R2-2407937</w:t>
            </w:r>
          </w:p>
        </w:tc>
        <w:tc>
          <w:tcPr>
            <w:tcW w:w="2410" w:type="dxa"/>
            <w:shd w:val="clear" w:color="auto" w:fill="auto"/>
          </w:tcPr>
          <w:p w14:paraId="55C52633" w14:textId="55B92DD2" w:rsidR="00D73144" w:rsidRPr="00D73144" w:rsidRDefault="00D73144" w:rsidP="00D73144">
            <w:pPr>
              <w:pStyle w:val="TAL"/>
              <w:rPr>
                <w:rFonts w:cs="Arial"/>
                <w:sz w:val="16"/>
                <w:szCs w:val="16"/>
              </w:rPr>
            </w:pPr>
            <w:r w:rsidRPr="00D73144">
              <w:rPr>
                <w:rFonts w:cs="Arial"/>
                <w:sz w:val="16"/>
                <w:szCs w:val="16"/>
              </w:rPr>
              <w:t>LS on Clarification regarding definition of 5G NR femto ownership (S3-243518; contact: Nokia)</w:t>
            </w:r>
          </w:p>
        </w:tc>
        <w:tc>
          <w:tcPr>
            <w:tcW w:w="850" w:type="dxa"/>
            <w:shd w:val="clear" w:color="auto" w:fill="auto"/>
          </w:tcPr>
          <w:p w14:paraId="0757653F" w14:textId="28450805" w:rsidR="00D73144" w:rsidRPr="00D73144" w:rsidRDefault="00D73144" w:rsidP="00D73144">
            <w:pPr>
              <w:pStyle w:val="TAL"/>
              <w:rPr>
                <w:rFonts w:cs="Arial"/>
                <w:sz w:val="16"/>
                <w:szCs w:val="16"/>
              </w:rPr>
            </w:pPr>
            <w:r w:rsidRPr="00D73144">
              <w:rPr>
                <w:rFonts w:cs="Arial"/>
                <w:sz w:val="16"/>
                <w:szCs w:val="16"/>
              </w:rPr>
              <w:t>SA3</w:t>
            </w:r>
          </w:p>
        </w:tc>
        <w:tc>
          <w:tcPr>
            <w:tcW w:w="851" w:type="dxa"/>
            <w:shd w:val="clear" w:color="auto" w:fill="auto"/>
          </w:tcPr>
          <w:p w14:paraId="3ED3D8E2" w14:textId="30DD0453"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60343C61" w14:textId="2F23E65D"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4EFD2CC1" w14:textId="2F926BB0" w:rsidR="00D73144" w:rsidRPr="00D73144" w:rsidRDefault="00D73144" w:rsidP="00D73144">
            <w:pPr>
              <w:pStyle w:val="TAL"/>
              <w:rPr>
                <w:rFonts w:cs="Arial"/>
                <w:sz w:val="16"/>
                <w:szCs w:val="16"/>
              </w:rPr>
            </w:pPr>
            <w:r w:rsidRPr="00D73144">
              <w:rPr>
                <w:rFonts w:cs="Arial"/>
                <w:sz w:val="16"/>
                <w:szCs w:val="16"/>
              </w:rPr>
              <w:t>FS_5G_Femto_Sec</w:t>
            </w:r>
          </w:p>
        </w:tc>
        <w:tc>
          <w:tcPr>
            <w:tcW w:w="709" w:type="dxa"/>
            <w:shd w:val="clear" w:color="auto" w:fill="auto"/>
          </w:tcPr>
          <w:p w14:paraId="61AAC7F2" w14:textId="1DEE2402" w:rsidR="00D73144" w:rsidRPr="00D73144" w:rsidRDefault="00D73144" w:rsidP="00D73144">
            <w:pPr>
              <w:pStyle w:val="TAL"/>
              <w:rPr>
                <w:rFonts w:cs="Arial"/>
                <w:sz w:val="16"/>
                <w:szCs w:val="16"/>
              </w:rPr>
            </w:pPr>
            <w:r w:rsidRPr="00D73144">
              <w:rPr>
                <w:rFonts w:cs="Arial"/>
                <w:sz w:val="16"/>
                <w:szCs w:val="16"/>
              </w:rPr>
              <w:t>SA2</w:t>
            </w:r>
          </w:p>
        </w:tc>
        <w:tc>
          <w:tcPr>
            <w:tcW w:w="709" w:type="dxa"/>
            <w:shd w:val="clear" w:color="auto" w:fill="auto"/>
          </w:tcPr>
          <w:p w14:paraId="6FC574F7" w14:textId="0AC33066" w:rsidR="00D73144" w:rsidRPr="00D73144" w:rsidRDefault="00D73144" w:rsidP="00D73144">
            <w:pPr>
              <w:pStyle w:val="TAL"/>
              <w:rPr>
                <w:rFonts w:cs="Arial"/>
                <w:sz w:val="16"/>
                <w:szCs w:val="16"/>
              </w:rPr>
            </w:pPr>
            <w:r w:rsidRPr="00D73144">
              <w:rPr>
                <w:rFonts w:cs="Arial"/>
                <w:sz w:val="16"/>
                <w:szCs w:val="16"/>
              </w:rPr>
              <w:t>RAN2, RAN3</w:t>
            </w:r>
          </w:p>
        </w:tc>
        <w:tc>
          <w:tcPr>
            <w:tcW w:w="1190" w:type="dxa"/>
            <w:shd w:val="clear" w:color="auto" w:fill="auto"/>
          </w:tcPr>
          <w:p w14:paraId="052510B5" w14:textId="7C9D69F5" w:rsidR="00D73144" w:rsidRPr="00D73144" w:rsidRDefault="00D73144" w:rsidP="00D73144">
            <w:pPr>
              <w:pStyle w:val="TAL"/>
              <w:rPr>
                <w:rFonts w:cs="Arial"/>
                <w:sz w:val="16"/>
                <w:szCs w:val="16"/>
              </w:rPr>
            </w:pPr>
            <w:r w:rsidRPr="00D73144">
              <w:rPr>
                <w:rFonts w:cs="Arial"/>
                <w:sz w:val="16"/>
                <w:szCs w:val="16"/>
              </w:rPr>
              <w:t>S3-243518</w:t>
            </w:r>
          </w:p>
        </w:tc>
      </w:tr>
      <w:tr w:rsidR="00D73144" w:rsidRPr="00592907" w14:paraId="5E64C68C" w14:textId="77777777" w:rsidTr="007851D7">
        <w:trPr>
          <w:trHeight w:val="20"/>
        </w:trPr>
        <w:tc>
          <w:tcPr>
            <w:tcW w:w="1168" w:type="dxa"/>
            <w:shd w:val="clear" w:color="auto" w:fill="auto"/>
          </w:tcPr>
          <w:p w14:paraId="3B8C004B" w14:textId="0018E505" w:rsidR="00D73144" w:rsidRPr="00D73144" w:rsidRDefault="00D73144" w:rsidP="00D73144">
            <w:pPr>
              <w:pStyle w:val="TAL"/>
              <w:rPr>
                <w:rFonts w:cs="Arial"/>
                <w:sz w:val="16"/>
                <w:szCs w:val="16"/>
              </w:rPr>
            </w:pPr>
            <w:r w:rsidRPr="00D73144">
              <w:rPr>
                <w:rFonts w:cs="Arial"/>
                <w:sz w:val="16"/>
                <w:szCs w:val="16"/>
              </w:rPr>
              <w:t>R2-2407938</w:t>
            </w:r>
          </w:p>
        </w:tc>
        <w:tc>
          <w:tcPr>
            <w:tcW w:w="2410" w:type="dxa"/>
            <w:shd w:val="clear" w:color="auto" w:fill="auto"/>
          </w:tcPr>
          <w:p w14:paraId="04F4064E" w14:textId="3C173507" w:rsidR="00D73144" w:rsidRPr="00D73144" w:rsidRDefault="00D73144" w:rsidP="00D73144">
            <w:pPr>
              <w:pStyle w:val="TAL"/>
              <w:rPr>
                <w:rFonts w:cs="Arial"/>
                <w:sz w:val="16"/>
                <w:szCs w:val="16"/>
              </w:rPr>
            </w:pPr>
            <w:r w:rsidRPr="00D73144">
              <w:rPr>
                <w:rFonts w:cs="Arial"/>
                <w:sz w:val="16"/>
                <w:szCs w:val="16"/>
              </w:rPr>
              <w:t>LS on reply to LS on FS_5GSAT_Ph3_ARCH conclusions (S3-243533; contact: Nokia)</w:t>
            </w:r>
          </w:p>
        </w:tc>
        <w:tc>
          <w:tcPr>
            <w:tcW w:w="850" w:type="dxa"/>
            <w:shd w:val="clear" w:color="auto" w:fill="auto"/>
          </w:tcPr>
          <w:p w14:paraId="20A295A3" w14:textId="57195524" w:rsidR="00D73144" w:rsidRPr="00D73144" w:rsidRDefault="00D73144" w:rsidP="00D73144">
            <w:pPr>
              <w:pStyle w:val="TAL"/>
              <w:rPr>
                <w:rFonts w:cs="Arial"/>
                <w:sz w:val="16"/>
                <w:szCs w:val="16"/>
              </w:rPr>
            </w:pPr>
            <w:r w:rsidRPr="00D73144">
              <w:rPr>
                <w:rFonts w:cs="Arial"/>
                <w:sz w:val="16"/>
                <w:szCs w:val="16"/>
              </w:rPr>
              <w:t>SA3</w:t>
            </w:r>
          </w:p>
        </w:tc>
        <w:tc>
          <w:tcPr>
            <w:tcW w:w="851" w:type="dxa"/>
            <w:shd w:val="clear" w:color="auto" w:fill="auto"/>
          </w:tcPr>
          <w:p w14:paraId="185343A4" w14:textId="3A41649C"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4D56B19C" w14:textId="0C01034F"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11E88F02" w14:textId="12F7DA6A" w:rsidR="00D73144" w:rsidRPr="00D73144" w:rsidRDefault="00D73144" w:rsidP="00D73144">
            <w:pPr>
              <w:pStyle w:val="TAL"/>
              <w:rPr>
                <w:rFonts w:cs="Arial"/>
                <w:sz w:val="16"/>
                <w:szCs w:val="16"/>
              </w:rPr>
            </w:pPr>
            <w:r w:rsidRPr="00D73144">
              <w:rPr>
                <w:rFonts w:cs="Arial"/>
                <w:sz w:val="16"/>
                <w:szCs w:val="16"/>
              </w:rPr>
              <w:t>FS_5GSAT_Ph3_ARCH</w:t>
            </w:r>
          </w:p>
        </w:tc>
        <w:tc>
          <w:tcPr>
            <w:tcW w:w="709" w:type="dxa"/>
            <w:shd w:val="clear" w:color="auto" w:fill="auto"/>
          </w:tcPr>
          <w:p w14:paraId="21C2F155" w14:textId="43566465" w:rsidR="00D73144" w:rsidRPr="00D73144" w:rsidRDefault="00D73144" w:rsidP="00D73144">
            <w:pPr>
              <w:pStyle w:val="TAL"/>
              <w:rPr>
                <w:rFonts w:cs="Arial"/>
                <w:sz w:val="16"/>
                <w:szCs w:val="16"/>
              </w:rPr>
            </w:pPr>
            <w:r w:rsidRPr="00D73144">
              <w:rPr>
                <w:rFonts w:cs="Arial"/>
                <w:sz w:val="16"/>
                <w:szCs w:val="16"/>
              </w:rPr>
              <w:t>SA2</w:t>
            </w:r>
          </w:p>
        </w:tc>
        <w:tc>
          <w:tcPr>
            <w:tcW w:w="709" w:type="dxa"/>
            <w:shd w:val="clear" w:color="auto" w:fill="auto"/>
          </w:tcPr>
          <w:p w14:paraId="4EB106CC" w14:textId="64565E64" w:rsidR="00D73144" w:rsidRPr="00D73144" w:rsidRDefault="00D73144" w:rsidP="00D73144">
            <w:pPr>
              <w:pStyle w:val="TAL"/>
              <w:rPr>
                <w:rFonts w:cs="Arial"/>
                <w:sz w:val="16"/>
                <w:szCs w:val="16"/>
              </w:rPr>
            </w:pPr>
            <w:r w:rsidRPr="00D73144">
              <w:rPr>
                <w:rFonts w:cs="Arial"/>
                <w:sz w:val="16"/>
                <w:szCs w:val="16"/>
              </w:rPr>
              <w:t>SA3-LI, RAN2</w:t>
            </w:r>
          </w:p>
        </w:tc>
        <w:tc>
          <w:tcPr>
            <w:tcW w:w="1190" w:type="dxa"/>
            <w:shd w:val="clear" w:color="auto" w:fill="auto"/>
          </w:tcPr>
          <w:p w14:paraId="785E8D6F" w14:textId="4568B56E" w:rsidR="00D73144" w:rsidRPr="00D73144" w:rsidRDefault="00D73144" w:rsidP="00D73144">
            <w:pPr>
              <w:pStyle w:val="TAL"/>
              <w:rPr>
                <w:rFonts w:cs="Arial"/>
                <w:sz w:val="16"/>
                <w:szCs w:val="16"/>
              </w:rPr>
            </w:pPr>
            <w:r w:rsidRPr="00D73144">
              <w:rPr>
                <w:rFonts w:cs="Arial"/>
                <w:sz w:val="16"/>
                <w:szCs w:val="16"/>
              </w:rPr>
              <w:t>S3-243533</w:t>
            </w:r>
          </w:p>
        </w:tc>
      </w:tr>
      <w:tr w:rsidR="00D73144" w:rsidRPr="00592907" w14:paraId="6D3CECF6" w14:textId="77777777" w:rsidTr="007851D7">
        <w:trPr>
          <w:trHeight w:val="20"/>
        </w:trPr>
        <w:tc>
          <w:tcPr>
            <w:tcW w:w="1168" w:type="dxa"/>
            <w:shd w:val="clear" w:color="auto" w:fill="auto"/>
          </w:tcPr>
          <w:p w14:paraId="5B21C000" w14:textId="27479071" w:rsidR="00D73144" w:rsidRPr="00D73144" w:rsidRDefault="00D73144" w:rsidP="00D73144">
            <w:pPr>
              <w:pStyle w:val="TAL"/>
              <w:rPr>
                <w:rFonts w:cs="Arial"/>
                <w:sz w:val="16"/>
                <w:szCs w:val="16"/>
              </w:rPr>
            </w:pPr>
            <w:r w:rsidRPr="00D73144">
              <w:rPr>
                <w:rFonts w:cs="Arial"/>
                <w:sz w:val="16"/>
                <w:szCs w:val="16"/>
              </w:rPr>
              <w:t>R2-2407939</w:t>
            </w:r>
          </w:p>
        </w:tc>
        <w:tc>
          <w:tcPr>
            <w:tcW w:w="2410" w:type="dxa"/>
            <w:shd w:val="clear" w:color="auto" w:fill="auto"/>
          </w:tcPr>
          <w:p w14:paraId="38CFA35B" w14:textId="7B1FE34C" w:rsidR="00D73144" w:rsidRPr="00D73144" w:rsidRDefault="00D73144" w:rsidP="00D73144">
            <w:pPr>
              <w:pStyle w:val="TAL"/>
              <w:rPr>
                <w:rFonts w:cs="Arial"/>
                <w:sz w:val="16"/>
                <w:szCs w:val="16"/>
              </w:rPr>
            </w:pPr>
            <w:r w:rsidRPr="00D73144">
              <w:rPr>
                <w:rFonts w:cs="Arial"/>
                <w:sz w:val="16"/>
                <w:szCs w:val="16"/>
              </w:rPr>
              <w:t>LS Reply on FS_XRM_Ph2 (S4-241776; contact: Nokia)</w:t>
            </w:r>
          </w:p>
        </w:tc>
        <w:tc>
          <w:tcPr>
            <w:tcW w:w="850" w:type="dxa"/>
            <w:shd w:val="clear" w:color="auto" w:fill="auto"/>
          </w:tcPr>
          <w:p w14:paraId="10BAAE5B" w14:textId="22970F20" w:rsidR="00D73144" w:rsidRPr="00D73144" w:rsidRDefault="00D73144" w:rsidP="00D73144">
            <w:pPr>
              <w:pStyle w:val="TAL"/>
              <w:rPr>
                <w:rFonts w:cs="Arial"/>
                <w:sz w:val="16"/>
                <w:szCs w:val="16"/>
              </w:rPr>
            </w:pPr>
            <w:r w:rsidRPr="00D73144">
              <w:rPr>
                <w:rFonts w:cs="Arial"/>
                <w:sz w:val="16"/>
                <w:szCs w:val="16"/>
              </w:rPr>
              <w:t>SA4</w:t>
            </w:r>
          </w:p>
        </w:tc>
        <w:tc>
          <w:tcPr>
            <w:tcW w:w="851" w:type="dxa"/>
            <w:shd w:val="clear" w:color="auto" w:fill="auto"/>
          </w:tcPr>
          <w:p w14:paraId="64BF99CB" w14:textId="74AE54E8"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257BFE8D" w14:textId="00FD6734"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20E14017" w14:textId="3D43F1EC" w:rsidR="00D73144" w:rsidRPr="00D73144" w:rsidRDefault="00D73144" w:rsidP="00D73144">
            <w:pPr>
              <w:pStyle w:val="TAL"/>
              <w:rPr>
                <w:rFonts w:cs="Arial"/>
                <w:sz w:val="16"/>
                <w:szCs w:val="16"/>
              </w:rPr>
            </w:pPr>
            <w:r w:rsidRPr="00D73144">
              <w:rPr>
                <w:rFonts w:cs="Arial"/>
                <w:sz w:val="16"/>
                <w:szCs w:val="16"/>
              </w:rPr>
              <w:t>FS_XRM_Ph2, FS_5G_RTP_Ph2</w:t>
            </w:r>
          </w:p>
        </w:tc>
        <w:tc>
          <w:tcPr>
            <w:tcW w:w="709" w:type="dxa"/>
            <w:shd w:val="clear" w:color="auto" w:fill="auto"/>
          </w:tcPr>
          <w:p w14:paraId="7C64762A" w14:textId="246E68FF" w:rsidR="00D73144" w:rsidRPr="00D73144" w:rsidRDefault="00D73144" w:rsidP="00D73144">
            <w:pPr>
              <w:pStyle w:val="TAL"/>
              <w:rPr>
                <w:rFonts w:cs="Arial"/>
                <w:sz w:val="16"/>
                <w:szCs w:val="16"/>
              </w:rPr>
            </w:pPr>
            <w:r w:rsidRPr="00D73144">
              <w:rPr>
                <w:rFonts w:cs="Arial"/>
                <w:sz w:val="16"/>
                <w:szCs w:val="16"/>
              </w:rPr>
              <w:t>SA2, RAN2</w:t>
            </w:r>
          </w:p>
        </w:tc>
        <w:tc>
          <w:tcPr>
            <w:tcW w:w="709" w:type="dxa"/>
            <w:shd w:val="clear" w:color="auto" w:fill="auto"/>
          </w:tcPr>
          <w:p w14:paraId="351611DC" w14:textId="4256421A" w:rsidR="00D73144" w:rsidRPr="00D73144" w:rsidRDefault="00D73144" w:rsidP="00D73144">
            <w:pPr>
              <w:pStyle w:val="TAL"/>
              <w:rPr>
                <w:rFonts w:cs="Arial"/>
                <w:sz w:val="16"/>
                <w:szCs w:val="16"/>
              </w:rPr>
            </w:pPr>
            <w:r w:rsidRPr="00D73144">
              <w:rPr>
                <w:rFonts w:cs="Arial"/>
                <w:sz w:val="16"/>
                <w:szCs w:val="16"/>
              </w:rPr>
              <w:t>RAN3</w:t>
            </w:r>
          </w:p>
        </w:tc>
        <w:tc>
          <w:tcPr>
            <w:tcW w:w="1190" w:type="dxa"/>
            <w:shd w:val="clear" w:color="auto" w:fill="auto"/>
          </w:tcPr>
          <w:p w14:paraId="2AB7EE47" w14:textId="6EB03A8D" w:rsidR="00D73144" w:rsidRPr="00D73144" w:rsidRDefault="00D73144" w:rsidP="00D73144">
            <w:pPr>
              <w:pStyle w:val="TAL"/>
              <w:rPr>
                <w:rFonts w:cs="Arial"/>
                <w:sz w:val="16"/>
                <w:szCs w:val="16"/>
              </w:rPr>
            </w:pPr>
            <w:r w:rsidRPr="00D73144">
              <w:rPr>
                <w:rFonts w:cs="Arial"/>
                <w:sz w:val="16"/>
                <w:szCs w:val="16"/>
              </w:rPr>
              <w:t>S4-241776</w:t>
            </w:r>
          </w:p>
        </w:tc>
      </w:tr>
      <w:tr w:rsidR="00D73144" w:rsidRPr="00592907" w14:paraId="38A57BB7" w14:textId="77777777" w:rsidTr="007851D7">
        <w:trPr>
          <w:trHeight w:val="20"/>
        </w:trPr>
        <w:tc>
          <w:tcPr>
            <w:tcW w:w="1168" w:type="dxa"/>
            <w:shd w:val="clear" w:color="auto" w:fill="auto"/>
          </w:tcPr>
          <w:p w14:paraId="566F0FE5" w14:textId="6C6059AC" w:rsidR="00D73144" w:rsidRPr="00D73144" w:rsidRDefault="00D73144" w:rsidP="00D73144">
            <w:pPr>
              <w:pStyle w:val="TAL"/>
              <w:rPr>
                <w:rFonts w:cs="Arial"/>
                <w:sz w:val="16"/>
                <w:szCs w:val="16"/>
              </w:rPr>
            </w:pPr>
            <w:r w:rsidRPr="00D73144">
              <w:rPr>
                <w:rFonts w:cs="Arial"/>
                <w:sz w:val="16"/>
                <w:szCs w:val="16"/>
              </w:rPr>
              <w:t>R2-2407940</w:t>
            </w:r>
          </w:p>
        </w:tc>
        <w:tc>
          <w:tcPr>
            <w:tcW w:w="2410" w:type="dxa"/>
            <w:shd w:val="clear" w:color="auto" w:fill="auto"/>
          </w:tcPr>
          <w:p w14:paraId="7DC1A78B" w14:textId="5586D41A" w:rsidR="00D73144" w:rsidRPr="00D73144" w:rsidRDefault="00D73144" w:rsidP="00D73144">
            <w:pPr>
              <w:pStyle w:val="TAL"/>
              <w:rPr>
                <w:rFonts w:cs="Arial"/>
                <w:sz w:val="16"/>
                <w:szCs w:val="16"/>
              </w:rPr>
            </w:pPr>
            <w:r w:rsidRPr="00D73144">
              <w:rPr>
                <w:rFonts w:cs="Arial"/>
                <w:sz w:val="16"/>
                <w:szCs w:val="16"/>
              </w:rPr>
              <w:t>LS on Application-Layer FEC Awareness at RAN (S4-241785; contact: Qualcomm)</w:t>
            </w:r>
          </w:p>
        </w:tc>
        <w:tc>
          <w:tcPr>
            <w:tcW w:w="850" w:type="dxa"/>
            <w:shd w:val="clear" w:color="auto" w:fill="auto"/>
          </w:tcPr>
          <w:p w14:paraId="09457A28" w14:textId="49E4B952" w:rsidR="00D73144" w:rsidRPr="00D73144" w:rsidRDefault="00D73144" w:rsidP="00D73144">
            <w:pPr>
              <w:pStyle w:val="TAL"/>
              <w:rPr>
                <w:rFonts w:cs="Arial"/>
                <w:sz w:val="16"/>
                <w:szCs w:val="16"/>
              </w:rPr>
            </w:pPr>
            <w:r w:rsidRPr="00D73144">
              <w:rPr>
                <w:rFonts w:cs="Arial"/>
                <w:sz w:val="16"/>
                <w:szCs w:val="16"/>
              </w:rPr>
              <w:t>SA4</w:t>
            </w:r>
          </w:p>
        </w:tc>
        <w:tc>
          <w:tcPr>
            <w:tcW w:w="851" w:type="dxa"/>
            <w:shd w:val="clear" w:color="auto" w:fill="auto"/>
          </w:tcPr>
          <w:p w14:paraId="496C1158" w14:textId="172B0F84"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51E23B61" w14:textId="3224A29B"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6F0CCCFB" w14:textId="33642C1D" w:rsidR="00D73144" w:rsidRPr="00D73144" w:rsidRDefault="00D73144" w:rsidP="00D73144">
            <w:pPr>
              <w:pStyle w:val="TAL"/>
              <w:rPr>
                <w:rFonts w:cs="Arial"/>
                <w:sz w:val="16"/>
                <w:szCs w:val="16"/>
              </w:rPr>
            </w:pPr>
            <w:r w:rsidRPr="00D73144">
              <w:rPr>
                <w:rFonts w:cs="Arial"/>
                <w:sz w:val="16"/>
                <w:szCs w:val="16"/>
              </w:rPr>
              <w:t>FS_XRM_Ph2, NR_XR_Ph3-Core, FS_5G_RTP_Ph2</w:t>
            </w:r>
          </w:p>
        </w:tc>
        <w:tc>
          <w:tcPr>
            <w:tcW w:w="709" w:type="dxa"/>
            <w:shd w:val="clear" w:color="auto" w:fill="auto"/>
          </w:tcPr>
          <w:p w14:paraId="5920A3BB" w14:textId="4F56D3C2" w:rsidR="00D73144" w:rsidRPr="00D73144" w:rsidRDefault="00D73144" w:rsidP="00D73144">
            <w:pPr>
              <w:pStyle w:val="TAL"/>
              <w:rPr>
                <w:rFonts w:cs="Arial"/>
                <w:sz w:val="16"/>
                <w:szCs w:val="16"/>
              </w:rPr>
            </w:pPr>
            <w:r w:rsidRPr="00D73144">
              <w:rPr>
                <w:rFonts w:cs="Arial"/>
                <w:sz w:val="16"/>
                <w:szCs w:val="16"/>
              </w:rPr>
              <w:t>SA2</w:t>
            </w:r>
          </w:p>
        </w:tc>
        <w:tc>
          <w:tcPr>
            <w:tcW w:w="709" w:type="dxa"/>
            <w:shd w:val="clear" w:color="auto" w:fill="auto"/>
          </w:tcPr>
          <w:p w14:paraId="54362229" w14:textId="03122A54" w:rsidR="00D73144" w:rsidRPr="00D73144" w:rsidRDefault="00D73144" w:rsidP="00D73144">
            <w:pPr>
              <w:pStyle w:val="TAL"/>
              <w:rPr>
                <w:rFonts w:cs="Arial"/>
                <w:sz w:val="16"/>
                <w:szCs w:val="16"/>
              </w:rPr>
            </w:pPr>
            <w:r w:rsidRPr="00D73144">
              <w:rPr>
                <w:rFonts w:cs="Arial"/>
                <w:sz w:val="16"/>
                <w:szCs w:val="16"/>
              </w:rPr>
              <w:t>RAN2, RAN3</w:t>
            </w:r>
          </w:p>
        </w:tc>
        <w:tc>
          <w:tcPr>
            <w:tcW w:w="1190" w:type="dxa"/>
            <w:shd w:val="clear" w:color="auto" w:fill="auto"/>
          </w:tcPr>
          <w:p w14:paraId="3BC967F2" w14:textId="5B5DEDE1" w:rsidR="00D73144" w:rsidRPr="00D73144" w:rsidRDefault="00D73144" w:rsidP="00D73144">
            <w:pPr>
              <w:pStyle w:val="TAL"/>
              <w:rPr>
                <w:rFonts w:cs="Arial"/>
                <w:sz w:val="16"/>
                <w:szCs w:val="16"/>
              </w:rPr>
            </w:pPr>
            <w:r w:rsidRPr="00D73144">
              <w:rPr>
                <w:rFonts w:cs="Arial"/>
                <w:sz w:val="16"/>
                <w:szCs w:val="16"/>
              </w:rPr>
              <w:t>S4-241785</w:t>
            </w:r>
          </w:p>
        </w:tc>
      </w:tr>
      <w:tr w:rsidR="00D73144" w:rsidRPr="00592907" w14:paraId="78C22F4A" w14:textId="77777777" w:rsidTr="007851D7">
        <w:trPr>
          <w:trHeight w:val="20"/>
        </w:trPr>
        <w:tc>
          <w:tcPr>
            <w:tcW w:w="1168" w:type="dxa"/>
            <w:shd w:val="clear" w:color="auto" w:fill="auto"/>
          </w:tcPr>
          <w:p w14:paraId="20AE35B1" w14:textId="172FC3D3" w:rsidR="00D73144" w:rsidRPr="00D73144" w:rsidRDefault="00D73144" w:rsidP="00D73144">
            <w:pPr>
              <w:pStyle w:val="TAL"/>
              <w:rPr>
                <w:rFonts w:cs="Arial"/>
                <w:sz w:val="16"/>
                <w:szCs w:val="16"/>
              </w:rPr>
            </w:pPr>
            <w:r w:rsidRPr="00D73144">
              <w:rPr>
                <w:rFonts w:cs="Arial"/>
                <w:sz w:val="16"/>
                <w:szCs w:val="16"/>
              </w:rPr>
              <w:t>R2-2407941</w:t>
            </w:r>
          </w:p>
        </w:tc>
        <w:tc>
          <w:tcPr>
            <w:tcW w:w="2410" w:type="dxa"/>
            <w:shd w:val="clear" w:color="auto" w:fill="auto"/>
          </w:tcPr>
          <w:p w14:paraId="564E9BF8" w14:textId="06F918AF" w:rsidR="00D73144" w:rsidRPr="00D73144" w:rsidRDefault="00D73144" w:rsidP="00D73144">
            <w:pPr>
              <w:pStyle w:val="TAL"/>
              <w:rPr>
                <w:rFonts w:cs="Arial"/>
                <w:sz w:val="16"/>
                <w:szCs w:val="16"/>
              </w:rPr>
            </w:pPr>
            <w:r w:rsidRPr="00D73144">
              <w:rPr>
                <w:rFonts w:cs="Arial"/>
                <w:sz w:val="16"/>
                <w:szCs w:val="16"/>
              </w:rPr>
              <w:t>LS reply on improved KPIs involving end-to-end data volume transfer time analytics (S5-244658; contact: Ericsson)</w:t>
            </w:r>
          </w:p>
        </w:tc>
        <w:tc>
          <w:tcPr>
            <w:tcW w:w="850" w:type="dxa"/>
            <w:shd w:val="clear" w:color="auto" w:fill="auto"/>
          </w:tcPr>
          <w:p w14:paraId="20C25CAD" w14:textId="08730C7A" w:rsidR="00D73144" w:rsidRPr="00D73144" w:rsidRDefault="00D73144" w:rsidP="00D73144">
            <w:pPr>
              <w:pStyle w:val="TAL"/>
              <w:rPr>
                <w:rFonts w:cs="Arial"/>
                <w:sz w:val="16"/>
                <w:szCs w:val="16"/>
              </w:rPr>
            </w:pPr>
            <w:r w:rsidRPr="00D73144">
              <w:rPr>
                <w:rFonts w:cs="Arial"/>
                <w:sz w:val="16"/>
                <w:szCs w:val="16"/>
              </w:rPr>
              <w:t>SA5</w:t>
            </w:r>
          </w:p>
        </w:tc>
        <w:tc>
          <w:tcPr>
            <w:tcW w:w="851" w:type="dxa"/>
            <w:shd w:val="clear" w:color="auto" w:fill="auto"/>
          </w:tcPr>
          <w:p w14:paraId="5B6A1BAF" w14:textId="77CAF890"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10B4E351" w14:textId="195F369B" w:rsidR="00D73144" w:rsidRPr="00D73144" w:rsidRDefault="00D73144" w:rsidP="00D73144">
            <w:pPr>
              <w:pStyle w:val="TAL"/>
              <w:rPr>
                <w:rFonts w:cs="Arial"/>
                <w:sz w:val="16"/>
                <w:szCs w:val="16"/>
              </w:rPr>
            </w:pPr>
            <w:r w:rsidRPr="00D73144">
              <w:rPr>
                <w:rFonts w:cs="Arial"/>
                <w:sz w:val="16"/>
                <w:szCs w:val="16"/>
              </w:rPr>
              <w:t>Rel-18</w:t>
            </w:r>
          </w:p>
        </w:tc>
        <w:tc>
          <w:tcPr>
            <w:tcW w:w="1417" w:type="dxa"/>
            <w:shd w:val="clear" w:color="auto" w:fill="auto"/>
          </w:tcPr>
          <w:p w14:paraId="06814CA2" w14:textId="1E9B798D" w:rsidR="00D73144" w:rsidRPr="00D73144" w:rsidRDefault="00D73144" w:rsidP="00D73144">
            <w:pPr>
              <w:pStyle w:val="TAL"/>
              <w:rPr>
                <w:rFonts w:cs="Arial"/>
                <w:sz w:val="16"/>
                <w:szCs w:val="16"/>
              </w:rPr>
            </w:pPr>
            <w:r w:rsidRPr="00D73144">
              <w:rPr>
                <w:rFonts w:cs="Arial"/>
                <w:sz w:val="16"/>
                <w:szCs w:val="16"/>
              </w:rPr>
              <w:t>NR_AIML_NGRAN-Core</w:t>
            </w:r>
          </w:p>
        </w:tc>
        <w:tc>
          <w:tcPr>
            <w:tcW w:w="709" w:type="dxa"/>
            <w:shd w:val="clear" w:color="auto" w:fill="auto"/>
          </w:tcPr>
          <w:p w14:paraId="29658ACA" w14:textId="4E346B74" w:rsidR="00D73144" w:rsidRPr="00D73144" w:rsidRDefault="00D73144" w:rsidP="00D73144">
            <w:pPr>
              <w:pStyle w:val="TAL"/>
              <w:rPr>
                <w:rFonts w:cs="Arial"/>
                <w:sz w:val="16"/>
                <w:szCs w:val="16"/>
              </w:rPr>
            </w:pPr>
            <w:r w:rsidRPr="00D73144">
              <w:rPr>
                <w:rFonts w:cs="Arial"/>
                <w:sz w:val="16"/>
                <w:szCs w:val="16"/>
              </w:rPr>
              <w:t>RAN3</w:t>
            </w:r>
          </w:p>
        </w:tc>
        <w:tc>
          <w:tcPr>
            <w:tcW w:w="709" w:type="dxa"/>
            <w:shd w:val="clear" w:color="auto" w:fill="auto"/>
          </w:tcPr>
          <w:p w14:paraId="378A3A1B" w14:textId="4C0B107D" w:rsidR="00D73144" w:rsidRPr="00D73144" w:rsidRDefault="00D73144" w:rsidP="00D73144">
            <w:pPr>
              <w:pStyle w:val="TAL"/>
              <w:rPr>
                <w:rFonts w:cs="Arial"/>
                <w:sz w:val="16"/>
                <w:szCs w:val="16"/>
              </w:rPr>
            </w:pPr>
            <w:r w:rsidRPr="00D73144">
              <w:rPr>
                <w:rFonts w:cs="Arial"/>
                <w:sz w:val="16"/>
                <w:szCs w:val="16"/>
              </w:rPr>
              <w:t>SA2, CT3, CT4, RAN2</w:t>
            </w:r>
          </w:p>
        </w:tc>
        <w:tc>
          <w:tcPr>
            <w:tcW w:w="1190" w:type="dxa"/>
            <w:shd w:val="clear" w:color="auto" w:fill="auto"/>
          </w:tcPr>
          <w:p w14:paraId="4CE3E5AA" w14:textId="773B2241" w:rsidR="00D73144" w:rsidRPr="00D73144" w:rsidRDefault="00D73144" w:rsidP="00D73144">
            <w:pPr>
              <w:pStyle w:val="TAL"/>
              <w:rPr>
                <w:rFonts w:cs="Arial"/>
                <w:sz w:val="16"/>
                <w:szCs w:val="16"/>
              </w:rPr>
            </w:pPr>
            <w:r w:rsidRPr="00D73144">
              <w:rPr>
                <w:rFonts w:cs="Arial"/>
                <w:sz w:val="16"/>
                <w:szCs w:val="16"/>
              </w:rPr>
              <w:t>S5-244658</w:t>
            </w:r>
          </w:p>
        </w:tc>
      </w:tr>
      <w:tr w:rsidR="00D73144" w:rsidRPr="00592907" w14:paraId="7398F28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126F3AD9" w:rsidR="00D73144" w:rsidRPr="00D73144" w:rsidRDefault="00D73144" w:rsidP="00D73144">
            <w:pPr>
              <w:pStyle w:val="TAL"/>
              <w:rPr>
                <w:rFonts w:cs="Arial"/>
                <w:sz w:val="16"/>
                <w:szCs w:val="16"/>
              </w:rPr>
            </w:pPr>
            <w:r w:rsidRPr="00D73144">
              <w:rPr>
                <w:rFonts w:cs="Arial"/>
                <w:sz w:val="16"/>
                <w:szCs w:val="16"/>
              </w:rPr>
              <w:t>R2-2407942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0FB45696" w:rsidR="00D73144" w:rsidRPr="00D73144" w:rsidRDefault="00D73144" w:rsidP="00D73144">
            <w:pPr>
              <w:pStyle w:val="TAL"/>
              <w:rPr>
                <w:rFonts w:cs="Arial"/>
                <w:sz w:val="16"/>
                <w:szCs w:val="16"/>
              </w:rPr>
            </w:pPr>
            <w:r w:rsidRPr="00D73144">
              <w:rPr>
                <w:rFonts w:cs="Arial"/>
                <w:sz w:val="16"/>
                <w:szCs w:val="16"/>
              </w:rPr>
              <w:t>LS reply on terminology definitions for AI-ML in NG-RAN (S5-244660; contact: NEC,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B96" w14:textId="54EA562A" w:rsidR="00D73144" w:rsidRPr="00D73144" w:rsidRDefault="00D73144" w:rsidP="00D73144">
            <w:pPr>
              <w:pStyle w:val="TAL"/>
              <w:rPr>
                <w:rFonts w:cs="Arial"/>
                <w:sz w:val="16"/>
                <w:szCs w:val="16"/>
              </w:rPr>
            </w:pPr>
            <w:r w:rsidRPr="00D73144">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8EE01" w14:textId="095C276C"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4F4735B2"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15E5CBF5" w:rsidR="00D73144" w:rsidRPr="00D73144" w:rsidRDefault="00D73144" w:rsidP="00D73144">
            <w:pPr>
              <w:pStyle w:val="TAL"/>
              <w:rPr>
                <w:rFonts w:cs="Arial"/>
                <w:sz w:val="16"/>
                <w:szCs w:val="16"/>
              </w:rPr>
            </w:pPr>
            <w:r w:rsidRPr="00D73144">
              <w:rPr>
                <w:rFonts w:cs="Arial"/>
                <w:sz w:val="16"/>
                <w:szCs w:val="16"/>
              </w:rPr>
              <w:t>AIML_MGT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722A8AF4" w:rsidR="00D73144" w:rsidRPr="00D73144" w:rsidRDefault="00D73144" w:rsidP="00D73144">
            <w:pPr>
              <w:pStyle w:val="TAL"/>
              <w:rPr>
                <w:rFonts w:cs="Arial"/>
                <w:sz w:val="16"/>
                <w:szCs w:val="16"/>
              </w:rPr>
            </w:pPr>
            <w:r w:rsidRPr="00D73144">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57E28548" w:rsidR="00D73144" w:rsidRPr="00D73144" w:rsidRDefault="00D73144" w:rsidP="00D73144">
            <w:pPr>
              <w:pStyle w:val="TAL"/>
              <w:rPr>
                <w:rFonts w:cs="Arial"/>
                <w:sz w:val="16"/>
                <w:szCs w:val="16"/>
                <w:lang w:val="fr-FR"/>
              </w:rPr>
            </w:pPr>
            <w:r w:rsidRPr="00D73144">
              <w:rPr>
                <w:rFonts w:cs="Arial"/>
                <w:sz w:val="16"/>
                <w:szCs w:val="16"/>
                <w:lang w:val="fr-FR"/>
              </w:rPr>
              <w:t>RAN, RAN1, SA, SA2, SA6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6FCCAC5D" w:rsidR="00D73144" w:rsidRPr="00D73144" w:rsidRDefault="00D73144" w:rsidP="00D73144">
            <w:pPr>
              <w:pStyle w:val="TAL"/>
              <w:rPr>
                <w:rFonts w:cs="Arial"/>
                <w:sz w:val="16"/>
                <w:szCs w:val="16"/>
              </w:rPr>
            </w:pPr>
            <w:r w:rsidRPr="00D73144">
              <w:rPr>
                <w:rFonts w:cs="Arial"/>
                <w:sz w:val="16"/>
                <w:szCs w:val="16"/>
              </w:rPr>
              <w:t>S5-244660</w:t>
            </w:r>
          </w:p>
        </w:tc>
      </w:tr>
      <w:tr w:rsidR="00D73144" w:rsidRPr="00592907" w14:paraId="00F7ECC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235FC0D4" w:rsidR="00D73144" w:rsidRPr="00D73144" w:rsidRDefault="00D73144" w:rsidP="00D73144">
            <w:pPr>
              <w:pStyle w:val="TAL"/>
              <w:rPr>
                <w:rFonts w:cs="Arial"/>
                <w:sz w:val="16"/>
                <w:szCs w:val="16"/>
              </w:rPr>
            </w:pPr>
            <w:r w:rsidRPr="00D73144">
              <w:rPr>
                <w:rFonts w:cs="Arial"/>
                <w:sz w:val="16"/>
                <w:szCs w:val="16"/>
              </w:rPr>
              <w:t>R2-2407943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4EC8001F" w:rsidR="00D73144" w:rsidRPr="00D73144" w:rsidRDefault="00D73144" w:rsidP="00D73144">
            <w:pPr>
              <w:pStyle w:val="TAL"/>
              <w:rPr>
                <w:rFonts w:cs="Arial"/>
                <w:sz w:val="16"/>
                <w:szCs w:val="16"/>
              </w:rPr>
            </w:pPr>
            <w:r w:rsidRPr="00D73144">
              <w:rPr>
                <w:rFonts w:cs="Arial"/>
                <w:sz w:val="16"/>
                <w:szCs w:val="16"/>
              </w:rPr>
              <w:t>LS on Number of UEs in RRC_INACTIVE state with data transmission (S5-245138; contact: China Telecom)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7566C" w14:textId="0C50B9FE" w:rsidR="00D73144" w:rsidRPr="00D73144" w:rsidRDefault="00D73144" w:rsidP="00D73144">
            <w:pPr>
              <w:pStyle w:val="TAL"/>
              <w:rPr>
                <w:rFonts w:cs="Arial"/>
                <w:sz w:val="16"/>
                <w:szCs w:val="16"/>
              </w:rPr>
            </w:pPr>
            <w:r w:rsidRPr="00D73144">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B6DE3" w14:textId="3BCD5478"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34B3D727"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20B812BC" w:rsidR="00D73144" w:rsidRPr="00D73144" w:rsidRDefault="00D73144" w:rsidP="00D73144">
            <w:pPr>
              <w:pStyle w:val="TAL"/>
              <w:rPr>
                <w:rFonts w:cs="Arial"/>
                <w:sz w:val="16"/>
                <w:szCs w:val="16"/>
              </w:rPr>
            </w:pPr>
            <w:r w:rsidRPr="00D73144">
              <w:rPr>
                <w:rFonts w:cs="Arial"/>
                <w:sz w:val="16"/>
                <w:szCs w:val="16"/>
              </w:rPr>
              <w:t>PM_KPI_5G_Ph4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27029EAA"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19D996F9" w:rsidR="00D73144" w:rsidRPr="00D73144" w:rsidRDefault="00D73144" w:rsidP="00D73144">
            <w:pPr>
              <w:pStyle w:val="TAL"/>
              <w:rPr>
                <w:rFonts w:cs="Arial"/>
                <w:sz w:val="16"/>
                <w:szCs w:val="16"/>
              </w:rPr>
            </w:pPr>
            <w:r w:rsidRPr="00D73144">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43C9CF55" w:rsidR="00D73144" w:rsidRPr="00D73144" w:rsidRDefault="00D73144" w:rsidP="00D73144">
            <w:pPr>
              <w:pStyle w:val="TAL"/>
              <w:rPr>
                <w:rFonts w:cs="Arial"/>
                <w:sz w:val="16"/>
                <w:szCs w:val="16"/>
              </w:rPr>
            </w:pPr>
            <w:r w:rsidRPr="00D73144">
              <w:rPr>
                <w:rFonts w:cs="Arial"/>
                <w:sz w:val="16"/>
                <w:szCs w:val="16"/>
              </w:rPr>
              <w:t>S5-245138</w:t>
            </w:r>
          </w:p>
        </w:tc>
      </w:tr>
      <w:tr w:rsidR="00D73144" w:rsidRPr="00592907" w14:paraId="2F2198D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4FD3574F" w:rsidR="00D73144" w:rsidRPr="00D73144" w:rsidRDefault="00D73144" w:rsidP="00D73144">
            <w:pPr>
              <w:pStyle w:val="TAL"/>
              <w:rPr>
                <w:rFonts w:cs="Arial"/>
                <w:sz w:val="16"/>
                <w:szCs w:val="16"/>
              </w:rPr>
            </w:pPr>
            <w:r w:rsidRPr="00D73144">
              <w:rPr>
                <w:rFonts w:cs="Arial"/>
                <w:sz w:val="16"/>
                <w:szCs w:val="16"/>
              </w:rPr>
              <w:t>R2-2409382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3D7FFAFB" w:rsidR="00D73144" w:rsidRPr="00D73144" w:rsidRDefault="00D73144" w:rsidP="00D73144">
            <w:pPr>
              <w:pStyle w:val="TAL"/>
              <w:rPr>
                <w:rFonts w:cs="Arial"/>
                <w:sz w:val="16"/>
                <w:szCs w:val="16"/>
              </w:rPr>
            </w:pPr>
            <w:r w:rsidRPr="00D73144">
              <w:rPr>
                <w:rFonts w:cs="Arial"/>
                <w:sz w:val="16"/>
                <w:szCs w:val="16"/>
              </w:rPr>
              <w:t>Reply LS on L3 measurement based LTM support over F1 (R3-245710; contact: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E4BA4" w14:textId="46732D55" w:rsidR="00D73144" w:rsidRPr="00D73144" w:rsidRDefault="00D73144" w:rsidP="00D73144">
            <w:pPr>
              <w:pStyle w:val="TAL"/>
              <w:rPr>
                <w:rFonts w:cs="Arial"/>
                <w:sz w:val="16"/>
                <w:szCs w:val="16"/>
              </w:rPr>
            </w:pPr>
            <w:r w:rsidRPr="00D73144">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8C3A4" w14:textId="3D134C90"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47A5923A" w:rsidR="00D73144" w:rsidRPr="00D73144" w:rsidRDefault="00D73144" w:rsidP="00D73144">
            <w:pPr>
              <w:pStyle w:val="TAL"/>
              <w:rPr>
                <w:rFonts w:cs="Arial"/>
                <w:sz w:val="16"/>
                <w:szCs w:val="16"/>
              </w:rPr>
            </w:pPr>
            <w:r w:rsidRPr="00D73144">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10EA4034" w:rsidR="00D73144" w:rsidRPr="00D73144" w:rsidRDefault="00D73144" w:rsidP="00D73144">
            <w:pPr>
              <w:pStyle w:val="TAL"/>
              <w:rPr>
                <w:rFonts w:cs="Arial"/>
                <w:sz w:val="16"/>
                <w:szCs w:val="16"/>
              </w:rPr>
            </w:pPr>
            <w:r w:rsidRPr="00D73144">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6577A69D" w:rsidR="00D73144" w:rsidRPr="00D73144" w:rsidRDefault="00D73144" w:rsidP="00D73144">
            <w:pPr>
              <w:pStyle w:val="TAL"/>
              <w:rPr>
                <w:rFonts w:cs="Arial"/>
                <w:sz w:val="16"/>
                <w:szCs w:val="16"/>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390D6E92" w:rsidR="00D73144" w:rsidRPr="00D73144" w:rsidRDefault="00D73144" w:rsidP="00D73144">
            <w:pPr>
              <w:pStyle w:val="TAL"/>
              <w:rPr>
                <w:rFonts w:cs="Arial"/>
                <w:sz w:val="16"/>
                <w:szCs w:val="16"/>
              </w:rPr>
            </w:pPr>
            <w:r w:rsidRPr="00D73144">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22A3B0B6" w:rsidR="00D73144" w:rsidRPr="00D73144" w:rsidRDefault="000C7462" w:rsidP="00D73144">
            <w:pPr>
              <w:pStyle w:val="TAL"/>
              <w:rPr>
                <w:rFonts w:cs="Arial"/>
                <w:sz w:val="16"/>
                <w:szCs w:val="16"/>
              </w:rPr>
            </w:pPr>
            <w:r w:rsidRPr="00D73144">
              <w:rPr>
                <w:rFonts w:cs="Arial"/>
                <w:sz w:val="16"/>
                <w:szCs w:val="16"/>
              </w:rPr>
              <w:t>R3-245710</w:t>
            </w:r>
          </w:p>
        </w:tc>
      </w:tr>
      <w:tr w:rsidR="00D73144" w:rsidRPr="00592907" w14:paraId="35574BA5"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2BF4B0CB" w:rsidR="00D73144" w:rsidRPr="00D73144" w:rsidRDefault="00D73144" w:rsidP="00D73144">
            <w:pPr>
              <w:pStyle w:val="TAL"/>
              <w:rPr>
                <w:rFonts w:cs="Arial"/>
                <w:sz w:val="16"/>
                <w:szCs w:val="16"/>
              </w:rPr>
            </w:pPr>
            <w:r w:rsidRPr="00D73144">
              <w:rPr>
                <w:rFonts w:cs="Arial"/>
                <w:sz w:val="16"/>
                <w:szCs w:val="16"/>
              </w:rPr>
              <w:t>R2-2409405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5BB7F4BD" w:rsidR="00D73144" w:rsidRPr="00D73144" w:rsidRDefault="00D73144" w:rsidP="00D73144">
            <w:pPr>
              <w:pStyle w:val="TAL"/>
              <w:rPr>
                <w:rFonts w:cs="Arial"/>
                <w:sz w:val="16"/>
                <w:szCs w:val="16"/>
              </w:rPr>
            </w:pPr>
            <w:r w:rsidRPr="00D73144">
              <w:rPr>
                <w:rFonts w:cs="Arial"/>
                <w:sz w:val="16"/>
                <w:szCs w:val="16"/>
              </w:rPr>
              <w:t>Reply LS to RAN2 on data block sizes for Ambient IoT (R1-2409250; contact: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3B06" w14:textId="7360997B" w:rsidR="00D73144" w:rsidRPr="00D73144" w:rsidRDefault="00D73144" w:rsidP="00D73144">
            <w:pPr>
              <w:pStyle w:val="TAL"/>
              <w:rPr>
                <w:rFonts w:cs="Arial"/>
                <w:sz w:val="16"/>
                <w:szCs w:val="16"/>
              </w:rPr>
            </w:pPr>
            <w:r w:rsidRPr="00D73144">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A0E0E" w14:textId="77768B01" w:rsidR="00D73144" w:rsidRPr="00D73144" w:rsidRDefault="00D73144" w:rsidP="00D73144">
            <w:pPr>
              <w:pStyle w:val="TAL"/>
              <w:rPr>
                <w:rFonts w:cs="Arial"/>
                <w:sz w:val="16"/>
                <w:szCs w:val="16"/>
              </w:rPr>
            </w:pPr>
            <w:r w:rsidRPr="00D7314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0E88147F" w:rsidR="00D73144" w:rsidRPr="00D73144" w:rsidRDefault="00D73144" w:rsidP="00D73144">
            <w:pPr>
              <w:pStyle w:val="TAL"/>
              <w:rPr>
                <w:rFonts w:cs="Arial"/>
                <w:sz w:val="16"/>
                <w:szCs w:val="16"/>
              </w:rPr>
            </w:pPr>
            <w:r w:rsidRPr="00D73144">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77CE5266" w:rsidR="00D73144" w:rsidRPr="00D73144" w:rsidRDefault="00D73144" w:rsidP="00D73144">
            <w:pPr>
              <w:pStyle w:val="TAL"/>
              <w:rPr>
                <w:rFonts w:cs="Arial"/>
                <w:sz w:val="16"/>
                <w:szCs w:val="16"/>
                <w:lang w:val="fr-FR"/>
              </w:rPr>
            </w:pPr>
            <w:r w:rsidRPr="00D73144">
              <w:rPr>
                <w:rFonts w:cs="Arial"/>
                <w:sz w:val="16"/>
                <w:szCs w:val="16"/>
                <w:lang w:val="fr-FR"/>
              </w:rPr>
              <w:t>FS_AmbientIoT, FS_Ambient_IoT_solutions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32925876" w:rsidR="00D73144" w:rsidRPr="00D73144" w:rsidRDefault="00D73144" w:rsidP="00D73144">
            <w:pPr>
              <w:pStyle w:val="TAL"/>
              <w:rPr>
                <w:rFonts w:cs="Arial"/>
                <w:sz w:val="16"/>
                <w:szCs w:val="16"/>
                <w:lang w:val="fr-FR"/>
              </w:rPr>
            </w:pPr>
            <w:r w:rsidRPr="00D73144">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6611E8A1" w:rsidR="00D73144" w:rsidRPr="00D73144" w:rsidRDefault="00D73144" w:rsidP="00D73144">
            <w:pPr>
              <w:pStyle w:val="TAL"/>
              <w:rPr>
                <w:rFonts w:cs="Arial"/>
                <w:sz w:val="16"/>
                <w:szCs w:val="16"/>
                <w:lang w:val="fr-FR"/>
              </w:rPr>
            </w:pPr>
            <w:r w:rsidRPr="00D73144">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61CAF2A5" w:rsidR="00D73144" w:rsidRPr="00D73144" w:rsidRDefault="000C7462" w:rsidP="00D73144">
            <w:pPr>
              <w:pStyle w:val="TAL"/>
              <w:rPr>
                <w:rFonts w:cs="Arial"/>
                <w:sz w:val="16"/>
                <w:szCs w:val="16"/>
                <w:lang w:val="fr-FR"/>
              </w:rPr>
            </w:pPr>
            <w:r w:rsidRPr="00D73144">
              <w:rPr>
                <w:rFonts w:cs="Arial"/>
                <w:sz w:val="16"/>
                <w:szCs w:val="16"/>
              </w:rPr>
              <w:t>R1-2409250</w:t>
            </w:r>
          </w:p>
        </w:tc>
      </w:tr>
      <w:tr w:rsidR="00D73144" w:rsidRPr="00592907" w14:paraId="381620BA" w14:textId="77777777" w:rsidTr="007851D7">
        <w:trPr>
          <w:trHeight w:val="20"/>
        </w:trPr>
        <w:tc>
          <w:tcPr>
            <w:tcW w:w="1168" w:type="dxa"/>
            <w:shd w:val="clear" w:color="auto" w:fill="auto"/>
          </w:tcPr>
          <w:p w14:paraId="70FDC78A" w14:textId="2D22BF94" w:rsidR="00D73144" w:rsidRPr="00D73144" w:rsidRDefault="00D73144" w:rsidP="00D73144">
            <w:pPr>
              <w:pStyle w:val="TAL"/>
              <w:rPr>
                <w:rFonts w:cs="Arial"/>
                <w:sz w:val="16"/>
                <w:szCs w:val="16"/>
              </w:rPr>
            </w:pPr>
            <w:r w:rsidRPr="00D73144">
              <w:rPr>
                <w:rFonts w:cs="Arial"/>
                <w:sz w:val="16"/>
                <w:szCs w:val="16"/>
              </w:rPr>
              <w:lastRenderedPageBreak/>
              <w:t>R2-2409411</w:t>
            </w:r>
          </w:p>
        </w:tc>
        <w:tc>
          <w:tcPr>
            <w:tcW w:w="2410" w:type="dxa"/>
            <w:shd w:val="clear" w:color="auto" w:fill="auto"/>
          </w:tcPr>
          <w:p w14:paraId="52DCE7BA" w14:textId="3EE29422" w:rsidR="00D73144" w:rsidRPr="00D73144" w:rsidRDefault="00D73144" w:rsidP="00D73144">
            <w:pPr>
              <w:pStyle w:val="TAL"/>
              <w:rPr>
                <w:rFonts w:cs="Arial"/>
                <w:sz w:val="16"/>
                <w:szCs w:val="16"/>
              </w:rPr>
            </w:pPr>
            <w:r w:rsidRPr="00D73144">
              <w:rPr>
                <w:rFonts w:cs="Arial"/>
                <w:sz w:val="16"/>
                <w:szCs w:val="16"/>
              </w:rPr>
              <w:t>LS on Invitation to Join a Basketball Game (R3-245824; contact: ZTE)</w:t>
            </w:r>
          </w:p>
        </w:tc>
        <w:tc>
          <w:tcPr>
            <w:tcW w:w="850" w:type="dxa"/>
            <w:shd w:val="clear" w:color="auto" w:fill="auto"/>
          </w:tcPr>
          <w:p w14:paraId="7FB2A84D" w14:textId="2BD4FCD0" w:rsidR="00D73144" w:rsidRPr="00D73144" w:rsidRDefault="00D73144" w:rsidP="00D73144">
            <w:pPr>
              <w:pStyle w:val="TAL"/>
              <w:rPr>
                <w:rFonts w:cs="Arial"/>
                <w:sz w:val="16"/>
                <w:szCs w:val="16"/>
              </w:rPr>
            </w:pPr>
            <w:r w:rsidRPr="00D73144">
              <w:rPr>
                <w:rFonts w:cs="Arial"/>
                <w:sz w:val="16"/>
                <w:szCs w:val="16"/>
              </w:rPr>
              <w:t>RAN3</w:t>
            </w:r>
          </w:p>
        </w:tc>
        <w:tc>
          <w:tcPr>
            <w:tcW w:w="851" w:type="dxa"/>
            <w:shd w:val="clear" w:color="auto" w:fill="auto"/>
          </w:tcPr>
          <w:p w14:paraId="03EF9B18" w14:textId="678A657E" w:rsidR="00D73144" w:rsidRPr="00D73144" w:rsidRDefault="00D73144" w:rsidP="00D73144">
            <w:pPr>
              <w:pStyle w:val="TAL"/>
              <w:rPr>
                <w:rFonts w:cs="Arial"/>
                <w:sz w:val="16"/>
                <w:szCs w:val="16"/>
              </w:rPr>
            </w:pPr>
            <w:r w:rsidRPr="00D73144">
              <w:rPr>
                <w:rFonts w:cs="Arial"/>
                <w:sz w:val="16"/>
                <w:szCs w:val="16"/>
              </w:rPr>
              <w:t>noted</w:t>
            </w:r>
          </w:p>
        </w:tc>
        <w:tc>
          <w:tcPr>
            <w:tcW w:w="709" w:type="dxa"/>
            <w:shd w:val="clear" w:color="auto" w:fill="auto"/>
          </w:tcPr>
          <w:p w14:paraId="1A1DAAC8" w14:textId="75934C84" w:rsidR="00D73144" w:rsidRPr="00D73144" w:rsidRDefault="00D73144" w:rsidP="00D73144">
            <w:pPr>
              <w:pStyle w:val="TAL"/>
              <w:rPr>
                <w:rFonts w:cs="Arial"/>
                <w:sz w:val="16"/>
                <w:szCs w:val="16"/>
              </w:rPr>
            </w:pPr>
            <w:r w:rsidRPr="00D73144">
              <w:rPr>
                <w:rFonts w:cs="Arial"/>
                <w:sz w:val="16"/>
                <w:szCs w:val="16"/>
              </w:rPr>
              <w:t>Rel-19</w:t>
            </w:r>
          </w:p>
        </w:tc>
        <w:tc>
          <w:tcPr>
            <w:tcW w:w="1417" w:type="dxa"/>
            <w:shd w:val="clear" w:color="auto" w:fill="auto"/>
          </w:tcPr>
          <w:p w14:paraId="7F2D83EF" w14:textId="39F7CE80" w:rsidR="00D73144" w:rsidRPr="00D73144" w:rsidRDefault="00D73144" w:rsidP="00D73144">
            <w:pPr>
              <w:pStyle w:val="TAL"/>
              <w:rPr>
                <w:rFonts w:cs="Arial"/>
                <w:sz w:val="16"/>
                <w:szCs w:val="16"/>
                <w:lang w:val="fr-FR"/>
              </w:rPr>
            </w:pPr>
            <w:r w:rsidRPr="00D73144">
              <w:rPr>
                <w:rFonts w:cs="Arial"/>
                <w:sz w:val="16"/>
                <w:szCs w:val="16"/>
              </w:rPr>
              <w:t>TEI19</w:t>
            </w:r>
          </w:p>
        </w:tc>
        <w:tc>
          <w:tcPr>
            <w:tcW w:w="709" w:type="dxa"/>
            <w:shd w:val="clear" w:color="auto" w:fill="auto"/>
          </w:tcPr>
          <w:p w14:paraId="102B5A65" w14:textId="53376A8F" w:rsidR="00D73144" w:rsidRPr="00D73144" w:rsidRDefault="00D73144" w:rsidP="00D73144">
            <w:pPr>
              <w:pStyle w:val="TAL"/>
              <w:rPr>
                <w:rFonts w:cs="Arial"/>
                <w:sz w:val="16"/>
                <w:szCs w:val="16"/>
                <w:lang w:val="fr-FR"/>
              </w:rPr>
            </w:pPr>
            <w:r w:rsidRPr="00D73144">
              <w:rPr>
                <w:rFonts w:cs="Arial"/>
                <w:sz w:val="16"/>
                <w:szCs w:val="16"/>
              </w:rPr>
              <w:t>RAN2</w:t>
            </w:r>
          </w:p>
        </w:tc>
        <w:tc>
          <w:tcPr>
            <w:tcW w:w="709" w:type="dxa"/>
            <w:shd w:val="clear" w:color="auto" w:fill="auto"/>
          </w:tcPr>
          <w:p w14:paraId="6A377DD3" w14:textId="0FFFCE4A" w:rsidR="00D73144" w:rsidRPr="00D73144" w:rsidRDefault="00D73144" w:rsidP="00D73144">
            <w:pPr>
              <w:pStyle w:val="TAL"/>
              <w:rPr>
                <w:rFonts w:cs="Arial"/>
                <w:sz w:val="16"/>
                <w:szCs w:val="16"/>
                <w:lang w:val="fr-FR"/>
              </w:rPr>
            </w:pPr>
          </w:p>
        </w:tc>
        <w:tc>
          <w:tcPr>
            <w:tcW w:w="1190" w:type="dxa"/>
            <w:shd w:val="clear" w:color="auto" w:fill="auto"/>
          </w:tcPr>
          <w:p w14:paraId="6DE2FD23" w14:textId="196B0B4F" w:rsidR="00D73144" w:rsidRPr="00D73144" w:rsidRDefault="000C7462" w:rsidP="00D73144">
            <w:pPr>
              <w:pStyle w:val="TAL"/>
              <w:rPr>
                <w:rFonts w:cs="Arial"/>
                <w:sz w:val="16"/>
                <w:szCs w:val="16"/>
                <w:lang w:val="fr-FR"/>
              </w:rPr>
            </w:pPr>
            <w:r w:rsidRPr="00D73144">
              <w:rPr>
                <w:rFonts w:cs="Arial"/>
                <w:sz w:val="16"/>
                <w:szCs w:val="16"/>
              </w:rPr>
              <w:t>R3-245824</w:t>
            </w:r>
          </w:p>
        </w:tc>
      </w:tr>
      <w:bookmarkEnd w:id="818"/>
    </w:tbl>
    <w:p w14:paraId="3FF8727B" w14:textId="77777777" w:rsidR="007A2AE9" w:rsidRPr="00A066A8" w:rsidRDefault="007A2AE9" w:rsidP="00924E60">
      <w:pPr>
        <w:rPr>
          <w:rFonts w:cs="Arial"/>
        </w:rPr>
      </w:pPr>
    </w:p>
    <w:p w14:paraId="5264F9C7" w14:textId="6E9DCB65" w:rsidR="00924E60" w:rsidRPr="00A066A8" w:rsidRDefault="002D1A38" w:rsidP="00924E60">
      <w:pPr>
        <w:rPr>
          <w:rFonts w:cs="Arial"/>
        </w:rPr>
      </w:pPr>
      <w:r>
        <w:rPr>
          <w:rFonts w:cs="Arial"/>
        </w:rPr>
        <w:t>4</w:t>
      </w:r>
      <w:r w:rsidR="00D73144">
        <w:rPr>
          <w:rFonts w:cs="Arial"/>
        </w:rPr>
        <w:t>3</w:t>
      </w:r>
      <w:r w:rsidR="00924E60" w:rsidRPr="00A066A8">
        <w:rPr>
          <w:rFonts w:cs="Arial"/>
        </w:rPr>
        <w:t xml:space="preserve"> incoming LS, of which </w:t>
      </w:r>
      <w:r w:rsidR="008F2EC4" w:rsidRPr="00A066A8">
        <w:rPr>
          <w:rFonts w:cs="Arial"/>
        </w:rPr>
        <w:t>4</w:t>
      </w:r>
      <w:r w:rsidR="00D73144">
        <w:rPr>
          <w:rFonts w:cs="Arial"/>
        </w:rPr>
        <w:t>0</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sidR="00A7444E">
        <w:rPr>
          <w:rFonts w:cs="Arial"/>
        </w:rPr>
        <w:t>8</w:t>
      </w:r>
      <w:r w:rsidR="00924E60" w:rsidRPr="00A066A8">
        <w:rPr>
          <w:rFonts w:cs="Arial"/>
        </w:rPr>
        <w:t>.</w:t>
      </w:r>
    </w:p>
    <w:bookmarkEnd w:id="819"/>
    <w:bookmarkEnd w:id="823"/>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824" w:name="_Toc24896522"/>
      <w:bookmarkStart w:id="825" w:name="_Toc25783671"/>
      <w:bookmarkStart w:id="826" w:name="_Toc33399565"/>
      <w:bookmarkStart w:id="827" w:name="_Toc35189503"/>
      <w:bookmarkStart w:id="828" w:name="_Toc35213652"/>
      <w:bookmarkStart w:id="829" w:name="_Toc39528407"/>
      <w:bookmarkStart w:id="830" w:name="_Toc40051254"/>
      <w:bookmarkStart w:id="831" w:name="_Toc41695968"/>
      <w:bookmarkStart w:id="832" w:name="_Toc44503780"/>
      <w:bookmarkStart w:id="833" w:name="_Toc50895422"/>
      <w:bookmarkStart w:id="834" w:name="_Toc57284394"/>
      <w:bookmarkStart w:id="835" w:name="_Toc57677264"/>
      <w:bookmarkStart w:id="836" w:name="_Toc63611398"/>
      <w:bookmarkStart w:id="837" w:name="_Toc63611648"/>
      <w:bookmarkStart w:id="838" w:name="_Toc63704838"/>
      <w:bookmarkStart w:id="839" w:name="_Toc64749665"/>
      <w:bookmarkStart w:id="840" w:name="_Toc68990862"/>
      <w:bookmarkStart w:id="841" w:name="_Toc70673482"/>
      <w:bookmarkStart w:id="842" w:name="_Toc74845111"/>
      <w:bookmarkStart w:id="843" w:name="_Toc78991844"/>
      <w:bookmarkStart w:id="844" w:name="_Toc78992093"/>
      <w:bookmarkStart w:id="845" w:name="_Toc82647272"/>
      <w:bookmarkStart w:id="846" w:name="_Toc88676459"/>
      <w:bookmarkStart w:id="847" w:name="_Toc94719752"/>
      <w:bookmarkStart w:id="848" w:name="_Toc102495097"/>
      <w:bookmarkStart w:id="849" w:name="_Toc105622387"/>
      <w:bookmarkStart w:id="850" w:name="_Toc113877112"/>
      <w:bookmarkStart w:id="851" w:name="_Toc115769023"/>
      <w:bookmarkStart w:id="852" w:name="_Toc118202365"/>
      <w:bookmarkStart w:id="853" w:name="_Toc120537049"/>
      <w:bookmarkStart w:id="854" w:name="_Toc127484990"/>
      <w:bookmarkStart w:id="855" w:name="_Toc129990542"/>
      <w:bookmarkStart w:id="856" w:name="_Toc134112528"/>
      <w:bookmarkStart w:id="857" w:name="_Toc142644111"/>
      <w:bookmarkStart w:id="858" w:name="_Toc151278591"/>
      <w:bookmarkStart w:id="859" w:name="_Toc151848917"/>
      <w:bookmarkStart w:id="860" w:name="_Toc159250382"/>
      <w:bookmarkStart w:id="861" w:name="_Toc163757344"/>
      <w:bookmarkStart w:id="862" w:name="_Toc165648819"/>
      <w:bookmarkStart w:id="863" w:name="_Toc169647342"/>
      <w:bookmarkStart w:id="864" w:name="_Toc180701999"/>
      <w:bookmarkStart w:id="865" w:name="_Hlk149547690"/>
      <w:bookmarkStart w:id="866" w:name="_Hlk22647430"/>
      <w:bookmarkStart w:id="867" w:name="_Hlk25975575"/>
      <w:bookmarkStart w:id="868" w:name="_Hlk69948915"/>
      <w:bookmarkStart w:id="869" w:name="_Hlk39706138"/>
      <w:bookmarkStart w:id="870" w:name="_Toc181909384"/>
      <w:bookmarkEnd w:id="820"/>
      <w:bookmarkEnd w:id="821"/>
      <w:r w:rsidRPr="00A066A8">
        <w:rPr>
          <w:lang w:val="en-US"/>
        </w:rPr>
        <w:t>Annex D:</w:t>
      </w:r>
      <w:bookmarkStart w:id="871" w:name="_Hlk9431153"/>
      <w:bookmarkStart w:id="872" w:name="_Hlk2551052"/>
      <w:r w:rsidR="00341B7C" w:rsidRPr="00A066A8">
        <w:rPr>
          <w:lang w:val="en-US"/>
        </w:rPr>
        <w:tab/>
      </w:r>
      <w:r w:rsidRPr="00A066A8">
        <w:t>Outgoing liaison statements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70"/>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592907">
        <w:trPr>
          <w:trHeight w:val="340"/>
        </w:trPr>
        <w:tc>
          <w:tcPr>
            <w:tcW w:w="1254" w:type="dxa"/>
            <w:shd w:val="pct10" w:color="000000" w:fill="auto"/>
            <w:hideMark/>
          </w:tcPr>
          <w:p w14:paraId="0BFD3F83" w14:textId="77777777" w:rsidR="00F73D16" w:rsidRPr="00A066A8" w:rsidRDefault="00F73D16" w:rsidP="007851D7">
            <w:pPr>
              <w:pStyle w:val="TAH"/>
            </w:pPr>
            <w:bookmarkStart w:id="873" w:name="_Hlk40311865"/>
            <w:bookmarkStart w:id="874" w:name="_Hlk73964454"/>
            <w:bookmarkStart w:id="875" w:name="_Hlk121509163"/>
            <w:bookmarkStart w:id="876" w:name="_Hlk40455407"/>
            <w:bookmarkStart w:id="877" w:name="_Hlk164781229"/>
            <w:bookmarkStart w:id="878" w:name="_Hlk18316006"/>
            <w:bookmarkStart w:id="879" w:name="_Hlk73397865"/>
            <w:bookmarkEnd w:id="871"/>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865"/>
      <w:bookmarkEnd w:id="873"/>
      <w:bookmarkEnd w:id="874"/>
      <w:bookmarkEnd w:id="875"/>
      <w:bookmarkEnd w:id="876"/>
      <w:bookmarkEnd w:id="877"/>
      <w:tr w:rsidR="00165E78" w:rsidRPr="00165E78" w14:paraId="614DC3AD" w14:textId="77777777" w:rsidTr="004E7318">
        <w:trPr>
          <w:trHeight w:val="300"/>
        </w:trPr>
        <w:tc>
          <w:tcPr>
            <w:tcW w:w="1254" w:type="dxa"/>
            <w:shd w:val="clear" w:color="000000" w:fill="auto"/>
          </w:tcPr>
          <w:p w14:paraId="3C464D69" w14:textId="17D25DE1" w:rsidR="00165E78" w:rsidRPr="00165E78" w:rsidRDefault="00165E78" w:rsidP="00165E78">
            <w:pPr>
              <w:pStyle w:val="TAL"/>
              <w:rPr>
                <w:rFonts w:cs="Arial"/>
                <w:sz w:val="16"/>
                <w:szCs w:val="16"/>
              </w:rPr>
            </w:pPr>
            <w:r w:rsidRPr="00165E78">
              <w:rPr>
                <w:rFonts w:cs="Arial"/>
                <w:sz w:val="16"/>
                <w:szCs w:val="16"/>
              </w:rPr>
              <w:t>R2-2409226</w:t>
            </w:r>
          </w:p>
        </w:tc>
        <w:tc>
          <w:tcPr>
            <w:tcW w:w="3035" w:type="dxa"/>
            <w:shd w:val="clear" w:color="000000" w:fill="auto"/>
          </w:tcPr>
          <w:p w14:paraId="70147D39" w14:textId="4662B6BD" w:rsidR="00165E78" w:rsidRPr="00165E78" w:rsidRDefault="00165E78" w:rsidP="00165E78">
            <w:pPr>
              <w:pStyle w:val="TAL"/>
              <w:rPr>
                <w:rFonts w:cs="Arial"/>
                <w:sz w:val="16"/>
                <w:szCs w:val="16"/>
              </w:rPr>
            </w:pPr>
            <w:r w:rsidRPr="00165E78">
              <w:rPr>
                <w:rFonts w:cs="Arial"/>
                <w:sz w:val="16"/>
                <w:szCs w:val="16"/>
              </w:rPr>
              <w:t>LS on LP-WUS subgrouping</w:t>
            </w:r>
          </w:p>
        </w:tc>
        <w:tc>
          <w:tcPr>
            <w:tcW w:w="830" w:type="dxa"/>
            <w:shd w:val="clear" w:color="000000" w:fill="auto"/>
          </w:tcPr>
          <w:p w14:paraId="5D14E9DE" w14:textId="179FFDAA" w:rsidR="00165E78" w:rsidRPr="00165E78" w:rsidRDefault="00165E78" w:rsidP="00165E78">
            <w:pPr>
              <w:pStyle w:val="TAL"/>
              <w:rPr>
                <w:rFonts w:cs="Arial"/>
                <w:sz w:val="16"/>
                <w:szCs w:val="16"/>
              </w:rPr>
            </w:pPr>
            <w:r w:rsidRPr="00165E78">
              <w:rPr>
                <w:rFonts w:cs="Arial"/>
                <w:sz w:val="16"/>
                <w:szCs w:val="16"/>
              </w:rPr>
              <w:t>Rel-19</w:t>
            </w:r>
          </w:p>
        </w:tc>
        <w:tc>
          <w:tcPr>
            <w:tcW w:w="2494" w:type="dxa"/>
            <w:shd w:val="clear" w:color="000000" w:fill="auto"/>
          </w:tcPr>
          <w:p w14:paraId="065CD4BA" w14:textId="364B23AA" w:rsidR="00165E78" w:rsidRPr="00165E78" w:rsidRDefault="00165E78" w:rsidP="00165E78">
            <w:pPr>
              <w:pStyle w:val="TAL"/>
              <w:rPr>
                <w:rFonts w:cs="Arial"/>
                <w:sz w:val="16"/>
                <w:szCs w:val="16"/>
              </w:rPr>
            </w:pPr>
            <w:r w:rsidRPr="00165E78">
              <w:rPr>
                <w:rFonts w:cs="Arial"/>
                <w:sz w:val="16"/>
                <w:szCs w:val="16"/>
              </w:rPr>
              <w:t>NR_LPWUS-Core</w:t>
            </w:r>
          </w:p>
        </w:tc>
        <w:tc>
          <w:tcPr>
            <w:tcW w:w="1119" w:type="dxa"/>
            <w:shd w:val="clear" w:color="000000" w:fill="auto"/>
          </w:tcPr>
          <w:p w14:paraId="32598657" w14:textId="3BA86AB0" w:rsidR="00165E78" w:rsidRPr="00165E78" w:rsidRDefault="00165E78" w:rsidP="00165E78">
            <w:pPr>
              <w:pStyle w:val="TAL"/>
              <w:rPr>
                <w:rFonts w:cs="Arial"/>
                <w:sz w:val="16"/>
                <w:szCs w:val="16"/>
              </w:rPr>
            </w:pPr>
            <w:r w:rsidRPr="00165E78">
              <w:rPr>
                <w:rFonts w:cs="Arial"/>
                <w:sz w:val="16"/>
                <w:szCs w:val="16"/>
              </w:rPr>
              <w:t>RAN3, SA2, CT1</w:t>
            </w:r>
          </w:p>
        </w:tc>
        <w:tc>
          <w:tcPr>
            <w:tcW w:w="1225" w:type="dxa"/>
            <w:shd w:val="clear" w:color="000000" w:fill="auto"/>
          </w:tcPr>
          <w:p w14:paraId="2F8375DF" w14:textId="4711ADD7" w:rsidR="00165E78" w:rsidRPr="00165E78" w:rsidRDefault="00165E78" w:rsidP="00165E78">
            <w:pPr>
              <w:pStyle w:val="TAL"/>
              <w:rPr>
                <w:rFonts w:cs="Arial"/>
                <w:sz w:val="16"/>
                <w:szCs w:val="16"/>
              </w:rPr>
            </w:pPr>
          </w:p>
        </w:tc>
      </w:tr>
      <w:tr w:rsidR="00165E78" w:rsidRPr="00165E78" w14:paraId="30BDAA54" w14:textId="77777777" w:rsidTr="004E7318">
        <w:trPr>
          <w:trHeight w:val="300"/>
        </w:trPr>
        <w:tc>
          <w:tcPr>
            <w:tcW w:w="1254" w:type="dxa"/>
            <w:shd w:val="clear" w:color="000000" w:fill="auto"/>
          </w:tcPr>
          <w:p w14:paraId="4A9D6B73" w14:textId="04B25435" w:rsidR="00165E78" w:rsidRPr="00165E78" w:rsidRDefault="00165E78" w:rsidP="00165E78">
            <w:pPr>
              <w:pStyle w:val="TAL"/>
              <w:rPr>
                <w:rFonts w:cs="Arial"/>
                <w:sz w:val="16"/>
                <w:szCs w:val="16"/>
                <w:lang w:eastAsia="en-GB"/>
              </w:rPr>
            </w:pPr>
            <w:r w:rsidRPr="00165E78">
              <w:rPr>
                <w:rFonts w:cs="Arial"/>
                <w:sz w:val="16"/>
                <w:szCs w:val="16"/>
              </w:rPr>
              <w:t>R2-2409242</w:t>
            </w:r>
          </w:p>
        </w:tc>
        <w:tc>
          <w:tcPr>
            <w:tcW w:w="3035" w:type="dxa"/>
            <w:shd w:val="clear" w:color="000000" w:fill="auto"/>
          </w:tcPr>
          <w:p w14:paraId="142FFAFD" w14:textId="08418601" w:rsidR="00165E78" w:rsidRPr="00165E78" w:rsidRDefault="00165E78" w:rsidP="00165E78">
            <w:pPr>
              <w:pStyle w:val="TAL"/>
              <w:rPr>
                <w:rFonts w:cs="Arial"/>
                <w:sz w:val="16"/>
                <w:szCs w:val="16"/>
                <w:lang w:eastAsia="en-GB"/>
              </w:rPr>
            </w:pPr>
            <w:r w:rsidRPr="00165E78">
              <w:rPr>
                <w:rFonts w:cs="Arial"/>
                <w:sz w:val="16"/>
                <w:szCs w:val="16"/>
              </w:rPr>
              <w:t>LS on OCC for CB-msg3 NPUSCH</w:t>
            </w:r>
          </w:p>
        </w:tc>
        <w:tc>
          <w:tcPr>
            <w:tcW w:w="830" w:type="dxa"/>
            <w:shd w:val="clear" w:color="000000" w:fill="auto"/>
          </w:tcPr>
          <w:p w14:paraId="0FBC7815" w14:textId="100E8D37" w:rsidR="00165E78" w:rsidRPr="00165E78" w:rsidRDefault="00165E78" w:rsidP="00165E78">
            <w:pPr>
              <w:pStyle w:val="TAL"/>
              <w:rPr>
                <w:rFonts w:cs="Arial"/>
                <w:sz w:val="16"/>
                <w:szCs w:val="16"/>
                <w:lang w:eastAsia="en-GB"/>
              </w:rPr>
            </w:pPr>
            <w:r w:rsidRPr="00165E78">
              <w:rPr>
                <w:rFonts w:cs="Arial"/>
                <w:sz w:val="16"/>
                <w:szCs w:val="16"/>
              </w:rPr>
              <w:t>Rel-19</w:t>
            </w:r>
          </w:p>
        </w:tc>
        <w:tc>
          <w:tcPr>
            <w:tcW w:w="2494" w:type="dxa"/>
            <w:shd w:val="clear" w:color="000000" w:fill="auto"/>
          </w:tcPr>
          <w:p w14:paraId="4C576BA2" w14:textId="5C4EE2BF" w:rsidR="00165E78" w:rsidRPr="00165E78" w:rsidRDefault="00165E78" w:rsidP="00165E78">
            <w:pPr>
              <w:pStyle w:val="TAL"/>
              <w:rPr>
                <w:rFonts w:cs="Arial"/>
                <w:sz w:val="16"/>
                <w:szCs w:val="16"/>
                <w:lang w:eastAsia="en-GB"/>
              </w:rPr>
            </w:pPr>
            <w:r w:rsidRPr="00165E78">
              <w:rPr>
                <w:rFonts w:cs="Arial"/>
                <w:sz w:val="16"/>
                <w:szCs w:val="16"/>
              </w:rPr>
              <w:t>IoT_NTN_Ph3-Core</w:t>
            </w:r>
          </w:p>
        </w:tc>
        <w:tc>
          <w:tcPr>
            <w:tcW w:w="1119" w:type="dxa"/>
            <w:shd w:val="clear" w:color="000000" w:fill="auto"/>
          </w:tcPr>
          <w:p w14:paraId="50C913EC" w14:textId="17B2F776" w:rsidR="00165E78" w:rsidRPr="00165E78" w:rsidRDefault="00165E78" w:rsidP="00165E78">
            <w:pPr>
              <w:pStyle w:val="TAL"/>
              <w:rPr>
                <w:rFonts w:cs="Arial"/>
                <w:sz w:val="16"/>
                <w:szCs w:val="16"/>
                <w:lang w:eastAsia="en-GB"/>
              </w:rPr>
            </w:pPr>
            <w:r w:rsidRPr="00165E78">
              <w:rPr>
                <w:rFonts w:cs="Arial"/>
                <w:sz w:val="16"/>
                <w:szCs w:val="16"/>
              </w:rPr>
              <w:t>RAN1</w:t>
            </w:r>
          </w:p>
        </w:tc>
        <w:tc>
          <w:tcPr>
            <w:tcW w:w="1225" w:type="dxa"/>
            <w:shd w:val="clear" w:color="000000" w:fill="auto"/>
          </w:tcPr>
          <w:p w14:paraId="4D0E180E" w14:textId="643F758B" w:rsidR="00165E78" w:rsidRPr="00165E78" w:rsidRDefault="00165E78" w:rsidP="00165E78">
            <w:pPr>
              <w:pStyle w:val="TAL"/>
              <w:rPr>
                <w:rFonts w:cs="Arial"/>
                <w:sz w:val="16"/>
                <w:szCs w:val="16"/>
              </w:rPr>
            </w:pPr>
          </w:p>
        </w:tc>
      </w:tr>
      <w:tr w:rsidR="00165E78" w:rsidRPr="00165E78" w14:paraId="6CD280B2" w14:textId="5C3425DF" w:rsidTr="004E7318">
        <w:tc>
          <w:tcPr>
            <w:tcW w:w="1254" w:type="dxa"/>
            <w:shd w:val="clear" w:color="000000" w:fill="auto"/>
          </w:tcPr>
          <w:p w14:paraId="40EE0F97" w14:textId="2AD02767" w:rsidR="00165E78" w:rsidRPr="00165E78" w:rsidRDefault="00165E78" w:rsidP="00165E78">
            <w:pPr>
              <w:pStyle w:val="TAL"/>
              <w:rPr>
                <w:rFonts w:cs="Arial"/>
                <w:sz w:val="16"/>
                <w:szCs w:val="16"/>
              </w:rPr>
            </w:pPr>
            <w:r w:rsidRPr="00165E78">
              <w:rPr>
                <w:rFonts w:cs="Arial"/>
                <w:sz w:val="16"/>
                <w:szCs w:val="16"/>
              </w:rPr>
              <w:t>R2-2409243</w:t>
            </w:r>
          </w:p>
        </w:tc>
        <w:tc>
          <w:tcPr>
            <w:tcW w:w="3035" w:type="dxa"/>
            <w:shd w:val="clear" w:color="000000" w:fill="auto"/>
          </w:tcPr>
          <w:p w14:paraId="07D8E3F5" w14:textId="074DBD9B" w:rsidR="00165E78" w:rsidRPr="00165E78" w:rsidRDefault="00165E78" w:rsidP="00165E78">
            <w:pPr>
              <w:pStyle w:val="TAL"/>
              <w:rPr>
                <w:rFonts w:cs="Arial"/>
                <w:sz w:val="16"/>
                <w:szCs w:val="16"/>
              </w:rPr>
            </w:pPr>
            <w:r w:rsidRPr="00165E78">
              <w:rPr>
                <w:rFonts w:cs="Arial"/>
                <w:sz w:val="16"/>
                <w:szCs w:val="16"/>
              </w:rPr>
              <w:t>LS on PWS support for NB-IoT NTN in NTN</w:t>
            </w:r>
          </w:p>
        </w:tc>
        <w:tc>
          <w:tcPr>
            <w:tcW w:w="830" w:type="dxa"/>
            <w:shd w:val="clear" w:color="000000" w:fill="auto"/>
          </w:tcPr>
          <w:p w14:paraId="26ADE826" w14:textId="18B82B2E" w:rsidR="00165E78" w:rsidRPr="00165E78" w:rsidRDefault="00165E78" w:rsidP="00165E78">
            <w:pPr>
              <w:pStyle w:val="TAL"/>
              <w:rPr>
                <w:rFonts w:cs="Arial"/>
                <w:sz w:val="16"/>
                <w:szCs w:val="16"/>
              </w:rPr>
            </w:pPr>
            <w:r w:rsidRPr="00165E78">
              <w:rPr>
                <w:rFonts w:cs="Arial"/>
                <w:sz w:val="16"/>
                <w:szCs w:val="16"/>
              </w:rPr>
              <w:t>Rel-19</w:t>
            </w:r>
          </w:p>
        </w:tc>
        <w:tc>
          <w:tcPr>
            <w:tcW w:w="2494" w:type="dxa"/>
            <w:shd w:val="clear" w:color="000000" w:fill="auto"/>
          </w:tcPr>
          <w:p w14:paraId="78AFD1D8" w14:textId="7A91B3F0" w:rsidR="00165E78" w:rsidRPr="00165E78" w:rsidRDefault="00165E78" w:rsidP="00165E78">
            <w:pPr>
              <w:pStyle w:val="TAL"/>
              <w:rPr>
                <w:rFonts w:cs="Arial"/>
                <w:sz w:val="16"/>
                <w:szCs w:val="16"/>
              </w:rPr>
            </w:pPr>
            <w:r w:rsidRPr="00165E78">
              <w:rPr>
                <w:rFonts w:cs="Arial"/>
                <w:sz w:val="16"/>
                <w:szCs w:val="16"/>
              </w:rPr>
              <w:t>IoT_NTN_Ph3-Core</w:t>
            </w:r>
          </w:p>
        </w:tc>
        <w:tc>
          <w:tcPr>
            <w:tcW w:w="1119" w:type="dxa"/>
            <w:shd w:val="clear" w:color="000000" w:fill="auto"/>
          </w:tcPr>
          <w:p w14:paraId="0C1235B8" w14:textId="7BDF3287" w:rsidR="00165E78" w:rsidRPr="00165E78" w:rsidRDefault="00165E78" w:rsidP="00165E78">
            <w:pPr>
              <w:pStyle w:val="TAL"/>
              <w:rPr>
                <w:rFonts w:cs="Arial"/>
                <w:sz w:val="16"/>
                <w:szCs w:val="16"/>
              </w:rPr>
            </w:pPr>
            <w:r w:rsidRPr="00165E78">
              <w:rPr>
                <w:rFonts w:cs="Arial"/>
                <w:sz w:val="16"/>
                <w:szCs w:val="16"/>
              </w:rPr>
              <w:t>SA1, SA2, RAN3, CT1</w:t>
            </w:r>
          </w:p>
        </w:tc>
        <w:tc>
          <w:tcPr>
            <w:tcW w:w="1225" w:type="dxa"/>
            <w:shd w:val="clear" w:color="000000" w:fill="auto"/>
          </w:tcPr>
          <w:p w14:paraId="31A39D33" w14:textId="3CA253A3" w:rsidR="00165E78" w:rsidRPr="00165E78" w:rsidRDefault="00165E78" w:rsidP="00165E78">
            <w:pPr>
              <w:pStyle w:val="TAL"/>
              <w:rPr>
                <w:rFonts w:cs="Arial"/>
                <w:sz w:val="16"/>
                <w:szCs w:val="16"/>
              </w:rPr>
            </w:pPr>
            <w:r w:rsidRPr="00165E78">
              <w:rPr>
                <w:rFonts w:cs="Arial"/>
                <w:sz w:val="16"/>
                <w:szCs w:val="16"/>
              </w:rPr>
              <w:t>SA3</w:t>
            </w:r>
          </w:p>
        </w:tc>
      </w:tr>
      <w:tr w:rsidR="00165E78" w:rsidRPr="00165E78" w14:paraId="1D47A664" w14:textId="77777777" w:rsidTr="004E7318">
        <w:tc>
          <w:tcPr>
            <w:tcW w:w="1254" w:type="dxa"/>
            <w:shd w:val="clear" w:color="000000" w:fill="auto"/>
          </w:tcPr>
          <w:p w14:paraId="281D2A14" w14:textId="6F1DF885" w:rsidR="00165E78" w:rsidRPr="00165E78" w:rsidRDefault="00165E78" w:rsidP="00165E78">
            <w:pPr>
              <w:pStyle w:val="TAL"/>
              <w:rPr>
                <w:rFonts w:cs="Arial"/>
                <w:sz w:val="16"/>
                <w:szCs w:val="16"/>
              </w:rPr>
            </w:pPr>
            <w:r w:rsidRPr="00165E78">
              <w:rPr>
                <w:rFonts w:cs="Arial"/>
                <w:sz w:val="16"/>
                <w:szCs w:val="16"/>
              </w:rPr>
              <w:t>R2-2409252</w:t>
            </w:r>
          </w:p>
        </w:tc>
        <w:tc>
          <w:tcPr>
            <w:tcW w:w="3035" w:type="dxa"/>
            <w:shd w:val="clear" w:color="000000" w:fill="auto"/>
          </w:tcPr>
          <w:p w14:paraId="01E414BD" w14:textId="3B2B6631" w:rsidR="00165E78" w:rsidRPr="00165E78" w:rsidRDefault="00165E78" w:rsidP="00165E78">
            <w:pPr>
              <w:pStyle w:val="TAL"/>
              <w:rPr>
                <w:rFonts w:cs="Arial"/>
                <w:sz w:val="16"/>
                <w:szCs w:val="16"/>
              </w:rPr>
            </w:pPr>
            <w:r w:rsidRPr="00165E78">
              <w:rPr>
                <w:rFonts w:cs="Arial"/>
                <w:sz w:val="16"/>
                <w:szCs w:val="16"/>
              </w:rPr>
              <w:t>Reply LS on the maximum number of devices supported in SLPP</w:t>
            </w:r>
          </w:p>
        </w:tc>
        <w:tc>
          <w:tcPr>
            <w:tcW w:w="830" w:type="dxa"/>
            <w:shd w:val="clear" w:color="000000" w:fill="auto"/>
          </w:tcPr>
          <w:p w14:paraId="25FC577A" w14:textId="51B0205D"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5CB49B5E" w14:textId="1CD6C029" w:rsidR="00165E78" w:rsidRPr="00165E78" w:rsidRDefault="00165E78" w:rsidP="00165E78">
            <w:pPr>
              <w:pStyle w:val="TAL"/>
              <w:rPr>
                <w:rFonts w:cs="Arial"/>
                <w:sz w:val="16"/>
                <w:szCs w:val="16"/>
              </w:rPr>
            </w:pPr>
            <w:r w:rsidRPr="00165E78">
              <w:rPr>
                <w:rFonts w:cs="Arial"/>
                <w:sz w:val="16"/>
                <w:szCs w:val="16"/>
              </w:rPr>
              <w:t>NR_pos_enh2-Core</w:t>
            </w:r>
          </w:p>
        </w:tc>
        <w:tc>
          <w:tcPr>
            <w:tcW w:w="1119" w:type="dxa"/>
            <w:shd w:val="clear" w:color="000000" w:fill="auto"/>
          </w:tcPr>
          <w:p w14:paraId="17B950E6" w14:textId="60735A08" w:rsidR="00165E78" w:rsidRPr="00165E78" w:rsidRDefault="00165E78" w:rsidP="00165E78">
            <w:pPr>
              <w:pStyle w:val="TAL"/>
              <w:rPr>
                <w:rFonts w:cs="Arial"/>
                <w:sz w:val="16"/>
                <w:szCs w:val="16"/>
              </w:rPr>
            </w:pPr>
            <w:r w:rsidRPr="00165E78">
              <w:rPr>
                <w:rFonts w:cs="Arial"/>
                <w:sz w:val="16"/>
                <w:szCs w:val="16"/>
              </w:rPr>
              <w:t>CT1</w:t>
            </w:r>
          </w:p>
        </w:tc>
        <w:tc>
          <w:tcPr>
            <w:tcW w:w="1225" w:type="dxa"/>
            <w:shd w:val="clear" w:color="000000" w:fill="auto"/>
          </w:tcPr>
          <w:p w14:paraId="3B6142AC" w14:textId="115F9C6C" w:rsidR="00165E78" w:rsidRPr="00165E78" w:rsidRDefault="00165E78" w:rsidP="00165E78">
            <w:pPr>
              <w:pStyle w:val="TAL"/>
              <w:rPr>
                <w:rFonts w:cs="Arial"/>
                <w:sz w:val="16"/>
                <w:szCs w:val="16"/>
              </w:rPr>
            </w:pPr>
            <w:r w:rsidRPr="00165E78">
              <w:rPr>
                <w:rFonts w:cs="Arial"/>
                <w:sz w:val="16"/>
                <w:szCs w:val="16"/>
              </w:rPr>
              <w:t>CT4, SA2</w:t>
            </w:r>
          </w:p>
        </w:tc>
      </w:tr>
      <w:tr w:rsidR="00165E78" w:rsidRPr="00165E78" w14:paraId="08AA84F4" w14:textId="5A9803DF" w:rsidTr="004E7318">
        <w:tc>
          <w:tcPr>
            <w:tcW w:w="1254" w:type="dxa"/>
            <w:shd w:val="clear" w:color="000000" w:fill="auto"/>
          </w:tcPr>
          <w:p w14:paraId="5D43DBC4" w14:textId="08F195F6" w:rsidR="00165E78" w:rsidRPr="00165E78" w:rsidRDefault="00165E78" w:rsidP="00165E78">
            <w:pPr>
              <w:pStyle w:val="TAL"/>
              <w:rPr>
                <w:rFonts w:cs="Arial"/>
                <w:sz w:val="16"/>
                <w:szCs w:val="16"/>
              </w:rPr>
            </w:pPr>
            <w:r w:rsidRPr="00165E78">
              <w:rPr>
                <w:rFonts w:cs="Arial"/>
                <w:sz w:val="16"/>
                <w:szCs w:val="16"/>
              </w:rPr>
              <w:t>R2-2409256</w:t>
            </w:r>
          </w:p>
        </w:tc>
        <w:tc>
          <w:tcPr>
            <w:tcW w:w="3035" w:type="dxa"/>
            <w:shd w:val="clear" w:color="000000" w:fill="auto"/>
          </w:tcPr>
          <w:p w14:paraId="0F52C80C" w14:textId="6565644F" w:rsidR="00165E78" w:rsidRPr="00165E78" w:rsidRDefault="00165E78" w:rsidP="00165E78">
            <w:pPr>
              <w:pStyle w:val="TAL"/>
              <w:rPr>
                <w:rFonts w:cs="Arial"/>
                <w:sz w:val="16"/>
                <w:szCs w:val="16"/>
              </w:rPr>
            </w:pPr>
            <w:r w:rsidRPr="00165E78">
              <w:rPr>
                <w:rFonts w:cs="Arial"/>
                <w:sz w:val="16"/>
                <w:szCs w:val="16"/>
              </w:rPr>
              <w:t>LS on Additional Measurements for SL-TDOA and SL-TOA</w:t>
            </w:r>
          </w:p>
        </w:tc>
        <w:tc>
          <w:tcPr>
            <w:tcW w:w="830" w:type="dxa"/>
            <w:shd w:val="clear" w:color="000000" w:fill="auto"/>
          </w:tcPr>
          <w:p w14:paraId="75D11FAA" w14:textId="7A3CDE2C"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72B8BC82" w14:textId="30FAFCAC" w:rsidR="00165E78" w:rsidRPr="00165E78" w:rsidRDefault="00165E78" w:rsidP="00165E78">
            <w:pPr>
              <w:pStyle w:val="TAL"/>
              <w:rPr>
                <w:rFonts w:cs="Arial"/>
                <w:sz w:val="16"/>
                <w:szCs w:val="16"/>
              </w:rPr>
            </w:pPr>
            <w:r w:rsidRPr="00165E78">
              <w:rPr>
                <w:rFonts w:cs="Arial"/>
                <w:sz w:val="16"/>
                <w:szCs w:val="16"/>
              </w:rPr>
              <w:t>NR_pos_enh2</w:t>
            </w:r>
          </w:p>
        </w:tc>
        <w:tc>
          <w:tcPr>
            <w:tcW w:w="1119" w:type="dxa"/>
            <w:shd w:val="clear" w:color="000000" w:fill="auto"/>
          </w:tcPr>
          <w:p w14:paraId="3424BBE4" w14:textId="5BA0B719" w:rsidR="00165E78" w:rsidRPr="00165E78" w:rsidRDefault="00165E78" w:rsidP="00165E78">
            <w:pPr>
              <w:pStyle w:val="TAL"/>
              <w:rPr>
                <w:rFonts w:cs="Arial"/>
                <w:sz w:val="16"/>
                <w:szCs w:val="16"/>
              </w:rPr>
            </w:pPr>
            <w:r w:rsidRPr="00165E78">
              <w:rPr>
                <w:rFonts w:cs="Arial"/>
                <w:sz w:val="16"/>
                <w:szCs w:val="16"/>
              </w:rPr>
              <w:t>RAN1</w:t>
            </w:r>
          </w:p>
        </w:tc>
        <w:tc>
          <w:tcPr>
            <w:tcW w:w="1225" w:type="dxa"/>
            <w:shd w:val="clear" w:color="000000" w:fill="auto"/>
          </w:tcPr>
          <w:p w14:paraId="0048ECA1" w14:textId="6ED4D4B9" w:rsidR="00165E78" w:rsidRPr="00165E78" w:rsidRDefault="000C7462" w:rsidP="00165E78">
            <w:pPr>
              <w:pStyle w:val="TAL"/>
              <w:rPr>
                <w:rFonts w:cs="Arial"/>
                <w:sz w:val="16"/>
                <w:szCs w:val="16"/>
              </w:rPr>
            </w:pPr>
            <w:r>
              <w:rPr>
                <w:rFonts w:cs="Arial"/>
                <w:sz w:val="16"/>
                <w:szCs w:val="16"/>
              </w:rPr>
              <w:t>RAN4</w:t>
            </w:r>
          </w:p>
        </w:tc>
      </w:tr>
      <w:tr w:rsidR="00165E78" w:rsidRPr="00165E78" w14:paraId="133F4FD5" w14:textId="77777777" w:rsidTr="004E7318">
        <w:trPr>
          <w:trHeight w:val="300"/>
        </w:trPr>
        <w:tc>
          <w:tcPr>
            <w:tcW w:w="1254" w:type="dxa"/>
            <w:shd w:val="clear" w:color="000000" w:fill="auto"/>
          </w:tcPr>
          <w:p w14:paraId="33E6B7AA" w14:textId="32BF9BC0" w:rsidR="00165E78" w:rsidRPr="00165E78" w:rsidRDefault="00165E78" w:rsidP="00165E78">
            <w:pPr>
              <w:pStyle w:val="TAL"/>
              <w:rPr>
                <w:rFonts w:cs="Arial"/>
                <w:sz w:val="16"/>
                <w:szCs w:val="16"/>
              </w:rPr>
            </w:pPr>
            <w:r w:rsidRPr="00165E78">
              <w:rPr>
                <w:rFonts w:cs="Arial"/>
                <w:sz w:val="16"/>
                <w:szCs w:val="16"/>
              </w:rPr>
              <w:t>R2-2409258</w:t>
            </w:r>
          </w:p>
        </w:tc>
        <w:tc>
          <w:tcPr>
            <w:tcW w:w="3035" w:type="dxa"/>
            <w:shd w:val="clear" w:color="000000" w:fill="auto"/>
          </w:tcPr>
          <w:p w14:paraId="3520B26D" w14:textId="19C76803" w:rsidR="00165E78" w:rsidRPr="00165E78" w:rsidRDefault="00165E78" w:rsidP="00165E78">
            <w:pPr>
              <w:pStyle w:val="TAL"/>
              <w:rPr>
                <w:rFonts w:cs="Arial"/>
                <w:sz w:val="16"/>
                <w:szCs w:val="16"/>
              </w:rPr>
            </w:pPr>
            <w:r w:rsidRPr="00165E78">
              <w:rPr>
                <w:rFonts w:cs="Arial"/>
                <w:sz w:val="16"/>
                <w:szCs w:val="16"/>
              </w:rPr>
              <w:t>LS to RAN1 on CBR range</w:t>
            </w:r>
          </w:p>
        </w:tc>
        <w:tc>
          <w:tcPr>
            <w:tcW w:w="830" w:type="dxa"/>
            <w:shd w:val="clear" w:color="000000" w:fill="auto"/>
          </w:tcPr>
          <w:p w14:paraId="4269C5E1" w14:textId="62B528BD"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6ED9311C" w14:textId="7628DE69" w:rsidR="00165E78" w:rsidRPr="00165E78" w:rsidRDefault="00165E78" w:rsidP="00165E78">
            <w:pPr>
              <w:pStyle w:val="TAL"/>
              <w:rPr>
                <w:rFonts w:cs="Arial"/>
                <w:sz w:val="16"/>
                <w:szCs w:val="16"/>
              </w:rPr>
            </w:pPr>
            <w:r w:rsidRPr="00165E78">
              <w:rPr>
                <w:rFonts w:cs="Arial"/>
                <w:sz w:val="16"/>
                <w:szCs w:val="16"/>
              </w:rPr>
              <w:t>NR_pos_enh2</w:t>
            </w:r>
          </w:p>
        </w:tc>
        <w:tc>
          <w:tcPr>
            <w:tcW w:w="1119" w:type="dxa"/>
            <w:shd w:val="clear" w:color="000000" w:fill="auto"/>
          </w:tcPr>
          <w:p w14:paraId="1D3E005A" w14:textId="0C39A68F" w:rsidR="00165E78" w:rsidRPr="00165E78" w:rsidRDefault="00165E78" w:rsidP="00165E78">
            <w:pPr>
              <w:pStyle w:val="TAL"/>
              <w:rPr>
                <w:rFonts w:cs="Arial"/>
                <w:sz w:val="16"/>
                <w:szCs w:val="16"/>
              </w:rPr>
            </w:pPr>
            <w:r w:rsidRPr="00165E78">
              <w:rPr>
                <w:rFonts w:cs="Arial"/>
                <w:sz w:val="16"/>
                <w:szCs w:val="16"/>
              </w:rPr>
              <w:t>RAN1</w:t>
            </w:r>
          </w:p>
        </w:tc>
        <w:tc>
          <w:tcPr>
            <w:tcW w:w="1225" w:type="dxa"/>
            <w:shd w:val="clear" w:color="000000" w:fill="auto"/>
          </w:tcPr>
          <w:p w14:paraId="6EA035DD" w14:textId="5E0628A5" w:rsidR="00165E78" w:rsidRPr="00165E78" w:rsidRDefault="00165E78" w:rsidP="00165E78">
            <w:pPr>
              <w:pStyle w:val="TAL"/>
              <w:rPr>
                <w:rFonts w:cs="Arial"/>
                <w:sz w:val="16"/>
                <w:szCs w:val="16"/>
              </w:rPr>
            </w:pPr>
          </w:p>
        </w:tc>
      </w:tr>
      <w:tr w:rsidR="00165E78" w:rsidRPr="00165E78" w14:paraId="539CA41A" w14:textId="77777777" w:rsidTr="004E7318">
        <w:tc>
          <w:tcPr>
            <w:tcW w:w="1254" w:type="dxa"/>
            <w:shd w:val="clear" w:color="000000" w:fill="auto"/>
          </w:tcPr>
          <w:p w14:paraId="1CBF244C" w14:textId="7321DD19" w:rsidR="00165E78" w:rsidRPr="00165E78" w:rsidRDefault="00165E78" w:rsidP="00165E78">
            <w:pPr>
              <w:pStyle w:val="TAL"/>
              <w:rPr>
                <w:rFonts w:cs="Arial"/>
                <w:sz w:val="16"/>
                <w:szCs w:val="16"/>
              </w:rPr>
            </w:pPr>
            <w:r w:rsidRPr="00165E78">
              <w:rPr>
                <w:rFonts w:cs="Arial"/>
                <w:sz w:val="16"/>
                <w:szCs w:val="16"/>
              </w:rPr>
              <w:t>R2-2409267</w:t>
            </w:r>
          </w:p>
        </w:tc>
        <w:tc>
          <w:tcPr>
            <w:tcW w:w="3035" w:type="dxa"/>
            <w:shd w:val="clear" w:color="000000" w:fill="auto"/>
          </w:tcPr>
          <w:p w14:paraId="6BE042AF" w14:textId="359166E8" w:rsidR="00165E78" w:rsidRPr="00165E78" w:rsidRDefault="00165E78" w:rsidP="00165E78">
            <w:pPr>
              <w:pStyle w:val="TAL"/>
              <w:rPr>
                <w:rFonts w:cs="Arial"/>
                <w:sz w:val="16"/>
                <w:szCs w:val="16"/>
              </w:rPr>
            </w:pPr>
            <w:r w:rsidRPr="00165E78">
              <w:rPr>
                <w:rFonts w:cs="Arial"/>
                <w:sz w:val="16"/>
                <w:szCs w:val="16"/>
              </w:rPr>
              <w:t>Reply LS on synchronization source change at the transmitting anchor UE in SL positioning</w:t>
            </w:r>
          </w:p>
        </w:tc>
        <w:tc>
          <w:tcPr>
            <w:tcW w:w="830" w:type="dxa"/>
            <w:shd w:val="clear" w:color="000000" w:fill="auto"/>
          </w:tcPr>
          <w:p w14:paraId="156B33EE" w14:textId="2E91EAF4"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4CB3EAC8" w14:textId="4CC4FE33" w:rsidR="00165E78" w:rsidRPr="00165E78" w:rsidRDefault="00165E78" w:rsidP="00165E78">
            <w:pPr>
              <w:pStyle w:val="TAL"/>
              <w:rPr>
                <w:rFonts w:cs="Arial"/>
                <w:sz w:val="16"/>
                <w:szCs w:val="16"/>
              </w:rPr>
            </w:pPr>
            <w:r w:rsidRPr="00165E78">
              <w:rPr>
                <w:rFonts w:cs="Arial"/>
                <w:sz w:val="16"/>
                <w:szCs w:val="16"/>
              </w:rPr>
              <w:t>NR_pos_enh2-Core</w:t>
            </w:r>
          </w:p>
        </w:tc>
        <w:tc>
          <w:tcPr>
            <w:tcW w:w="1119" w:type="dxa"/>
            <w:shd w:val="clear" w:color="000000" w:fill="auto"/>
          </w:tcPr>
          <w:p w14:paraId="2D42D2C6" w14:textId="0B9EEA3D" w:rsidR="00165E78" w:rsidRPr="00165E78" w:rsidRDefault="00165E78" w:rsidP="00165E78">
            <w:pPr>
              <w:pStyle w:val="TAL"/>
              <w:rPr>
                <w:rFonts w:cs="Arial"/>
                <w:sz w:val="16"/>
                <w:szCs w:val="16"/>
              </w:rPr>
            </w:pPr>
            <w:r w:rsidRPr="00165E78">
              <w:rPr>
                <w:rFonts w:cs="Arial"/>
                <w:sz w:val="16"/>
                <w:szCs w:val="16"/>
              </w:rPr>
              <w:t>RAN4</w:t>
            </w:r>
          </w:p>
        </w:tc>
        <w:tc>
          <w:tcPr>
            <w:tcW w:w="1225" w:type="dxa"/>
            <w:shd w:val="clear" w:color="000000" w:fill="auto"/>
          </w:tcPr>
          <w:p w14:paraId="779CC0C8" w14:textId="6A8CCCE5" w:rsidR="00165E78" w:rsidRPr="00165E78" w:rsidRDefault="00165E78" w:rsidP="00165E78">
            <w:pPr>
              <w:pStyle w:val="TAL"/>
              <w:rPr>
                <w:rFonts w:cs="Arial"/>
                <w:sz w:val="16"/>
                <w:szCs w:val="16"/>
              </w:rPr>
            </w:pPr>
            <w:r w:rsidRPr="00165E78">
              <w:rPr>
                <w:rFonts w:cs="Arial"/>
                <w:sz w:val="16"/>
                <w:szCs w:val="16"/>
              </w:rPr>
              <w:t>RAN1</w:t>
            </w:r>
          </w:p>
        </w:tc>
      </w:tr>
      <w:tr w:rsidR="00165E78" w:rsidRPr="00165E78" w14:paraId="6CF37494" w14:textId="77777777" w:rsidTr="004E7318">
        <w:tc>
          <w:tcPr>
            <w:tcW w:w="1254" w:type="dxa"/>
            <w:shd w:val="clear" w:color="000000" w:fill="auto"/>
          </w:tcPr>
          <w:p w14:paraId="558ACF95" w14:textId="0AB6DC10" w:rsidR="00165E78" w:rsidRPr="00165E78" w:rsidRDefault="00165E78" w:rsidP="00165E78">
            <w:pPr>
              <w:pStyle w:val="TAL"/>
              <w:rPr>
                <w:rFonts w:cs="Arial"/>
                <w:sz w:val="16"/>
                <w:szCs w:val="16"/>
              </w:rPr>
            </w:pPr>
            <w:r w:rsidRPr="00165E78">
              <w:rPr>
                <w:rFonts w:cs="Arial"/>
                <w:sz w:val="16"/>
                <w:szCs w:val="16"/>
              </w:rPr>
              <w:t>R2-2409272</w:t>
            </w:r>
          </w:p>
        </w:tc>
        <w:tc>
          <w:tcPr>
            <w:tcW w:w="3035" w:type="dxa"/>
            <w:shd w:val="clear" w:color="000000" w:fill="auto"/>
          </w:tcPr>
          <w:p w14:paraId="494A6696" w14:textId="3C232FBA" w:rsidR="00165E78" w:rsidRPr="00165E78" w:rsidRDefault="00165E78" w:rsidP="00165E78">
            <w:pPr>
              <w:pStyle w:val="TAL"/>
              <w:rPr>
                <w:rFonts w:cs="Arial"/>
                <w:sz w:val="16"/>
                <w:szCs w:val="16"/>
              </w:rPr>
            </w:pPr>
            <w:r w:rsidRPr="00165E78">
              <w:rPr>
                <w:rFonts w:cs="Arial"/>
                <w:sz w:val="16"/>
                <w:szCs w:val="16"/>
              </w:rPr>
              <w:t>Reply to SA2 LS on multi-modality awareness</w:t>
            </w:r>
          </w:p>
        </w:tc>
        <w:tc>
          <w:tcPr>
            <w:tcW w:w="830" w:type="dxa"/>
            <w:shd w:val="clear" w:color="000000" w:fill="auto"/>
          </w:tcPr>
          <w:p w14:paraId="464E7211" w14:textId="325DD9A4" w:rsidR="00165E78" w:rsidRPr="00165E78" w:rsidRDefault="00165E78" w:rsidP="00165E78">
            <w:pPr>
              <w:pStyle w:val="TAL"/>
              <w:rPr>
                <w:rFonts w:cs="Arial"/>
                <w:sz w:val="16"/>
                <w:szCs w:val="16"/>
              </w:rPr>
            </w:pPr>
            <w:r w:rsidRPr="00165E78">
              <w:rPr>
                <w:rFonts w:cs="Arial"/>
                <w:sz w:val="16"/>
                <w:szCs w:val="16"/>
              </w:rPr>
              <w:t>Rel-19</w:t>
            </w:r>
          </w:p>
        </w:tc>
        <w:tc>
          <w:tcPr>
            <w:tcW w:w="2494" w:type="dxa"/>
            <w:shd w:val="clear" w:color="000000" w:fill="auto"/>
          </w:tcPr>
          <w:p w14:paraId="4A7ACD64" w14:textId="34247F50" w:rsidR="00165E78" w:rsidRPr="00165E78" w:rsidRDefault="00165E78" w:rsidP="00165E78">
            <w:pPr>
              <w:pStyle w:val="TAL"/>
              <w:rPr>
                <w:rFonts w:cs="Arial"/>
                <w:sz w:val="16"/>
                <w:szCs w:val="16"/>
                <w:lang w:val="fr-FR"/>
              </w:rPr>
            </w:pPr>
            <w:r w:rsidRPr="00165E78">
              <w:rPr>
                <w:rFonts w:cs="Arial"/>
                <w:sz w:val="16"/>
                <w:szCs w:val="16"/>
              </w:rPr>
              <w:t>NR_XR_Ph3-Core</w:t>
            </w:r>
          </w:p>
        </w:tc>
        <w:tc>
          <w:tcPr>
            <w:tcW w:w="1119" w:type="dxa"/>
            <w:shd w:val="clear" w:color="000000" w:fill="auto"/>
          </w:tcPr>
          <w:p w14:paraId="64265FA6" w14:textId="4FF37371" w:rsidR="00165E78" w:rsidRPr="00165E78" w:rsidRDefault="00165E78" w:rsidP="00165E78">
            <w:pPr>
              <w:pStyle w:val="TAL"/>
              <w:rPr>
                <w:rFonts w:cs="Arial"/>
                <w:sz w:val="16"/>
                <w:szCs w:val="16"/>
                <w:lang w:val="fr-FR"/>
              </w:rPr>
            </w:pPr>
            <w:r w:rsidRPr="00165E78">
              <w:rPr>
                <w:rFonts w:cs="Arial"/>
                <w:sz w:val="16"/>
                <w:szCs w:val="16"/>
              </w:rPr>
              <w:t>SA2, RAN3, SA4</w:t>
            </w:r>
          </w:p>
        </w:tc>
        <w:tc>
          <w:tcPr>
            <w:tcW w:w="1225" w:type="dxa"/>
            <w:shd w:val="clear" w:color="000000" w:fill="auto"/>
          </w:tcPr>
          <w:p w14:paraId="2F3059D8" w14:textId="31201F90" w:rsidR="00165E78" w:rsidRPr="00165E78" w:rsidRDefault="00165E78" w:rsidP="00165E78">
            <w:pPr>
              <w:pStyle w:val="TAL"/>
              <w:rPr>
                <w:rFonts w:cs="Arial"/>
                <w:sz w:val="16"/>
                <w:szCs w:val="16"/>
                <w:lang w:val="fr-FR"/>
              </w:rPr>
            </w:pPr>
          </w:p>
        </w:tc>
      </w:tr>
      <w:tr w:rsidR="00165E78" w:rsidRPr="00165E78" w14:paraId="0910F15D" w14:textId="77777777" w:rsidTr="004E7318">
        <w:tc>
          <w:tcPr>
            <w:tcW w:w="1254" w:type="dxa"/>
            <w:shd w:val="clear" w:color="000000" w:fill="auto"/>
          </w:tcPr>
          <w:p w14:paraId="780AA55D" w14:textId="45ADF575" w:rsidR="00165E78" w:rsidRPr="00165E78" w:rsidRDefault="00165E78" w:rsidP="00165E78">
            <w:pPr>
              <w:pStyle w:val="TAL"/>
              <w:rPr>
                <w:rFonts w:cs="Arial"/>
                <w:sz w:val="16"/>
                <w:szCs w:val="16"/>
              </w:rPr>
            </w:pPr>
            <w:r w:rsidRPr="00165E78">
              <w:rPr>
                <w:rFonts w:cs="Arial"/>
                <w:sz w:val="16"/>
                <w:szCs w:val="16"/>
              </w:rPr>
              <w:t>R2-2409273</w:t>
            </w:r>
          </w:p>
        </w:tc>
        <w:tc>
          <w:tcPr>
            <w:tcW w:w="3035" w:type="dxa"/>
            <w:shd w:val="clear" w:color="000000" w:fill="auto"/>
          </w:tcPr>
          <w:p w14:paraId="4B76D812" w14:textId="642C0F66" w:rsidR="00165E78" w:rsidRPr="00165E78" w:rsidRDefault="00165E78" w:rsidP="00165E78">
            <w:pPr>
              <w:pStyle w:val="TAL"/>
              <w:rPr>
                <w:rFonts w:cs="Arial"/>
                <w:sz w:val="16"/>
                <w:szCs w:val="16"/>
              </w:rPr>
            </w:pPr>
            <w:r w:rsidRPr="00165E78">
              <w:rPr>
                <w:rFonts w:cs="Arial"/>
                <w:sz w:val="16"/>
                <w:szCs w:val="16"/>
              </w:rPr>
              <w:t>LS on appropriate range and granularity of bit rate adaptation for XR applications</w:t>
            </w:r>
          </w:p>
        </w:tc>
        <w:tc>
          <w:tcPr>
            <w:tcW w:w="830" w:type="dxa"/>
            <w:shd w:val="clear" w:color="000000" w:fill="auto"/>
          </w:tcPr>
          <w:p w14:paraId="294C0AF9" w14:textId="403E0643" w:rsidR="00165E78" w:rsidRPr="00165E78" w:rsidRDefault="00165E78" w:rsidP="00165E78">
            <w:pPr>
              <w:pStyle w:val="TAL"/>
              <w:rPr>
                <w:rFonts w:cs="Arial"/>
                <w:sz w:val="16"/>
                <w:szCs w:val="16"/>
              </w:rPr>
            </w:pPr>
            <w:r w:rsidRPr="00165E78">
              <w:rPr>
                <w:rFonts w:cs="Arial"/>
                <w:sz w:val="16"/>
                <w:szCs w:val="16"/>
              </w:rPr>
              <w:t>Rel-19</w:t>
            </w:r>
          </w:p>
        </w:tc>
        <w:tc>
          <w:tcPr>
            <w:tcW w:w="2494" w:type="dxa"/>
            <w:shd w:val="clear" w:color="000000" w:fill="auto"/>
          </w:tcPr>
          <w:p w14:paraId="654DC387" w14:textId="45C00BF6" w:rsidR="00165E78" w:rsidRPr="00165E78" w:rsidRDefault="00165E78" w:rsidP="00165E78">
            <w:pPr>
              <w:pStyle w:val="TAL"/>
              <w:rPr>
                <w:rFonts w:cs="Arial"/>
                <w:sz w:val="16"/>
                <w:szCs w:val="16"/>
              </w:rPr>
            </w:pPr>
            <w:r w:rsidRPr="00165E78">
              <w:rPr>
                <w:rFonts w:cs="Arial"/>
                <w:sz w:val="16"/>
                <w:szCs w:val="16"/>
              </w:rPr>
              <w:t>NR_XR_Ph3-Core</w:t>
            </w:r>
          </w:p>
        </w:tc>
        <w:tc>
          <w:tcPr>
            <w:tcW w:w="1119" w:type="dxa"/>
            <w:shd w:val="clear" w:color="000000" w:fill="auto"/>
          </w:tcPr>
          <w:p w14:paraId="73530069" w14:textId="2FF38D0B" w:rsidR="00165E78" w:rsidRPr="00165E78" w:rsidRDefault="00165E78" w:rsidP="00165E78">
            <w:pPr>
              <w:pStyle w:val="TAL"/>
              <w:rPr>
                <w:rFonts w:cs="Arial"/>
                <w:sz w:val="16"/>
                <w:szCs w:val="16"/>
              </w:rPr>
            </w:pPr>
            <w:r w:rsidRPr="00165E78">
              <w:rPr>
                <w:rFonts w:cs="Arial"/>
                <w:sz w:val="16"/>
                <w:szCs w:val="16"/>
              </w:rPr>
              <w:t>SA4</w:t>
            </w:r>
          </w:p>
        </w:tc>
        <w:tc>
          <w:tcPr>
            <w:tcW w:w="1225" w:type="dxa"/>
            <w:shd w:val="clear" w:color="000000" w:fill="auto"/>
          </w:tcPr>
          <w:p w14:paraId="5243AB56" w14:textId="2D76B6D0" w:rsidR="00165E78" w:rsidRPr="00165E78" w:rsidRDefault="00165E78" w:rsidP="00165E78">
            <w:pPr>
              <w:pStyle w:val="TAL"/>
              <w:rPr>
                <w:rFonts w:cs="Arial"/>
                <w:sz w:val="16"/>
                <w:szCs w:val="16"/>
              </w:rPr>
            </w:pPr>
          </w:p>
        </w:tc>
      </w:tr>
      <w:tr w:rsidR="001C555A" w:rsidRPr="00165E78" w14:paraId="204BDA2D" w14:textId="77777777" w:rsidTr="004E7318">
        <w:tc>
          <w:tcPr>
            <w:tcW w:w="1254" w:type="dxa"/>
            <w:shd w:val="clear" w:color="000000" w:fill="auto"/>
          </w:tcPr>
          <w:p w14:paraId="0E01F734" w14:textId="59387836" w:rsidR="001C555A" w:rsidRPr="00165E78" w:rsidRDefault="001C555A" w:rsidP="00165E78">
            <w:pPr>
              <w:pStyle w:val="TAL"/>
              <w:rPr>
                <w:rFonts w:cs="Arial"/>
                <w:sz w:val="16"/>
                <w:szCs w:val="16"/>
              </w:rPr>
            </w:pPr>
            <w:r>
              <w:rPr>
                <w:rFonts w:cs="Arial"/>
                <w:sz w:val="16"/>
                <w:szCs w:val="16"/>
              </w:rPr>
              <w:t>R2-2409280</w:t>
            </w:r>
          </w:p>
        </w:tc>
        <w:tc>
          <w:tcPr>
            <w:tcW w:w="3035" w:type="dxa"/>
            <w:shd w:val="clear" w:color="000000" w:fill="auto"/>
          </w:tcPr>
          <w:p w14:paraId="7C7547D3" w14:textId="76EB001E" w:rsidR="001C555A" w:rsidRPr="00165E78" w:rsidRDefault="001C555A" w:rsidP="00165E78">
            <w:pPr>
              <w:pStyle w:val="TAL"/>
              <w:rPr>
                <w:rFonts w:cs="Arial"/>
                <w:sz w:val="16"/>
                <w:szCs w:val="16"/>
              </w:rPr>
            </w:pPr>
            <w:r w:rsidRPr="001C555A">
              <w:rPr>
                <w:rFonts w:cs="Arial"/>
                <w:sz w:val="16"/>
                <w:szCs w:val="16"/>
              </w:rPr>
              <w:t>Reply to SA5 LS on Number of UEs in RRC_INACTIVE state with data transmission</w:t>
            </w:r>
          </w:p>
        </w:tc>
        <w:tc>
          <w:tcPr>
            <w:tcW w:w="830" w:type="dxa"/>
            <w:shd w:val="clear" w:color="000000" w:fill="auto"/>
          </w:tcPr>
          <w:p w14:paraId="3A5163DC" w14:textId="012A7967" w:rsidR="001C555A" w:rsidRPr="00165E78" w:rsidRDefault="001C555A" w:rsidP="00165E78">
            <w:pPr>
              <w:pStyle w:val="TAL"/>
              <w:rPr>
                <w:rFonts w:cs="Arial"/>
                <w:sz w:val="16"/>
                <w:szCs w:val="16"/>
              </w:rPr>
            </w:pPr>
            <w:r>
              <w:rPr>
                <w:rFonts w:cs="Arial"/>
                <w:sz w:val="16"/>
                <w:szCs w:val="16"/>
              </w:rPr>
              <w:t>Rel-19</w:t>
            </w:r>
          </w:p>
        </w:tc>
        <w:tc>
          <w:tcPr>
            <w:tcW w:w="2494" w:type="dxa"/>
            <w:shd w:val="clear" w:color="000000" w:fill="auto"/>
          </w:tcPr>
          <w:p w14:paraId="5F70D2A6" w14:textId="6C8D788C" w:rsidR="001C555A" w:rsidRPr="00165E78" w:rsidRDefault="001C555A" w:rsidP="00165E78">
            <w:pPr>
              <w:pStyle w:val="TAL"/>
              <w:rPr>
                <w:rFonts w:cs="Arial"/>
                <w:sz w:val="16"/>
                <w:szCs w:val="16"/>
              </w:rPr>
            </w:pPr>
            <w:r w:rsidRPr="001C555A">
              <w:rPr>
                <w:rFonts w:cs="Arial"/>
                <w:sz w:val="16"/>
                <w:szCs w:val="16"/>
              </w:rPr>
              <w:t>PM_KPI_5G_Ph4</w:t>
            </w:r>
          </w:p>
        </w:tc>
        <w:tc>
          <w:tcPr>
            <w:tcW w:w="1119" w:type="dxa"/>
            <w:shd w:val="clear" w:color="000000" w:fill="auto"/>
          </w:tcPr>
          <w:p w14:paraId="064E2172" w14:textId="17455F01" w:rsidR="001C555A" w:rsidRPr="00165E78" w:rsidRDefault="001C555A" w:rsidP="00165E78">
            <w:pPr>
              <w:pStyle w:val="TAL"/>
              <w:rPr>
                <w:rFonts w:cs="Arial"/>
                <w:sz w:val="16"/>
                <w:szCs w:val="16"/>
              </w:rPr>
            </w:pPr>
            <w:r>
              <w:rPr>
                <w:rFonts w:cs="Arial"/>
                <w:sz w:val="16"/>
                <w:szCs w:val="16"/>
              </w:rPr>
              <w:t>SA5</w:t>
            </w:r>
          </w:p>
        </w:tc>
        <w:tc>
          <w:tcPr>
            <w:tcW w:w="1225" w:type="dxa"/>
            <w:shd w:val="clear" w:color="000000" w:fill="auto"/>
          </w:tcPr>
          <w:p w14:paraId="7E65BE8B" w14:textId="7231FD62" w:rsidR="001C555A" w:rsidRPr="00165E78" w:rsidRDefault="001C555A" w:rsidP="00165E78">
            <w:pPr>
              <w:pStyle w:val="TAL"/>
              <w:rPr>
                <w:rFonts w:cs="Arial"/>
                <w:sz w:val="16"/>
                <w:szCs w:val="16"/>
              </w:rPr>
            </w:pPr>
            <w:r>
              <w:rPr>
                <w:rFonts w:cs="Arial"/>
                <w:sz w:val="16"/>
                <w:szCs w:val="16"/>
              </w:rPr>
              <w:t>RAN</w:t>
            </w:r>
            <w:r w:rsidR="0061297B">
              <w:rPr>
                <w:rFonts w:cs="Arial"/>
                <w:sz w:val="16"/>
                <w:szCs w:val="16"/>
              </w:rPr>
              <w:t>3</w:t>
            </w:r>
          </w:p>
        </w:tc>
      </w:tr>
      <w:tr w:rsidR="00165E78" w:rsidRPr="00165E78" w14:paraId="4B330864" w14:textId="77777777" w:rsidTr="004E7318">
        <w:tc>
          <w:tcPr>
            <w:tcW w:w="1254" w:type="dxa"/>
            <w:shd w:val="clear" w:color="000000" w:fill="auto"/>
          </w:tcPr>
          <w:p w14:paraId="65EBB7A8" w14:textId="0542C8A3" w:rsidR="00165E78" w:rsidRPr="00165E78" w:rsidRDefault="00165E78" w:rsidP="00165E78">
            <w:pPr>
              <w:pStyle w:val="TAL"/>
              <w:rPr>
                <w:rFonts w:cs="Arial"/>
                <w:sz w:val="16"/>
                <w:szCs w:val="16"/>
              </w:rPr>
            </w:pPr>
            <w:r w:rsidRPr="00165E78">
              <w:rPr>
                <w:rFonts w:cs="Arial"/>
                <w:sz w:val="16"/>
                <w:szCs w:val="16"/>
              </w:rPr>
              <w:t>R2-2409297</w:t>
            </w:r>
          </w:p>
        </w:tc>
        <w:tc>
          <w:tcPr>
            <w:tcW w:w="3035" w:type="dxa"/>
            <w:shd w:val="clear" w:color="000000" w:fill="auto"/>
          </w:tcPr>
          <w:p w14:paraId="1EF18DF0" w14:textId="20448DF1" w:rsidR="00165E78" w:rsidRPr="00165E78" w:rsidRDefault="00165E78" w:rsidP="00165E78">
            <w:pPr>
              <w:pStyle w:val="TAL"/>
              <w:rPr>
                <w:rFonts w:cs="Arial"/>
                <w:sz w:val="16"/>
                <w:szCs w:val="16"/>
              </w:rPr>
            </w:pPr>
            <w:r w:rsidRPr="00165E78">
              <w:rPr>
                <w:rFonts w:cs="Arial"/>
                <w:sz w:val="16"/>
                <w:szCs w:val="16"/>
              </w:rPr>
              <w:t>LS to RAN3 on way forward on Rel-19 SONMDT</w:t>
            </w:r>
          </w:p>
        </w:tc>
        <w:tc>
          <w:tcPr>
            <w:tcW w:w="830" w:type="dxa"/>
            <w:shd w:val="clear" w:color="000000" w:fill="auto"/>
          </w:tcPr>
          <w:p w14:paraId="33DEE4DD" w14:textId="0BAB33EA" w:rsidR="00165E78" w:rsidRPr="00165E78" w:rsidRDefault="00165E78" w:rsidP="00165E78">
            <w:pPr>
              <w:pStyle w:val="TAL"/>
              <w:rPr>
                <w:rFonts w:cs="Arial"/>
                <w:sz w:val="16"/>
                <w:szCs w:val="16"/>
              </w:rPr>
            </w:pPr>
            <w:r w:rsidRPr="00165E78">
              <w:rPr>
                <w:rFonts w:cs="Arial"/>
                <w:sz w:val="16"/>
                <w:szCs w:val="16"/>
              </w:rPr>
              <w:t>Rel-19</w:t>
            </w:r>
          </w:p>
        </w:tc>
        <w:tc>
          <w:tcPr>
            <w:tcW w:w="2494" w:type="dxa"/>
            <w:shd w:val="clear" w:color="000000" w:fill="auto"/>
          </w:tcPr>
          <w:p w14:paraId="08FEC05D" w14:textId="1EDC996D" w:rsidR="00165E78" w:rsidRPr="00165E78" w:rsidRDefault="00165E78" w:rsidP="00165E78">
            <w:pPr>
              <w:pStyle w:val="TAL"/>
              <w:rPr>
                <w:rFonts w:cs="Arial"/>
                <w:sz w:val="16"/>
                <w:szCs w:val="16"/>
                <w:lang w:val="fr-FR"/>
              </w:rPr>
            </w:pPr>
            <w:r w:rsidRPr="00165E78">
              <w:rPr>
                <w:rFonts w:cs="Arial"/>
                <w:sz w:val="16"/>
                <w:szCs w:val="16"/>
                <w:lang w:val="fr-FR"/>
              </w:rPr>
              <w:t>NR_ENDC_SON_MDT_Ph4-Core</w:t>
            </w:r>
          </w:p>
        </w:tc>
        <w:tc>
          <w:tcPr>
            <w:tcW w:w="1119" w:type="dxa"/>
            <w:shd w:val="clear" w:color="000000" w:fill="auto"/>
          </w:tcPr>
          <w:p w14:paraId="30266D9A" w14:textId="22BE7FDA" w:rsidR="00165E78" w:rsidRPr="00165E78" w:rsidRDefault="00165E78" w:rsidP="00165E78">
            <w:pPr>
              <w:pStyle w:val="TAL"/>
              <w:rPr>
                <w:rFonts w:cs="Arial"/>
                <w:sz w:val="16"/>
                <w:szCs w:val="16"/>
              </w:rPr>
            </w:pPr>
            <w:r w:rsidRPr="00165E78">
              <w:rPr>
                <w:rFonts w:cs="Arial"/>
                <w:sz w:val="16"/>
                <w:szCs w:val="16"/>
              </w:rPr>
              <w:t>RAN3</w:t>
            </w:r>
          </w:p>
        </w:tc>
        <w:tc>
          <w:tcPr>
            <w:tcW w:w="1225" w:type="dxa"/>
            <w:shd w:val="clear" w:color="000000" w:fill="auto"/>
          </w:tcPr>
          <w:p w14:paraId="4D47812A" w14:textId="013B924F" w:rsidR="00165E78" w:rsidRPr="00165E78" w:rsidRDefault="00165E78" w:rsidP="00165E78">
            <w:pPr>
              <w:pStyle w:val="TAL"/>
              <w:rPr>
                <w:rFonts w:cs="Arial"/>
                <w:sz w:val="16"/>
                <w:szCs w:val="16"/>
              </w:rPr>
            </w:pPr>
          </w:p>
        </w:tc>
      </w:tr>
      <w:tr w:rsidR="00165E78" w:rsidRPr="00165E78" w14:paraId="2185DD35" w14:textId="77777777" w:rsidTr="004E7318">
        <w:tc>
          <w:tcPr>
            <w:tcW w:w="1254" w:type="dxa"/>
            <w:shd w:val="clear" w:color="000000" w:fill="auto"/>
          </w:tcPr>
          <w:p w14:paraId="68147E43" w14:textId="632558E6" w:rsidR="00165E78" w:rsidRPr="00165E78" w:rsidRDefault="00165E78" w:rsidP="00165E78">
            <w:pPr>
              <w:pStyle w:val="TAL"/>
              <w:rPr>
                <w:rFonts w:cs="Arial"/>
                <w:sz w:val="16"/>
                <w:szCs w:val="16"/>
              </w:rPr>
            </w:pPr>
            <w:r w:rsidRPr="00165E78">
              <w:rPr>
                <w:rFonts w:cs="Arial"/>
                <w:sz w:val="16"/>
                <w:szCs w:val="16"/>
              </w:rPr>
              <w:t>R2-2409308</w:t>
            </w:r>
          </w:p>
        </w:tc>
        <w:tc>
          <w:tcPr>
            <w:tcW w:w="3035" w:type="dxa"/>
            <w:shd w:val="clear" w:color="000000" w:fill="auto"/>
          </w:tcPr>
          <w:p w14:paraId="753CCAD8" w14:textId="15852ED8" w:rsidR="00165E78" w:rsidRPr="00165E78" w:rsidRDefault="00165E78" w:rsidP="00165E78">
            <w:pPr>
              <w:pStyle w:val="TAL"/>
              <w:rPr>
                <w:rFonts w:cs="Arial"/>
                <w:sz w:val="16"/>
                <w:szCs w:val="16"/>
              </w:rPr>
            </w:pPr>
            <w:r w:rsidRPr="00165E78">
              <w:rPr>
                <w:rFonts w:cs="Arial"/>
                <w:sz w:val="16"/>
                <w:szCs w:val="16"/>
              </w:rPr>
              <w:t>LS on Relaxed measurement</w:t>
            </w:r>
          </w:p>
        </w:tc>
        <w:tc>
          <w:tcPr>
            <w:tcW w:w="830" w:type="dxa"/>
            <w:shd w:val="clear" w:color="000000" w:fill="auto"/>
          </w:tcPr>
          <w:p w14:paraId="383EBFFF" w14:textId="2ED737E2" w:rsidR="00165E78" w:rsidRPr="00165E78" w:rsidRDefault="00165E78" w:rsidP="00165E78">
            <w:pPr>
              <w:pStyle w:val="TAL"/>
              <w:rPr>
                <w:rFonts w:cs="Arial"/>
                <w:sz w:val="16"/>
                <w:szCs w:val="16"/>
              </w:rPr>
            </w:pPr>
            <w:r w:rsidRPr="00165E78">
              <w:rPr>
                <w:rFonts w:cs="Arial"/>
                <w:sz w:val="16"/>
                <w:szCs w:val="16"/>
              </w:rPr>
              <w:t>Rel-16</w:t>
            </w:r>
          </w:p>
        </w:tc>
        <w:tc>
          <w:tcPr>
            <w:tcW w:w="2494" w:type="dxa"/>
            <w:shd w:val="clear" w:color="000000" w:fill="auto"/>
          </w:tcPr>
          <w:p w14:paraId="5A587978" w14:textId="07765E66" w:rsidR="00165E78" w:rsidRPr="00165E78" w:rsidRDefault="00165E78" w:rsidP="00165E78">
            <w:pPr>
              <w:pStyle w:val="TAL"/>
              <w:rPr>
                <w:rFonts w:cs="Arial"/>
                <w:sz w:val="16"/>
                <w:szCs w:val="16"/>
              </w:rPr>
            </w:pPr>
            <w:r w:rsidRPr="00165E78">
              <w:rPr>
                <w:rFonts w:cs="Arial"/>
                <w:sz w:val="16"/>
                <w:szCs w:val="16"/>
              </w:rPr>
              <w:t>NR_UE_pow_sav-Core</w:t>
            </w:r>
          </w:p>
        </w:tc>
        <w:tc>
          <w:tcPr>
            <w:tcW w:w="1119" w:type="dxa"/>
            <w:shd w:val="clear" w:color="000000" w:fill="auto"/>
          </w:tcPr>
          <w:p w14:paraId="0F38D6A6" w14:textId="78AD2CA5" w:rsidR="00165E78" w:rsidRPr="00165E78" w:rsidRDefault="00165E78" w:rsidP="00165E78">
            <w:pPr>
              <w:pStyle w:val="TAL"/>
              <w:rPr>
                <w:rFonts w:cs="Arial"/>
                <w:sz w:val="16"/>
                <w:szCs w:val="16"/>
              </w:rPr>
            </w:pPr>
            <w:r w:rsidRPr="00165E78">
              <w:rPr>
                <w:rFonts w:cs="Arial"/>
                <w:sz w:val="16"/>
                <w:szCs w:val="16"/>
              </w:rPr>
              <w:t>RAN4</w:t>
            </w:r>
          </w:p>
        </w:tc>
        <w:tc>
          <w:tcPr>
            <w:tcW w:w="1225" w:type="dxa"/>
            <w:shd w:val="clear" w:color="000000" w:fill="auto"/>
          </w:tcPr>
          <w:p w14:paraId="128F60EB" w14:textId="7D000733" w:rsidR="00165E78" w:rsidRPr="00165E78" w:rsidRDefault="00165E78" w:rsidP="00165E78">
            <w:pPr>
              <w:pStyle w:val="TAL"/>
              <w:rPr>
                <w:rFonts w:cs="Arial"/>
                <w:sz w:val="16"/>
                <w:szCs w:val="16"/>
              </w:rPr>
            </w:pPr>
          </w:p>
        </w:tc>
      </w:tr>
      <w:tr w:rsidR="00165E78" w:rsidRPr="00165E78" w14:paraId="79DBE95E" w14:textId="77777777" w:rsidTr="004E7318">
        <w:tc>
          <w:tcPr>
            <w:tcW w:w="1254" w:type="dxa"/>
            <w:shd w:val="clear" w:color="000000" w:fill="auto"/>
          </w:tcPr>
          <w:p w14:paraId="30BE4B00" w14:textId="38971E51" w:rsidR="00165E78" w:rsidRPr="00165E78" w:rsidRDefault="00165E78" w:rsidP="00165E78">
            <w:pPr>
              <w:pStyle w:val="TAL"/>
              <w:rPr>
                <w:rFonts w:cs="Arial"/>
                <w:sz w:val="16"/>
                <w:szCs w:val="16"/>
              </w:rPr>
            </w:pPr>
            <w:r w:rsidRPr="00165E78">
              <w:rPr>
                <w:rFonts w:cs="Arial"/>
                <w:sz w:val="16"/>
                <w:szCs w:val="16"/>
              </w:rPr>
              <w:t>R2-2409313</w:t>
            </w:r>
          </w:p>
        </w:tc>
        <w:tc>
          <w:tcPr>
            <w:tcW w:w="3035" w:type="dxa"/>
            <w:shd w:val="clear" w:color="000000" w:fill="auto"/>
          </w:tcPr>
          <w:p w14:paraId="0F501C97" w14:textId="07C53910" w:rsidR="00165E78" w:rsidRPr="00165E78" w:rsidRDefault="00165E78" w:rsidP="00165E78">
            <w:pPr>
              <w:pStyle w:val="TAL"/>
              <w:rPr>
                <w:rFonts w:cs="Arial"/>
                <w:sz w:val="16"/>
                <w:szCs w:val="16"/>
              </w:rPr>
            </w:pPr>
            <w:r w:rsidRPr="00165E78">
              <w:rPr>
                <w:rFonts w:cs="Arial"/>
                <w:sz w:val="16"/>
                <w:szCs w:val="16"/>
              </w:rPr>
              <w:t>LS on UL RRC message segmentation for UECapabilityInformation</w:t>
            </w:r>
          </w:p>
        </w:tc>
        <w:tc>
          <w:tcPr>
            <w:tcW w:w="830" w:type="dxa"/>
            <w:shd w:val="clear" w:color="000000" w:fill="auto"/>
          </w:tcPr>
          <w:p w14:paraId="0F657B50" w14:textId="1B001AB8" w:rsidR="00165E78" w:rsidRPr="00165E78" w:rsidRDefault="00165E78" w:rsidP="00165E78">
            <w:pPr>
              <w:pStyle w:val="TAL"/>
              <w:rPr>
                <w:rFonts w:cs="Arial"/>
                <w:sz w:val="16"/>
                <w:szCs w:val="16"/>
              </w:rPr>
            </w:pPr>
            <w:r w:rsidRPr="00165E78">
              <w:rPr>
                <w:rFonts w:cs="Arial"/>
                <w:sz w:val="16"/>
                <w:szCs w:val="16"/>
              </w:rPr>
              <w:t>Rel-17</w:t>
            </w:r>
          </w:p>
        </w:tc>
        <w:tc>
          <w:tcPr>
            <w:tcW w:w="2494" w:type="dxa"/>
            <w:shd w:val="clear" w:color="000000" w:fill="auto"/>
          </w:tcPr>
          <w:p w14:paraId="43387737" w14:textId="7ECFB8A4" w:rsidR="00165E78" w:rsidRPr="00165E78" w:rsidRDefault="00165E78" w:rsidP="00165E78">
            <w:pPr>
              <w:pStyle w:val="TAL"/>
              <w:rPr>
                <w:rFonts w:cs="Arial"/>
                <w:sz w:val="16"/>
                <w:szCs w:val="16"/>
              </w:rPr>
            </w:pPr>
            <w:r w:rsidRPr="00165E78">
              <w:rPr>
                <w:rFonts w:cs="Arial"/>
                <w:sz w:val="16"/>
                <w:szCs w:val="16"/>
              </w:rPr>
              <w:t>TEI17</w:t>
            </w:r>
          </w:p>
        </w:tc>
        <w:tc>
          <w:tcPr>
            <w:tcW w:w="1119" w:type="dxa"/>
            <w:shd w:val="clear" w:color="000000" w:fill="auto"/>
          </w:tcPr>
          <w:p w14:paraId="684259EF" w14:textId="7FC7F052" w:rsidR="00165E78" w:rsidRPr="00165E78" w:rsidRDefault="00165E78" w:rsidP="00165E78">
            <w:pPr>
              <w:pStyle w:val="TAL"/>
              <w:rPr>
                <w:rFonts w:cs="Arial"/>
                <w:sz w:val="16"/>
                <w:szCs w:val="16"/>
              </w:rPr>
            </w:pPr>
            <w:r w:rsidRPr="00165E78">
              <w:rPr>
                <w:rFonts w:cs="Arial"/>
                <w:sz w:val="16"/>
                <w:szCs w:val="16"/>
              </w:rPr>
              <w:t>RAN3</w:t>
            </w:r>
          </w:p>
        </w:tc>
        <w:tc>
          <w:tcPr>
            <w:tcW w:w="1225" w:type="dxa"/>
            <w:shd w:val="clear" w:color="000000" w:fill="auto"/>
          </w:tcPr>
          <w:p w14:paraId="548127AD" w14:textId="05212971" w:rsidR="00165E78" w:rsidRPr="00165E78" w:rsidRDefault="00165E78" w:rsidP="00165E78">
            <w:pPr>
              <w:pStyle w:val="TAL"/>
              <w:rPr>
                <w:rFonts w:cs="Arial"/>
                <w:sz w:val="16"/>
                <w:szCs w:val="16"/>
              </w:rPr>
            </w:pPr>
          </w:p>
        </w:tc>
      </w:tr>
      <w:tr w:rsidR="00165E78" w:rsidRPr="00165E78" w14:paraId="00357C1C" w14:textId="77777777" w:rsidTr="004E7318">
        <w:tc>
          <w:tcPr>
            <w:tcW w:w="1254" w:type="dxa"/>
            <w:shd w:val="clear" w:color="000000" w:fill="auto"/>
          </w:tcPr>
          <w:p w14:paraId="2BDDE536" w14:textId="6AFC0A40" w:rsidR="00165E78" w:rsidRPr="00165E78" w:rsidRDefault="00165E78" w:rsidP="00165E78">
            <w:pPr>
              <w:pStyle w:val="TAL"/>
              <w:rPr>
                <w:rFonts w:cs="Arial"/>
                <w:sz w:val="16"/>
                <w:szCs w:val="16"/>
              </w:rPr>
            </w:pPr>
            <w:r w:rsidRPr="00165E78">
              <w:rPr>
                <w:rFonts w:cs="Arial"/>
                <w:sz w:val="16"/>
                <w:szCs w:val="16"/>
              </w:rPr>
              <w:t>R2-2409359</w:t>
            </w:r>
          </w:p>
        </w:tc>
        <w:tc>
          <w:tcPr>
            <w:tcW w:w="3035" w:type="dxa"/>
            <w:shd w:val="clear" w:color="000000" w:fill="auto"/>
          </w:tcPr>
          <w:p w14:paraId="7AAF169D" w14:textId="50F84307" w:rsidR="00165E78" w:rsidRPr="00165E78" w:rsidRDefault="00165E78" w:rsidP="00165E78">
            <w:pPr>
              <w:pStyle w:val="TAL"/>
              <w:rPr>
                <w:rFonts w:cs="Arial"/>
                <w:sz w:val="16"/>
                <w:szCs w:val="16"/>
              </w:rPr>
            </w:pPr>
            <w:r w:rsidRPr="00165E78">
              <w:rPr>
                <w:rFonts w:cs="Arial"/>
                <w:sz w:val="16"/>
                <w:szCs w:val="16"/>
              </w:rPr>
              <w:t>Reply LS on intra-SN SCPAC in MN format</w:t>
            </w:r>
          </w:p>
        </w:tc>
        <w:tc>
          <w:tcPr>
            <w:tcW w:w="830" w:type="dxa"/>
            <w:shd w:val="clear" w:color="000000" w:fill="auto"/>
          </w:tcPr>
          <w:p w14:paraId="2A03889C" w14:textId="240DDDCB"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649CA103" w14:textId="3FA9A85E" w:rsidR="00165E78" w:rsidRPr="00165E78" w:rsidRDefault="00165E78" w:rsidP="00165E78">
            <w:pPr>
              <w:pStyle w:val="TAL"/>
              <w:rPr>
                <w:rFonts w:cs="Arial"/>
                <w:sz w:val="16"/>
                <w:szCs w:val="16"/>
              </w:rPr>
            </w:pPr>
            <w:r w:rsidRPr="00165E78">
              <w:rPr>
                <w:rFonts w:cs="Arial"/>
                <w:sz w:val="16"/>
                <w:szCs w:val="16"/>
              </w:rPr>
              <w:t>NR_Mob_enh2-Core</w:t>
            </w:r>
          </w:p>
        </w:tc>
        <w:tc>
          <w:tcPr>
            <w:tcW w:w="1119" w:type="dxa"/>
            <w:shd w:val="clear" w:color="000000" w:fill="auto"/>
          </w:tcPr>
          <w:p w14:paraId="67D9CFD9" w14:textId="353B6D66" w:rsidR="00165E78" w:rsidRPr="00165E78" w:rsidRDefault="00165E78" w:rsidP="00165E78">
            <w:pPr>
              <w:pStyle w:val="TAL"/>
              <w:rPr>
                <w:rFonts w:cs="Arial"/>
                <w:sz w:val="16"/>
                <w:szCs w:val="16"/>
              </w:rPr>
            </w:pPr>
            <w:r w:rsidRPr="00165E78">
              <w:rPr>
                <w:rFonts w:cs="Arial"/>
                <w:sz w:val="16"/>
                <w:szCs w:val="16"/>
              </w:rPr>
              <w:t>RAN3</w:t>
            </w:r>
          </w:p>
        </w:tc>
        <w:tc>
          <w:tcPr>
            <w:tcW w:w="1225" w:type="dxa"/>
            <w:shd w:val="clear" w:color="000000" w:fill="auto"/>
          </w:tcPr>
          <w:p w14:paraId="2A0796EB" w14:textId="2D864E4C" w:rsidR="00165E78" w:rsidRPr="00165E78" w:rsidRDefault="00165E78" w:rsidP="00165E78">
            <w:pPr>
              <w:pStyle w:val="TAL"/>
              <w:rPr>
                <w:rFonts w:cs="Arial"/>
                <w:sz w:val="16"/>
                <w:szCs w:val="16"/>
              </w:rPr>
            </w:pPr>
          </w:p>
        </w:tc>
      </w:tr>
      <w:tr w:rsidR="00165E78" w:rsidRPr="00165E78" w14:paraId="4F0659AD" w14:textId="77777777" w:rsidTr="004E7318">
        <w:tc>
          <w:tcPr>
            <w:tcW w:w="1254" w:type="dxa"/>
            <w:shd w:val="clear" w:color="000000" w:fill="auto"/>
          </w:tcPr>
          <w:p w14:paraId="3B72CA0D" w14:textId="5C0B239B" w:rsidR="00165E78" w:rsidRPr="00165E78" w:rsidRDefault="00165E78" w:rsidP="00165E78">
            <w:pPr>
              <w:pStyle w:val="TAL"/>
              <w:rPr>
                <w:rFonts w:cs="Arial"/>
                <w:sz w:val="16"/>
                <w:szCs w:val="16"/>
              </w:rPr>
            </w:pPr>
            <w:r w:rsidRPr="00165E78">
              <w:rPr>
                <w:rFonts w:cs="Arial"/>
                <w:sz w:val="16"/>
                <w:szCs w:val="16"/>
              </w:rPr>
              <w:t>R2-2409360</w:t>
            </w:r>
          </w:p>
        </w:tc>
        <w:tc>
          <w:tcPr>
            <w:tcW w:w="3035" w:type="dxa"/>
            <w:shd w:val="clear" w:color="000000" w:fill="auto"/>
          </w:tcPr>
          <w:p w14:paraId="3DBE1CA7" w14:textId="6BFAAB24" w:rsidR="00165E78" w:rsidRPr="00165E78" w:rsidRDefault="00165E78" w:rsidP="00165E78">
            <w:pPr>
              <w:pStyle w:val="TAL"/>
              <w:rPr>
                <w:rFonts w:cs="Arial"/>
                <w:sz w:val="16"/>
                <w:szCs w:val="16"/>
              </w:rPr>
            </w:pPr>
            <w:r w:rsidRPr="00165E78">
              <w:rPr>
                <w:rFonts w:cs="Arial"/>
                <w:sz w:val="16"/>
                <w:szCs w:val="16"/>
              </w:rPr>
              <w:t>LS on UE capabilities for inter-frequency L1 measurements for LTM</w:t>
            </w:r>
          </w:p>
        </w:tc>
        <w:tc>
          <w:tcPr>
            <w:tcW w:w="830" w:type="dxa"/>
            <w:shd w:val="clear" w:color="000000" w:fill="auto"/>
          </w:tcPr>
          <w:p w14:paraId="415E1AE5" w14:textId="50C0C938"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523A9011" w14:textId="0A7B9907" w:rsidR="00165E78" w:rsidRPr="00165E78" w:rsidRDefault="00165E78" w:rsidP="00165E78">
            <w:pPr>
              <w:pStyle w:val="TAL"/>
              <w:rPr>
                <w:rFonts w:cs="Arial"/>
                <w:sz w:val="16"/>
                <w:szCs w:val="16"/>
              </w:rPr>
            </w:pPr>
            <w:r w:rsidRPr="00165E78">
              <w:rPr>
                <w:rFonts w:cs="Arial"/>
                <w:sz w:val="16"/>
                <w:szCs w:val="16"/>
              </w:rPr>
              <w:t>NR_Mob_enh2-Core</w:t>
            </w:r>
          </w:p>
        </w:tc>
        <w:tc>
          <w:tcPr>
            <w:tcW w:w="1119" w:type="dxa"/>
            <w:shd w:val="clear" w:color="000000" w:fill="auto"/>
          </w:tcPr>
          <w:p w14:paraId="2BB5C3F4" w14:textId="1B87608D" w:rsidR="00165E78" w:rsidRPr="00165E78" w:rsidRDefault="00165E78" w:rsidP="00165E78">
            <w:pPr>
              <w:pStyle w:val="TAL"/>
              <w:rPr>
                <w:rFonts w:cs="Arial"/>
                <w:sz w:val="16"/>
                <w:szCs w:val="16"/>
              </w:rPr>
            </w:pPr>
            <w:r w:rsidRPr="00165E78">
              <w:rPr>
                <w:rFonts w:cs="Arial"/>
                <w:sz w:val="16"/>
                <w:szCs w:val="16"/>
              </w:rPr>
              <w:t>RAN1, RAN4</w:t>
            </w:r>
          </w:p>
        </w:tc>
        <w:tc>
          <w:tcPr>
            <w:tcW w:w="1225" w:type="dxa"/>
            <w:shd w:val="clear" w:color="000000" w:fill="auto"/>
          </w:tcPr>
          <w:p w14:paraId="772B3111" w14:textId="338FD225" w:rsidR="00165E78" w:rsidRPr="00165E78" w:rsidRDefault="00165E78" w:rsidP="00165E78">
            <w:pPr>
              <w:pStyle w:val="TAL"/>
              <w:rPr>
                <w:rFonts w:cs="Arial"/>
                <w:sz w:val="16"/>
                <w:szCs w:val="16"/>
              </w:rPr>
            </w:pPr>
          </w:p>
        </w:tc>
      </w:tr>
      <w:tr w:rsidR="00165E78" w:rsidRPr="00165E78" w14:paraId="7FB807B6" w14:textId="77777777" w:rsidTr="004E7318">
        <w:tc>
          <w:tcPr>
            <w:tcW w:w="1254" w:type="dxa"/>
            <w:shd w:val="clear" w:color="000000" w:fill="auto"/>
          </w:tcPr>
          <w:p w14:paraId="7FE383A2" w14:textId="1424E5E9" w:rsidR="00165E78" w:rsidRPr="00165E78" w:rsidRDefault="00165E78" w:rsidP="00165E78">
            <w:pPr>
              <w:pStyle w:val="TAL"/>
              <w:rPr>
                <w:rFonts w:cs="Arial"/>
                <w:sz w:val="16"/>
                <w:szCs w:val="16"/>
              </w:rPr>
            </w:pPr>
            <w:r w:rsidRPr="00165E78">
              <w:rPr>
                <w:rFonts w:cs="Arial"/>
                <w:sz w:val="16"/>
                <w:szCs w:val="16"/>
              </w:rPr>
              <w:t>R2-2409373</w:t>
            </w:r>
          </w:p>
        </w:tc>
        <w:tc>
          <w:tcPr>
            <w:tcW w:w="3035" w:type="dxa"/>
            <w:shd w:val="clear" w:color="000000" w:fill="auto"/>
          </w:tcPr>
          <w:p w14:paraId="563DD0A4" w14:textId="76B2403B" w:rsidR="00165E78" w:rsidRPr="00165E78" w:rsidRDefault="00165E78" w:rsidP="00165E78">
            <w:pPr>
              <w:pStyle w:val="TAL"/>
              <w:rPr>
                <w:rFonts w:cs="Arial"/>
                <w:sz w:val="16"/>
                <w:szCs w:val="16"/>
              </w:rPr>
            </w:pPr>
            <w:r w:rsidRPr="00165E78">
              <w:rPr>
                <w:rFonts w:cs="Arial"/>
                <w:sz w:val="16"/>
                <w:szCs w:val="16"/>
              </w:rPr>
              <w:t>L3 measurement based LTM support over F1</w:t>
            </w:r>
          </w:p>
        </w:tc>
        <w:tc>
          <w:tcPr>
            <w:tcW w:w="830" w:type="dxa"/>
            <w:shd w:val="clear" w:color="000000" w:fill="auto"/>
          </w:tcPr>
          <w:p w14:paraId="1C7A07E9" w14:textId="4E3A974B"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108E3171" w14:textId="19A98838" w:rsidR="00165E78" w:rsidRPr="00165E78" w:rsidRDefault="00165E78" w:rsidP="00165E78">
            <w:pPr>
              <w:pStyle w:val="TAL"/>
              <w:rPr>
                <w:rFonts w:cs="Arial"/>
                <w:sz w:val="16"/>
                <w:szCs w:val="16"/>
              </w:rPr>
            </w:pPr>
            <w:r w:rsidRPr="00165E78">
              <w:rPr>
                <w:rFonts w:cs="Arial"/>
                <w:sz w:val="16"/>
                <w:szCs w:val="16"/>
              </w:rPr>
              <w:t>NR_Mob_enh2-Core</w:t>
            </w:r>
          </w:p>
        </w:tc>
        <w:tc>
          <w:tcPr>
            <w:tcW w:w="1119" w:type="dxa"/>
            <w:shd w:val="clear" w:color="000000" w:fill="auto"/>
          </w:tcPr>
          <w:p w14:paraId="3A0B6D94" w14:textId="04B72374" w:rsidR="00165E78" w:rsidRPr="00165E78" w:rsidRDefault="00165E78" w:rsidP="00165E78">
            <w:pPr>
              <w:pStyle w:val="TAL"/>
              <w:rPr>
                <w:rFonts w:cs="Arial"/>
                <w:sz w:val="16"/>
                <w:szCs w:val="16"/>
              </w:rPr>
            </w:pPr>
            <w:r w:rsidRPr="00165E78">
              <w:rPr>
                <w:rFonts w:cs="Arial"/>
                <w:sz w:val="16"/>
                <w:szCs w:val="16"/>
              </w:rPr>
              <w:t>RAN3</w:t>
            </w:r>
          </w:p>
        </w:tc>
        <w:tc>
          <w:tcPr>
            <w:tcW w:w="1225" w:type="dxa"/>
            <w:shd w:val="clear" w:color="000000" w:fill="auto"/>
          </w:tcPr>
          <w:p w14:paraId="6377A313" w14:textId="0B754936" w:rsidR="00165E78" w:rsidRPr="00165E78" w:rsidRDefault="00165E78" w:rsidP="00165E78">
            <w:pPr>
              <w:pStyle w:val="TAL"/>
              <w:rPr>
                <w:rFonts w:cs="Arial"/>
                <w:sz w:val="16"/>
                <w:szCs w:val="16"/>
              </w:rPr>
            </w:pPr>
          </w:p>
        </w:tc>
      </w:tr>
      <w:tr w:rsidR="00165E78" w:rsidRPr="00165E78" w14:paraId="23184A17" w14:textId="77777777" w:rsidTr="004E7318">
        <w:tc>
          <w:tcPr>
            <w:tcW w:w="1254" w:type="dxa"/>
            <w:shd w:val="clear" w:color="000000" w:fill="auto"/>
          </w:tcPr>
          <w:p w14:paraId="04548A69" w14:textId="3ACDFE6A" w:rsidR="00165E78" w:rsidRPr="00165E78" w:rsidRDefault="00165E78" w:rsidP="00165E78">
            <w:pPr>
              <w:pStyle w:val="TAL"/>
              <w:rPr>
                <w:rFonts w:cs="Arial"/>
                <w:sz w:val="16"/>
                <w:szCs w:val="16"/>
              </w:rPr>
            </w:pPr>
            <w:r w:rsidRPr="00165E78">
              <w:rPr>
                <w:rFonts w:cs="Arial"/>
                <w:sz w:val="16"/>
                <w:szCs w:val="16"/>
              </w:rPr>
              <w:t>R2-2409376</w:t>
            </w:r>
          </w:p>
        </w:tc>
        <w:tc>
          <w:tcPr>
            <w:tcW w:w="3035" w:type="dxa"/>
            <w:shd w:val="clear" w:color="000000" w:fill="auto"/>
          </w:tcPr>
          <w:p w14:paraId="3A4E9DC2" w14:textId="794212AF" w:rsidR="00165E78" w:rsidRPr="00165E78" w:rsidRDefault="00165E78" w:rsidP="00165E78">
            <w:pPr>
              <w:pStyle w:val="TAL"/>
              <w:rPr>
                <w:rFonts w:cs="Arial"/>
                <w:sz w:val="16"/>
                <w:szCs w:val="16"/>
              </w:rPr>
            </w:pPr>
            <w:r w:rsidRPr="00165E78">
              <w:rPr>
                <w:rFonts w:cs="Arial"/>
                <w:sz w:val="16"/>
                <w:szCs w:val="16"/>
              </w:rPr>
              <w:t>Reply LS on Early TA acquisition for the inter-DU scenario</w:t>
            </w:r>
          </w:p>
        </w:tc>
        <w:tc>
          <w:tcPr>
            <w:tcW w:w="830" w:type="dxa"/>
            <w:shd w:val="clear" w:color="000000" w:fill="auto"/>
          </w:tcPr>
          <w:p w14:paraId="7506FD7B" w14:textId="5EC13020" w:rsidR="00165E78" w:rsidRPr="00165E78" w:rsidRDefault="00165E78" w:rsidP="00165E78">
            <w:pPr>
              <w:pStyle w:val="TAL"/>
              <w:rPr>
                <w:rFonts w:cs="Arial"/>
                <w:sz w:val="16"/>
                <w:szCs w:val="16"/>
              </w:rPr>
            </w:pPr>
            <w:r w:rsidRPr="00165E78">
              <w:rPr>
                <w:rFonts w:cs="Arial"/>
                <w:sz w:val="16"/>
                <w:szCs w:val="16"/>
              </w:rPr>
              <w:t>Rel-18</w:t>
            </w:r>
          </w:p>
        </w:tc>
        <w:tc>
          <w:tcPr>
            <w:tcW w:w="2494" w:type="dxa"/>
            <w:shd w:val="clear" w:color="000000" w:fill="auto"/>
          </w:tcPr>
          <w:p w14:paraId="28374801" w14:textId="5AF72AA2" w:rsidR="00165E78" w:rsidRPr="00165E78" w:rsidRDefault="00165E78" w:rsidP="00165E78">
            <w:pPr>
              <w:pStyle w:val="TAL"/>
              <w:rPr>
                <w:rFonts w:cs="Arial"/>
                <w:sz w:val="16"/>
                <w:szCs w:val="16"/>
              </w:rPr>
            </w:pPr>
            <w:r w:rsidRPr="00165E78">
              <w:rPr>
                <w:rFonts w:cs="Arial"/>
                <w:sz w:val="16"/>
                <w:szCs w:val="16"/>
              </w:rPr>
              <w:t>NR_Mob_enh2-Core</w:t>
            </w:r>
          </w:p>
        </w:tc>
        <w:tc>
          <w:tcPr>
            <w:tcW w:w="1119" w:type="dxa"/>
            <w:shd w:val="clear" w:color="000000" w:fill="auto"/>
          </w:tcPr>
          <w:p w14:paraId="6BD20CA0" w14:textId="6F2579D9" w:rsidR="00165E78" w:rsidRPr="00165E78" w:rsidRDefault="00165E78" w:rsidP="00165E78">
            <w:pPr>
              <w:pStyle w:val="TAL"/>
              <w:rPr>
                <w:rFonts w:cs="Arial"/>
                <w:sz w:val="16"/>
                <w:szCs w:val="16"/>
              </w:rPr>
            </w:pPr>
            <w:r w:rsidRPr="00165E78">
              <w:rPr>
                <w:rFonts w:cs="Arial"/>
                <w:sz w:val="16"/>
                <w:szCs w:val="16"/>
              </w:rPr>
              <w:t>RAN3</w:t>
            </w:r>
          </w:p>
        </w:tc>
        <w:tc>
          <w:tcPr>
            <w:tcW w:w="1225" w:type="dxa"/>
            <w:shd w:val="clear" w:color="000000" w:fill="auto"/>
          </w:tcPr>
          <w:p w14:paraId="743B5427" w14:textId="0BC068F5" w:rsidR="00165E78" w:rsidRPr="00165E78" w:rsidRDefault="00165E78" w:rsidP="00165E78">
            <w:pPr>
              <w:pStyle w:val="TAL"/>
              <w:rPr>
                <w:rFonts w:cs="Arial"/>
                <w:sz w:val="16"/>
                <w:szCs w:val="16"/>
              </w:rPr>
            </w:pPr>
            <w:r w:rsidRPr="00165E78">
              <w:rPr>
                <w:rFonts w:cs="Arial"/>
                <w:sz w:val="16"/>
                <w:szCs w:val="16"/>
              </w:rPr>
              <w:t>RAN1</w:t>
            </w:r>
          </w:p>
        </w:tc>
      </w:tr>
      <w:tr w:rsidR="00E24C39" w:rsidRPr="00165E78" w14:paraId="147E7514" w14:textId="77777777" w:rsidTr="004E7318">
        <w:tc>
          <w:tcPr>
            <w:tcW w:w="1254" w:type="dxa"/>
            <w:shd w:val="clear" w:color="000000" w:fill="auto"/>
          </w:tcPr>
          <w:p w14:paraId="046BF992" w14:textId="1FFCF31B" w:rsidR="00E24C39" w:rsidRPr="00CA0D36" w:rsidRDefault="00E24C39" w:rsidP="00165E78">
            <w:pPr>
              <w:pStyle w:val="TAL"/>
              <w:rPr>
                <w:rFonts w:eastAsiaTheme="minorEastAsia" w:cs="Arial"/>
                <w:sz w:val="16"/>
                <w:szCs w:val="16"/>
              </w:rPr>
            </w:pPr>
            <w:r>
              <w:rPr>
                <w:rFonts w:eastAsiaTheme="minorEastAsia" w:cs="Arial" w:hint="eastAsia"/>
                <w:sz w:val="16"/>
                <w:szCs w:val="16"/>
              </w:rPr>
              <w:t>R2-2409377</w:t>
            </w:r>
          </w:p>
        </w:tc>
        <w:tc>
          <w:tcPr>
            <w:tcW w:w="3035" w:type="dxa"/>
            <w:shd w:val="clear" w:color="000000" w:fill="auto"/>
          </w:tcPr>
          <w:p w14:paraId="3D5206DB" w14:textId="12544F88" w:rsidR="00E24C39" w:rsidRPr="00165E78" w:rsidRDefault="00E24C39" w:rsidP="00165E78">
            <w:pPr>
              <w:pStyle w:val="TAL"/>
              <w:rPr>
                <w:rFonts w:cs="Arial"/>
                <w:sz w:val="16"/>
                <w:szCs w:val="16"/>
              </w:rPr>
            </w:pPr>
            <w:r w:rsidRPr="00E24C39">
              <w:rPr>
                <w:rFonts w:cs="Arial"/>
                <w:sz w:val="16"/>
                <w:szCs w:val="16"/>
              </w:rPr>
              <w:t>LS on the fast RRC processing for LTM</w:t>
            </w:r>
          </w:p>
        </w:tc>
        <w:tc>
          <w:tcPr>
            <w:tcW w:w="830" w:type="dxa"/>
            <w:shd w:val="clear" w:color="000000" w:fill="auto"/>
          </w:tcPr>
          <w:p w14:paraId="0EDDD338" w14:textId="69823707" w:rsidR="00E24C39" w:rsidRPr="00165E78" w:rsidRDefault="00E24C39" w:rsidP="00165E78">
            <w:pPr>
              <w:pStyle w:val="TAL"/>
              <w:rPr>
                <w:rFonts w:cs="Arial"/>
                <w:sz w:val="16"/>
                <w:szCs w:val="16"/>
              </w:rPr>
            </w:pPr>
            <w:r w:rsidRPr="00165E78">
              <w:rPr>
                <w:rFonts w:cs="Arial"/>
                <w:sz w:val="16"/>
                <w:szCs w:val="16"/>
              </w:rPr>
              <w:t>Rel-18</w:t>
            </w:r>
          </w:p>
        </w:tc>
        <w:tc>
          <w:tcPr>
            <w:tcW w:w="2494" w:type="dxa"/>
            <w:shd w:val="clear" w:color="000000" w:fill="auto"/>
          </w:tcPr>
          <w:p w14:paraId="6EFCCA6E" w14:textId="671E4292" w:rsidR="00E24C39" w:rsidRPr="00165E78" w:rsidRDefault="00E24C39" w:rsidP="00165E78">
            <w:pPr>
              <w:pStyle w:val="TAL"/>
              <w:rPr>
                <w:rFonts w:cs="Arial"/>
                <w:sz w:val="16"/>
                <w:szCs w:val="16"/>
              </w:rPr>
            </w:pPr>
            <w:r w:rsidRPr="00165E78">
              <w:rPr>
                <w:rFonts w:cs="Arial"/>
                <w:sz w:val="16"/>
                <w:szCs w:val="16"/>
              </w:rPr>
              <w:t>NR_Mob_enh2-Core</w:t>
            </w:r>
          </w:p>
        </w:tc>
        <w:tc>
          <w:tcPr>
            <w:tcW w:w="1119" w:type="dxa"/>
            <w:shd w:val="clear" w:color="000000" w:fill="auto"/>
          </w:tcPr>
          <w:p w14:paraId="72EEDBEA" w14:textId="530F7306" w:rsidR="00E24C39" w:rsidRPr="00165E78" w:rsidRDefault="00E24C39" w:rsidP="00165E78">
            <w:pPr>
              <w:pStyle w:val="TAL"/>
              <w:rPr>
                <w:rFonts w:cs="Arial"/>
                <w:sz w:val="16"/>
                <w:szCs w:val="16"/>
              </w:rPr>
            </w:pPr>
            <w:r w:rsidRPr="00165E78">
              <w:rPr>
                <w:rFonts w:cs="Arial"/>
                <w:sz w:val="16"/>
                <w:szCs w:val="16"/>
              </w:rPr>
              <w:t>RAN4</w:t>
            </w:r>
          </w:p>
        </w:tc>
        <w:tc>
          <w:tcPr>
            <w:tcW w:w="1225" w:type="dxa"/>
            <w:shd w:val="clear" w:color="000000" w:fill="auto"/>
          </w:tcPr>
          <w:p w14:paraId="507786E2" w14:textId="77777777" w:rsidR="00E24C39" w:rsidRPr="00165E78" w:rsidRDefault="00E24C39" w:rsidP="00165E78">
            <w:pPr>
              <w:pStyle w:val="TAL"/>
              <w:rPr>
                <w:rFonts w:cs="Arial"/>
                <w:sz w:val="16"/>
                <w:szCs w:val="16"/>
              </w:rPr>
            </w:pPr>
          </w:p>
        </w:tc>
      </w:tr>
      <w:tr w:rsidR="00E24C39" w:rsidRPr="00165E78" w14:paraId="12B36CE2" w14:textId="77777777" w:rsidTr="004E7318">
        <w:tc>
          <w:tcPr>
            <w:tcW w:w="1254" w:type="dxa"/>
            <w:shd w:val="clear" w:color="000000" w:fill="auto"/>
          </w:tcPr>
          <w:p w14:paraId="6378CA45" w14:textId="75702462" w:rsidR="00E24C39" w:rsidRPr="00CA0D36" w:rsidRDefault="00E24C39" w:rsidP="00165E78">
            <w:pPr>
              <w:pStyle w:val="TAL"/>
              <w:rPr>
                <w:rFonts w:eastAsiaTheme="minorEastAsia" w:cs="Arial"/>
                <w:sz w:val="16"/>
                <w:szCs w:val="16"/>
              </w:rPr>
            </w:pPr>
            <w:r>
              <w:rPr>
                <w:rFonts w:eastAsiaTheme="minorEastAsia" w:cs="Arial" w:hint="eastAsia"/>
                <w:sz w:val="16"/>
                <w:szCs w:val="16"/>
              </w:rPr>
              <w:t>R2-2409378</w:t>
            </w:r>
          </w:p>
        </w:tc>
        <w:tc>
          <w:tcPr>
            <w:tcW w:w="3035" w:type="dxa"/>
            <w:shd w:val="clear" w:color="000000" w:fill="auto"/>
          </w:tcPr>
          <w:p w14:paraId="2BF49A1A" w14:textId="72287E62" w:rsidR="00E24C39" w:rsidRPr="00165E78" w:rsidRDefault="00E24C39" w:rsidP="00165E78">
            <w:pPr>
              <w:pStyle w:val="TAL"/>
              <w:rPr>
                <w:rFonts w:cs="Arial"/>
                <w:sz w:val="16"/>
                <w:szCs w:val="16"/>
              </w:rPr>
            </w:pPr>
            <w:r w:rsidRPr="00E24C39">
              <w:rPr>
                <w:rFonts w:cs="Arial"/>
                <w:sz w:val="16"/>
                <w:szCs w:val="16"/>
              </w:rPr>
              <w:t>LS on RAN2 agreements for inter-CU LTM</w:t>
            </w:r>
          </w:p>
        </w:tc>
        <w:tc>
          <w:tcPr>
            <w:tcW w:w="830" w:type="dxa"/>
            <w:shd w:val="clear" w:color="000000" w:fill="auto"/>
          </w:tcPr>
          <w:p w14:paraId="61C89389" w14:textId="0A9F4200" w:rsidR="00E24C39" w:rsidRPr="00165E78" w:rsidRDefault="00E24C39" w:rsidP="00165E78">
            <w:pPr>
              <w:pStyle w:val="TAL"/>
              <w:rPr>
                <w:rFonts w:cs="Arial"/>
                <w:sz w:val="16"/>
                <w:szCs w:val="16"/>
              </w:rPr>
            </w:pPr>
            <w:r w:rsidRPr="00165E78">
              <w:rPr>
                <w:rFonts w:cs="Arial"/>
                <w:sz w:val="16"/>
                <w:szCs w:val="16"/>
              </w:rPr>
              <w:t>Rel-19</w:t>
            </w:r>
          </w:p>
        </w:tc>
        <w:tc>
          <w:tcPr>
            <w:tcW w:w="2494" w:type="dxa"/>
            <w:shd w:val="clear" w:color="000000" w:fill="auto"/>
          </w:tcPr>
          <w:p w14:paraId="66D0E288" w14:textId="029D5494" w:rsidR="00E24C39" w:rsidRPr="00165E78" w:rsidRDefault="00E24C39" w:rsidP="00165E78">
            <w:pPr>
              <w:pStyle w:val="TAL"/>
              <w:rPr>
                <w:rFonts w:cs="Arial"/>
                <w:sz w:val="16"/>
                <w:szCs w:val="16"/>
              </w:rPr>
            </w:pPr>
            <w:r w:rsidRPr="00E24C39">
              <w:rPr>
                <w:rFonts w:cs="Arial"/>
                <w:sz w:val="16"/>
                <w:szCs w:val="16"/>
              </w:rPr>
              <w:t>NR_Mob_Ph4-Core</w:t>
            </w:r>
          </w:p>
        </w:tc>
        <w:tc>
          <w:tcPr>
            <w:tcW w:w="1119" w:type="dxa"/>
            <w:shd w:val="clear" w:color="000000" w:fill="auto"/>
          </w:tcPr>
          <w:p w14:paraId="768F6D98" w14:textId="7BF0D9DD" w:rsidR="00E24C39" w:rsidRPr="00165E78" w:rsidRDefault="00E24C39" w:rsidP="00165E78">
            <w:pPr>
              <w:pStyle w:val="TAL"/>
              <w:rPr>
                <w:rFonts w:cs="Arial"/>
                <w:sz w:val="16"/>
                <w:szCs w:val="16"/>
              </w:rPr>
            </w:pPr>
            <w:r w:rsidRPr="00165E78">
              <w:rPr>
                <w:rFonts w:cs="Arial"/>
                <w:sz w:val="16"/>
                <w:szCs w:val="16"/>
              </w:rPr>
              <w:t>RAN3</w:t>
            </w:r>
          </w:p>
        </w:tc>
        <w:tc>
          <w:tcPr>
            <w:tcW w:w="1225" w:type="dxa"/>
            <w:shd w:val="clear" w:color="000000" w:fill="auto"/>
          </w:tcPr>
          <w:p w14:paraId="776C5986" w14:textId="77777777" w:rsidR="00E24C39" w:rsidRPr="00165E78" w:rsidRDefault="00E24C39" w:rsidP="00165E78">
            <w:pPr>
              <w:pStyle w:val="TAL"/>
              <w:rPr>
                <w:rFonts w:cs="Arial"/>
                <w:sz w:val="16"/>
                <w:szCs w:val="16"/>
              </w:rPr>
            </w:pPr>
          </w:p>
        </w:tc>
      </w:tr>
      <w:tr w:rsidR="00165E78" w:rsidRPr="00165E78" w14:paraId="0AFAD86D" w14:textId="77777777" w:rsidTr="004E7318">
        <w:tc>
          <w:tcPr>
            <w:tcW w:w="1254" w:type="dxa"/>
            <w:shd w:val="clear" w:color="000000" w:fill="auto"/>
          </w:tcPr>
          <w:p w14:paraId="32210DF3" w14:textId="3427652F" w:rsidR="00165E78" w:rsidRPr="00165E78" w:rsidRDefault="00165E78" w:rsidP="00165E78">
            <w:pPr>
              <w:pStyle w:val="TAL"/>
              <w:rPr>
                <w:rFonts w:cs="Arial"/>
                <w:sz w:val="16"/>
                <w:szCs w:val="16"/>
              </w:rPr>
            </w:pPr>
            <w:r w:rsidRPr="00165E78">
              <w:rPr>
                <w:rFonts w:cs="Arial"/>
                <w:sz w:val="16"/>
                <w:szCs w:val="16"/>
              </w:rPr>
              <w:t>R2-2409390</w:t>
            </w:r>
          </w:p>
        </w:tc>
        <w:tc>
          <w:tcPr>
            <w:tcW w:w="3035" w:type="dxa"/>
            <w:shd w:val="clear" w:color="000000" w:fill="auto"/>
          </w:tcPr>
          <w:p w14:paraId="3920E211" w14:textId="45BEA657" w:rsidR="00165E78" w:rsidRPr="00165E78" w:rsidRDefault="00165E78" w:rsidP="00165E78">
            <w:pPr>
              <w:pStyle w:val="TAL"/>
              <w:rPr>
                <w:rFonts w:cs="Arial"/>
                <w:sz w:val="16"/>
                <w:szCs w:val="16"/>
              </w:rPr>
            </w:pPr>
            <w:r w:rsidRPr="00165E78">
              <w:rPr>
                <w:rFonts w:cs="Arial"/>
                <w:sz w:val="16"/>
                <w:szCs w:val="16"/>
              </w:rPr>
              <w:t>Reply on FS_XRM_Ph2</w:t>
            </w:r>
          </w:p>
        </w:tc>
        <w:tc>
          <w:tcPr>
            <w:tcW w:w="830" w:type="dxa"/>
            <w:shd w:val="clear" w:color="000000" w:fill="auto"/>
          </w:tcPr>
          <w:p w14:paraId="3D8D8842" w14:textId="67A82AEE" w:rsidR="00165E78" w:rsidRPr="00165E78" w:rsidRDefault="00165E78" w:rsidP="00165E78">
            <w:pPr>
              <w:pStyle w:val="TAL"/>
              <w:rPr>
                <w:rFonts w:cs="Arial"/>
                <w:sz w:val="16"/>
                <w:szCs w:val="16"/>
              </w:rPr>
            </w:pPr>
            <w:r w:rsidRPr="00165E78">
              <w:rPr>
                <w:rFonts w:cs="Arial"/>
                <w:sz w:val="16"/>
                <w:szCs w:val="16"/>
              </w:rPr>
              <w:t>Rel-19</w:t>
            </w:r>
          </w:p>
        </w:tc>
        <w:tc>
          <w:tcPr>
            <w:tcW w:w="2494" w:type="dxa"/>
            <w:shd w:val="clear" w:color="000000" w:fill="auto"/>
          </w:tcPr>
          <w:p w14:paraId="79B11CE5" w14:textId="36C66E5A" w:rsidR="00165E78" w:rsidRPr="00165E78" w:rsidRDefault="00165E78" w:rsidP="00165E78">
            <w:pPr>
              <w:pStyle w:val="TAL"/>
              <w:rPr>
                <w:rFonts w:cs="Arial"/>
                <w:sz w:val="16"/>
                <w:szCs w:val="16"/>
              </w:rPr>
            </w:pPr>
            <w:r w:rsidRPr="00165E78">
              <w:rPr>
                <w:rFonts w:cs="Arial"/>
                <w:sz w:val="16"/>
                <w:szCs w:val="16"/>
              </w:rPr>
              <w:t>NR_XR_Ph3-Core</w:t>
            </w:r>
          </w:p>
        </w:tc>
        <w:tc>
          <w:tcPr>
            <w:tcW w:w="1119" w:type="dxa"/>
            <w:shd w:val="clear" w:color="000000" w:fill="auto"/>
          </w:tcPr>
          <w:p w14:paraId="1AAE83FD" w14:textId="2ECB3FD3" w:rsidR="00165E78" w:rsidRPr="00165E78" w:rsidRDefault="00165E78" w:rsidP="00165E78">
            <w:pPr>
              <w:pStyle w:val="TAL"/>
              <w:rPr>
                <w:rFonts w:cs="Arial"/>
                <w:sz w:val="16"/>
                <w:szCs w:val="16"/>
              </w:rPr>
            </w:pPr>
            <w:r w:rsidRPr="00165E78">
              <w:rPr>
                <w:rFonts w:cs="Arial"/>
                <w:sz w:val="16"/>
                <w:szCs w:val="16"/>
              </w:rPr>
              <w:t>SA4</w:t>
            </w:r>
          </w:p>
        </w:tc>
        <w:tc>
          <w:tcPr>
            <w:tcW w:w="1225" w:type="dxa"/>
            <w:shd w:val="clear" w:color="000000" w:fill="auto"/>
          </w:tcPr>
          <w:p w14:paraId="340A520F" w14:textId="465C5499" w:rsidR="00165E78" w:rsidRPr="00165E78" w:rsidRDefault="00165E78" w:rsidP="00165E78">
            <w:pPr>
              <w:pStyle w:val="TAL"/>
              <w:rPr>
                <w:rFonts w:cs="Arial"/>
                <w:sz w:val="16"/>
                <w:szCs w:val="16"/>
              </w:rPr>
            </w:pPr>
            <w:r w:rsidRPr="00165E78">
              <w:rPr>
                <w:rFonts w:cs="Arial"/>
                <w:sz w:val="16"/>
                <w:szCs w:val="16"/>
              </w:rPr>
              <w:t>SA2, RAN3</w:t>
            </w:r>
          </w:p>
        </w:tc>
      </w:tr>
      <w:tr w:rsidR="00165E78" w:rsidRPr="00165E78" w14:paraId="0197E2CE" w14:textId="77777777" w:rsidTr="007B6A34">
        <w:tc>
          <w:tcPr>
            <w:tcW w:w="1254" w:type="dxa"/>
            <w:tcBorders>
              <w:top w:val="single" w:sz="4" w:space="0" w:color="auto"/>
              <w:left w:val="single" w:sz="4" w:space="0" w:color="auto"/>
              <w:bottom w:val="single" w:sz="4" w:space="0" w:color="auto"/>
              <w:right w:val="single" w:sz="4" w:space="0" w:color="auto"/>
            </w:tcBorders>
            <w:shd w:val="clear" w:color="000000" w:fill="auto"/>
          </w:tcPr>
          <w:p w14:paraId="2CA4E4F0" w14:textId="272E02D5" w:rsidR="00165E78" w:rsidRPr="00165E78" w:rsidRDefault="00165E78" w:rsidP="00165E78">
            <w:pPr>
              <w:pStyle w:val="TAL"/>
              <w:rPr>
                <w:rFonts w:cs="Arial"/>
                <w:sz w:val="16"/>
                <w:szCs w:val="16"/>
              </w:rPr>
            </w:pPr>
            <w:r w:rsidRPr="00165E78">
              <w:rPr>
                <w:rFonts w:cs="Arial"/>
                <w:sz w:val="16"/>
                <w:szCs w:val="16"/>
              </w:rPr>
              <w:t>R2-2409409</w:t>
            </w:r>
          </w:p>
        </w:tc>
        <w:tc>
          <w:tcPr>
            <w:tcW w:w="3035" w:type="dxa"/>
            <w:tcBorders>
              <w:top w:val="single" w:sz="4" w:space="0" w:color="auto"/>
              <w:left w:val="single" w:sz="4" w:space="0" w:color="auto"/>
              <w:bottom w:val="single" w:sz="4" w:space="0" w:color="auto"/>
              <w:right w:val="single" w:sz="4" w:space="0" w:color="auto"/>
            </w:tcBorders>
            <w:shd w:val="clear" w:color="000000" w:fill="auto"/>
          </w:tcPr>
          <w:p w14:paraId="4CEF8ED9" w14:textId="53C98BB6" w:rsidR="00165E78" w:rsidRPr="00165E78" w:rsidRDefault="00165E78" w:rsidP="00165E78">
            <w:pPr>
              <w:pStyle w:val="TAL"/>
              <w:rPr>
                <w:rFonts w:cs="Arial"/>
                <w:sz w:val="16"/>
                <w:szCs w:val="16"/>
              </w:rPr>
            </w:pPr>
            <w:r w:rsidRPr="00165E78">
              <w:rPr>
                <w:rFonts w:cs="Arial"/>
                <w:sz w:val="16"/>
                <w:szCs w:val="16"/>
              </w:rPr>
              <w:t>LS on carrierBandwidth configuration for less-than-5MHz carriers</w:t>
            </w:r>
          </w:p>
        </w:tc>
        <w:tc>
          <w:tcPr>
            <w:tcW w:w="830" w:type="dxa"/>
            <w:tcBorders>
              <w:top w:val="single" w:sz="4" w:space="0" w:color="auto"/>
              <w:left w:val="single" w:sz="4" w:space="0" w:color="auto"/>
              <w:bottom w:val="single" w:sz="4" w:space="0" w:color="auto"/>
              <w:right w:val="single" w:sz="4" w:space="0" w:color="auto"/>
            </w:tcBorders>
            <w:shd w:val="clear" w:color="000000" w:fill="auto"/>
          </w:tcPr>
          <w:p w14:paraId="1D47F57F" w14:textId="14ADCC59" w:rsidR="00165E78" w:rsidRPr="00165E78" w:rsidRDefault="00165E78" w:rsidP="00165E78">
            <w:pPr>
              <w:pStyle w:val="TAL"/>
              <w:rPr>
                <w:rFonts w:cs="Arial"/>
                <w:sz w:val="16"/>
                <w:szCs w:val="16"/>
              </w:rPr>
            </w:pPr>
            <w:r w:rsidRPr="00165E78">
              <w:rPr>
                <w:rFonts w:cs="Arial"/>
                <w:sz w:val="16"/>
                <w:szCs w:val="16"/>
              </w:rPr>
              <w:t>Rel-18</w:t>
            </w:r>
          </w:p>
        </w:tc>
        <w:tc>
          <w:tcPr>
            <w:tcW w:w="2494" w:type="dxa"/>
            <w:tcBorders>
              <w:top w:val="single" w:sz="4" w:space="0" w:color="auto"/>
              <w:left w:val="single" w:sz="4" w:space="0" w:color="auto"/>
              <w:bottom w:val="single" w:sz="4" w:space="0" w:color="auto"/>
              <w:right w:val="single" w:sz="4" w:space="0" w:color="auto"/>
            </w:tcBorders>
            <w:shd w:val="clear" w:color="000000" w:fill="auto"/>
          </w:tcPr>
          <w:p w14:paraId="6CA1DABB" w14:textId="6F5C36BB" w:rsidR="00165E78" w:rsidRPr="00165E78" w:rsidRDefault="00165E78" w:rsidP="00165E78">
            <w:pPr>
              <w:pStyle w:val="TAL"/>
              <w:rPr>
                <w:rFonts w:cs="Arial"/>
                <w:sz w:val="16"/>
                <w:szCs w:val="16"/>
              </w:rPr>
            </w:pPr>
            <w:r w:rsidRPr="00165E78">
              <w:rPr>
                <w:rFonts w:cs="Arial"/>
                <w:sz w:val="16"/>
                <w:szCs w:val="16"/>
              </w:rPr>
              <w:t>NR_FR1_lessthan_5MHz_BW</w:t>
            </w:r>
          </w:p>
        </w:tc>
        <w:tc>
          <w:tcPr>
            <w:tcW w:w="1119" w:type="dxa"/>
            <w:tcBorders>
              <w:top w:val="single" w:sz="4" w:space="0" w:color="auto"/>
              <w:left w:val="single" w:sz="4" w:space="0" w:color="auto"/>
              <w:bottom w:val="single" w:sz="4" w:space="0" w:color="auto"/>
              <w:right w:val="single" w:sz="4" w:space="0" w:color="auto"/>
            </w:tcBorders>
            <w:shd w:val="clear" w:color="000000" w:fill="auto"/>
          </w:tcPr>
          <w:p w14:paraId="185130B9" w14:textId="5B985ADC" w:rsidR="00165E78" w:rsidRPr="00165E78" w:rsidRDefault="00165E78" w:rsidP="00165E78">
            <w:pPr>
              <w:pStyle w:val="TAL"/>
              <w:rPr>
                <w:rFonts w:cs="Arial"/>
                <w:sz w:val="16"/>
                <w:szCs w:val="16"/>
              </w:rPr>
            </w:pPr>
            <w:r w:rsidRPr="00165E78">
              <w:rPr>
                <w:rFonts w:cs="Arial"/>
                <w:sz w:val="16"/>
                <w:szCs w:val="16"/>
              </w:rPr>
              <w:t>RAN1, RAN4</w:t>
            </w:r>
          </w:p>
        </w:tc>
        <w:tc>
          <w:tcPr>
            <w:tcW w:w="1225" w:type="dxa"/>
            <w:tcBorders>
              <w:top w:val="single" w:sz="4" w:space="0" w:color="auto"/>
              <w:left w:val="single" w:sz="4" w:space="0" w:color="auto"/>
              <w:bottom w:val="single" w:sz="4" w:space="0" w:color="auto"/>
              <w:right w:val="single" w:sz="4" w:space="0" w:color="auto"/>
            </w:tcBorders>
            <w:shd w:val="clear" w:color="000000" w:fill="auto"/>
          </w:tcPr>
          <w:p w14:paraId="7DC6D530" w14:textId="77777777" w:rsidR="00165E78" w:rsidRPr="00165E78" w:rsidRDefault="00165E78" w:rsidP="00165E78">
            <w:pPr>
              <w:pStyle w:val="TAL"/>
              <w:rPr>
                <w:rFonts w:cs="Arial"/>
                <w:sz w:val="16"/>
                <w:szCs w:val="16"/>
              </w:rPr>
            </w:pPr>
          </w:p>
        </w:tc>
      </w:tr>
      <w:tr w:rsidR="00E24C39" w:rsidRPr="00165E78" w14:paraId="77EF0E94" w14:textId="77777777" w:rsidTr="007B6A34">
        <w:tc>
          <w:tcPr>
            <w:tcW w:w="1254" w:type="dxa"/>
            <w:tcBorders>
              <w:top w:val="single" w:sz="4" w:space="0" w:color="auto"/>
              <w:left w:val="single" w:sz="4" w:space="0" w:color="auto"/>
              <w:bottom w:val="single" w:sz="4" w:space="0" w:color="auto"/>
              <w:right w:val="single" w:sz="4" w:space="0" w:color="auto"/>
            </w:tcBorders>
            <w:shd w:val="clear" w:color="000000" w:fill="auto"/>
          </w:tcPr>
          <w:p w14:paraId="7067B263" w14:textId="7CE37DB3" w:rsidR="00E24C39" w:rsidRPr="00CA0D36" w:rsidRDefault="00E24C39" w:rsidP="00165E78">
            <w:pPr>
              <w:pStyle w:val="TAL"/>
              <w:rPr>
                <w:rFonts w:eastAsiaTheme="minorEastAsia" w:cs="Arial"/>
                <w:sz w:val="16"/>
                <w:szCs w:val="16"/>
              </w:rPr>
            </w:pPr>
            <w:r>
              <w:rPr>
                <w:rFonts w:eastAsiaTheme="minorEastAsia" w:cs="Arial" w:hint="eastAsia"/>
                <w:sz w:val="16"/>
                <w:szCs w:val="16"/>
              </w:rPr>
              <w:t>R2-2409412</w:t>
            </w:r>
          </w:p>
        </w:tc>
        <w:tc>
          <w:tcPr>
            <w:tcW w:w="3035" w:type="dxa"/>
            <w:tcBorders>
              <w:top w:val="single" w:sz="4" w:space="0" w:color="auto"/>
              <w:left w:val="single" w:sz="4" w:space="0" w:color="auto"/>
              <w:bottom w:val="single" w:sz="4" w:space="0" w:color="auto"/>
              <w:right w:val="single" w:sz="4" w:space="0" w:color="auto"/>
            </w:tcBorders>
            <w:shd w:val="clear" w:color="000000" w:fill="auto"/>
          </w:tcPr>
          <w:p w14:paraId="55336FD5" w14:textId="04E4CC47" w:rsidR="00E24C39" w:rsidRPr="00165E78" w:rsidRDefault="00E24C39" w:rsidP="00165E78">
            <w:pPr>
              <w:pStyle w:val="TAL"/>
              <w:rPr>
                <w:rFonts w:cs="Arial"/>
                <w:sz w:val="16"/>
                <w:szCs w:val="16"/>
              </w:rPr>
            </w:pPr>
            <w:r w:rsidRPr="00E24C39">
              <w:rPr>
                <w:rFonts w:cs="Arial"/>
                <w:sz w:val="16"/>
                <w:szCs w:val="16"/>
              </w:rPr>
              <w:t>LS on assistance information from the CN to the Reader for A-IoT</w:t>
            </w:r>
          </w:p>
        </w:tc>
        <w:tc>
          <w:tcPr>
            <w:tcW w:w="830" w:type="dxa"/>
            <w:tcBorders>
              <w:top w:val="single" w:sz="4" w:space="0" w:color="auto"/>
              <w:left w:val="single" w:sz="4" w:space="0" w:color="auto"/>
              <w:bottom w:val="single" w:sz="4" w:space="0" w:color="auto"/>
              <w:right w:val="single" w:sz="4" w:space="0" w:color="auto"/>
            </w:tcBorders>
            <w:shd w:val="clear" w:color="000000" w:fill="auto"/>
          </w:tcPr>
          <w:p w14:paraId="31561F90" w14:textId="0CB48741" w:rsidR="00E24C39" w:rsidRPr="00165E78" w:rsidRDefault="00E24C39" w:rsidP="00165E78">
            <w:pPr>
              <w:pStyle w:val="TAL"/>
              <w:rPr>
                <w:rFonts w:cs="Arial"/>
                <w:sz w:val="16"/>
                <w:szCs w:val="16"/>
              </w:rPr>
            </w:pPr>
            <w:r w:rsidRPr="00165E78">
              <w:rPr>
                <w:rFonts w:cs="Arial"/>
                <w:sz w:val="16"/>
                <w:szCs w:val="16"/>
              </w:rPr>
              <w:t>Rel-19</w:t>
            </w:r>
          </w:p>
        </w:tc>
        <w:tc>
          <w:tcPr>
            <w:tcW w:w="2494" w:type="dxa"/>
            <w:tcBorders>
              <w:top w:val="single" w:sz="4" w:space="0" w:color="auto"/>
              <w:left w:val="single" w:sz="4" w:space="0" w:color="auto"/>
              <w:bottom w:val="single" w:sz="4" w:space="0" w:color="auto"/>
              <w:right w:val="single" w:sz="4" w:space="0" w:color="auto"/>
            </w:tcBorders>
            <w:shd w:val="clear" w:color="000000" w:fill="auto"/>
          </w:tcPr>
          <w:p w14:paraId="5005A157" w14:textId="482760D0" w:rsidR="00E24C39" w:rsidRPr="00165E78" w:rsidRDefault="00E24C39" w:rsidP="00165E78">
            <w:pPr>
              <w:pStyle w:val="TAL"/>
              <w:rPr>
                <w:rFonts w:cs="Arial"/>
                <w:sz w:val="16"/>
                <w:szCs w:val="16"/>
              </w:rPr>
            </w:pPr>
            <w:r w:rsidRPr="00E24C39">
              <w:rPr>
                <w:rFonts w:cs="Arial"/>
                <w:sz w:val="16"/>
                <w:szCs w:val="16"/>
              </w:rPr>
              <w:t>FS_Ambient_IoT_solutions</w:t>
            </w:r>
          </w:p>
        </w:tc>
        <w:tc>
          <w:tcPr>
            <w:tcW w:w="1119" w:type="dxa"/>
            <w:tcBorders>
              <w:top w:val="single" w:sz="4" w:space="0" w:color="auto"/>
              <w:left w:val="single" w:sz="4" w:space="0" w:color="auto"/>
              <w:bottom w:val="single" w:sz="4" w:space="0" w:color="auto"/>
              <w:right w:val="single" w:sz="4" w:space="0" w:color="auto"/>
            </w:tcBorders>
            <w:shd w:val="clear" w:color="000000" w:fill="auto"/>
          </w:tcPr>
          <w:p w14:paraId="030B7222" w14:textId="2B62C012" w:rsidR="00E24C39" w:rsidRPr="00CA0D36" w:rsidRDefault="00E24C39" w:rsidP="00165E78">
            <w:pPr>
              <w:pStyle w:val="TAL"/>
              <w:rPr>
                <w:rFonts w:eastAsiaTheme="minorEastAsia" w:cs="Arial"/>
                <w:sz w:val="16"/>
                <w:szCs w:val="16"/>
              </w:rPr>
            </w:pPr>
            <w:r>
              <w:rPr>
                <w:rFonts w:eastAsiaTheme="minorEastAsia" w:cs="Arial" w:hint="eastAsia"/>
                <w:sz w:val="16"/>
                <w:szCs w:val="16"/>
              </w:rPr>
              <w:t>SA2</w:t>
            </w:r>
          </w:p>
        </w:tc>
        <w:tc>
          <w:tcPr>
            <w:tcW w:w="1225" w:type="dxa"/>
            <w:tcBorders>
              <w:top w:val="single" w:sz="4" w:space="0" w:color="auto"/>
              <w:left w:val="single" w:sz="4" w:space="0" w:color="auto"/>
              <w:bottom w:val="single" w:sz="4" w:space="0" w:color="auto"/>
              <w:right w:val="single" w:sz="4" w:space="0" w:color="auto"/>
            </w:tcBorders>
            <w:shd w:val="clear" w:color="000000" w:fill="auto"/>
          </w:tcPr>
          <w:p w14:paraId="69262890" w14:textId="77777777" w:rsidR="00E24C39" w:rsidRPr="00165E78" w:rsidRDefault="00E24C39" w:rsidP="00165E78">
            <w:pPr>
              <w:pStyle w:val="TAL"/>
              <w:rPr>
                <w:rFonts w:cs="Arial"/>
                <w:sz w:val="16"/>
                <w:szCs w:val="16"/>
              </w:rPr>
            </w:pPr>
          </w:p>
        </w:tc>
      </w:tr>
    </w:tbl>
    <w:p w14:paraId="140B81EE" w14:textId="77777777" w:rsidR="00924E60" w:rsidRPr="00A066A8" w:rsidRDefault="00924E60" w:rsidP="00924E60">
      <w:pPr>
        <w:rPr>
          <w:rFonts w:cs="Arial"/>
          <w:sz w:val="16"/>
          <w:szCs w:val="16"/>
        </w:rPr>
      </w:pPr>
    </w:p>
    <w:p w14:paraId="18844EA5" w14:textId="72AFAB1A" w:rsidR="00924E60" w:rsidRPr="00A066A8" w:rsidRDefault="00AE209F" w:rsidP="00627AA5">
      <w:bookmarkStart w:id="880" w:name="_Hlk22647539"/>
      <w:bookmarkEnd w:id="866"/>
      <w:r>
        <w:rPr>
          <w:rFonts w:eastAsiaTheme="minorEastAsia" w:hint="eastAsia"/>
        </w:rPr>
        <w:t>22</w:t>
      </w:r>
      <w:r w:rsidRPr="00A066A8">
        <w:t xml:space="preserve"> </w:t>
      </w:r>
      <w:r w:rsidR="00924E60" w:rsidRPr="00A066A8">
        <w:t>outgoing LS.</w:t>
      </w:r>
    </w:p>
    <w:bookmarkEnd w:id="867"/>
    <w:bookmarkEnd w:id="868"/>
    <w:bookmarkEnd w:id="872"/>
    <w:bookmarkEnd w:id="878"/>
    <w:bookmarkEnd w:id="880"/>
    <w:p w14:paraId="26C9D8D9" w14:textId="77777777" w:rsidR="00924E60" w:rsidRPr="00A066A8" w:rsidRDefault="00924E60" w:rsidP="00924E60">
      <w:pPr>
        <w:rPr>
          <w:rFonts w:cs="Arial"/>
          <w:sz w:val="16"/>
          <w:szCs w:val="16"/>
        </w:rPr>
      </w:pPr>
    </w:p>
    <w:p w14:paraId="2890CC8F" w14:textId="729494C2" w:rsidR="00924E60" w:rsidRPr="00A066A8" w:rsidRDefault="00924E60" w:rsidP="00165C8C">
      <w:pPr>
        <w:pStyle w:val="Heading1"/>
      </w:pPr>
      <w:bookmarkStart w:id="881" w:name="_Toc24896523"/>
      <w:bookmarkStart w:id="882" w:name="_Toc25783672"/>
      <w:bookmarkStart w:id="883" w:name="_Toc33399566"/>
      <w:bookmarkStart w:id="884" w:name="_Toc35189504"/>
      <w:bookmarkStart w:id="885" w:name="_Toc35213653"/>
      <w:bookmarkStart w:id="886" w:name="_Toc39528408"/>
      <w:bookmarkStart w:id="887" w:name="_Toc40051255"/>
      <w:bookmarkStart w:id="888" w:name="_Toc41695969"/>
      <w:bookmarkStart w:id="889" w:name="_Toc44503781"/>
      <w:bookmarkStart w:id="890" w:name="_Toc50895423"/>
      <w:bookmarkStart w:id="891" w:name="_Toc57284395"/>
      <w:bookmarkStart w:id="892" w:name="_Toc57677265"/>
      <w:bookmarkStart w:id="893" w:name="_Toc63611399"/>
      <w:bookmarkStart w:id="894" w:name="_Toc63611649"/>
      <w:bookmarkStart w:id="895" w:name="_Toc63704839"/>
      <w:bookmarkStart w:id="896" w:name="_Toc64749666"/>
      <w:bookmarkStart w:id="897" w:name="_Toc68990863"/>
      <w:bookmarkStart w:id="898" w:name="_Toc70673483"/>
      <w:bookmarkStart w:id="899" w:name="_Toc74845112"/>
      <w:bookmarkStart w:id="900" w:name="_Toc78991845"/>
      <w:bookmarkStart w:id="901" w:name="_Toc78992094"/>
      <w:bookmarkStart w:id="902" w:name="_Toc82647273"/>
      <w:bookmarkStart w:id="903" w:name="_Toc88676460"/>
      <w:bookmarkStart w:id="904" w:name="_Toc94719753"/>
      <w:bookmarkStart w:id="905" w:name="_Toc102495098"/>
      <w:bookmarkStart w:id="906" w:name="_Toc105622388"/>
      <w:bookmarkStart w:id="907" w:name="_Toc113877113"/>
      <w:bookmarkStart w:id="908" w:name="_Toc115769024"/>
      <w:bookmarkStart w:id="909" w:name="_Toc118202366"/>
      <w:bookmarkStart w:id="910" w:name="_Toc120537050"/>
      <w:bookmarkStart w:id="911" w:name="_Toc127484991"/>
      <w:bookmarkStart w:id="912" w:name="_Toc129990543"/>
      <w:bookmarkStart w:id="913" w:name="_Toc134112529"/>
      <w:bookmarkStart w:id="914" w:name="_Toc142644112"/>
      <w:bookmarkStart w:id="915" w:name="_Toc151278592"/>
      <w:bookmarkStart w:id="916" w:name="_Toc151848918"/>
      <w:bookmarkStart w:id="917" w:name="_Toc159250383"/>
      <w:bookmarkStart w:id="918" w:name="_Toc163757345"/>
      <w:bookmarkStart w:id="919" w:name="_Toc165648820"/>
      <w:bookmarkStart w:id="920" w:name="_Toc169647343"/>
      <w:bookmarkStart w:id="921" w:name="_Toc180702000"/>
      <w:bookmarkStart w:id="922" w:name="_Hlk34846026"/>
      <w:bookmarkStart w:id="923" w:name="_Toc181909385"/>
      <w:bookmarkEnd w:id="869"/>
      <w:bookmarkEnd w:id="879"/>
      <w:r w:rsidRPr="00A066A8">
        <w:lastRenderedPageBreak/>
        <w:t>Annex E:</w:t>
      </w:r>
      <w:r w:rsidR="00341B7C" w:rsidRPr="00A066A8">
        <w:tab/>
      </w:r>
      <w:r w:rsidRPr="00A066A8">
        <w:t xml:space="preserve">List of </w:t>
      </w:r>
      <w:r w:rsidR="00D53590" w:rsidRPr="00A066A8">
        <w:t>a</w:t>
      </w:r>
      <w:r w:rsidRPr="00A066A8">
        <w:t>greed</w:t>
      </w:r>
      <w:r w:rsidR="00D73144">
        <w:t xml:space="preserve"> in principle</w:t>
      </w:r>
      <w:r w:rsidR="002A7B34" w:rsidRPr="00A066A8">
        <w:rPr>
          <w:rFonts w:eastAsiaTheme="minorEastAsia" w:hint="eastAsia"/>
        </w:rPr>
        <w:t xml:space="preserve"> </w:t>
      </w:r>
      <w:r w:rsidRPr="00A066A8">
        <w:t>CRs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3"/>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9A3529" w:rsidRPr="009A3529"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613C2AE0" w:rsidR="009A3529" w:rsidRPr="009A3529" w:rsidRDefault="009A3529" w:rsidP="009A3529">
            <w:pPr>
              <w:pStyle w:val="TAL"/>
              <w:rPr>
                <w:rFonts w:cs="Arial"/>
                <w:sz w:val="16"/>
                <w:szCs w:val="16"/>
              </w:rPr>
            </w:pPr>
            <w:r w:rsidRPr="009A3529">
              <w:rPr>
                <w:sz w:val="16"/>
                <w:szCs w:val="16"/>
              </w:rPr>
              <w:t>R2-2407972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791E3C9F" w:rsidR="009A3529" w:rsidRPr="009A3529" w:rsidRDefault="009A3529" w:rsidP="009A3529">
            <w:pPr>
              <w:pStyle w:val="TAL"/>
              <w:rPr>
                <w:rFonts w:cs="Arial"/>
                <w:sz w:val="16"/>
                <w:szCs w:val="16"/>
              </w:rPr>
            </w:pPr>
            <w:r w:rsidRPr="009A3529">
              <w:rPr>
                <w:sz w:val="16"/>
                <w:szCs w:val="16"/>
              </w:rPr>
              <w:t>Co-configuration of random/partial-sensing resource selection and Co-Ex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1DEAB8AF" w:rsidR="009A3529" w:rsidRPr="009A3529" w:rsidRDefault="009A3529" w:rsidP="009A3529">
            <w:pPr>
              <w:pStyle w:val="TAL"/>
              <w:rPr>
                <w:rFonts w:cs="Arial"/>
                <w:sz w:val="16"/>
                <w:szCs w:val="16"/>
              </w:rPr>
            </w:pPr>
            <w:r w:rsidRPr="009A3529">
              <w:rPr>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1E578DED"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4FEC0371"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61EFBB3E" w:rsidR="009A3529" w:rsidRPr="009A3529" w:rsidRDefault="009A3529" w:rsidP="009A3529">
            <w:pPr>
              <w:pStyle w:val="TAL"/>
              <w:rPr>
                <w:rFonts w:cs="Arial"/>
                <w:sz w:val="16"/>
                <w:szCs w:val="16"/>
              </w:rPr>
            </w:pPr>
            <w:r w:rsidRPr="009A3529">
              <w:rPr>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25B4E6B4" w:rsidR="009A3529" w:rsidRPr="009A3529" w:rsidRDefault="009A3529" w:rsidP="009A3529">
            <w:pPr>
              <w:pStyle w:val="TAL"/>
              <w:rPr>
                <w:rFonts w:cs="Arial"/>
                <w:sz w:val="16"/>
                <w:szCs w:val="16"/>
              </w:rPr>
            </w:pPr>
            <w:r w:rsidRPr="009A3529">
              <w:rPr>
                <w:sz w:val="16"/>
                <w:szCs w:val="16"/>
              </w:rPr>
              <w:t>4976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28035F5C"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2C691BEF" w:rsidR="009A3529" w:rsidRPr="009A3529" w:rsidRDefault="009A3529" w:rsidP="009A3529">
            <w:pPr>
              <w:pStyle w:val="TAL"/>
              <w:rPr>
                <w:rFonts w:cs="Arial"/>
                <w:sz w:val="16"/>
                <w:szCs w:val="16"/>
              </w:rPr>
            </w:pPr>
            <w:r w:rsidRPr="009A3529">
              <w:rPr>
                <w:sz w:val="16"/>
                <w:szCs w:val="16"/>
              </w:rPr>
              <w:t>F</w:t>
            </w:r>
          </w:p>
        </w:tc>
      </w:tr>
      <w:tr w:rsidR="009A3529" w:rsidRPr="009A3529"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5126D701" w:rsidR="009A3529" w:rsidRPr="009A3529" w:rsidRDefault="009A3529" w:rsidP="009A3529">
            <w:pPr>
              <w:pStyle w:val="TAL"/>
              <w:rPr>
                <w:rFonts w:cs="Arial"/>
                <w:sz w:val="16"/>
                <w:szCs w:val="16"/>
              </w:rPr>
            </w:pPr>
            <w:r w:rsidRPr="009A3529">
              <w:rPr>
                <w:sz w:val="16"/>
                <w:szCs w:val="16"/>
              </w:rPr>
              <w:t>R2-2407996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288EDC82" w:rsidR="009A3529" w:rsidRPr="009A3529" w:rsidRDefault="009A3529" w:rsidP="009A3529">
            <w:pPr>
              <w:pStyle w:val="TAL"/>
              <w:rPr>
                <w:rFonts w:cs="Arial"/>
                <w:sz w:val="16"/>
                <w:szCs w:val="16"/>
              </w:rPr>
            </w:pPr>
            <w:r w:rsidRPr="009A3529">
              <w:rPr>
                <w:sz w:val="16"/>
                <w:szCs w:val="16"/>
              </w:rPr>
              <w:t>Clarification on the L2 U2N Remote UE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319C590E" w:rsidR="009A3529" w:rsidRPr="009A3529" w:rsidRDefault="009A3529" w:rsidP="009A3529">
            <w:pPr>
              <w:pStyle w:val="TAL"/>
              <w:rPr>
                <w:rFonts w:cs="Arial"/>
                <w:sz w:val="16"/>
                <w:szCs w:val="16"/>
              </w:rPr>
            </w:pPr>
            <w:r w:rsidRPr="009A3529">
              <w:rPr>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1AA6717B"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31142ED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4E6064A4" w:rsidR="009A3529" w:rsidRPr="009A3529" w:rsidRDefault="009A3529" w:rsidP="009A3529">
            <w:pPr>
              <w:pStyle w:val="TAL"/>
              <w:rPr>
                <w:rFonts w:cs="Arial"/>
                <w:sz w:val="16"/>
                <w:szCs w:val="16"/>
                <w:lang w:val="fr-FR"/>
              </w:rPr>
            </w:pPr>
            <w:r w:rsidRPr="009A3529">
              <w:rPr>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5C7B325" w:rsidR="009A3529" w:rsidRPr="009A3529" w:rsidRDefault="009A3529" w:rsidP="009A3529">
            <w:pPr>
              <w:pStyle w:val="TAL"/>
              <w:rPr>
                <w:rFonts w:cs="Arial"/>
                <w:sz w:val="16"/>
                <w:szCs w:val="16"/>
              </w:rPr>
            </w:pPr>
            <w:r w:rsidRPr="009A3529">
              <w:rPr>
                <w:sz w:val="16"/>
                <w:szCs w:val="16"/>
              </w:rPr>
              <w:t>4977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930792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75D1DE99" w:rsidR="009A3529" w:rsidRPr="009A3529" w:rsidRDefault="009A3529" w:rsidP="009A3529">
            <w:pPr>
              <w:pStyle w:val="TAL"/>
              <w:rPr>
                <w:rFonts w:cs="Arial"/>
                <w:sz w:val="16"/>
                <w:szCs w:val="16"/>
              </w:rPr>
            </w:pPr>
            <w:r w:rsidRPr="009A3529">
              <w:rPr>
                <w:sz w:val="16"/>
                <w:szCs w:val="16"/>
              </w:rPr>
              <w:t>F</w:t>
            </w:r>
          </w:p>
        </w:tc>
      </w:tr>
      <w:tr w:rsidR="009A3529" w:rsidRPr="009A3529"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6E0A1766" w:rsidR="009A3529" w:rsidRPr="009A3529" w:rsidRDefault="009A3529" w:rsidP="009A3529">
            <w:pPr>
              <w:pStyle w:val="TAL"/>
              <w:rPr>
                <w:rFonts w:cs="Arial"/>
                <w:sz w:val="16"/>
                <w:szCs w:val="16"/>
              </w:rPr>
            </w:pPr>
            <w:r w:rsidRPr="009A3529">
              <w:rPr>
                <w:sz w:val="16"/>
                <w:szCs w:val="16"/>
              </w:rPr>
              <w:t>R2-2407997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27E0F7E6" w:rsidR="009A3529" w:rsidRPr="009A3529" w:rsidRDefault="009A3529" w:rsidP="009A3529">
            <w:pPr>
              <w:pStyle w:val="TAL"/>
              <w:rPr>
                <w:rFonts w:cs="Arial"/>
                <w:sz w:val="16"/>
                <w:szCs w:val="16"/>
              </w:rPr>
            </w:pPr>
            <w:r w:rsidRPr="009A3529">
              <w:rPr>
                <w:sz w:val="16"/>
                <w:szCs w:val="16"/>
              </w:rPr>
              <w:t>Clarification on the L2 U2N Remote UE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2AE8AE92" w:rsidR="009A3529" w:rsidRPr="009A3529" w:rsidRDefault="009A3529" w:rsidP="009A3529">
            <w:pPr>
              <w:pStyle w:val="TAL"/>
              <w:rPr>
                <w:rFonts w:cs="Arial"/>
                <w:sz w:val="16"/>
                <w:szCs w:val="16"/>
              </w:rPr>
            </w:pPr>
            <w:r w:rsidRPr="009A3529">
              <w:rPr>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166736F6"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6D1F52F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5D7E60F2" w:rsidR="009A3529" w:rsidRPr="009A3529" w:rsidRDefault="009A3529" w:rsidP="009A3529">
            <w:pPr>
              <w:pStyle w:val="TAL"/>
              <w:rPr>
                <w:rFonts w:cs="Arial"/>
                <w:sz w:val="16"/>
                <w:szCs w:val="16"/>
                <w:lang w:val="fr-FR"/>
              </w:rPr>
            </w:pPr>
            <w:r w:rsidRPr="009A3529">
              <w:rPr>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1CE135D9" w:rsidR="009A3529" w:rsidRPr="009A3529" w:rsidRDefault="009A3529" w:rsidP="009A3529">
            <w:pPr>
              <w:pStyle w:val="TAL"/>
              <w:rPr>
                <w:rFonts w:cs="Arial"/>
                <w:sz w:val="16"/>
                <w:szCs w:val="16"/>
              </w:rPr>
            </w:pPr>
            <w:r w:rsidRPr="009A3529">
              <w:rPr>
                <w:sz w:val="16"/>
                <w:szCs w:val="16"/>
              </w:rPr>
              <w:t>4978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06DB7617"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47D3559A" w:rsidR="009A3529" w:rsidRPr="009A3529" w:rsidRDefault="009A3529" w:rsidP="009A3529">
            <w:pPr>
              <w:pStyle w:val="TAL"/>
              <w:rPr>
                <w:rFonts w:cs="Arial"/>
                <w:sz w:val="16"/>
                <w:szCs w:val="16"/>
              </w:rPr>
            </w:pPr>
            <w:r w:rsidRPr="009A3529">
              <w:rPr>
                <w:sz w:val="16"/>
                <w:szCs w:val="16"/>
              </w:rPr>
              <w:t>A</w:t>
            </w:r>
          </w:p>
        </w:tc>
      </w:tr>
      <w:tr w:rsidR="009A3529" w:rsidRPr="009A3529"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679A8FE9" w:rsidR="009A3529" w:rsidRPr="009A3529" w:rsidRDefault="009A3529" w:rsidP="009A3529">
            <w:pPr>
              <w:pStyle w:val="TAL"/>
              <w:rPr>
                <w:rFonts w:cs="Arial"/>
                <w:sz w:val="16"/>
                <w:szCs w:val="16"/>
              </w:rPr>
            </w:pPr>
            <w:r w:rsidRPr="009A3529">
              <w:rPr>
                <w:sz w:val="16"/>
                <w:szCs w:val="16"/>
              </w:rPr>
              <w:t>R2-2408213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3B6734B7" w:rsidR="009A3529" w:rsidRPr="009A3529" w:rsidRDefault="009A3529" w:rsidP="009A3529">
            <w:pPr>
              <w:pStyle w:val="TAL"/>
              <w:rPr>
                <w:rFonts w:cs="Arial"/>
                <w:sz w:val="16"/>
                <w:szCs w:val="16"/>
              </w:rPr>
            </w:pPr>
            <w:r w:rsidRPr="009A3529">
              <w:rPr>
                <w:sz w:val="16"/>
                <w:szCs w:val="16"/>
              </w:rPr>
              <w:t>Correction on GNSS-AlmanacSupport and GNSS-UTC-ModelSupport in A-GNSS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1245B796" w:rsidR="009A3529" w:rsidRPr="009A3529" w:rsidRDefault="009A3529" w:rsidP="009A352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127143E8"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1EC70B05" w:rsidR="009A3529" w:rsidRPr="009A3529" w:rsidRDefault="009A3529" w:rsidP="009A3529">
            <w:pPr>
              <w:pStyle w:val="TAL"/>
              <w:rPr>
                <w:rFonts w:cs="Arial"/>
                <w:sz w:val="16"/>
                <w:szCs w:val="16"/>
              </w:rPr>
            </w:pPr>
            <w:r w:rsidRPr="009A3529">
              <w:rPr>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23ACF454" w:rsidR="009A3529" w:rsidRPr="009A3529" w:rsidRDefault="009A3529" w:rsidP="009A3529">
            <w:pPr>
              <w:pStyle w:val="TAL"/>
              <w:rPr>
                <w:rFonts w:cs="Arial"/>
                <w:sz w:val="16"/>
                <w:szCs w:val="16"/>
                <w:lang w:val="fr-FR"/>
              </w:rPr>
            </w:pPr>
            <w:r w:rsidRPr="009A3529">
              <w:rPr>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7760CA51" w:rsidR="009A3529" w:rsidRPr="009A3529" w:rsidRDefault="009A3529" w:rsidP="009A3529">
            <w:pPr>
              <w:pStyle w:val="TAL"/>
              <w:rPr>
                <w:rFonts w:cs="Arial"/>
                <w:sz w:val="16"/>
                <w:szCs w:val="16"/>
              </w:rPr>
            </w:pPr>
            <w:r w:rsidRPr="009A3529">
              <w:rPr>
                <w:sz w:val="16"/>
                <w:szCs w:val="16"/>
              </w:rPr>
              <w:t>0516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573E7631"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A0BFFAE" w:rsidR="009A3529" w:rsidRPr="009A3529" w:rsidRDefault="009A3529" w:rsidP="009A3529">
            <w:pPr>
              <w:pStyle w:val="TAL"/>
              <w:rPr>
                <w:rFonts w:cs="Arial"/>
                <w:sz w:val="16"/>
                <w:szCs w:val="16"/>
              </w:rPr>
            </w:pPr>
            <w:r w:rsidRPr="009A3529">
              <w:rPr>
                <w:sz w:val="16"/>
                <w:szCs w:val="16"/>
              </w:rPr>
              <w:t>F</w:t>
            </w:r>
          </w:p>
        </w:tc>
      </w:tr>
      <w:tr w:rsidR="009A3529" w:rsidRPr="009A3529"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D72E1BF" w:rsidR="009A3529" w:rsidRPr="009A3529" w:rsidRDefault="009A3529" w:rsidP="009A3529">
            <w:pPr>
              <w:pStyle w:val="TAL"/>
              <w:rPr>
                <w:rFonts w:cs="Arial"/>
                <w:sz w:val="16"/>
                <w:szCs w:val="16"/>
              </w:rPr>
            </w:pPr>
            <w:r w:rsidRPr="009A3529">
              <w:rPr>
                <w:sz w:val="16"/>
                <w:szCs w:val="16"/>
              </w:rPr>
              <w:t>R2-2408214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5CE10E08" w:rsidR="009A3529" w:rsidRPr="009A3529" w:rsidRDefault="009A3529" w:rsidP="009A3529">
            <w:pPr>
              <w:pStyle w:val="TAL"/>
              <w:rPr>
                <w:rFonts w:cs="Arial"/>
                <w:sz w:val="16"/>
                <w:szCs w:val="16"/>
              </w:rPr>
            </w:pPr>
            <w:r w:rsidRPr="009A3529">
              <w:rPr>
                <w:sz w:val="16"/>
                <w:szCs w:val="16"/>
              </w:rPr>
              <w:t>Correction on GNSS-AlmanacSupport and GNSS-UTC-ModelSupport in A-GNSS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0FCBA4D9" w:rsidR="009A3529" w:rsidRPr="009A3529" w:rsidRDefault="009A3529" w:rsidP="009A352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42DD7D1D"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45586AA9" w:rsidR="009A3529" w:rsidRPr="009A3529" w:rsidRDefault="009A3529" w:rsidP="009A3529">
            <w:pPr>
              <w:pStyle w:val="TAL"/>
              <w:rPr>
                <w:rFonts w:cs="Arial"/>
                <w:sz w:val="16"/>
                <w:szCs w:val="16"/>
              </w:rPr>
            </w:pPr>
            <w:r w:rsidRPr="009A3529">
              <w:rPr>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4CA23054" w:rsidR="009A3529" w:rsidRPr="009A3529" w:rsidRDefault="009A3529" w:rsidP="009A3529">
            <w:pPr>
              <w:pStyle w:val="TAL"/>
              <w:rPr>
                <w:rFonts w:cs="Arial"/>
                <w:sz w:val="16"/>
                <w:szCs w:val="16"/>
                <w:lang w:val="fr-FR"/>
              </w:rPr>
            </w:pPr>
            <w:r w:rsidRPr="009A3529">
              <w:rPr>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73D9880E" w:rsidR="009A3529" w:rsidRPr="009A3529" w:rsidRDefault="009A3529" w:rsidP="009A3529">
            <w:pPr>
              <w:pStyle w:val="TAL"/>
              <w:rPr>
                <w:rFonts w:cs="Arial"/>
                <w:sz w:val="16"/>
                <w:szCs w:val="16"/>
              </w:rPr>
            </w:pPr>
            <w:r w:rsidRPr="009A3529">
              <w:rPr>
                <w:sz w:val="16"/>
                <w:szCs w:val="16"/>
              </w:rPr>
              <w:t>0517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7B456C9B"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74296818" w:rsidR="009A3529" w:rsidRPr="009A3529" w:rsidRDefault="009A3529" w:rsidP="009A3529">
            <w:pPr>
              <w:pStyle w:val="TAL"/>
              <w:rPr>
                <w:rFonts w:cs="Arial"/>
                <w:sz w:val="16"/>
                <w:szCs w:val="16"/>
              </w:rPr>
            </w:pPr>
            <w:r w:rsidRPr="009A3529">
              <w:rPr>
                <w:sz w:val="16"/>
                <w:szCs w:val="16"/>
              </w:rPr>
              <w:t>A</w:t>
            </w:r>
          </w:p>
        </w:tc>
      </w:tr>
      <w:tr w:rsidR="009A3529" w:rsidRPr="009A3529"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4BE4C356" w:rsidR="009A3529" w:rsidRPr="009A3529" w:rsidRDefault="009A3529" w:rsidP="009A3529">
            <w:pPr>
              <w:pStyle w:val="TAL"/>
              <w:rPr>
                <w:rFonts w:cs="Arial"/>
                <w:sz w:val="16"/>
                <w:szCs w:val="16"/>
              </w:rPr>
            </w:pPr>
            <w:r w:rsidRPr="009A3529">
              <w:rPr>
                <w:sz w:val="16"/>
                <w:szCs w:val="16"/>
              </w:rPr>
              <w:t>R2-2408215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3DC972C4" w:rsidR="009A3529" w:rsidRPr="009A3529" w:rsidRDefault="009A3529" w:rsidP="009A3529">
            <w:pPr>
              <w:pStyle w:val="TAL"/>
              <w:rPr>
                <w:rFonts w:cs="Arial"/>
                <w:sz w:val="16"/>
                <w:szCs w:val="16"/>
              </w:rPr>
            </w:pPr>
            <w:r w:rsidRPr="009A3529">
              <w:rPr>
                <w:sz w:val="16"/>
                <w:szCs w:val="16"/>
              </w:rPr>
              <w:t>Correction on GNSS-AlmanacSupport and GNSS-UTC-ModelSupport in A-GNSS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079A3566" w:rsidR="009A3529" w:rsidRPr="009A3529" w:rsidRDefault="009A3529" w:rsidP="009A352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70B70952"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0AC1CCF9" w:rsidR="009A3529" w:rsidRPr="009A3529" w:rsidRDefault="009A3529" w:rsidP="009A3529">
            <w:pPr>
              <w:pStyle w:val="TAL"/>
              <w:rPr>
                <w:rFonts w:cs="Arial"/>
                <w:sz w:val="16"/>
                <w:szCs w:val="16"/>
              </w:rPr>
            </w:pPr>
            <w:r w:rsidRPr="009A3529">
              <w:rPr>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45822A83" w:rsidR="009A3529" w:rsidRPr="009A3529" w:rsidRDefault="009A3529" w:rsidP="009A3529">
            <w:pPr>
              <w:pStyle w:val="TAL"/>
              <w:rPr>
                <w:rFonts w:cs="Arial"/>
                <w:sz w:val="16"/>
                <w:szCs w:val="16"/>
              </w:rPr>
            </w:pPr>
            <w:r w:rsidRPr="009A3529">
              <w:rPr>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4B526BC5" w:rsidR="009A3529" w:rsidRPr="009A3529" w:rsidRDefault="009A3529" w:rsidP="009A3529">
            <w:pPr>
              <w:pStyle w:val="TAL"/>
              <w:rPr>
                <w:rFonts w:cs="Arial"/>
                <w:sz w:val="16"/>
                <w:szCs w:val="16"/>
              </w:rPr>
            </w:pPr>
            <w:r w:rsidRPr="009A3529">
              <w:rPr>
                <w:sz w:val="16"/>
                <w:szCs w:val="16"/>
              </w:rPr>
              <w:t>0518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33FD3D0F"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7561E27F" w:rsidR="009A3529" w:rsidRPr="009A3529" w:rsidRDefault="009A3529" w:rsidP="009A3529">
            <w:pPr>
              <w:pStyle w:val="TAL"/>
              <w:rPr>
                <w:rFonts w:cs="Arial"/>
                <w:sz w:val="16"/>
                <w:szCs w:val="16"/>
              </w:rPr>
            </w:pPr>
            <w:r w:rsidRPr="009A3529">
              <w:rPr>
                <w:sz w:val="16"/>
                <w:szCs w:val="16"/>
              </w:rPr>
              <w:t>A</w:t>
            </w:r>
          </w:p>
        </w:tc>
      </w:tr>
      <w:tr w:rsidR="009A3529" w:rsidRPr="009A3529"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757B7802" w:rsidR="009A3529" w:rsidRPr="009A3529" w:rsidRDefault="009A3529" w:rsidP="009A3529">
            <w:pPr>
              <w:pStyle w:val="TAL"/>
              <w:rPr>
                <w:rFonts w:cs="Arial"/>
                <w:sz w:val="16"/>
                <w:szCs w:val="16"/>
              </w:rPr>
            </w:pPr>
            <w:r w:rsidRPr="009A3529">
              <w:rPr>
                <w:sz w:val="16"/>
                <w:szCs w:val="16"/>
              </w:rPr>
              <w:t>R2-2408234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56F00388" w:rsidR="009A3529" w:rsidRPr="009A3529" w:rsidRDefault="009A3529" w:rsidP="009A3529">
            <w:pPr>
              <w:pStyle w:val="TAL"/>
              <w:rPr>
                <w:rFonts w:cs="Arial"/>
                <w:sz w:val="16"/>
                <w:szCs w:val="16"/>
              </w:rPr>
            </w:pPr>
            <w:r w:rsidRPr="009A3529">
              <w:rPr>
                <w:sz w:val="16"/>
                <w:szCs w:val="16"/>
              </w:rPr>
              <w:t>Gap requirement for CSI-RS based measurements and inter-RAT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1A45C203" w:rsidR="009A3529" w:rsidRPr="009A3529" w:rsidRDefault="009A3529" w:rsidP="009A3529">
            <w:pPr>
              <w:pStyle w:val="TAL"/>
              <w:rPr>
                <w:rFonts w:cs="Arial"/>
                <w:sz w:val="16"/>
                <w:szCs w:val="16"/>
              </w:rPr>
            </w:pPr>
            <w:r w:rsidRPr="009A3529">
              <w:rPr>
                <w:sz w:val="16"/>
                <w:szCs w:val="16"/>
              </w:rPr>
              <w:t>Huawei, HiSilicon, ZTE Corporation, Ericsson, Samsung, CATT, Apple, Nokia, Nokia Shanghai Bell, LG Electronics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25DD1F9B"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6ADA5EAD"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3FE0F51D"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0361F168" w:rsidR="009A3529" w:rsidRPr="009A3529" w:rsidRDefault="009A3529" w:rsidP="009A3529">
            <w:pPr>
              <w:pStyle w:val="TAL"/>
              <w:rPr>
                <w:rFonts w:cs="Arial"/>
                <w:sz w:val="16"/>
                <w:szCs w:val="16"/>
              </w:rPr>
            </w:pPr>
            <w:r w:rsidRPr="009A3529">
              <w:rPr>
                <w:sz w:val="16"/>
                <w:szCs w:val="16"/>
              </w:rPr>
              <w:t>0906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5F76DBB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1DA3B2B7" w:rsidR="009A3529" w:rsidRPr="009A3529" w:rsidRDefault="009A3529" w:rsidP="009A3529">
            <w:pPr>
              <w:pStyle w:val="TAL"/>
              <w:rPr>
                <w:rFonts w:cs="Arial"/>
                <w:sz w:val="16"/>
                <w:szCs w:val="16"/>
              </w:rPr>
            </w:pPr>
            <w:r w:rsidRPr="009A3529">
              <w:rPr>
                <w:sz w:val="16"/>
                <w:szCs w:val="16"/>
              </w:rPr>
              <w:t>F</w:t>
            </w:r>
          </w:p>
        </w:tc>
      </w:tr>
      <w:tr w:rsidR="009A3529" w:rsidRPr="009A3529"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4544218A" w:rsidR="009A3529" w:rsidRPr="009A3529" w:rsidRDefault="009A3529" w:rsidP="009A3529">
            <w:pPr>
              <w:pStyle w:val="TAL"/>
              <w:rPr>
                <w:rFonts w:cs="Arial"/>
                <w:sz w:val="16"/>
                <w:szCs w:val="16"/>
              </w:rPr>
            </w:pPr>
            <w:r w:rsidRPr="009A3529">
              <w:rPr>
                <w:sz w:val="16"/>
                <w:szCs w:val="16"/>
              </w:rPr>
              <w:t>R2-2408235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40C06503" w:rsidR="009A3529" w:rsidRPr="009A3529" w:rsidRDefault="009A3529" w:rsidP="009A3529">
            <w:pPr>
              <w:pStyle w:val="TAL"/>
              <w:rPr>
                <w:rFonts w:cs="Arial"/>
                <w:sz w:val="16"/>
                <w:szCs w:val="16"/>
              </w:rPr>
            </w:pPr>
            <w:r w:rsidRPr="009A3529">
              <w:rPr>
                <w:sz w:val="16"/>
                <w:szCs w:val="16"/>
              </w:rPr>
              <w:t>Gap requirement for CSI-RS based measurements and inter-RAT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2526E28C" w:rsidR="009A3529" w:rsidRPr="009A3529" w:rsidRDefault="009A3529" w:rsidP="009A3529">
            <w:pPr>
              <w:pStyle w:val="TAL"/>
              <w:rPr>
                <w:rFonts w:cs="Arial"/>
                <w:sz w:val="16"/>
                <w:szCs w:val="16"/>
              </w:rPr>
            </w:pPr>
            <w:r w:rsidRPr="009A3529">
              <w:rPr>
                <w:sz w:val="16"/>
                <w:szCs w:val="16"/>
              </w:rPr>
              <w:t>Huawei, HiSilicon, ZTE Corporation, Ericsson, Samsung, CATT, Apple, Nokia, Nokia Shanghai Bell, LG Electronics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7CB69CDA"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5FB377A1"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5DB0F242"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14510060" w:rsidR="009A3529" w:rsidRPr="009A3529" w:rsidRDefault="009A3529" w:rsidP="009A3529">
            <w:pPr>
              <w:pStyle w:val="TAL"/>
              <w:rPr>
                <w:rFonts w:cs="Arial"/>
                <w:sz w:val="16"/>
                <w:szCs w:val="16"/>
              </w:rPr>
            </w:pPr>
            <w:r w:rsidRPr="009A3529">
              <w:rPr>
                <w:sz w:val="16"/>
                <w:szCs w:val="16"/>
              </w:rPr>
              <w:t>0907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02881CF3"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2288F1EC" w:rsidR="009A3529" w:rsidRPr="009A3529" w:rsidRDefault="009A3529" w:rsidP="009A3529">
            <w:pPr>
              <w:pStyle w:val="TAL"/>
              <w:rPr>
                <w:rFonts w:cs="Arial"/>
                <w:sz w:val="16"/>
                <w:szCs w:val="16"/>
              </w:rPr>
            </w:pPr>
            <w:r w:rsidRPr="009A3529">
              <w:rPr>
                <w:sz w:val="16"/>
                <w:szCs w:val="16"/>
              </w:rPr>
              <w:t>A</w:t>
            </w:r>
          </w:p>
        </w:tc>
      </w:tr>
      <w:tr w:rsidR="009A3529" w:rsidRPr="009A3529"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795F654D" w:rsidR="009A3529" w:rsidRPr="009A3529" w:rsidRDefault="009A3529" w:rsidP="009A3529">
            <w:pPr>
              <w:pStyle w:val="TAL"/>
              <w:rPr>
                <w:rFonts w:cs="Arial"/>
                <w:sz w:val="16"/>
                <w:szCs w:val="16"/>
              </w:rPr>
            </w:pPr>
            <w:r w:rsidRPr="009A3529">
              <w:rPr>
                <w:sz w:val="16"/>
                <w:szCs w:val="16"/>
              </w:rPr>
              <w:t>R2-2408236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2AC60C8C" w:rsidR="009A3529" w:rsidRPr="009A3529" w:rsidRDefault="009A3529" w:rsidP="009A3529">
            <w:pPr>
              <w:pStyle w:val="TAL"/>
              <w:rPr>
                <w:rFonts w:cs="Arial"/>
                <w:sz w:val="16"/>
                <w:szCs w:val="16"/>
              </w:rPr>
            </w:pPr>
            <w:r w:rsidRPr="009A3529">
              <w:rPr>
                <w:sz w:val="16"/>
                <w:szCs w:val="16"/>
              </w:rPr>
              <w:t>Gap requirement for CSI-RS based measurements and inter-RAT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387C6048" w:rsidR="009A3529" w:rsidRPr="009A3529" w:rsidRDefault="009A3529" w:rsidP="009A3529">
            <w:pPr>
              <w:pStyle w:val="TAL"/>
              <w:rPr>
                <w:rFonts w:cs="Arial"/>
                <w:sz w:val="16"/>
                <w:szCs w:val="16"/>
              </w:rPr>
            </w:pPr>
            <w:r w:rsidRPr="009A3529">
              <w:rPr>
                <w:sz w:val="16"/>
                <w:szCs w:val="16"/>
              </w:rPr>
              <w:t>Huawei, HiSilicon, ZTE Corporation, Ericsson, Samsung, CATT, Apple, Nokia, Nokia Shanghai Bell, LG Electronics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62A3AF73"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4B6B5598"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256944F2"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15B4529F" w:rsidR="009A3529" w:rsidRPr="009A3529" w:rsidRDefault="009A3529" w:rsidP="009A3529">
            <w:pPr>
              <w:pStyle w:val="TAL"/>
              <w:rPr>
                <w:rFonts w:cs="Arial"/>
                <w:sz w:val="16"/>
                <w:szCs w:val="16"/>
              </w:rPr>
            </w:pPr>
            <w:r w:rsidRPr="009A3529">
              <w:rPr>
                <w:sz w:val="16"/>
                <w:szCs w:val="16"/>
              </w:rPr>
              <w:t>0908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1D25416"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75E7169C" w:rsidR="009A3529" w:rsidRPr="009A3529" w:rsidRDefault="009A3529" w:rsidP="009A3529">
            <w:pPr>
              <w:pStyle w:val="TAL"/>
              <w:rPr>
                <w:rFonts w:cs="Arial"/>
                <w:sz w:val="16"/>
                <w:szCs w:val="16"/>
              </w:rPr>
            </w:pPr>
            <w:r w:rsidRPr="009A3529">
              <w:rPr>
                <w:sz w:val="16"/>
                <w:szCs w:val="16"/>
              </w:rPr>
              <w:t>A</w:t>
            </w:r>
          </w:p>
        </w:tc>
      </w:tr>
      <w:tr w:rsidR="009A3529" w:rsidRPr="009A3529"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429972C4" w:rsidR="009A3529" w:rsidRPr="009A3529" w:rsidRDefault="009A3529" w:rsidP="009A3529">
            <w:pPr>
              <w:pStyle w:val="TAL"/>
              <w:rPr>
                <w:rFonts w:cs="Arial"/>
                <w:sz w:val="16"/>
                <w:szCs w:val="16"/>
              </w:rPr>
            </w:pPr>
            <w:r w:rsidRPr="009A3529">
              <w:rPr>
                <w:sz w:val="16"/>
                <w:szCs w:val="16"/>
              </w:rPr>
              <w:t>R2-2408323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5D046B3F" w:rsidR="009A3529" w:rsidRPr="009A3529" w:rsidRDefault="009A3529" w:rsidP="009A3529">
            <w:pPr>
              <w:pStyle w:val="TAL"/>
              <w:rPr>
                <w:rFonts w:cs="Arial"/>
                <w:sz w:val="16"/>
                <w:szCs w:val="16"/>
              </w:rPr>
            </w:pPr>
            <w:r w:rsidRPr="009A3529">
              <w:rPr>
                <w:sz w:val="16"/>
                <w:szCs w:val="16"/>
              </w:rPr>
              <w:t>Correction to unified TCI signalling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65E4C600" w:rsidR="009A3529" w:rsidRPr="009A3529" w:rsidRDefault="009A3529" w:rsidP="009A3529">
            <w:pPr>
              <w:pStyle w:val="TAL"/>
              <w:rPr>
                <w:rFonts w:cs="Arial"/>
                <w:sz w:val="16"/>
                <w:szCs w:val="16"/>
              </w:rPr>
            </w:pPr>
            <w:r w:rsidRPr="009A3529">
              <w:rPr>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21AB0296"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62902B46"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75B824AB"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6DB0E100" w:rsidR="009A3529" w:rsidRPr="009A3529" w:rsidRDefault="009A3529" w:rsidP="009A3529">
            <w:pPr>
              <w:pStyle w:val="TAL"/>
              <w:rPr>
                <w:rFonts w:cs="Arial"/>
                <w:sz w:val="16"/>
                <w:szCs w:val="16"/>
              </w:rPr>
            </w:pPr>
            <w:r w:rsidRPr="009A3529">
              <w:rPr>
                <w:sz w:val="16"/>
                <w:szCs w:val="16"/>
              </w:rPr>
              <w:t>4997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35B4B5A3"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1C76777D" w:rsidR="009A3529" w:rsidRPr="009A3529" w:rsidRDefault="009A3529" w:rsidP="009A3529">
            <w:pPr>
              <w:pStyle w:val="TAL"/>
              <w:rPr>
                <w:rFonts w:cs="Arial"/>
                <w:sz w:val="16"/>
                <w:szCs w:val="16"/>
              </w:rPr>
            </w:pPr>
            <w:r w:rsidRPr="009A3529">
              <w:rPr>
                <w:sz w:val="16"/>
                <w:szCs w:val="16"/>
              </w:rPr>
              <w:t>F</w:t>
            </w:r>
          </w:p>
        </w:tc>
      </w:tr>
      <w:tr w:rsidR="009A3529" w:rsidRPr="009A3529"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7D2537DD" w:rsidR="009A3529" w:rsidRPr="009A3529" w:rsidRDefault="009A3529" w:rsidP="009A3529">
            <w:pPr>
              <w:pStyle w:val="TAL"/>
              <w:rPr>
                <w:rFonts w:cs="Arial"/>
                <w:sz w:val="16"/>
                <w:szCs w:val="16"/>
              </w:rPr>
            </w:pPr>
            <w:r w:rsidRPr="009A3529">
              <w:rPr>
                <w:sz w:val="16"/>
                <w:szCs w:val="16"/>
              </w:rPr>
              <w:t>R2-2408324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14A9AA4E" w:rsidR="009A3529" w:rsidRPr="009A3529" w:rsidRDefault="009A3529" w:rsidP="009A3529">
            <w:pPr>
              <w:pStyle w:val="TAL"/>
              <w:rPr>
                <w:rFonts w:cs="Arial"/>
                <w:sz w:val="16"/>
                <w:szCs w:val="16"/>
              </w:rPr>
            </w:pPr>
            <w:r w:rsidRPr="009A3529">
              <w:rPr>
                <w:sz w:val="16"/>
                <w:szCs w:val="16"/>
              </w:rPr>
              <w:t>Correction to unified TCI signalling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65B9F3FB" w:rsidR="009A3529" w:rsidRPr="009A3529" w:rsidRDefault="009A3529" w:rsidP="009A3529">
            <w:pPr>
              <w:pStyle w:val="TAL"/>
              <w:rPr>
                <w:rFonts w:cs="Arial"/>
                <w:sz w:val="16"/>
                <w:szCs w:val="16"/>
              </w:rPr>
            </w:pPr>
            <w:r w:rsidRPr="009A3529">
              <w:rPr>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54B9A0B7"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66530E8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AAC1A08"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086D18F2" w:rsidR="009A3529" w:rsidRPr="009A3529" w:rsidRDefault="009A3529" w:rsidP="009A3529">
            <w:pPr>
              <w:pStyle w:val="TAL"/>
              <w:rPr>
                <w:rFonts w:cs="Arial"/>
                <w:sz w:val="16"/>
                <w:szCs w:val="16"/>
              </w:rPr>
            </w:pPr>
            <w:r w:rsidRPr="009A3529">
              <w:rPr>
                <w:sz w:val="16"/>
                <w:szCs w:val="16"/>
              </w:rPr>
              <w:t>4998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5C62B47C"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551D36F4" w:rsidR="009A3529" w:rsidRPr="009A3529" w:rsidRDefault="009A3529" w:rsidP="009A3529">
            <w:pPr>
              <w:pStyle w:val="TAL"/>
              <w:rPr>
                <w:rFonts w:cs="Arial"/>
                <w:sz w:val="16"/>
                <w:szCs w:val="16"/>
              </w:rPr>
            </w:pPr>
            <w:r w:rsidRPr="009A3529">
              <w:rPr>
                <w:sz w:val="16"/>
                <w:szCs w:val="16"/>
              </w:rPr>
              <w:t>A</w:t>
            </w:r>
          </w:p>
        </w:tc>
      </w:tr>
      <w:tr w:rsidR="009A3529" w:rsidRPr="009A3529"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6F7F11D2" w:rsidR="009A3529" w:rsidRPr="009A3529" w:rsidRDefault="009A3529" w:rsidP="009A3529">
            <w:pPr>
              <w:pStyle w:val="TAL"/>
              <w:rPr>
                <w:rFonts w:cs="Arial"/>
                <w:sz w:val="16"/>
                <w:szCs w:val="16"/>
              </w:rPr>
            </w:pPr>
            <w:r w:rsidRPr="009A3529">
              <w:rPr>
                <w:sz w:val="16"/>
                <w:szCs w:val="16"/>
              </w:rPr>
              <w:t>R2-2408342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1D65C4BA" w:rsidR="009A3529" w:rsidRPr="009A3529" w:rsidRDefault="009A3529" w:rsidP="009A3529">
            <w:pPr>
              <w:pStyle w:val="TAL"/>
              <w:rPr>
                <w:rFonts w:cs="Arial"/>
                <w:sz w:val="16"/>
                <w:szCs w:val="16"/>
              </w:rPr>
            </w:pPr>
            <w:r w:rsidRPr="009A3529">
              <w:rPr>
                <w:sz w:val="16"/>
                <w:szCs w:val="16"/>
              </w:rPr>
              <w:t>Miscellaneous corrections to TS 36.331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73DF4A82"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2B6F351F"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44D4E3DD" w:rsidR="009A3529" w:rsidRPr="009A3529" w:rsidRDefault="009A3529" w:rsidP="009A3529">
            <w:pPr>
              <w:pStyle w:val="TAL"/>
              <w:rPr>
                <w:rFonts w:cs="Arial"/>
                <w:sz w:val="16"/>
                <w:szCs w:val="16"/>
              </w:rPr>
            </w:pPr>
            <w:r w:rsidRPr="009A3529">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02AFF06F" w:rsidR="009A3529" w:rsidRPr="009A3529" w:rsidRDefault="009A3529" w:rsidP="009A3529">
            <w:pPr>
              <w:pStyle w:val="TAL"/>
              <w:rPr>
                <w:rFonts w:cs="Arial"/>
                <w:sz w:val="16"/>
                <w:szCs w:val="16"/>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606E7384" w:rsidR="009A3529" w:rsidRPr="009A3529" w:rsidRDefault="009A3529" w:rsidP="009A3529">
            <w:pPr>
              <w:pStyle w:val="TAL"/>
              <w:rPr>
                <w:rFonts w:cs="Arial"/>
                <w:sz w:val="16"/>
                <w:szCs w:val="16"/>
              </w:rPr>
            </w:pPr>
            <w:r w:rsidRPr="009A3529">
              <w:rPr>
                <w:sz w:val="16"/>
                <w:szCs w:val="16"/>
              </w:rPr>
              <w:t>5054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08527263"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7F90A543" w:rsidR="009A3529" w:rsidRPr="009A3529" w:rsidRDefault="009A3529" w:rsidP="009A3529">
            <w:pPr>
              <w:pStyle w:val="TAL"/>
              <w:rPr>
                <w:rFonts w:cs="Arial"/>
                <w:sz w:val="16"/>
                <w:szCs w:val="16"/>
              </w:rPr>
            </w:pPr>
            <w:r w:rsidRPr="009A3529">
              <w:rPr>
                <w:sz w:val="16"/>
                <w:szCs w:val="16"/>
              </w:rPr>
              <w:t>F</w:t>
            </w:r>
          </w:p>
        </w:tc>
      </w:tr>
      <w:tr w:rsidR="009A3529" w:rsidRPr="009A3529"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50086EC3" w:rsidR="009A3529" w:rsidRPr="009A3529" w:rsidRDefault="009A3529" w:rsidP="009A3529">
            <w:pPr>
              <w:pStyle w:val="TAL"/>
              <w:rPr>
                <w:rFonts w:cs="Arial"/>
                <w:sz w:val="16"/>
                <w:szCs w:val="16"/>
              </w:rPr>
            </w:pPr>
            <w:r w:rsidRPr="009A3529">
              <w:rPr>
                <w:sz w:val="16"/>
                <w:szCs w:val="16"/>
              </w:rPr>
              <w:t>R2-2408361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5ACD22EC" w:rsidR="009A3529" w:rsidRPr="009A3529" w:rsidRDefault="009A3529" w:rsidP="009A3529">
            <w:pPr>
              <w:pStyle w:val="TAL"/>
              <w:rPr>
                <w:rFonts w:cs="Arial"/>
                <w:sz w:val="16"/>
                <w:szCs w:val="16"/>
              </w:rPr>
            </w:pPr>
            <w:r w:rsidRPr="009A3529">
              <w:rPr>
                <w:sz w:val="16"/>
                <w:szCs w:val="16"/>
              </w:rPr>
              <w:t>Misc RRC corrections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431C567B"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6237E5F3"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0B477773"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6B1138A8" w:rsidR="009A3529" w:rsidRPr="009A3529" w:rsidRDefault="009A3529" w:rsidP="009A3529">
            <w:pPr>
              <w:pStyle w:val="TAL"/>
              <w:rPr>
                <w:rFonts w:cs="Arial"/>
                <w:sz w:val="16"/>
                <w:szCs w:val="16"/>
              </w:rPr>
            </w:pPr>
            <w:r w:rsidRPr="009A3529">
              <w:rPr>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30DE27CA" w:rsidR="009A3529" w:rsidRPr="009A3529" w:rsidRDefault="009A3529" w:rsidP="009A3529">
            <w:pPr>
              <w:pStyle w:val="TAL"/>
              <w:rPr>
                <w:rFonts w:cs="Arial"/>
                <w:sz w:val="16"/>
                <w:szCs w:val="16"/>
              </w:rPr>
            </w:pPr>
            <w:r w:rsidRPr="009A3529">
              <w:rPr>
                <w:sz w:val="16"/>
                <w:szCs w:val="16"/>
              </w:rPr>
              <w:t>5001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55A92AF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70606C38" w:rsidR="009A3529" w:rsidRPr="009A3529" w:rsidRDefault="009A3529" w:rsidP="009A3529">
            <w:pPr>
              <w:pStyle w:val="TAL"/>
              <w:rPr>
                <w:rFonts w:cs="Arial"/>
                <w:sz w:val="16"/>
                <w:szCs w:val="16"/>
              </w:rPr>
            </w:pPr>
            <w:r w:rsidRPr="009A3529">
              <w:rPr>
                <w:sz w:val="16"/>
                <w:szCs w:val="16"/>
              </w:rPr>
              <w:t>F</w:t>
            </w:r>
          </w:p>
        </w:tc>
      </w:tr>
      <w:tr w:rsidR="009A3529" w:rsidRPr="009A3529"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38C3616" w:rsidR="009A3529" w:rsidRPr="009A3529" w:rsidRDefault="009A3529" w:rsidP="009A3529">
            <w:pPr>
              <w:pStyle w:val="TAL"/>
              <w:rPr>
                <w:rFonts w:cs="Arial"/>
                <w:sz w:val="16"/>
                <w:szCs w:val="16"/>
              </w:rPr>
            </w:pPr>
            <w:r w:rsidRPr="009A3529">
              <w:rPr>
                <w:sz w:val="16"/>
                <w:szCs w:val="16"/>
              </w:rPr>
              <w:t>R2-2408362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5161DBAA" w:rsidR="009A3529" w:rsidRPr="009A3529" w:rsidRDefault="009A3529" w:rsidP="009A3529">
            <w:pPr>
              <w:pStyle w:val="TAL"/>
              <w:rPr>
                <w:rFonts w:cs="Arial"/>
                <w:sz w:val="16"/>
                <w:szCs w:val="16"/>
              </w:rPr>
            </w:pPr>
            <w:r w:rsidRPr="009A3529">
              <w:rPr>
                <w:sz w:val="16"/>
                <w:szCs w:val="16"/>
              </w:rPr>
              <w:t>Misc RRC corrections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32C60F2B"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4F113E2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3D9834E1"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1C080570" w:rsidR="009A3529" w:rsidRPr="009A3529" w:rsidRDefault="009A3529" w:rsidP="009A3529">
            <w:pPr>
              <w:pStyle w:val="TAL"/>
              <w:rPr>
                <w:rFonts w:cs="Arial"/>
                <w:sz w:val="16"/>
                <w:szCs w:val="16"/>
              </w:rPr>
            </w:pPr>
            <w:r w:rsidRPr="009A3529">
              <w:rPr>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02C0014C" w:rsidR="009A3529" w:rsidRPr="009A3529" w:rsidRDefault="009A3529" w:rsidP="009A3529">
            <w:pPr>
              <w:pStyle w:val="TAL"/>
              <w:rPr>
                <w:rFonts w:cs="Arial"/>
                <w:sz w:val="16"/>
                <w:szCs w:val="16"/>
              </w:rPr>
            </w:pPr>
            <w:r w:rsidRPr="009A3529">
              <w:rPr>
                <w:sz w:val="16"/>
                <w:szCs w:val="16"/>
              </w:rPr>
              <w:t>5002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1AFE7E6E"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5FB11C0F" w:rsidR="009A3529" w:rsidRPr="009A3529" w:rsidRDefault="009A3529" w:rsidP="009A3529">
            <w:pPr>
              <w:pStyle w:val="TAL"/>
              <w:rPr>
                <w:rFonts w:cs="Arial"/>
                <w:sz w:val="16"/>
                <w:szCs w:val="16"/>
              </w:rPr>
            </w:pPr>
            <w:r w:rsidRPr="009A3529">
              <w:rPr>
                <w:sz w:val="16"/>
                <w:szCs w:val="16"/>
              </w:rPr>
              <w:t>A</w:t>
            </w:r>
          </w:p>
        </w:tc>
      </w:tr>
      <w:tr w:rsidR="009A3529" w:rsidRPr="009A3529"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1398A068" w:rsidR="009A3529" w:rsidRPr="009A3529" w:rsidRDefault="009A3529" w:rsidP="009A3529">
            <w:pPr>
              <w:pStyle w:val="TAL"/>
              <w:rPr>
                <w:rFonts w:cs="Arial"/>
                <w:sz w:val="16"/>
                <w:szCs w:val="16"/>
              </w:rPr>
            </w:pPr>
            <w:r w:rsidRPr="009A3529">
              <w:rPr>
                <w:sz w:val="16"/>
                <w:szCs w:val="16"/>
              </w:rPr>
              <w:t>R2-2408366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1AE63B18" w:rsidR="009A3529" w:rsidRPr="009A3529" w:rsidRDefault="009A3529" w:rsidP="009A3529">
            <w:pPr>
              <w:pStyle w:val="TAL"/>
              <w:rPr>
                <w:rFonts w:cs="Arial"/>
                <w:sz w:val="16"/>
                <w:szCs w:val="16"/>
              </w:rPr>
            </w:pPr>
            <w:r w:rsidRPr="009A3529">
              <w:rPr>
                <w:sz w:val="16"/>
                <w:szCs w:val="16"/>
              </w:rPr>
              <w:t>Correction on location based measurements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7D134B5C" w:rsidR="009A3529" w:rsidRPr="009A3529" w:rsidRDefault="009A3529" w:rsidP="009A3529">
            <w:pPr>
              <w:pStyle w:val="TAL"/>
              <w:rPr>
                <w:rFonts w:cs="Arial"/>
                <w:sz w:val="16"/>
                <w:szCs w:val="16"/>
              </w:rPr>
            </w:pPr>
            <w:r w:rsidRPr="009A3529">
              <w:rPr>
                <w:sz w:val="16"/>
                <w:szCs w:val="16"/>
              </w:rPr>
              <w:t>CATT,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BBD7D55"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0223AC70"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79AB0403" w:rsidR="009A3529" w:rsidRPr="009A3529" w:rsidRDefault="009A3529" w:rsidP="009A3529">
            <w:pPr>
              <w:pStyle w:val="TAL"/>
              <w:rPr>
                <w:rFonts w:cs="Arial"/>
                <w:sz w:val="16"/>
                <w:szCs w:val="16"/>
                <w:lang w:val="fr-FR"/>
              </w:rPr>
            </w:pPr>
            <w:r w:rsidRPr="009A3529">
              <w:rPr>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307E1A11" w:rsidR="009A3529" w:rsidRPr="009A3529" w:rsidRDefault="009A3529" w:rsidP="009A3529">
            <w:pPr>
              <w:pStyle w:val="TAL"/>
              <w:rPr>
                <w:rFonts w:cs="Arial"/>
                <w:sz w:val="16"/>
                <w:szCs w:val="16"/>
              </w:rPr>
            </w:pPr>
            <w:r w:rsidRPr="009A3529">
              <w:rPr>
                <w:sz w:val="16"/>
                <w:szCs w:val="16"/>
              </w:rPr>
              <w:t>0909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70BAD0BE"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4050FCB2" w:rsidR="009A3529" w:rsidRPr="009A3529" w:rsidRDefault="009A3529" w:rsidP="009A3529">
            <w:pPr>
              <w:pStyle w:val="TAL"/>
              <w:rPr>
                <w:rFonts w:cs="Arial"/>
                <w:sz w:val="16"/>
                <w:szCs w:val="16"/>
              </w:rPr>
            </w:pPr>
            <w:r w:rsidRPr="009A3529">
              <w:rPr>
                <w:sz w:val="16"/>
                <w:szCs w:val="16"/>
              </w:rPr>
              <w:t>F</w:t>
            </w:r>
          </w:p>
        </w:tc>
      </w:tr>
      <w:tr w:rsidR="009A3529" w:rsidRPr="009A3529"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5693A45A" w:rsidR="009A3529" w:rsidRPr="009A3529" w:rsidRDefault="009A3529" w:rsidP="009A3529">
            <w:pPr>
              <w:pStyle w:val="TAL"/>
              <w:rPr>
                <w:rFonts w:cs="Arial"/>
                <w:sz w:val="16"/>
                <w:szCs w:val="16"/>
              </w:rPr>
            </w:pPr>
            <w:r w:rsidRPr="009A3529">
              <w:rPr>
                <w:sz w:val="16"/>
                <w:szCs w:val="16"/>
              </w:rPr>
              <w:t>R2-2408367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341168F3" w:rsidR="009A3529" w:rsidRPr="009A3529" w:rsidRDefault="009A3529" w:rsidP="009A3529">
            <w:pPr>
              <w:pStyle w:val="TAL"/>
              <w:rPr>
                <w:rFonts w:cs="Arial"/>
                <w:sz w:val="16"/>
                <w:szCs w:val="16"/>
              </w:rPr>
            </w:pPr>
            <w:r w:rsidRPr="009A3529">
              <w:rPr>
                <w:sz w:val="16"/>
                <w:szCs w:val="16"/>
              </w:rPr>
              <w:t>Correction on location based measurements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1D5F8525" w:rsidR="009A3529" w:rsidRPr="009A3529" w:rsidRDefault="009A3529" w:rsidP="009A3529">
            <w:pPr>
              <w:pStyle w:val="TAL"/>
              <w:rPr>
                <w:rFonts w:cs="Arial"/>
                <w:sz w:val="16"/>
                <w:szCs w:val="16"/>
              </w:rPr>
            </w:pPr>
            <w:r w:rsidRPr="009A3529">
              <w:rPr>
                <w:sz w:val="16"/>
                <w:szCs w:val="16"/>
              </w:rPr>
              <w:t>CATT,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2AF32EAB"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41D3045E"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39D1510" w:rsidR="009A3529" w:rsidRPr="009A3529" w:rsidRDefault="009A3529" w:rsidP="009A3529">
            <w:pPr>
              <w:pStyle w:val="TAL"/>
              <w:rPr>
                <w:rFonts w:cs="Arial"/>
                <w:sz w:val="16"/>
                <w:szCs w:val="16"/>
              </w:rPr>
            </w:pPr>
            <w:r w:rsidRPr="009A3529">
              <w:rPr>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4B7048E5" w:rsidR="009A3529" w:rsidRPr="009A3529" w:rsidRDefault="009A3529" w:rsidP="009A3529">
            <w:pPr>
              <w:pStyle w:val="TAL"/>
              <w:rPr>
                <w:rFonts w:cs="Arial"/>
                <w:sz w:val="16"/>
                <w:szCs w:val="16"/>
              </w:rPr>
            </w:pPr>
            <w:r w:rsidRPr="009A3529">
              <w:rPr>
                <w:sz w:val="16"/>
                <w:szCs w:val="16"/>
              </w:rPr>
              <w:t>0910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2DA948FE"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143038CF" w:rsidR="009A3529" w:rsidRPr="009A3529" w:rsidRDefault="009A3529" w:rsidP="009A3529">
            <w:pPr>
              <w:pStyle w:val="TAL"/>
              <w:rPr>
                <w:rFonts w:cs="Arial"/>
                <w:sz w:val="16"/>
                <w:szCs w:val="16"/>
              </w:rPr>
            </w:pPr>
            <w:r w:rsidRPr="009A3529">
              <w:rPr>
                <w:sz w:val="16"/>
                <w:szCs w:val="16"/>
              </w:rPr>
              <w:t>A</w:t>
            </w:r>
          </w:p>
        </w:tc>
      </w:tr>
      <w:tr w:rsidR="009A3529" w:rsidRPr="009A3529"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787F61A8" w:rsidR="009A3529" w:rsidRPr="009A3529" w:rsidRDefault="009A3529" w:rsidP="009A3529">
            <w:pPr>
              <w:pStyle w:val="TAL"/>
              <w:rPr>
                <w:rFonts w:cs="Arial"/>
                <w:sz w:val="16"/>
                <w:szCs w:val="16"/>
              </w:rPr>
            </w:pPr>
            <w:r w:rsidRPr="009A3529">
              <w:rPr>
                <w:sz w:val="16"/>
                <w:szCs w:val="16"/>
              </w:rPr>
              <w:t>R2-2408374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8B54C5F" w:rsidR="009A3529" w:rsidRPr="009A3529" w:rsidRDefault="009A3529" w:rsidP="009A3529">
            <w:pPr>
              <w:pStyle w:val="TAL"/>
              <w:rPr>
                <w:rFonts w:cs="Arial"/>
                <w:sz w:val="16"/>
                <w:szCs w:val="16"/>
              </w:rPr>
            </w:pPr>
            <w:r w:rsidRPr="009A3529">
              <w:rPr>
                <w:sz w:val="16"/>
                <w:szCs w:val="16"/>
              </w:rPr>
              <w:t>Corrections on security for L2 U2U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7BEF20C5" w:rsidR="009A3529" w:rsidRPr="009A3529" w:rsidRDefault="009A3529" w:rsidP="009A3529">
            <w:pPr>
              <w:pStyle w:val="TAL"/>
              <w:rPr>
                <w:rFonts w:cs="Arial"/>
                <w:sz w:val="16"/>
                <w:szCs w:val="16"/>
              </w:rPr>
            </w:pPr>
            <w:r w:rsidRPr="009A3529">
              <w:rPr>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67A4B7C1"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32AE4F6F" w:rsidR="009A3529" w:rsidRPr="009A3529" w:rsidRDefault="009A3529" w:rsidP="009A3529">
            <w:pPr>
              <w:pStyle w:val="TAL"/>
              <w:rPr>
                <w:rFonts w:cs="Arial"/>
                <w:sz w:val="16"/>
                <w:szCs w:val="16"/>
              </w:rPr>
            </w:pPr>
            <w:r w:rsidRPr="009A3529">
              <w:rPr>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34C894C9" w:rsidR="009A3529" w:rsidRPr="009A3529" w:rsidRDefault="009A3529" w:rsidP="009A3529">
            <w:pPr>
              <w:pStyle w:val="TAL"/>
              <w:rPr>
                <w:rFonts w:cs="Arial"/>
                <w:sz w:val="16"/>
                <w:szCs w:val="16"/>
              </w:rPr>
            </w:pPr>
            <w:r w:rsidRPr="009A3529">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4B1E0F54" w:rsidR="009A3529" w:rsidRPr="009A3529" w:rsidRDefault="009A3529" w:rsidP="009A3529">
            <w:pPr>
              <w:pStyle w:val="TAL"/>
              <w:rPr>
                <w:rFonts w:cs="Arial"/>
                <w:sz w:val="16"/>
                <w:szCs w:val="16"/>
              </w:rPr>
            </w:pPr>
            <w:r w:rsidRPr="009A3529">
              <w:rPr>
                <w:sz w:val="16"/>
                <w:szCs w:val="16"/>
              </w:rPr>
              <w:t>0141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5B3EF15D"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5D6397E0" w:rsidR="009A3529" w:rsidRPr="009A3529" w:rsidRDefault="009A3529" w:rsidP="009A3529">
            <w:pPr>
              <w:pStyle w:val="TAL"/>
              <w:rPr>
                <w:rFonts w:cs="Arial"/>
                <w:sz w:val="16"/>
                <w:szCs w:val="16"/>
              </w:rPr>
            </w:pPr>
            <w:r w:rsidRPr="009A3529">
              <w:rPr>
                <w:sz w:val="16"/>
                <w:szCs w:val="16"/>
              </w:rPr>
              <w:t>F</w:t>
            </w:r>
          </w:p>
        </w:tc>
      </w:tr>
      <w:tr w:rsidR="009A3529" w:rsidRPr="009A3529"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028FAA2F" w:rsidR="009A3529" w:rsidRPr="009A3529" w:rsidRDefault="009A3529" w:rsidP="009A3529">
            <w:pPr>
              <w:pStyle w:val="TAL"/>
              <w:rPr>
                <w:rFonts w:cs="Arial"/>
                <w:sz w:val="16"/>
                <w:szCs w:val="16"/>
              </w:rPr>
            </w:pPr>
            <w:r w:rsidRPr="009A3529">
              <w:rPr>
                <w:sz w:val="16"/>
                <w:szCs w:val="16"/>
              </w:rPr>
              <w:t>R2-2408440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46832D69" w:rsidR="009A3529" w:rsidRPr="009A3529" w:rsidRDefault="009A3529" w:rsidP="009A3529">
            <w:pPr>
              <w:pStyle w:val="TAL"/>
              <w:rPr>
                <w:rFonts w:cs="Arial"/>
                <w:sz w:val="16"/>
                <w:szCs w:val="16"/>
              </w:rPr>
            </w:pPr>
            <w:r w:rsidRPr="009A3529">
              <w:rPr>
                <w:sz w:val="16"/>
                <w:szCs w:val="16"/>
              </w:rPr>
              <w:t>Correction on UE behavior of setting failedPSCellId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78AB2515" w:rsidR="009A3529" w:rsidRPr="009A3529" w:rsidRDefault="009A3529" w:rsidP="009A3529">
            <w:pPr>
              <w:pStyle w:val="TAL"/>
              <w:rPr>
                <w:rFonts w:cs="Arial"/>
                <w:sz w:val="16"/>
                <w:szCs w:val="16"/>
              </w:rPr>
            </w:pPr>
            <w:r w:rsidRPr="009A3529">
              <w:rPr>
                <w:sz w:val="16"/>
                <w:szCs w:val="16"/>
              </w:rPr>
              <w:t>NTTDOCOMO,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3D60DDF8"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01576F3D"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6482DAFE" w:rsidR="009A3529" w:rsidRPr="009A3529" w:rsidRDefault="009A3529" w:rsidP="009A3529">
            <w:pPr>
              <w:pStyle w:val="TAL"/>
              <w:rPr>
                <w:rFonts w:cs="Arial"/>
                <w:sz w:val="16"/>
                <w:szCs w:val="16"/>
                <w:lang w:val="fr-FR"/>
              </w:rPr>
            </w:pPr>
            <w:r w:rsidRPr="009A3529">
              <w:rPr>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38208904" w:rsidR="009A3529" w:rsidRPr="009A3529" w:rsidRDefault="009A3529" w:rsidP="009A3529">
            <w:pPr>
              <w:pStyle w:val="TAL"/>
              <w:rPr>
                <w:rFonts w:cs="Arial"/>
                <w:sz w:val="16"/>
                <w:szCs w:val="16"/>
              </w:rPr>
            </w:pPr>
            <w:r w:rsidRPr="009A3529">
              <w:rPr>
                <w:sz w:val="16"/>
                <w:szCs w:val="16"/>
              </w:rPr>
              <w:t>5009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5335397D"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5088BD03" w:rsidR="009A3529" w:rsidRPr="009A3529" w:rsidRDefault="009A3529" w:rsidP="009A3529">
            <w:pPr>
              <w:pStyle w:val="TAL"/>
              <w:rPr>
                <w:rFonts w:cs="Arial"/>
                <w:sz w:val="16"/>
                <w:szCs w:val="16"/>
              </w:rPr>
            </w:pPr>
            <w:r w:rsidRPr="009A3529">
              <w:rPr>
                <w:sz w:val="16"/>
                <w:szCs w:val="16"/>
              </w:rPr>
              <w:t>F</w:t>
            </w:r>
          </w:p>
        </w:tc>
      </w:tr>
      <w:tr w:rsidR="009A3529" w:rsidRPr="009A3529"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06311E0C" w:rsidR="009A3529" w:rsidRPr="009A3529" w:rsidRDefault="009A3529" w:rsidP="009A3529">
            <w:pPr>
              <w:pStyle w:val="TAL"/>
              <w:rPr>
                <w:rFonts w:cs="Arial"/>
                <w:sz w:val="16"/>
                <w:szCs w:val="16"/>
              </w:rPr>
            </w:pPr>
            <w:r w:rsidRPr="009A3529">
              <w:rPr>
                <w:sz w:val="16"/>
                <w:szCs w:val="16"/>
              </w:rPr>
              <w:t>R2-2408441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190168E8" w:rsidR="009A3529" w:rsidRPr="009A3529" w:rsidRDefault="009A3529" w:rsidP="009A3529">
            <w:pPr>
              <w:pStyle w:val="TAL"/>
              <w:rPr>
                <w:rFonts w:cs="Arial"/>
                <w:sz w:val="16"/>
                <w:szCs w:val="16"/>
              </w:rPr>
            </w:pPr>
            <w:r w:rsidRPr="009A3529">
              <w:rPr>
                <w:sz w:val="16"/>
                <w:szCs w:val="16"/>
              </w:rPr>
              <w:t>Correction on UE behavior of setting failedPSCellId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4D6A4AD3" w:rsidR="009A3529" w:rsidRPr="009A3529" w:rsidRDefault="009A3529" w:rsidP="009A3529">
            <w:pPr>
              <w:pStyle w:val="TAL"/>
              <w:rPr>
                <w:rFonts w:cs="Arial"/>
                <w:sz w:val="16"/>
                <w:szCs w:val="16"/>
              </w:rPr>
            </w:pPr>
            <w:r w:rsidRPr="009A3529">
              <w:rPr>
                <w:sz w:val="16"/>
                <w:szCs w:val="16"/>
              </w:rPr>
              <w:t>NTTDOCOMO,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1D636C33"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04E0C561"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195AE6D6" w:rsidR="009A3529" w:rsidRPr="009A3529" w:rsidRDefault="009A3529" w:rsidP="009A3529">
            <w:pPr>
              <w:pStyle w:val="TAL"/>
              <w:rPr>
                <w:rFonts w:cs="Arial"/>
                <w:sz w:val="16"/>
                <w:szCs w:val="16"/>
                <w:lang w:val="fr-FR"/>
              </w:rPr>
            </w:pPr>
            <w:r w:rsidRPr="009A3529">
              <w:rPr>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3E057A0B" w:rsidR="009A3529" w:rsidRPr="009A3529" w:rsidRDefault="009A3529" w:rsidP="009A3529">
            <w:pPr>
              <w:pStyle w:val="TAL"/>
              <w:rPr>
                <w:rFonts w:cs="Arial"/>
                <w:sz w:val="16"/>
                <w:szCs w:val="16"/>
              </w:rPr>
            </w:pPr>
            <w:r w:rsidRPr="009A3529">
              <w:rPr>
                <w:sz w:val="16"/>
                <w:szCs w:val="16"/>
              </w:rPr>
              <w:t>5010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7327BF53"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CBD20FA" w:rsidR="009A3529" w:rsidRPr="009A3529" w:rsidRDefault="009A3529" w:rsidP="009A3529">
            <w:pPr>
              <w:pStyle w:val="TAL"/>
              <w:rPr>
                <w:rFonts w:cs="Arial"/>
                <w:sz w:val="16"/>
                <w:szCs w:val="16"/>
              </w:rPr>
            </w:pPr>
            <w:r w:rsidRPr="009A3529">
              <w:rPr>
                <w:sz w:val="16"/>
                <w:szCs w:val="16"/>
              </w:rPr>
              <w:t>A</w:t>
            </w:r>
          </w:p>
        </w:tc>
      </w:tr>
      <w:tr w:rsidR="009A3529" w:rsidRPr="009A3529"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0DD6A6CC" w:rsidR="009A3529" w:rsidRPr="009A3529" w:rsidRDefault="009A3529" w:rsidP="009A3529">
            <w:pPr>
              <w:pStyle w:val="TAL"/>
              <w:rPr>
                <w:rFonts w:cs="Arial"/>
                <w:sz w:val="16"/>
                <w:szCs w:val="16"/>
              </w:rPr>
            </w:pPr>
            <w:r w:rsidRPr="009A3529">
              <w:rPr>
                <w:sz w:val="16"/>
                <w:szCs w:val="16"/>
              </w:rPr>
              <w:t>R2-2408443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193AC71F" w:rsidR="009A3529" w:rsidRPr="009A3529" w:rsidRDefault="009A3529" w:rsidP="009A3529">
            <w:pPr>
              <w:pStyle w:val="TAL"/>
              <w:rPr>
                <w:rFonts w:cs="Arial"/>
                <w:sz w:val="16"/>
                <w:szCs w:val="16"/>
              </w:rPr>
            </w:pPr>
            <w:r w:rsidRPr="009A3529">
              <w:rPr>
                <w:sz w:val="16"/>
                <w:szCs w:val="16"/>
              </w:rPr>
              <w:t>Network energy savings for NR rapporteur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344630EA"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3FA00A10"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4486BBAD"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681A564E" w:rsidR="009A3529" w:rsidRPr="009A3529" w:rsidRDefault="009A3529" w:rsidP="009A3529">
            <w:pPr>
              <w:pStyle w:val="TAL"/>
              <w:rPr>
                <w:rFonts w:cs="Arial"/>
                <w:sz w:val="16"/>
                <w:szCs w:val="16"/>
                <w:lang w:val="fr-FR"/>
              </w:rPr>
            </w:pPr>
            <w:r w:rsidRPr="009A3529">
              <w:rPr>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738D8B03" w:rsidR="009A3529" w:rsidRPr="009A3529" w:rsidRDefault="009A3529" w:rsidP="009A3529">
            <w:pPr>
              <w:pStyle w:val="TAL"/>
              <w:rPr>
                <w:rFonts w:cs="Arial"/>
                <w:sz w:val="16"/>
                <w:szCs w:val="16"/>
              </w:rPr>
            </w:pPr>
            <w:r w:rsidRPr="009A3529">
              <w:rPr>
                <w:sz w:val="16"/>
                <w:szCs w:val="16"/>
              </w:rPr>
              <w:t>5011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181AE329"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61467AB7" w:rsidR="009A3529" w:rsidRPr="009A3529" w:rsidRDefault="009A3529" w:rsidP="009A3529">
            <w:pPr>
              <w:pStyle w:val="TAL"/>
              <w:rPr>
                <w:rFonts w:cs="Arial"/>
                <w:sz w:val="16"/>
                <w:szCs w:val="16"/>
              </w:rPr>
            </w:pPr>
            <w:r w:rsidRPr="009A3529">
              <w:rPr>
                <w:sz w:val="16"/>
                <w:szCs w:val="16"/>
              </w:rPr>
              <w:t>F</w:t>
            </w:r>
          </w:p>
        </w:tc>
      </w:tr>
      <w:tr w:rsidR="009A3529" w:rsidRPr="009A3529"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4378988A" w:rsidR="009A3529" w:rsidRPr="009A3529" w:rsidRDefault="009A3529" w:rsidP="009A3529">
            <w:pPr>
              <w:pStyle w:val="TAL"/>
              <w:rPr>
                <w:rFonts w:cs="Arial"/>
                <w:sz w:val="16"/>
                <w:szCs w:val="16"/>
              </w:rPr>
            </w:pPr>
            <w:r w:rsidRPr="009A3529">
              <w:rPr>
                <w:sz w:val="16"/>
                <w:szCs w:val="16"/>
              </w:rPr>
              <w:t>R2-2408457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5C17B0B2" w:rsidR="009A3529" w:rsidRPr="009A3529" w:rsidRDefault="009A3529" w:rsidP="009A3529">
            <w:pPr>
              <w:pStyle w:val="TAL"/>
              <w:rPr>
                <w:rFonts w:cs="Arial"/>
                <w:sz w:val="16"/>
                <w:szCs w:val="16"/>
              </w:rPr>
            </w:pPr>
            <w:r w:rsidRPr="009A3529">
              <w:rPr>
                <w:sz w:val="16"/>
                <w:szCs w:val="16"/>
              </w:rPr>
              <w:t>Correction on SPR content determination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7200037F" w:rsidR="009A3529" w:rsidRPr="009A3529" w:rsidRDefault="009A3529" w:rsidP="009A3529">
            <w:pPr>
              <w:pStyle w:val="TAL"/>
              <w:rPr>
                <w:rFonts w:cs="Arial"/>
                <w:sz w:val="16"/>
                <w:szCs w:val="16"/>
              </w:rPr>
            </w:pPr>
            <w:r w:rsidRPr="009A3529">
              <w:rPr>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05EEA1CD"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60350265"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6512AA98" w:rsidR="009A3529" w:rsidRPr="009A3529" w:rsidRDefault="009A3529" w:rsidP="009A3529">
            <w:pPr>
              <w:pStyle w:val="TAL"/>
              <w:rPr>
                <w:rFonts w:cs="Arial"/>
                <w:sz w:val="16"/>
                <w:szCs w:val="16"/>
                <w:lang w:val="fr-FR"/>
              </w:rPr>
            </w:pPr>
            <w:r w:rsidRPr="009A3529">
              <w:rPr>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3A4F4547" w:rsidR="009A3529" w:rsidRPr="009A3529" w:rsidRDefault="009A3529" w:rsidP="009A3529">
            <w:pPr>
              <w:pStyle w:val="TAL"/>
              <w:rPr>
                <w:rFonts w:cs="Arial"/>
                <w:sz w:val="16"/>
                <w:szCs w:val="16"/>
              </w:rPr>
            </w:pPr>
            <w:r w:rsidRPr="009A3529">
              <w:rPr>
                <w:sz w:val="16"/>
                <w:szCs w:val="16"/>
              </w:rPr>
              <w:t>5012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0E218040"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1489B911" w:rsidR="009A3529" w:rsidRPr="009A3529" w:rsidRDefault="009A3529" w:rsidP="009A3529">
            <w:pPr>
              <w:pStyle w:val="TAL"/>
              <w:rPr>
                <w:rFonts w:cs="Arial"/>
                <w:sz w:val="16"/>
                <w:szCs w:val="16"/>
              </w:rPr>
            </w:pPr>
            <w:r w:rsidRPr="009A3529">
              <w:rPr>
                <w:sz w:val="16"/>
                <w:szCs w:val="16"/>
              </w:rPr>
              <w:t>F</w:t>
            </w:r>
          </w:p>
        </w:tc>
      </w:tr>
      <w:tr w:rsidR="009A3529" w:rsidRPr="009A3529"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78E3D5D0" w:rsidR="009A3529" w:rsidRPr="009A3529" w:rsidRDefault="009A3529" w:rsidP="009A3529">
            <w:pPr>
              <w:pStyle w:val="TAL"/>
              <w:rPr>
                <w:rFonts w:cs="Arial"/>
                <w:sz w:val="16"/>
                <w:szCs w:val="16"/>
              </w:rPr>
            </w:pPr>
            <w:r w:rsidRPr="009A3529">
              <w:rPr>
                <w:sz w:val="16"/>
                <w:szCs w:val="16"/>
              </w:rPr>
              <w:t>R2-2408467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1330E793" w:rsidR="009A3529" w:rsidRPr="009A3529" w:rsidRDefault="009A3529" w:rsidP="009A3529">
            <w:pPr>
              <w:pStyle w:val="TAL"/>
              <w:rPr>
                <w:rFonts w:cs="Arial"/>
                <w:sz w:val="16"/>
                <w:szCs w:val="16"/>
              </w:rPr>
            </w:pPr>
            <w:r w:rsidRPr="009A3529">
              <w:rPr>
                <w:sz w:val="16"/>
                <w:szCs w:val="16"/>
              </w:rPr>
              <w:t>Correction on HARQ process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26B3F3BE" w:rsidR="009A3529" w:rsidRPr="009A3529" w:rsidRDefault="009A3529" w:rsidP="009A3529">
            <w:pPr>
              <w:pStyle w:val="TAL"/>
              <w:rPr>
                <w:rFonts w:cs="Arial"/>
                <w:sz w:val="16"/>
                <w:szCs w:val="16"/>
              </w:rPr>
            </w:pPr>
            <w:r w:rsidRPr="009A3529">
              <w:rPr>
                <w:sz w:val="16"/>
                <w:szCs w:val="16"/>
              </w:rPr>
              <w:t>Samsung, Ericsson, Nokia, LG Electronics Inc., Qualcomm Incorporated, Apple, ZTE,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49D162C7"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7AE834D8"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06BB681D" w:rsidR="009A3529" w:rsidRPr="009A3529" w:rsidRDefault="009A3529" w:rsidP="009A3529">
            <w:pPr>
              <w:pStyle w:val="TAL"/>
              <w:rPr>
                <w:rFonts w:cs="Arial"/>
                <w:sz w:val="16"/>
                <w:szCs w:val="16"/>
                <w:lang w:val="fr-FR"/>
              </w:rPr>
            </w:pPr>
            <w:r w:rsidRPr="009A3529">
              <w:rPr>
                <w:sz w:val="16"/>
                <w:szCs w:val="16"/>
                <w:lang w:val="fr-FR"/>
              </w:rPr>
              <w:t>NR_NTN_solutions-Core,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33978F68" w:rsidR="009A3529" w:rsidRPr="009A3529" w:rsidRDefault="009A3529" w:rsidP="009A3529">
            <w:pPr>
              <w:pStyle w:val="TAL"/>
              <w:rPr>
                <w:rFonts w:cs="Arial"/>
                <w:sz w:val="16"/>
                <w:szCs w:val="16"/>
              </w:rPr>
            </w:pPr>
            <w:r w:rsidRPr="009A3529">
              <w:rPr>
                <w:sz w:val="16"/>
                <w:szCs w:val="16"/>
              </w:rPr>
              <w:t>1937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586549BE"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438E0B03" w:rsidR="009A3529" w:rsidRPr="009A3529" w:rsidRDefault="009A3529" w:rsidP="009A3529">
            <w:pPr>
              <w:pStyle w:val="TAL"/>
              <w:rPr>
                <w:rFonts w:cs="Arial"/>
                <w:sz w:val="16"/>
                <w:szCs w:val="16"/>
              </w:rPr>
            </w:pPr>
            <w:r w:rsidRPr="009A3529">
              <w:rPr>
                <w:sz w:val="16"/>
                <w:szCs w:val="16"/>
              </w:rPr>
              <w:t>F</w:t>
            </w:r>
          </w:p>
        </w:tc>
      </w:tr>
      <w:tr w:rsidR="009A3529" w:rsidRPr="009A3529"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254CEDA0" w:rsidR="009A3529" w:rsidRPr="009A3529" w:rsidRDefault="009A3529" w:rsidP="009A3529">
            <w:pPr>
              <w:pStyle w:val="TAL"/>
              <w:rPr>
                <w:rFonts w:cs="Arial"/>
                <w:sz w:val="16"/>
                <w:szCs w:val="16"/>
              </w:rPr>
            </w:pPr>
            <w:r w:rsidRPr="009A3529">
              <w:rPr>
                <w:sz w:val="16"/>
                <w:szCs w:val="16"/>
              </w:rPr>
              <w:t>R2-2408469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194E755" w:rsidR="009A3529" w:rsidRPr="009A3529" w:rsidRDefault="009A3529" w:rsidP="009A3529">
            <w:pPr>
              <w:pStyle w:val="TAL"/>
              <w:rPr>
                <w:rFonts w:cs="Arial"/>
                <w:sz w:val="16"/>
                <w:szCs w:val="16"/>
              </w:rPr>
            </w:pPr>
            <w:r w:rsidRPr="009A3529">
              <w:rPr>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3ED2FE0" w:rsidR="009A3529" w:rsidRPr="009A3529" w:rsidRDefault="009A3529" w:rsidP="009A3529">
            <w:pPr>
              <w:pStyle w:val="TAL"/>
              <w:rPr>
                <w:rFonts w:cs="Arial"/>
                <w:sz w:val="16"/>
                <w:szCs w:val="16"/>
                <w:lang w:val="fi-FI"/>
              </w:rPr>
            </w:pPr>
            <w:r w:rsidRPr="009A3529">
              <w:rPr>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6FF76D07" w:rsidR="009A3529" w:rsidRPr="009A3529" w:rsidRDefault="009A3529" w:rsidP="009A3529">
            <w:pPr>
              <w:pStyle w:val="TAL"/>
              <w:rPr>
                <w:rFonts w:cs="Arial"/>
                <w:sz w:val="16"/>
                <w:szCs w:val="16"/>
              </w:rPr>
            </w:pPr>
            <w:r w:rsidRPr="009A3529">
              <w:rPr>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6BBE0E3C"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8907D01"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7F8CA67D" w:rsidR="009A3529" w:rsidRPr="009A3529" w:rsidRDefault="009A3529" w:rsidP="009A3529">
            <w:pPr>
              <w:pStyle w:val="TAL"/>
              <w:rPr>
                <w:rFonts w:cs="Arial"/>
                <w:sz w:val="16"/>
                <w:szCs w:val="16"/>
              </w:rPr>
            </w:pPr>
            <w:r w:rsidRPr="009A3529">
              <w:rPr>
                <w:sz w:val="16"/>
                <w:szCs w:val="16"/>
              </w:rPr>
              <w:t>1170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51DC12F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2435B67A" w:rsidR="009A3529" w:rsidRPr="009A3529" w:rsidRDefault="009A3529" w:rsidP="009A3529">
            <w:pPr>
              <w:pStyle w:val="TAL"/>
              <w:rPr>
                <w:rFonts w:cs="Arial"/>
                <w:sz w:val="16"/>
                <w:szCs w:val="16"/>
              </w:rPr>
            </w:pPr>
            <w:r w:rsidRPr="009A3529">
              <w:rPr>
                <w:sz w:val="16"/>
                <w:szCs w:val="16"/>
              </w:rPr>
              <w:t>F</w:t>
            </w:r>
          </w:p>
        </w:tc>
      </w:tr>
      <w:tr w:rsidR="009A3529" w:rsidRPr="009A3529"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A7FBDB0" w:rsidR="009A3529" w:rsidRPr="009A3529" w:rsidRDefault="009A3529" w:rsidP="009A3529">
            <w:pPr>
              <w:pStyle w:val="TAL"/>
              <w:rPr>
                <w:rFonts w:cs="Arial"/>
                <w:sz w:val="16"/>
                <w:szCs w:val="16"/>
              </w:rPr>
            </w:pPr>
            <w:r w:rsidRPr="009A3529">
              <w:rPr>
                <w:sz w:val="16"/>
                <w:szCs w:val="16"/>
              </w:rPr>
              <w:t>R2-2408470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79AF29BB" w:rsidR="009A3529" w:rsidRPr="009A3529" w:rsidRDefault="009A3529" w:rsidP="009A3529">
            <w:pPr>
              <w:pStyle w:val="TAL"/>
              <w:rPr>
                <w:rFonts w:cs="Arial"/>
                <w:sz w:val="16"/>
                <w:szCs w:val="16"/>
              </w:rPr>
            </w:pPr>
            <w:r w:rsidRPr="009A3529">
              <w:rPr>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014DAA94" w:rsidR="009A3529" w:rsidRPr="009A3529" w:rsidRDefault="009A3529" w:rsidP="009A3529">
            <w:pPr>
              <w:pStyle w:val="TAL"/>
              <w:rPr>
                <w:rFonts w:cs="Arial"/>
                <w:sz w:val="16"/>
                <w:szCs w:val="16"/>
                <w:lang w:val="fi-FI"/>
              </w:rPr>
            </w:pPr>
            <w:r w:rsidRPr="009A3529">
              <w:rPr>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0C847856"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691B5176"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737F9300" w:rsidR="009A3529" w:rsidRPr="009A3529" w:rsidRDefault="009A3529" w:rsidP="009A3529">
            <w:pPr>
              <w:pStyle w:val="TAL"/>
              <w:rPr>
                <w:rFonts w:cs="Arial"/>
                <w:sz w:val="16"/>
                <w:szCs w:val="16"/>
                <w:lang w:val="fr-FR"/>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64435877" w:rsidR="009A3529" w:rsidRPr="009A3529" w:rsidRDefault="009A3529" w:rsidP="009A3529">
            <w:pPr>
              <w:pStyle w:val="TAL"/>
              <w:rPr>
                <w:rFonts w:cs="Arial"/>
                <w:sz w:val="16"/>
                <w:szCs w:val="16"/>
              </w:rPr>
            </w:pPr>
            <w:r w:rsidRPr="009A3529">
              <w:rPr>
                <w:sz w:val="16"/>
                <w:szCs w:val="16"/>
              </w:rPr>
              <w:t>1171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06A5C7AB"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3E78D99D" w:rsidR="009A3529" w:rsidRPr="009A3529" w:rsidRDefault="009A3529" w:rsidP="009A3529">
            <w:pPr>
              <w:pStyle w:val="TAL"/>
              <w:rPr>
                <w:rFonts w:cs="Arial"/>
                <w:sz w:val="16"/>
                <w:szCs w:val="16"/>
              </w:rPr>
            </w:pPr>
            <w:r w:rsidRPr="009A3529">
              <w:rPr>
                <w:sz w:val="16"/>
                <w:szCs w:val="16"/>
              </w:rPr>
              <w:t>A</w:t>
            </w:r>
          </w:p>
        </w:tc>
      </w:tr>
      <w:tr w:rsidR="009A3529" w:rsidRPr="009A3529"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5667F5E9" w:rsidR="009A3529" w:rsidRPr="009A3529" w:rsidRDefault="009A3529" w:rsidP="009A3529">
            <w:pPr>
              <w:pStyle w:val="TAL"/>
              <w:rPr>
                <w:rFonts w:cs="Arial"/>
                <w:sz w:val="16"/>
                <w:szCs w:val="16"/>
              </w:rPr>
            </w:pPr>
            <w:r w:rsidRPr="009A3529">
              <w:rPr>
                <w:sz w:val="16"/>
                <w:szCs w:val="16"/>
              </w:rPr>
              <w:lastRenderedPageBreak/>
              <w:t>R2-2408471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783283A9" w:rsidR="009A3529" w:rsidRPr="009A3529" w:rsidRDefault="009A3529" w:rsidP="009A3529">
            <w:pPr>
              <w:pStyle w:val="TAL"/>
              <w:rPr>
                <w:rFonts w:cs="Arial"/>
                <w:sz w:val="16"/>
                <w:szCs w:val="16"/>
              </w:rPr>
            </w:pPr>
            <w:r w:rsidRPr="009A3529">
              <w:rPr>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0FAAC25E" w:rsidR="009A3529" w:rsidRPr="009A3529" w:rsidRDefault="009A3529" w:rsidP="009A3529">
            <w:pPr>
              <w:pStyle w:val="TAL"/>
              <w:rPr>
                <w:rFonts w:cs="Arial"/>
                <w:sz w:val="16"/>
                <w:szCs w:val="16"/>
                <w:lang w:val="fi-FI"/>
              </w:rPr>
            </w:pPr>
            <w:r w:rsidRPr="009A3529">
              <w:rPr>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2060D364"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6631A0CC"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0B940ED7"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7F0DAA3A" w:rsidR="009A3529" w:rsidRPr="009A3529" w:rsidRDefault="009A3529" w:rsidP="009A3529">
            <w:pPr>
              <w:pStyle w:val="TAL"/>
              <w:rPr>
                <w:rFonts w:cs="Arial"/>
                <w:sz w:val="16"/>
                <w:szCs w:val="16"/>
              </w:rPr>
            </w:pPr>
            <w:r w:rsidRPr="009A3529">
              <w:rPr>
                <w:sz w:val="16"/>
                <w:szCs w:val="16"/>
              </w:rPr>
              <w:t>1172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4A486316"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79A54452" w:rsidR="009A3529" w:rsidRPr="009A3529" w:rsidRDefault="009A3529" w:rsidP="009A3529">
            <w:pPr>
              <w:pStyle w:val="TAL"/>
              <w:rPr>
                <w:rFonts w:cs="Arial"/>
                <w:sz w:val="16"/>
                <w:szCs w:val="16"/>
              </w:rPr>
            </w:pPr>
            <w:r w:rsidRPr="009A3529">
              <w:rPr>
                <w:sz w:val="16"/>
                <w:szCs w:val="16"/>
              </w:rPr>
              <w:t>A</w:t>
            </w:r>
          </w:p>
        </w:tc>
      </w:tr>
      <w:tr w:rsidR="009A3529" w:rsidRPr="009A3529"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0A2D40DC" w:rsidR="009A3529" w:rsidRPr="009A3529" w:rsidRDefault="009A3529" w:rsidP="009A3529">
            <w:pPr>
              <w:pStyle w:val="TAL"/>
              <w:rPr>
                <w:rFonts w:cs="Arial"/>
                <w:sz w:val="16"/>
                <w:szCs w:val="16"/>
              </w:rPr>
            </w:pPr>
            <w:r w:rsidRPr="009A3529">
              <w:rPr>
                <w:sz w:val="16"/>
                <w:szCs w:val="16"/>
              </w:rPr>
              <w:t>R2-2408472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6A0740C4" w:rsidR="009A3529" w:rsidRPr="009A3529" w:rsidRDefault="009A3529" w:rsidP="009A3529">
            <w:pPr>
              <w:pStyle w:val="TAL"/>
              <w:rPr>
                <w:rFonts w:cs="Arial"/>
                <w:sz w:val="16"/>
                <w:szCs w:val="16"/>
              </w:rPr>
            </w:pPr>
            <w:r w:rsidRPr="009A3529">
              <w:rPr>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1944FBBB" w:rsidR="009A3529" w:rsidRPr="009A3529" w:rsidRDefault="009A3529" w:rsidP="009A3529">
            <w:pPr>
              <w:pStyle w:val="TAL"/>
              <w:rPr>
                <w:rFonts w:cs="Arial"/>
                <w:sz w:val="16"/>
                <w:szCs w:val="16"/>
                <w:lang w:val="fi-FI"/>
              </w:rPr>
            </w:pPr>
            <w:r w:rsidRPr="009A3529">
              <w:rPr>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2F65131E"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05594DCD"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73322D6B"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5317B584" w:rsidR="009A3529" w:rsidRPr="009A3529" w:rsidRDefault="009A3529" w:rsidP="009A3529">
            <w:pPr>
              <w:pStyle w:val="TAL"/>
              <w:rPr>
                <w:rFonts w:cs="Arial"/>
                <w:sz w:val="16"/>
                <w:szCs w:val="16"/>
              </w:rPr>
            </w:pPr>
            <w:r w:rsidRPr="009A3529">
              <w:rPr>
                <w:sz w:val="16"/>
                <w:szCs w:val="16"/>
              </w:rPr>
              <w:t>1173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4F9B651D"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15C0CFE0" w:rsidR="009A3529" w:rsidRPr="009A3529" w:rsidRDefault="009A3529" w:rsidP="009A3529">
            <w:pPr>
              <w:pStyle w:val="TAL"/>
              <w:rPr>
                <w:rFonts w:cs="Arial"/>
                <w:sz w:val="16"/>
                <w:szCs w:val="16"/>
              </w:rPr>
            </w:pPr>
            <w:r w:rsidRPr="009A3529">
              <w:rPr>
                <w:sz w:val="16"/>
                <w:szCs w:val="16"/>
              </w:rPr>
              <w:t>A</w:t>
            </w:r>
          </w:p>
        </w:tc>
      </w:tr>
      <w:tr w:rsidR="009A3529" w:rsidRPr="009A3529"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0D5A3B61" w:rsidR="009A3529" w:rsidRPr="009A3529" w:rsidRDefault="009A3529" w:rsidP="009A3529">
            <w:pPr>
              <w:pStyle w:val="TAL"/>
              <w:rPr>
                <w:rFonts w:cs="Arial"/>
                <w:sz w:val="16"/>
                <w:szCs w:val="16"/>
              </w:rPr>
            </w:pPr>
            <w:r w:rsidRPr="009A3529">
              <w:rPr>
                <w:sz w:val="16"/>
                <w:szCs w:val="16"/>
              </w:rPr>
              <w:t>R2-2408474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20DA54EF" w:rsidR="009A3529" w:rsidRPr="009A3529" w:rsidRDefault="009A3529" w:rsidP="009A3529">
            <w:pPr>
              <w:pStyle w:val="TAL"/>
              <w:rPr>
                <w:rFonts w:cs="Arial"/>
                <w:sz w:val="16"/>
                <w:szCs w:val="16"/>
              </w:rPr>
            </w:pPr>
            <w:r w:rsidRPr="009A3529">
              <w:rPr>
                <w:sz w:val="16"/>
                <w:szCs w:val="16"/>
              </w:rPr>
              <w:t>Introduction of new capability for intra-band EN-DC channel spacing [Intra-Band_EN-DC_Channelspacing]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5A15FD3C"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01E07828"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7261B1A8"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3749B7DE" w:rsidR="009A3529" w:rsidRPr="009A3529" w:rsidRDefault="009A3529" w:rsidP="009A3529">
            <w:pPr>
              <w:pStyle w:val="TAL"/>
              <w:rPr>
                <w:rFonts w:cs="Arial"/>
                <w:sz w:val="16"/>
                <w:szCs w:val="16"/>
              </w:rPr>
            </w:pPr>
            <w:r w:rsidRPr="009A3529">
              <w:rPr>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313EE2DC" w:rsidR="009A3529" w:rsidRPr="009A3529" w:rsidRDefault="009A3529" w:rsidP="009A3529">
            <w:pPr>
              <w:pStyle w:val="TAL"/>
              <w:rPr>
                <w:rFonts w:cs="Arial"/>
                <w:sz w:val="16"/>
                <w:szCs w:val="16"/>
              </w:rPr>
            </w:pPr>
            <w:r w:rsidRPr="009A3529">
              <w:rPr>
                <w:sz w:val="16"/>
                <w:szCs w:val="16"/>
              </w:rPr>
              <w:t>5013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5491DDAC"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313CDC89" w:rsidR="009A3529" w:rsidRPr="009A3529" w:rsidRDefault="009A3529" w:rsidP="009A3529">
            <w:pPr>
              <w:pStyle w:val="TAL"/>
              <w:rPr>
                <w:rFonts w:cs="Arial"/>
                <w:sz w:val="16"/>
                <w:szCs w:val="16"/>
              </w:rPr>
            </w:pPr>
            <w:r w:rsidRPr="009A3529">
              <w:rPr>
                <w:sz w:val="16"/>
                <w:szCs w:val="16"/>
              </w:rPr>
              <w:t>B</w:t>
            </w:r>
          </w:p>
        </w:tc>
      </w:tr>
      <w:tr w:rsidR="009A3529" w:rsidRPr="009A3529"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A897932" w:rsidR="009A3529" w:rsidRPr="009A3529" w:rsidRDefault="009A3529" w:rsidP="009A3529">
            <w:pPr>
              <w:pStyle w:val="TAL"/>
              <w:rPr>
                <w:rFonts w:cs="Arial"/>
                <w:sz w:val="16"/>
                <w:szCs w:val="16"/>
              </w:rPr>
            </w:pPr>
            <w:r w:rsidRPr="009A3529">
              <w:rPr>
                <w:sz w:val="16"/>
                <w:szCs w:val="16"/>
              </w:rPr>
              <w:t>R2-2408481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63471FB4" w:rsidR="009A3529" w:rsidRPr="009A3529" w:rsidRDefault="009A3529" w:rsidP="009A3529">
            <w:pPr>
              <w:pStyle w:val="TAL"/>
              <w:rPr>
                <w:rFonts w:cs="Arial"/>
                <w:sz w:val="16"/>
                <w:szCs w:val="16"/>
              </w:rPr>
            </w:pPr>
            <w:r w:rsidRPr="009A3529">
              <w:rPr>
                <w:sz w:val="16"/>
                <w:szCs w:val="16"/>
              </w:rPr>
              <w:t>Correction for stored SDUs handling when a t-Reordering expires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7B037FC9"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1C3A6D3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1EC6BE39" w:rsidR="009A3529" w:rsidRPr="009A3529" w:rsidRDefault="009A3529" w:rsidP="009A3529">
            <w:pPr>
              <w:pStyle w:val="TAL"/>
              <w:rPr>
                <w:rFonts w:cs="Arial"/>
                <w:sz w:val="16"/>
                <w:szCs w:val="16"/>
              </w:rPr>
            </w:pPr>
            <w:r w:rsidRPr="009A3529">
              <w:rPr>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2515F466" w:rsidR="009A3529" w:rsidRPr="009A3529" w:rsidRDefault="009A3529" w:rsidP="009A3529">
            <w:pPr>
              <w:pStyle w:val="TAL"/>
              <w:rPr>
                <w:rFonts w:cs="Arial"/>
                <w:sz w:val="16"/>
                <w:szCs w:val="16"/>
              </w:rPr>
            </w:pPr>
            <w:r w:rsidRPr="009A3529">
              <w:rPr>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7DFFB173" w:rsidR="009A3529" w:rsidRPr="009A3529" w:rsidRDefault="009A3529" w:rsidP="009A3529">
            <w:pPr>
              <w:pStyle w:val="TAL"/>
              <w:rPr>
                <w:rFonts w:cs="Arial"/>
                <w:sz w:val="16"/>
                <w:szCs w:val="16"/>
              </w:rPr>
            </w:pPr>
            <w:r w:rsidRPr="009A3529">
              <w:rPr>
                <w:sz w:val="16"/>
                <w:szCs w:val="16"/>
              </w:rPr>
              <w:t>0142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55478B3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21A8B18A" w:rsidR="009A3529" w:rsidRPr="009A3529" w:rsidRDefault="009A3529" w:rsidP="009A3529">
            <w:pPr>
              <w:pStyle w:val="TAL"/>
              <w:rPr>
                <w:rFonts w:cs="Arial"/>
                <w:sz w:val="16"/>
                <w:szCs w:val="16"/>
              </w:rPr>
            </w:pPr>
            <w:r w:rsidRPr="009A3529">
              <w:rPr>
                <w:sz w:val="16"/>
                <w:szCs w:val="16"/>
              </w:rPr>
              <w:t>F</w:t>
            </w:r>
          </w:p>
        </w:tc>
      </w:tr>
      <w:tr w:rsidR="0061297B" w:rsidRPr="009A3529"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69C0F579" w:rsidR="0061297B" w:rsidRPr="009A3529" w:rsidRDefault="00B64693" w:rsidP="009A3529">
            <w:pPr>
              <w:pStyle w:val="TAL"/>
              <w:rPr>
                <w:sz w:val="16"/>
                <w:szCs w:val="16"/>
              </w:rPr>
            </w:pPr>
            <w:r>
              <w:rPr>
                <w:sz w:val="16"/>
                <w:szCs w:val="16"/>
              </w:rPr>
              <w:t>R2-2408506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2ACFF83A" w:rsidR="0061297B" w:rsidRPr="009A3529" w:rsidRDefault="00B64693" w:rsidP="009A3529">
            <w:pPr>
              <w:pStyle w:val="TAL"/>
              <w:rPr>
                <w:sz w:val="16"/>
                <w:szCs w:val="16"/>
              </w:rPr>
            </w:pPr>
            <w:r w:rsidRPr="00B64693">
              <w:rPr>
                <w:sz w:val="16"/>
                <w:szCs w:val="16"/>
              </w:rPr>
              <w:t>Clarification of MeasurementTimingConfiguration use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0D8DC0C6" w:rsidR="0061297B" w:rsidRPr="009A3529" w:rsidRDefault="00B64693" w:rsidP="009A3529">
            <w:pPr>
              <w:pStyle w:val="TAL"/>
              <w:rPr>
                <w:sz w:val="16"/>
                <w:szCs w:val="16"/>
              </w:rPr>
            </w:pPr>
            <w:r w:rsidRPr="00B64693">
              <w:rPr>
                <w:sz w:val="16"/>
                <w:szCs w:val="16"/>
              </w:rPr>
              <w:t>Vodafone,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7112FC57" w:rsidR="0061297B" w:rsidRPr="009A3529" w:rsidRDefault="00B64693" w:rsidP="009A3529">
            <w:pPr>
              <w:pStyle w:val="TAL"/>
              <w:rPr>
                <w:sz w:val="16"/>
                <w:szCs w:val="16"/>
              </w:rPr>
            </w:pPr>
            <w:r>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429BB65D" w:rsidR="0061297B" w:rsidRPr="009A3529" w:rsidRDefault="00B64693" w:rsidP="009A3529">
            <w:pPr>
              <w:pStyle w:val="TAL"/>
              <w:rPr>
                <w:sz w:val="16"/>
                <w:szCs w:val="16"/>
              </w:rPr>
            </w:pPr>
            <w:r>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5CBBE524" w:rsidR="0061297B" w:rsidRPr="009A3529" w:rsidRDefault="00B64693" w:rsidP="009A3529">
            <w:pPr>
              <w:pStyle w:val="TAL"/>
              <w:rPr>
                <w:sz w:val="16"/>
                <w:szCs w:val="16"/>
              </w:rPr>
            </w:pPr>
            <w:r w:rsidRPr="00B64693">
              <w:rPr>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710874CC" w:rsidR="0061297B" w:rsidRPr="009A3529" w:rsidRDefault="00B64693" w:rsidP="009A3529">
            <w:pPr>
              <w:pStyle w:val="TAL"/>
              <w:rPr>
                <w:sz w:val="16"/>
                <w:szCs w:val="16"/>
              </w:rPr>
            </w:pPr>
            <w:r>
              <w:rPr>
                <w:sz w:val="16"/>
                <w:szCs w:val="16"/>
              </w:rPr>
              <w:t>5016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76C2804F" w:rsidR="0061297B" w:rsidRPr="009A3529" w:rsidRDefault="00B64693" w:rsidP="009A3529">
            <w:pPr>
              <w:pStyle w:val="TAL"/>
              <w:rPr>
                <w:rFonts w:cs="Arial"/>
                <w:sz w:val="16"/>
                <w:szCs w:val="16"/>
              </w:rPr>
            </w:pPr>
            <w:r>
              <w:rPr>
                <w:rFonts w:cs="Arial"/>
                <w:sz w:val="16"/>
                <w:szCs w:val="16"/>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36E9C21F" w:rsidR="0061297B" w:rsidRPr="009A3529" w:rsidRDefault="00B64693" w:rsidP="009A3529">
            <w:pPr>
              <w:pStyle w:val="TAL"/>
              <w:rPr>
                <w:sz w:val="16"/>
                <w:szCs w:val="16"/>
              </w:rPr>
            </w:pPr>
            <w:r>
              <w:rPr>
                <w:sz w:val="16"/>
                <w:szCs w:val="16"/>
              </w:rPr>
              <w:t>F</w:t>
            </w:r>
          </w:p>
        </w:tc>
      </w:tr>
      <w:tr w:rsidR="009A3529" w:rsidRPr="009A3529"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4DC40078" w:rsidR="009A3529" w:rsidRPr="009A3529" w:rsidRDefault="009A3529" w:rsidP="009A3529">
            <w:pPr>
              <w:pStyle w:val="TAL"/>
              <w:rPr>
                <w:rFonts w:cs="Arial"/>
                <w:sz w:val="16"/>
                <w:szCs w:val="16"/>
              </w:rPr>
            </w:pPr>
            <w:r w:rsidRPr="009A3529">
              <w:rPr>
                <w:sz w:val="16"/>
                <w:szCs w:val="16"/>
              </w:rPr>
              <w:t>R2-2408637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4B4BBB13" w:rsidR="009A3529" w:rsidRPr="009A3529" w:rsidRDefault="009A3529" w:rsidP="009A3529">
            <w:pPr>
              <w:pStyle w:val="TAL"/>
              <w:rPr>
                <w:rFonts w:cs="Arial"/>
                <w:sz w:val="16"/>
                <w:szCs w:val="16"/>
              </w:rPr>
            </w:pPr>
            <w:r w:rsidRPr="009A3529">
              <w:rPr>
                <w:sz w:val="16"/>
                <w:szCs w:val="16"/>
              </w:rPr>
              <w:t>Correction on Co-channel coexistence for LTE sidelink and NR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5107451C" w:rsidR="009A3529" w:rsidRPr="009A3529" w:rsidRDefault="009A3529" w:rsidP="009A3529">
            <w:pPr>
              <w:pStyle w:val="TAL"/>
              <w:rPr>
                <w:rFonts w:cs="Arial"/>
                <w:sz w:val="16"/>
                <w:szCs w:val="16"/>
              </w:rPr>
            </w:pPr>
            <w:r w:rsidRPr="009A3529">
              <w:rPr>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42B1C9D2"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2256958E"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76DDADE3" w:rsidR="009A3529" w:rsidRPr="009A3529" w:rsidRDefault="009A3529" w:rsidP="009A3529">
            <w:pPr>
              <w:pStyle w:val="TAL"/>
              <w:rPr>
                <w:rFonts w:cs="Arial"/>
                <w:sz w:val="16"/>
                <w:szCs w:val="16"/>
              </w:rPr>
            </w:pPr>
            <w:r w:rsidRPr="009A3529">
              <w:rPr>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02572060" w:rsidR="009A3529" w:rsidRPr="009A3529" w:rsidRDefault="009A3529" w:rsidP="009A3529">
            <w:pPr>
              <w:pStyle w:val="TAL"/>
              <w:rPr>
                <w:rFonts w:cs="Arial"/>
                <w:sz w:val="16"/>
                <w:szCs w:val="16"/>
              </w:rPr>
            </w:pPr>
            <w:r w:rsidRPr="009A3529">
              <w:rPr>
                <w:sz w:val="16"/>
                <w:szCs w:val="16"/>
              </w:rPr>
              <w:t>1942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6381C2B6"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1CD58281" w:rsidR="009A3529" w:rsidRPr="009A3529" w:rsidRDefault="009A3529" w:rsidP="009A3529">
            <w:pPr>
              <w:pStyle w:val="TAL"/>
              <w:rPr>
                <w:rFonts w:cs="Arial"/>
                <w:sz w:val="16"/>
                <w:szCs w:val="16"/>
              </w:rPr>
            </w:pPr>
            <w:r w:rsidRPr="009A3529">
              <w:rPr>
                <w:sz w:val="16"/>
                <w:szCs w:val="16"/>
              </w:rPr>
              <w:t>F</w:t>
            </w:r>
          </w:p>
        </w:tc>
      </w:tr>
      <w:tr w:rsidR="009A3529" w:rsidRPr="009A3529"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6EC1185D" w:rsidR="009A3529" w:rsidRPr="009A3529" w:rsidRDefault="009A3529" w:rsidP="009A3529">
            <w:pPr>
              <w:pStyle w:val="TAL"/>
              <w:rPr>
                <w:rFonts w:cs="Arial"/>
                <w:sz w:val="16"/>
                <w:szCs w:val="16"/>
              </w:rPr>
            </w:pPr>
            <w:r w:rsidRPr="009A3529">
              <w:rPr>
                <w:sz w:val="16"/>
                <w:szCs w:val="16"/>
              </w:rPr>
              <w:t>R2-2408651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5E9E741B" w:rsidR="009A3529" w:rsidRPr="009A3529" w:rsidRDefault="009A3529" w:rsidP="009A3529">
            <w:pPr>
              <w:pStyle w:val="TAL"/>
              <w:rPr>
                <w:rFonts w:cs="Arial"/>
                <w:sz w:val="16"/>
                <w:szCs w:val="16"/>
              </w:rPr>
            </w:pPr>
            <w:r w:rsidRPr="009A3529">
              <w:rPr>
                <w:sz w:val="16"/>
                <w:szCs w:val="16"/>
              </w:rPr>
              <w:t>Corrections on measurement gap configruation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464B0BCF" w:rsidR="009A3529" w:rsidRPr="009A3529" w:rsidRDefault="009A3529" w:rsidP="009A3529">
            <w:pPr>
              <w:pStyle w:val="TAL"/>
              <w:rPr>
                <w:rFonts w:cs="Arial"/>
                <w:sz w:val="16"/>
                <w:szCs w:val="16"/>
              </w:rPr>
            </w:pPr>
            <w:r w:rsidRPr="009A3529">
              <w:rPr>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0EA8435C"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1A1D77FD"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79F4307D" w:rsidR="009A3529" w:rsidRPr="009A3529" w:rsidRDefault="009A3529" w:rsidP="009A3529">
            <w:pPr>
              <w:pStyle w:val="TAL"/>
              <w:rPr>
                <w:rFonts w:cs="Arial"/>
                <w:sz w:val="16"/>
                <w:szCs w:val="16"/>
                <w:lang w:val="fr-FR"/>
              </w:rPr>
            </w:pPr>
            <w:r w:rsidRPr="009A3529">
              <w:rPr>
                <w:sz w:val="16"/>
                <w:szCs w:val="16"/>
                <w:lang w:val="fr-FR"/>
              </w:rPr>
              <w:t>NR_NTN_solutions-Core,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03AB16F5" w:rsidR="009A3529" w:rsidRPr="009A3529" w:rsidRDefault="009A3529" w:rsidP="009A3529">
            <w:pPr>
              <w:pStyle w:val="TAL"/>
              <w:rPr>
                <w:rFonts w:cs="Arial"/>
                <w:sz w:val="16"/>
                <w:szCs w:val="16"/>
              </w:rPr>
            </w:pPr>
            <w:r w:rsidRPr="009A3529">
              <w:rPr>
                <w:sz w:val="16"/>
                <w:szCs w:val="16"/>
              </w:rPr>
              <w:t>5024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559C591E"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132798DD" w:rsidR="009A3529" w:rsidRPr="009A3529" w:rsidRDefault="009A3529" w:rsidP="009A3529">
            <w:pPr>
              <w:pStyle w:val="TAL"/>
              <w:rPr>
                <w:rFonts w:cs="Arial"/>
                <w:sz w:val="16"/>
                <w:szCs w:val="16"/>
              </w:rPr>
            </w:pPr>
            <w:r w:rsidRPr="009A3529">
              <w:rPr>
                <w:sz w:val="16"/>
                <w:szCs w:val="16"/>
              </w:rPr>
              <w:t>F</w:t>
            </w:r>
          </w:p>
        </w:tc>
      </w:tr>
      <w:tr w:rsidR="009A3529" w:rsidRPr="009A3529"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4A0BF857" w:rsidR="009A3529" w:rsidRPr="009A3529" w:rsidRDefault="009A3529" w:rsidP="009A3529">
            <w:pPr>
              <w:pStyle w:val="TAL"/>
              <w:rPr>
                <w:rFonts w:cs="Arial"/>
                <w:sz w:val="16"/>
                <w:szCs w:val="16"/>
              </w:rPr>
            </w:pPr>
            <w:r w:rsidRPr="009A3529">
              <w:rPr>
                <w:sz w:val="16"/>
                <w:szCs w:val="16"/>
              </w:rPr>
              <w:t>R2-2408652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4BD4E02C" w:rsidR="009A3529" w:rsidRPr="009A3529" w:rsidRDefault="009A3529" w:rsidP="009A3529">
            <w:pPr>
              <w:pStyle w:val="TAL"/>
              <w:rPr>
                <w:rFonts w:cs="Arial"/>
                <w:sz w:val="16"/>
                <w:szCs w:val="16"/>
              </w:rPr>
            </w:pPr>
            <w:r w:rsidRPr="009A3529">
              <w:rPr>
                <w:sz w:val="16"/>
                <w:szCs w:val="16"/>
              </w:rPr>
              <w:t>Corrections on measurement gap configruation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29A2C503" w:rsidR="009A3529" w:rsidRPr="009A3529" w:rsidRDefault="009A3529" w:rsidP="009A3529">
            <w:pPr>
              <w:pStyle w:val="TAL"/>
              <w:rPr>
                <w:rFonts w:cs="Arial"/>
                <w:sz w:val="16"/>
                <w:szCs w:val="16"/>
              </w:rPr>
            </w:pPr>
            <w:r w:rsidRPr="009A3529">
              <w:rPr>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0D4842EE"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2ED55A8D"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7922A178" w:rsidR="009A3529" w:rsidRPr="009A3529" w:rsidRDefault="009A3529" w:rsidP="009A3529">
            <w:pPr>
              <w:pStyle w:val="TAL"/>
              <w:rPr>
                <w:rFonts w:cs="Arial"/>
                <w:sz w:val="16"/>
                <w:szCs w:val="16"/>
                <w:lang w:val="fr-FR"/>
              </w:rPr>
            </w:pPr>
            <w:r w:rsidRPr="009A3529">
              <w:rPr>
                <w:sz w:val="16"/>
                <w:szCs w:val="16"/>
                <w:lang w:val="fr-FR"/>
              </w:rPr>
              <w:t>NR_NTN_solutions-Core,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594C0C69" w:rsidR="009A3529" w:rsidRPr="009A3529" w:rsidRDefault="009A3529" w:rsidP="009A3529">
            <w:pPr>
              <w:pStyle w:val="TAL"/>
              <w:rPr>
                <w:rFonts w:cs="Arial"/>
                <w:sz w:val="16"/>
                <w:szCs w:val="16"/>
              </w:rPr>
            </w:pPr>
            <w:r w:rsidRPr="009A3529">
              <w:rPr>
                <w:sz w:val="16"/>
                <w:szCs w:val="16"/>
              </w:rPr>
              <w:t>5025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5584EEE9"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6F9AA237" w:rsidR="009A3529" w:rsidRPr="009A3529" w:rsidRDefault="009A3529" w:rsidP="009A3529">
            <w:pPr>
              <w:pStyle w:val="TAL"/>
              <w:rPr>
                <w:rFonts w:cs="Arial"/>
                <w:sz w:val="16"/>
                <w:szCs w:val="16"/>
              </w:rPr>
            </w:pPr>
            <w:r w:rsidRPr="009A3529">
              <w:rPr>
                <w:sz w:val="16"/>
                <w:szCs w:val="16"/>
              </w:rPr>
              <w:t>A</w:t>
            </w:r>
          </w:p>
        </w:tc>
      </w:tr>
      <w:tr w:rsidR="009A3529" w:rsidRPr="009A3529"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3E5A12D7" w:rsidR="009A3529" w:rsidRPr="009A3529" w:rsidRDefault="009A3529" w:rsidP="009A3529">
            <w:pPr>
              <w:pStyle w:val="TAL"/>
              <w:rPr>
                <w:rFonts w:cs="Arial"/>
                <w:sz w:val="16"/>
                <w:szCs w:val="16"/>
              </w:rPr>
            </w:pPr>
            <w:r w:rsidRPr="009A3529">
              <w:rPr>
                <w:sz w:val="16"/>
                <w:szCs w:val="16"/>
              </w:rPr>
              <w:t>R2-2408729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0F404BC2" w:rsidR="009A3529" w:rsidRPr="009A3529" w:rsidRDefault="009A3529" w:rsidP="009A3529">
            <w:pPr>
              <w:pStyle w:val="TAL"/>
              <w:rPr>
                <w:rFonts w:cs="Arial"/>
                <w:sz w:val="16"/>
                <w:szCs w:val="16"/>
              </w:rPr>
            </w:pPr>
            <w:r w:rsidRPr="009A3529">
              <w:rPr>
                <w:sz w:val="16"/>
                <w:szCs w:val="16"/>
              </w:rPr>
              <w:t>Clarification for UE capability on UL traffic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148C7E43"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6C5501E2"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7FB06F87"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3CF7C361" w:rsidR="009A3529" w:rsidRPr="009A3529" w:rsidRDefault="009A3529" w:rsidP="009A3529">
            <w:pPr>
              <w:pStyle w:val="TAL"/>
              <w:rPr>
                <w:rFonts w:cs="Arial"/>
                <w:sz w:val="16"/>
                <w:szCs w:val="16"/>
              </w:rPr>
            </w:pPr>
            <w:r w:rsidRPr="009A3529">
              <w:rPr>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4A4B0D6A" w:rsidR="009A3529" w:rsidRPr="009A3529" w:rsidRDefault="009A3529" w:rsidP="009A3529">
            <w:pPr>
              <w:pStyle w:val="TAL"/>
              <w:rPr>
                <w:rFonts w:cs="Arial"/>
                <w:sz w:val="16"/>
                <w:szCs w:val="16"/>
              </w:rPr>
            </w:pPr>
            <w:r w:rsidRPr="009A3529">
              <w:rPr>
                <w:sz w:val="16"/>
                <w:szCs w:val="16"/>
              </w:rPr>
              <w:t>1182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3C4E696F"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68BCA023" w:rsidR="009A3529" w:rsidRPr="009A3529" w:rsidRDefault="009A3529" w:rsidP="009A3529">
            <w:pPr>
              <w:pStyle w:val="TAL"/>
              <w:rPr>
                <w:rFonts w:cs="Arial"/>
                <w:sz w:val="16"/>
                <w:szCs w:val="16"/>
              </w:rPr>
            </w:pPr>
            <w:r w:rsidRPr="009A3529">
              <w:rPr>
                <w:sz w:val="16"/>
                <w:szCs w:val="16"/>
              </w:rPr>
              <w:t>F</w:t>
            </w:r>
          </w:p>
        </w:tc>
      </w:tr>
      <w:tr w:rsidR="009A3529" w:rsidRPr="009A3529"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2FDD3A15" w:rsidR="009A3529" w:rsidRPr="009A3529" w:rsidRDefault="009A3529" w:rsidP="009A3529">
            <w:pPr>
              <w:pStyle w:val="TAL"/>
              <w:rPr>
                <w:rFonts w:cs="Arial"/>
                <w:sz w:val="16"/>
                <w:szCs w:val="16"/>
              </w:rPr>
            </w:pPr>
            <w:r w:rsidRPr="009A3529">
              <w:rPr>
                <w:sz w:val="16"/>
                <w:szCs w:val="16"/>
              </w:rPr>
              <w:t>R2-2408730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7BC9173B" w:rsidR="009A3529" w:rsidRPr="009A3529" w:rsidRDefault="009A3529" w:rsidP="009A3529">
            <w:pPr>
              <w:pStyle w:val="TAL"/>
              <w:rPr>
                <w:rFonts w:cs="Arial"/>
                <w:sz w:val="16"/>
                <w:szCs w:val="16"/>
              </w:rPr>
            </w:pPr>
            <w:r w:rsidRPr="009A3529">
              <w:rPr>
                <w:sz w:val="16"/>
                <w:szCs w:val="16"/>
              </w:rPr>
              <w:t>Correction for CFRA configuration due to PRACH partitioning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0027259A" w:rsidR="009A3529" w:rsidRPr="009A3529" w:rsidRDefault="009A3529" w:rsidP="009A3529">
            <w:pPr>
              <w:pStyle w:val="TAL"/>
              <w:rPr>
                <w:rFonts w:cs="Arial"/>
                <w:sz w:val="16"/>
                <w:szCs w:val="16"/>
              </w:rPr>
            </w:pPr>
            <w:r w:rsidRPr="009A3529">
              <w:rPr>
                <w:sz w:val="16"/>
                <w:szCs w:val="16"/>
              </w:rPr>
              <w:t>Huawei, HiSilicon, ZTE Corporation, Ericsson,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38B58099"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4C1AF23E"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7F5327AF" w:rsidR="009A3529" w:rsidRPr="009A3529" w:rsidRDefault="009A3529" w:rsidP="009A3529">
            <w:pPr>
              <w:pStyle w:val="TAL"/>
              <w:rPr>
                <w:rFonts w:cs="Arial"/>
                <w:sz w:val="16"/>
                <w:szCs w:val="16"/>
              </w:rPr>
            </w:pPr>
            <w:r w:rsidRPr="009A3529">
              <w:rPr>
                <w:sz w:val="16"/>
                <w:szCs w:val="16"/>
              </w:rPr>
              <w:t>NR_redcap-Core,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402E7574" w:rsidR="009A3529" w:rsidRPr="009A3529" w:rsidRDefault="009A3529" w:rsidP="009A3529">
            <w:pPr>
              <w:pStyle w:val="TAL"/>
              <w:rPr>
                <w:rFonts w:cs="Arial"/>
                <w:sz w:val="16"/>
                <w:szCs w:val="16"/>
              </w:rPr>
            </w:pPr>
            <w:r w:rsidRPr="009A3529">
              <w:rPr>
                <w:sz w:val="16"/>
                <w:szCs w:val="16"/>
              </w:rPr>
              <w:t>4899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6DEA596E"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BC976BD" w:rsidR="009A3529" w:rsidRPr="009A3529" w:rsidRDefault="009A3529" w:rsidP="009A3529">
            <w:pPr>
              <w:pStyle w:val="TAL"/>
              <w:rPr>
                <w:rFonts w:cs="Arial"/>
                <w:sz w:val="16"/>
                <w:szCs w:val="16"/>
              </w:rPr>
            </w:pPr>
            <w:r w:rsidRPr="009A3529">
              <w:rPr>
                <w:sz w:val="16"/>
                <w:szCs w:val="16"/>
              </w:rPr>
              <w:t>F</w:t>
            </w:r>
          </w:p>
        </w:tc>
      </w:tr>
      <w:tr w:rsidR="009A3529" w:rsidRPr="009A3529"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68E0FFD1" w:rsidR="009A3529" w:rsidRPr="009A3529" w:rsidRDefault="009A3529" w:rsidP="009A3529">
            <w:pPr>
              <w:pStyle w:val="TAL"/>
              <w:rPr>
                <w:rFonts w:cs="Arial"/>
                <w:sz w:val="16"/>
                <w:szCs w:val="16"/>
              </w:rPr>
            </w:pPr>
            <w:r w:rsidRPr="009A3529">
              <w:rPr>
                <w:sz w:val="16"/>
                <w:szCs w:val="16"/>
              </w:rPr>
              <w:t>R2-2408731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41856437" w:rsidR="009A3529" w:rsidRPr="009A3529" w:rsidRDefault="009A3529" w:rsidP="009A3529">
            <w:pPr>
              <w:pStyle w:val="TAL"/>
              <w:rPr>
                <w:rFonts w:cs="Arial"/>
                <w:sz w:val="16"/>
                <w:szCs w:val="16"/>
              </w:rPr>
            </w:pPr>
            <w:r w:rsidRPr="009A3529">
              <w:rPr>
                <w:sz w:val="16"/>
                <w:szCs w:val="16"/>
              </w:rPr>
              <w:t>Correction for CFRA configuration due to PRACH partitioning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1CF45BC6" w:rsidR="009A3529" w:rsidRPr="009A3529" w:rsidRDefault="009A3529" w:rsidP="009A3529">
            <w:pPr>
              <w:pStyle w:val="TAL"/>
              <w:rPr>
                <w:rFonts w:cs="Arial"/>
                <w:sz w:val="16"/>
                <w:szCs w:val="16"/>
              </w:rPr>
            </w:pPr>
            <w:r w:rsidRPr="009A3529">
              <w:rPr>
                <w:sz w:val="16"/>
                <w:szCs w:val="16"/>
              </w:rPr>
              <w:t>Huawei, HiSilicon, ZTE Corporation, Ericsson,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70C2A6C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617D95B9"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14FE1D59" w:rsidR="009A3529" w:rsidRPr="009A3529" w:rsidRDefault="009A3529" w:rsidP="009A3529">
            <w:pPr>
              <w:pStyle w:val="TAL"/>
              <w:rPr>
                <w:rFonts w:cs="Arial"/>
                <w:sz w:val="16"/>
                <w:szCs w:val="16"/>
              </w:rPr>
            </w:pPr>
            <w:r w:rsidRPr="009A3529">
              <w:rPr>
                <w:sz w:val="16"/>
                <w:szCs w:val="16"/>
              </w:rPr>
              <w:t>NR_redcap-Core, NR_redcap_enh-Core,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0F099127" w:rsidR="009A3529" w:rsidRPr="009A3529" w:rsidRDefault="009A3529" w:rsidP="009A3529">
            <w:pPr>
              <w:pStyle w:val="TAL"/>
              <w:rPr>
                <w:rFonts w:cs="Arial"/>
                <w:sz w:val="16"/>
                <w:szCs w:val="16"/>
              </w:rPr>
            </w:pPr>
            <w:r w:rsidRPr="009A3529">
              <w:rPr>
                <w:sz w:val="16"/>
                <w:szCs w:val="16"/>
              </w:rPr>
              <w:t>4900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41194C56"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41766310" w:rsidR="009A3529" w:rsidRPr="009A3529" w:rsidRDefault="009A3529" w:rsidP="009A3529">
            <w:pPr>
              <w:pStyle w:val="TAL"/>
              <w:rPr>
                <w:rFonts w:cs="Arial"/>
                <w:sz w:val="16"/>
                <w:szCs w:val="16"/>
              </w:rPr>
            </w:pPr>
            <w:r w:rsidRPr="009A3529">
              <w:rPr>
                <w:sz w:val="16"/>
                <w:szCs w:val="16"/>
              </w:rPr>
              <w:t>A</w:t>
            </w:r>
          </w:p>
        </w:tc>
      </w:tr>
      <w:tr w:rsidR="009A3529" w:rsidRPr="009A3529"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4BD35B62" w:rsidR="009A3529" w:rsidRPr="009A3529" w:rsidRDefault="009A3529" w:rsidP="009A3529">
            <w:pPr>
              <w:pStyle w:val="TAL"/>
              <w:rPr>
                <w:rFonts w:cs="Arial"/>
                <w:sz w:val="16"/>
                <w:szCs w:val="16"/>
              </w:rPr>
            </w:pPr>
            <w:r w:rsidRPr="009A3529">
              <w:rPr>
                <w:sz w:val="16"/>
                <w:szCs w:val="16"/>
              </w:rPr>
              <w:t>R2-2408733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0422A6E1" w:rsidR="009A3529" w:rsidRPr="009A3529" w:rsidRDefault="009A3529" w:rsidP="009A3529">
            <w:pPr>
              <w:pStyle w:val="TAL"/>
              <w:rPr>
                <w:rFonts w:cs="Arial"/>
                <w:sz w:val="16"/>
                <w:szCs w:val="16"/>
              </w:rPr>
            </w:pPr>
            <w:r w:rsidRPr="009A3529">
              <w:rPr>
                <w:sz w:val="16"/>
                <w:szCs w:val="16"/>
              </w:rPr>
              <w:t>Correction for cell barring for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0D87B9CB" w:rsidR="009A3529" w:rsidRPr="009A3529" w:rsidRDefault="009A3529" w:rsidP="009A3529">
            <w:pPr>
              <w:pStyle w:val="TAL"/>
              <w:rPr>
                <w:rFonts w:cs="Arial"/>
                <w:sz w:val="16"/>
                <w:szCs w:val="16"/>
              </w:rPr>
            </w:pPr>
            <w:r w:rsidRPr="009A3529">
              <w:rPr>
                <w:sz w:val="16"/>
                <w:szCs w:val="16"/>
              </w:rPr>
              <w:t>Huawei, HiSilicon, Xiaomi, Ericsson, LGE,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6D1EF7AF"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1A103022"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5C795453" w:rsidR="009A3529" w:rsidRPr="009A3529" w:rsidRDefault="009A3529" w:rsidP="009A3529">
            <w:pPr>
              <w:pStyle w:val="TAL"/>
              <w:rPr>
                <w:rFonts w:cs="Arial"/>
                <w:sz w:val="16"/>
                <w:szCs w:val="16"/>
                <w:lang w:val="fr-FR"/>
              </w:rPr>
            </w:pPr>
            <w:r w:rsidRPr="009A3529">
              <w:rPr>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11AFB638" w:rsidR="009A3529" w:rsidRPr="009A3529" w:rsidRDefault="009A3529" w:rsidP="009A3529">
            <w:pPr>
              <w:pStyle w:val="TAL"/>
              <w:rPr>
                <w:rFonts w:cs="Arial"/>
                <w:sz w:val="16"/>
                <w:szCs w:val="16"/>
              </w:rPr>
            </w:pPr>
            <w:r w:rsidRPr="009A3529">
              <w:rPr>
                <w:sz w:val="16"/>
                <w:szCs w:val="16"/>
              </w:rPr>
              <w:t>4851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7C56AB25"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604B6AA8" w:rsidR="009A3529" w:rsidRPr="009A3529" w:rsidRDefault="009A3529" w:rsidP="009A3529">
            <w:pPr>
              <w:pStyle w:val="TAL"/>
              <w:rPr>
                <w:rFonts w:cs="Arial"/>
                <w:sz w:val="16"/>
                <w:szCs w:val="16"/>
              </w:rPr>
            </w:pPr>
            <w:r w:rsidRPr="009A3529">
              <w:rPr>
                <w:sz w:val="16"/>
                <w:szCs w:val="16"/>
              </w:rPr>
              <w:t>F</w:t>
            </w:r>
          </w:p>
        </w:tc>
      </w:tr>
      <w:tr w:rsidR="009A3529" w:rsidRPr="009A3529"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3A4B22B5" w:rsidR="009A3529" w:rsidRPr="009A3529" w:rsidRDefault="009A3529" w:rsidP="009A3529">
            <w:pPr>
              <w:pStyle w:val="TAL"/>
              <w:rPr>
                <w:rFonts w:cs="Arial"/>
                <w:sz w:val="16"/>
                <w:szCs w:val="16"/>
              </w:rPr>
            </w:pPr>
            <w:r w:rsidRPr="009A3529">
              <w:rPr>
                <w:sz w:val="16"/>
                <w:szCs w:val="16"/>
              </w:rPr>
              <w:t>R2-2408745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0243C511" w:rsidR="009A3529" w:rsidRPr="009A3529" w:rsidRDefault="009A3529" w:rsidP="009A3529">
            <w:pPr>
              <w:pStyle w:val="TAL"/>
              <w:rPr>
                <w:rFonts w:cs="Arial"/>
                <w:sz w:val="16"/>
                <w:szCs w:val="16"/>
              </w:rPr>
            </w:pPr>
            <w:r w:rsidRPr="009A3529">
              <w:rPr>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7F59D533"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519FC68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19E1677B"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7CB0B54A" w:rsidR="009A3529" w:rsidRPr="009A3529" w:rsidRDefault="009A3529" w:rsidP="009A3529">
            <w:pPr>
              <w:pStyle w:val="TAL"/>
              <w:rPr>
                <w:rFonts w:cs="Arial"/>
                <w:sz w:val="16"/>
                <w:szCs w:val="16"/>
              </w:rPr>
            </w:pPr>
            <w:r w:rsidRPr="009A3529">
              <w:rPr>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6EC76815" w:rsidR="009A3529" w:rsidRPr="009A3529" w:rsidRDefault="009A3529" w:rsidP="009A3529">
            <w:pPr>
              <w:pStyle w:val="TAL"/>
              <w:rPr>
                <w:rFonts w:cs="Arial"/>
                <w:sz w:val="16"/>
                <w:szCs w:val="16"/>
              </w:rPr>
            </w:pPr>
            <w:r w:rsidRPr="009A3529">
              <w:rPr>
                <w:sz w:val="16"/>
                <w:szCs w:val="16"/>
              </w:rPr>
              <w:t>5030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72F0E2A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608AA838" w:rsidR="009A3529" w:rsidRPr="009A3529" w:rsidRDefault="009A3529" w:rsidP="009A3529">
            <w:pPr>
              <w:pStyle w:val="TAL"/>
              <w:rPr>
                <w:rFonts w:cs="Arial"/>
                <w:sz w:val="16"/>
                <w:szCs w:val="16"/>
              </w:rPr>
            </w:pPr>
            <w:r w:rsidRPr="009A3529">
              <w:rPr>
                <w:sz w:val="16"/>
                <w:szCs w:val="16"/>
              </w:rPr>
              <w:t>F</w:t>
            </w:r>
          </w:p>
        </w:tc>
      </w:tr>
      <w:tr w:rsidR="009A3529" w:rsidRPr="009A3529"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3B037D1D" w:rsidR="009A3529" w:rsidRPr="009A3529" w:rsidRDefault="009A3529" w:rsidP="009A3529">
            <w:pPr>
              <w:pStyle w:val="TAL"/>
              <w:rPr>
                <w:rFonts w:cs="Arial"/>
                <w:sz w:val="16"/>
                <w:szCs w:val="16"/>
              </w:rPr>
            </w:pPr>
            <w:r w:rsidRPr="009A3529">
              <w:rPr>
                <w:sz w:val="16"/>
                <w:szCs w:val="16"/>
              </w:rPr>
              <w:t>R2-2408778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2A9E5A1C" w:rsidR="009A3529" w:rsidRPr="009A3529" w:rsidRDefault="009A3529" w:rsidP="009A3529">
            <w:pPr>
              <w:pStyle w:val="TAL"/>
              <w:rPr>
                <w:rFonts w:cs="Arial"/>
                <w:sz w:val="16"/>
                <w:szCs w:val="16"/>
              </w:rPr>
            </w:pPr>
            <w:r w:rsidRPr="009A3529">
              <w:rPr>
                <w:sz w:val="16"/>
                <w:szCs w:val="16"/>
              </w:rPr>
              <w:t>Correction to MAC for R17 POS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77E52346"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2AC914AB"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23C0EF52"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1D18DCE9" w:rsidR="009A3529" w:rsidRPr="009A3529" w:rsidRDefault="009A3529" w:rsidP="009A3529">
            <w:pPr>
              <w:pStyle w:val="TAL"/>
              <w:rPr>
                <w:rFonts w:cs="Arial"/>
                <w:sz w:val="16"/>
                <w:szCs w:val="16"/>
              </w:rPr>
            </w:pPr>
            <w:r w:rsidRPr="009A3529">
              <w:rPr>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6699D836" w:rsidR="009A3529" w:rsidRPr="009A3529" w:rsidRDefault="009A3529" w:rsidP="009A3529">
            <w:pPr>
              <w:pStyle w:val="TAL"/>
              <w:rPr>
                <w:rFonts w:cs="Arial"/>
                <w:sz w:val="16"/>
                <w:szCs w:val="16"/>
              </w:rPr>
            </w:pPr>
            <w:r w:rsidRPr="009A3529">
              <w:rPr>
                <w:sz w:val="16"/>
                <w:szCs w:val="16"/>
              </w:rPr>
              <w:t>1948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3708888D"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7CBB635C" w:rsidR="009A3529" w:rsidRPr="009A3529" w:rsidRDefault="009A3529" w:rsidP="009A3529">
            <w:pPr>
              <w:pStyle w:val="TAL"/>
              <w:rPr>
                <w:rFonts w:cs="Arial"/>
                <w:sz w:val="16"/>
                <w:szCs w:val="16"/>
              </w:rPr>
            </w:pPr>
            <w:r w:rsidRPr="009A3529">
              <w:rPr>
                <w:sz w:val="16"/>
                <w:szCs w:val="16"/>
              </w:rPr>
              <w:t>F</w:t>
            </w:r>
          </w:p>
        </w:tc>
      </w:tr>
      <w:tr w:rsidR="009A3529" w:rsidRPr="009A3529"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5996610C" w:rsidR="009A3529" w:rsidRPr="009A3529" w:rsidRDefault="009A3529" w:rsidP="009A3529">
            <w:pPr>
              <w:pStyle w:val="TAL"/>
              <w:rPr>
                <w:rFonts w:cs="Arial"/>
                <w:sz w:val="16"/>
                <w:szCs w:val="16"/>
              </w:rPr>
            </w:pPr>
            <w:r w:rsidRPr="009A3529">
              <w:rPr>
                <w:sz w:val="16"/>
                <w:szCs w:val="16"/>
              </w:rPr>
              <w:t>R2-2408779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5C06DBAA" w:rsidR="009A3529" w:rsidRPr="009A3529" w:rsidRDefault="009A3529" w:rsidP="009A3529">
            <w:pPr>
              <w:pStyle w:val="TAL"/>
              <w:rPr>
                <w:rFonts w:cs="Arial"/>
                <w:sz w:val="16"/>
                <w:szCs w:val="16"/>
              </w:rPr>
            </w:pPr>
            <w:r w:rsidRPr="009A3529">
              <w:rPr>
                <w:sz w:val="16"/>
                <w:szCs w:val="16"/>
              </w:rPr>
              <w:t>Correction to MAC for R17 POS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63526120"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7E8A7CA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2D540F12"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107D9C6E" w:rsidR="009A3529" w:rsidRPr="009A3529" w:rsidRDefault="009A3529" w:rsidP="009A3529">
            <w:pPr>
              <w:pStyle w:val="TAL"/>
              <w:rPr>
                <w:rFonts w:cs="Arial"/>
                <w:sz w:val="16"/>
                <w:szCs w:val="16"/>
              </w:rPr>
            </w:pPr>
            <w:r w:rsidRPr="009A3529">
              <w:rPr>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5C074EA9" w:rsidR="009A3529" w:rsidRPr="009A3529" w:rsidRDefault="009A3529" w:rsidP="009A3529">
            <w:pPr>
              <w:pStyle w:val="TAL"/>
              <w:rPr>
                <w:rFonts w:cs="Arial"/>
                <w:sz w:val="16"/>
                <w:szCs w:val="16"/>
              </w:rPr>
            </w:pPr>
            <w:r w:rsidRPr="009A3529">
              <w:rPr>
                <w:sz w:val="16"/>
                <w:szCs w:val="16"/>
              </w:rPr>
              <w:t>1949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F61924C"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22550702" w:rsidR="009A3529" w:rsidRPr="009A3529" w:rsidRDefault="009A3529" w:rsidP="009A3529">
            <w:pPr>
              <w:pStyle w:val="TAL"/>
              <w:rPr>
                <w:rFonts w:cs="Arial"/>
                <w:sz w:val="16"/>
                <w:szCs w:val="16"/>
              </w:rPr>
            </w:pPr>
            <w:r w:rsidRPr="009A3529">
              <w:rPr>
                <w:sz w:val="16"/>
                <w:szCs w:val="16"/>
              </w:rPr>
              <w:t>A</w:t>
            </w:r>
          </w:p>
        </w:tc>
      </w:tr>
      <w:tr w:rsidR="009A3529" w:rsidRPr="009A3529"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3D6D2897" w:rsidR="009A3529" w:rsidRPr="009A3529" w:rsidRDefault="009A3529" w:rsidP="009A3529">
            <w:pPr>
              <w:pStyle w:val="TAL"/>
              <w:rPr>
                <w:rFonts w:cs="Arial"/>
                <w:sz w:val="16"/>
                <w:szCs w:val="16"/>
              </w:rPr>
            </w:pPr>
            <w:r w:rsidRPr="009A3529">
              <w:rPr>
                <w:sz w:val="16"/>
                <w:szCs w:val="16"/>
              </w:rPr>
              <w:t>R2-2408787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6332860B" w:rsidR="009A3529" w:rsidRPr="009A3529" w:rsidRDefault="009A3529" w:rsidP="009A3529">
            <w:pPr>
              <w:pStyle w:val="TAL"/>
              <w:rPr>
                <w:rFonts w:cs="Arial"/>
                <w:sz w:val="16"/>
                <w:szCs w:val="16"/>
              </w:rPr>
            </w:pPr>
            <w:r w:rsidRPr="009A3529">
              <w:rPr>
                <w:sz w:val="16"/>
                <w:szCs w:val="16"/>
              </w:rPr>
              <w:t>Rapporteur CR to MAC spec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420C2395"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121E0622"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750D916E"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548C6F97" w:rsidR="009A3529" w:rsidRPr="009A3529" w:rsidRDefault="009A3529" w:rsidP="009A3529">
            <w:pPr>
              <w:pStyle w:val="TAL"/>
              <w:rPr>
                <w:rFonts w:cs="Arial"/>
                <w:sz w:val="16"/>
                <w:szCs w:val="16"/>
              </w:rPr>
            </w:pPr>
            <w:r w:rsidRPr="009A3529">
              <w:rPr>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1F09188F" w:rsidR="009A3529" w:rsidRPr="009A3529" w:rsidRDefault="009A3529" w:rsidP="009A3529">
            <w:pPr>
              <w:pStyle w:val="TAL"/>
              <w:rPr>
                <w:rFonts w:cs="Arial"/>
                <w:sz w:val="16"/>
                <w:szCs w:val="16"/>
              </w:rPr>
            </w:pPr>
            <w:r w:rsidRPr="009A3529">
              <w:rPr>
                <w:sz w:val="16"/>
                <w:szCs w:val="16"/>
              </w:rPr>
              <w:t>1951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3AFFE99C"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0F814D6" w:rsidR="009A3529" w:rsidRPr="009A3529" w:rsidRDefault="009A3529" w:rsidP="009A3529">
            <w:pPr>
              <w:pStyle w:val="TAL"/>
              <w:rPr>
                <w:rFonts w:cs="Arial"/>
                <w:sz w:val="16"/>
                <w:szCs w:val="16"/>
              </w:rPr>
            </w:pPr>
            <w:r w:rsidRPr="009A3529">
              <w:rPr>
                <w:sz w:val="16"/>
                <w:szCs w:val="16"/>
              </w:rPr>
              <w:t>F</w:t>
            </w:r>
          </w:p>
        </w:tc>
      </w:tr>
      <w:tr w:rsidR="009A3529" w:rsidRPr="009A3529"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201C77B7" w:rsidR="009A3529" w:rsidRPr="009A3529" w:rsidRDefault="009A3529" w:rsidP="009A3529">
            <w:pPr>
              <w:pStyle w:val="TAL"/>
              <w:rPr>
                <w:rFonts w:cs="Arial"/>
                <w:sz w:val="16"/>
                <w:szCs w:val="16"/>
              </w:rPr>
            </w:pPr>
            <w:r w:rsidRPr="009A3529">
              <w:rPr>
                <w:sz w:val="16"/>
                <w:szCs w:val="16"/>
              </w:rPr>
              <w:t>R2-2408788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709EBA28" w:rsidR="009A3529" w:rsidRPr="009A3529" w:rsidRDefault="009A3529" w:rsidP="009A3529">
            <w:pPr>
              <w:pStyle w:val="TAL"/>
              <w:rPr>
                <w:rFonts w:cs="Arial"/>
                <w:sz w:val="16"/>
                <w:szCs w:val="16"/>
              </w:rPr>
            </w:pPr>
            <w:r w:rsidRPr="009A3529">
              <w:rPr>
                <w:sz w:val="16"/>
                <w:szCs w:val="16"/>
              </w:rPr>
              <w:t>Rapporteur CR to IDLE mode procedure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22316B04"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70F055E6"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0D82FC6E" w:rsidR="009A3529" w:rsidRPr="009A3529" w:rsidRDefault="009A3529" w:rsidP="009A3529">
            <w:pPr>
              <w:pStyle w:val="TAL"/>
              <w:rPr>
                <w:rFonts w:cs="Arial"/>
                <w:sz w:val="16"/>
                <w:szCs w:val="16"/>
              </w:rPr>
            </w:pPr>
            <w:r w:rsidRPr="009A3529">
              <w:rPr>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6F856363" w:rsidR="009A3529" w:rsidRPr="009A3529" w:rsidRDefault="009A3529" w:rsidP="009A3529">
            <w:pPr>
              <w:pStyle w:val="TAL"/>
              <w:rPr>
                <w:rFonts w:cs="Arial"/>
                <w:sz w:val="16"/>
                <w:szCs w:val="16"/>
              </w:rPr>
            </w:pPr>
            <w:r w:rsidRPr="009A3529">
              <w:rPr>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7A9DD532" w:rsidR="009A3529" w:rsidRPr="009A3529" w:rsidRDefault="009A3529" w:rsidP="009A3529">
            <w:pPr>
              <w:pStyle w:val="TAL"/>
              <w:rPr>
                <w:rFonts w:cs="Arial"/>
                <w:sz w:val="16"/>
                <w:szCs w:val="16"/>
              </w:rPr>
            </w:pPr>
            <w:r w:rsidRPr="009A3529">
              <w:rPr>
                <w:sz w:val="16"/>
                <w:szCs w:val="16"/>
              </w:rPr>
              <w:t>0418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1408D794"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4E3E2EEB" w:rsidR="009A3529" w:rsidRPr="009A3529" w:rsidRDefault="009A3529" w:rsidP="009A3529">
            <w:pPr>
              <w:pStyle w:val="TAL"/>
              <w:rPr>
                <w:rFonts w:cs="Arial"/>
                <w:sz w:val="16"/>
                <w:szCs w:val="16"/>
              </w:rPr>
            </w:pPr>
            <w:r w:rsidRPr="009A3529">
              <w:rPr>
                <w:sz w:val="16"/>
                <w:szCs w:val="16"/>
              </w:rPr>
              <w:t>F</w:t>
            </w:r>
          </w:p>
        </w:tc>
      </w:tr>
      <w:tr w:rsidR="009A3529" w:rsidRPr="009A3529"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136F2BBF" w:rsidR="009A3529" w:rsidRPr="009A3529" w:rsidRDefault="009A3529" w:rsidP="009A3529">
            <w:pPr>
              <w:pStyle w:val="TAL"/>
              <w:rPr>
                <w:rFonts w:cs="Arial"/>
                <w:sz w:val="16"/>
                <w:szCs w:val="16"/>
              </w:rPr>
            </w:pPr>
            <w:r w:rsidRPr="009A3529">
              <w:rPr>
                <w:sz w:val="16"/>
                <w:szCs w:val="16"/>
              </w:rPr>
              <w:t>R2-2408807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06924F62" w:rsidR="009A3529" w:rsidRPr="009A3529" w:rsidRDefault="009A3529" w:rsidP="009A3529">
            <w:pPr>
              <w:pStyle w:val="TAL"/>
              <w:rPr>
                <w:rFonts w:cs="Arial"/>
                <w:sz w:val="16"/>
                <w:szCs w:val="16"/>
              </w:rPr>
            </w:pPr>
            <w:r w:rsidRPr="009A3529">
              <w:rPr>
                <w:sz w:val="16"/>
                <w:szCs w:val="16"/>
              </w:rPr>
              <w:t>Clarification on Timing Advance Report MAC CE for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213B8236" w:rsidR="009A3529" w:rsidRPr="009A3529" w:rsidRDefault="009A3529" w:rsidP="009A3529">
            <w:pPr>
              <w:pStyle w:val="TAL"/>
              <w:rPr>
                <w:rFonts w:cs="Arial"/>
                <w:sz w:val="16"/>
                <w:szCs w:val="16"/>
              </w:rPr>
            </w:pPr>
            <w:r w:rsidRPr="009A3529">
              <w:rPr>
                <w:sz w:val="16"/>
                <w:szCs w:val="16"/>
              </w:rPr>
              <w:t>Samsung, Qualcomm, Huawei, HiSilicon, CMCC,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20390AF8"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4682E44F"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4A264E44" w:rsidR="009A3529" w:rsidRPr="009A3529" w:rsidRDefault="009A3529" w:rsidP="009A3529">
            <w:pPr>
              <w:pStyle w:val="TAL"/>
              <w:rPr>
                <w:rFonts w:cs="Arial"/>
                <w:sz w:val="16"/>
                <w:szCs w:val="16"/>
              </w:rPr>
            </w:pPr>
            <w:r w:rsidRPr="009A3529">
              <w:rPr>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11FB6B45" w:rsidR="009A3529" w:rsidRPr="009A3529" w:rsidRDefault="009A3529" w:rsidP="009A3529">
            <w:pPr>
              <w:pStyle w:val="TAL"/>
              <w:rPr>
                <w:rFonts w:cs="Arial"/>
                <w:sz w:val="16"/>
                <w:szCs w:val="16"/>
              </w:rPr>
            </w:pPr>
            <w:r w:rsidRPr="009A3529">
              <w:rPr>
                <w:sz w:val="16"/>
                <w:szCs w:val="16"/>
              </w:rPr>
              <w:t>1954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754F0244"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4FAF09EE" w:rsidR="009A3529" w:rsidRPr="009A3529" w:rsidRDefault="009A3529" w:rsidP="009A3529">
            <w:pPr>
              <w:pStyle w:val="TAL"/>
              <w:rPr>
                <w:rFonts w:cs="Arial"/>
                <w:sz w:val="16"/>
                <w:szCs w:val="16"/>
              </w:rPr>
            </w:pPr>
            <w:r w:rsidRPr="009A3529">
              <w:rPr>
                <w:sz w:val="16"/>
                <w:szCs w:val="16"/>
              </w:rPr>
              <w:t>F</w:t>
            </w:r>
          </w:p>
        </w:tc>
      </w:tr>
      <w:tr w:rsidR="009A3529" w:rsidRPr="009A3529"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0C6A9BC8" w:rsidR="009A3529" w:rsidRPr="009A3529" w:rsidRDefault="009A3529" w:rsidP="009A3529">
            <w:pPr>
              <w:pStyle w:val="TAL"/>
              <w:rPr>
                <w:rFonts w:cs="Arial"/>
                <w:sz w:val="16"/>
                <w:szCs w:val="16"/>
              </w:rPr>
            </w:pPr>
            <w:r w:rsidRPr="009A3529">
              <w:rPr>
                <w:sz w:val="16"/>
                <w:szCs w:val="16"/>
              </w:rPr>
              <w:t>R2-2408833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6A063B74" w:rsidR="009A3529" w:rsidRPr="009A3529" w:rsidRDefault="009A3529" w:rsidP="009A3529">
            <w:pPr>
              <w:pStyle w:val="TAL"/>
              <w:rPr>
                <w:rFonts w:cs="Arial"/>
                <w:sz w:val="16"/>
                <w:szCs w:val="16"/>
              </w:rPr>
            </w:pPr>
            <w:r w:rsidRPr="009A3529">
              <w:rPr>
                <w:sz w:val="16"/>
                <w:szCs w:val="16"/>
              </w:rPr>
              <w:t>Correction on QoE measurements release at successful handover from LTE/5GC to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50FB5E7E" w:rsidR="009A3529" w:rsidRPr="009A3529" w:rsidRDefault="009A3529" w:rsidP="009A3529">
            <w:pPr>
              <w:pStyle w:val="TAL"/>
              <w:rPr>
                <w:rFonts w:cs="Arial"/>
                <w:sz w:val="16"/>
                <w:szCs w:val="16"/>
              </w:rPr>
            </w:pPr>
            <w:r w:rsidRPr="009A3529">
              <w:rPr>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80D76E9" w:rsidR="009A3529" w:rsidRPr="009A3529" w:rsidRDefault="009A3529" w:rsidP="009A3529">
            <w:pPr>
              <w:pStyle w:val="TAL"/>
              <w:rPr>
                <w:rFonts w:cs="Arial"/>
                <w:sz w:val="16"/>
                <w:szCs w:val="16"/>
                <w:lang w:val="fr-FR"/>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0CC31D6F" w:rsidR="009A3529" w:rsidRPr="009A3529" w:rsidRDefault="009A3529" w:rsidP="009A3529">
            <w:pPr>
              <w:pStyle w:val="TAL"/>
              <w:rPr>
                <w:rFonts w:cs="Arial"/>
                <w:sz w:val="16"/>
                <w:szCs w:val="16"/>
                <w:lang w:val="fr-FR"/>
              </w:rPr>
            </w:pPr>
            <w:r w:rsidRPr="009A3529">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2FF065D2" w:rsidR="009A3529" w:rsidRPr="009A3529" w:rsidRDefault="009A3529" w:rsidP="009A3529">
            <w:pPr>
              <w:pStyle w:val="TAL"/>
              <w:rPr>
                <w:rFonts w:cs="Arial"/>
                <w:sz w:val="16"/>
                <w:szCs w:val="16"/>
                <w:lang w:val="fr-FR"/>
              </w:rPr>
            </w:pPr>
            <w:r w:rsidRPr="009A3529">
              <w:rPr>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038BC9FF" w:rsidR="009A3529" w:rsidRPr="009A3529" w:rsidRDefault="009A3529" w:rsidP="009A3529">
            <w:pPr>
              <w:pStyle w:val="TAL"/>
              <w:rPr>
                <w:rFonts w:cs="Arial"/>
                <w:sz w:val="16"/>
                <w:szCs w:val="16"/>
                <w:lang w:val="fr-FR"/>
              </w:rPr>
            </w:pPr>
            <w:r w:rsidRPr="009A3529">
              <w:rPr>
                <w:sz w:val="16"/>
                <w:szCs w:val="16"/>
              </w:rPr>
              <w:t>5062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24D0FACE" w:rsidR="009A3529" w:rsidRPr="009A3529" w:rsidRDefault="009A3529" w:rsidP="009A3529">
            <w:pPr>
              <w:pStyle w:val="TAL"/>
              <w:rPr>
                <w:rFonts w:cs="Arial"/>
                <w:sz w:val="16"/>
                <w:szCs w:val="16"/>
                <w:lang w:val="fr-FR"/>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28F43A97" w:rsidR="009A3529" w:rsidRPr="009A3529" w:rsidRDefault="009A3529" w:rsidP="009A3529">
            <w:pPr>
              <w:pStyle w:val="TAL"/>
              <w:rPr>
                <w:rFonts w:cs="Arial"/>
                <w:sz w:val="16"/>
                <w:szCs w:val="16"/>
                <w:lang w:val="fr-FR"/>
              </w:rPr>
            </w:pPr>
            <w:r w:rsidRPr="009A3529">
              <w:rPr>
                <w:sz w:val="16"/>
                <w:szCs w:val="16"/>
              </w:rPr>
              <w:t>F</w:t>
            </w:r>
          </w:p>
        </w:tc>
      </w:tr>
      <w:tr w:rsidR="009A3529" w:rsidRPr="009A3529"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75A9274B" w:rsidR="009A3529" w:rsidRPr="009A3529" w:rsidRDefault="009A3529" w:rsidP="009A3529">
            <w:pPr>
              <w:pStyle w:val="TAL"/>
              <w:rPr>
                <w:rFonts w:cs="Arial"/>
                <w:sz w:val="16"/>
                <w:szCs w:val="16"/>
              </w:rPr>
            </w:pPr>
            <w:r w:rsidRPr="009A3529">
              <w:rPr>
                <w:sz w:val="16"/>
                <w:szCs w:val="16"/>
              </w:rPr>
              <w:t>R2-2408842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6644B02A" w:rsidR="009A3529" w:rsidRPr="009A3529" w:rsidRDefault="009A3529" w:rsidP="009A3529">
            <w:pPr>
              <w:pStyle w:val="TAL"/>
              <w:rPr>
                <w:rFonts w:cs="Arial"/>
                <w:sz w:val="16"/>
                <w:szCs w:val="16"/>
              </w:rPr>
            </w:pPr>
            <w:r w:rsidRPr="009A3529">
              <w:rPr>
                <w:sz w:val="16"/>
                <w:szCs w:val="16"/>
              </w:rPr>
              <w:t>Miscellaneous corrections on R18 SONMDT for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1C1BDDD7"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031ABB03"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13AA6C94" w:rsidR="009A3529" w:rsidRPr="009A3529" w:rsidRDefault="009A3529" w:rsidP="009A3529">
            <w:pPr>
              <w:pStyle w:val="TAL"/>
              <w:rPr>
                <w:rFonts w:cs="Arial"/>
                <w:sz w:val="16"/>
                <w:szCs w:val="16"/>
              </w:rPr>
            </w:pPr>
            <w:r w:rsidRPr="009A3529">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733F7C52" w:rsidR="009A3529" w:rsidRPr="009A3529" w:rsidRDefault="009A3529" w:rsidP="009A3529">
            <w:pPr>
              <w:pStyle w:val="TAL"/>
              <w:rPr>
                <w:rFonts w:cs="Arial"/>
                <w:sz w:val="16"/>
                <w:szCs w:val="16"/>
                <w:lang w:val="fr-FR"/>
              </w:rPr>
            </w:pPr>
            <w:r w:rsidRPr="009A3529">
              <w:rPr>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12077555" w:rsidR="009A3529" w:rsidRPr="009A3529" w:rsidRDefault="009A3529" w:rsidP="009A3529">
            <w:pPr>
              <w:pStyle w:val="TAL"/>
              <w:rPr>
                <w:rFonts w:cs="Arial"/>
                <w:sz w:val="16"/>
                <w:szCs w:val="16"/>
              </w:rPr>
            </w:pPr>
            <w:r w:rsidRPr="009A3529">
              <w:rPr>
                <w:sz w:val="16"/>
                <w:szCs w:val="16"/>
              </w:rPr>
              <w:t>5063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432D0476"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7456B670" w:rsidR="009A3529" w:rsidRPr="009A3529" w:rsidRDefault="009A3529" w:rsidP="009A3529">
            <w:pPr>
              <w:pStyle w:val="TAL"/>
              <w:rPr>
                <w:rFonts w:cs="Arial"/>
                <w:sz w:val="16"/>
                <w:szCs w:val="16"/>
              </w:rPr>
            </w:pPr>
            <w:r w:rsidRPr="009A3529">
              <w:rPr>
                <w:sz w:val="16"/>
                <w:szCs w:val="16"/>
              </w:rPr>
              <w:t>F</w:t>
            </w:r>
          </w:p>
        </w:tc>
      </w:tr>
      <w:tr w:rsidR="009A3529" w:rsidRPr="009A3529"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2EEF6C51" w:rsidR="009A3529" w:rsidRPr="009A3529" w:rsidRDefault="009A3529" w:rsidP="009A3529">
            <w:pPr>
              <w:pStyle w:val="TAL"/>
              <w:rPr>
                <w:rFonts w:cs="Arial"/>
                <w:sz w:val="16"/>
                <w:szCs w:val="16"/>
              </w:rPr>
            </w:pPr>
            <w:r w:rsidRPr="009A3529">
              <w:rPr>
                <w:sz w:val="16"/>
                <w:szCs w:val="16"/>
              </w:rPr>
              <w:t>R2-2408864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5690D87B" w:rsidR="009A3529" w:rsidRPr="009A3529" w:rsidRDefault="009A3529" w:rsidP="009A3529">
            <w:pPr>
              <w:pStyle w:val="TAL"/>
              <w:rPr>
                <w:rFonts w:cs="Arial"/>
                <w:sz w:val="16"/>
                <w:szCs w:val="16"/>
              </w:rPr>
            </w:pPr>
            <w:r w:rsidRPr="009A3529">
              <w:rPr>
                <w:sz w:val="16"/>
                <w:szCs w:val="16"/>
              </w:rPr>
              <w:t>RRC correction on NR sidelink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2C2E4606" w:rsidR="009A3529" w:rsidRPr="009A3529" w:rsidRDefault="009A3529" w:rsidP="009A3529">
            <w:pPr>
              <w:pStyle w:val="TAL"/>
              <w:rPr>
                <w:rFonts w:cs="Arial"/>
                <w:sz w:val="16"/>
                <w:szCs w:val="16"/>
              </w:rPr>
            </w:pPr>
            <w:r w:rsidRPr="009A3529">
              <w:rPr>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7A5F48F1"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6BDF27EE"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08377E2A" w:rsidR="009A3529" w:rsidRPr="009A3529" w:rsidRDefault="009A3529" w:rsidP="009A3529">
            <w:pPr>
              <w:pStyle w:val="TAL"/>
              <w:rPr>
                <w:rFonts w:cs="Arial"/>
                <w:sz w:val="16"/>
                <w:szCs w:val="16"/>
                <w:lang w:val="fr-FR"/>
              </w:rPr>
            </w:pPr>
            <w:r w:rsidRPr="009A3529">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2F895B69" w:rsidR="009A3529" w:rsidRPr="009A3529" w:rsidRDefault="009A3529" w:rsidP="009A3529">
            <w:pPr>
              <w:pStyle w:val="TAL"/>
              <w:rPr>
                <w:rFonts w:cs="Arial"/>
                <w:sz w:val="16"/>
                <w:szCs w:val="16"/>
              </w:rPr>
            </w:pPr>
            <w:r w:rsidRPr="009A3529">
              <w:rPr>
                <w:sz w:val="16"/>
                <w:szCs w:val="16"/>
              </w:rPr>
              <w:t>4940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51C01478"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756E12E1" w:rsidR="009A3529" w:rsidRPr="009A3529" w:rsidRDefault="009A3529" w:rsidP="009A3529">
            <w:pPr>
              <w:pStyle w:val="TAL"/>
              <w:rPr>
                <w:rFonts w:cs="Arial"/>
                <w:sz w:val="16"/>
                <w:szCs w:val="16"/>
              </w:rPr>
            </w:pPr>
            <w:r w:rsidRPr="009A3529">
              <w:rPr>
                <w:sz w:val="16"/>
                <w:szCs w:val="16"/>
              </w:rPr>
              <w:t>F</w:t>
            </w:r>
          </w:p>
        </w:tc>
      </w:tr>
      <w:tr w:rsidR="009A3529" w:rsidRPr="009A3529"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089300EA" w:rsidR="009A3529" w:rsidRPr="009A3529" w:rsidRDefault="009A3529" w:rsidP="009A3529">
            <w:pPr>
              <w:pStyle w:val="TAL"/>
              <w:rPr>
                <w:rFonts w:cs="Arial"/>
                <w:sz w:val="16"/>
                <w:szCs w:val="16"/>
              </w:rPr>
            </w:pPr>
            <w:r w:rsidRPr="009A3529">
              <w:rPr>
                <w:sz w:val="16"/>
                <w:szCs w:val="16"/>
              </w:rPr>
              <w:t>R2-2408935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532AEFAB" w:rsidR="009A3529" w:rsidRPr="009A3529" w:rsidRDefault="009A3529" w:rsidP="009A3529">
            <w:pPr>
              <w:pStyle w:val="TAL"/>
              <w:rPr>
                <w:rFonts w:cs="Arial"/>
                <w:sz w:val="16"/>
                <w:szCs w:val="16"/>
              </w:rPr>
            </w:pPr>
            <w:r w:rsidRPr="009A3529">
              <w:rPr>
                <w:sz w:val="16"/>
                <w:szCs w:val="16"/>
              </w:rPr>
              <w:t>Miscellaneous RRC Positioning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0089312E"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3C02FB4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7565D25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4CD90571" w:rsidR="009A3529" w:rsidRPr="009A3529" w:rsidRDefault="009A3529" w:rsidP="009A3529">
            <w:pPr>
              <w:pStyle w:val="TAL"/>
              <w:rPr>
                <w:rFonts w:cs="Arial"/>
                <w:sz w:val="16"/>
                <w:szCs w:val="16"/>
              </w:rPr>
            </w:pPr>
            <w:r w:rsidRPr="009A3529">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2A67B5C5" w:rsidR="009A3529" w:rsidRPr="009A3529" w:rsidRDefault="009A3529" w:rsidP="009A3529">
            <w:pPr>
              <w:pStyle w:val="TAL"/>
              <w:rPr>
                <w:rFonts w:cs="Arial"/>
                <w:sz w:val="16"/>
                <w:szCs w:val="16"/>
              </w:rPr>
            </w:pPr>
            <w:r w:rsidRPr="009A3529">
              <w:rPr>
                <w:sz w:val="16"/>
                <w:szCs w:val="16"/>
              </w:rPr>
              <w:t>5061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67B50E7F"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DD2EAA9" w:rsidR="009A3529" w:rsidRPr="009A3529" w:rsidRDefault="009A3529" w:rsidP="009A3529">
            <w:pPr>
              <w:pStyle w:val="TAL"/>
              <w:rPr>
                <w:rFonts w:cs="Arial"/>
                <w:sz w:val="16"/>
                <w:szCs w:val="16"/>
              </w:rPr>
            </w:pPr>
            <w:r w:rsidRPr="009A3529">
              <w:rPr>
                <w:sz w:val="16"/>
                <w:szCs w:val="16"/>
              </w:rPr>
              <w:t>F</w:t>
            </w:r>
          </w:p>
        </w:tc>
      </w:tr>
      <w:tr w:rsidR="009A3529" w:rsidRPr="009A3529"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1ACC94F6" w:rsidR="009A3529" w:rsidRPr="009A3529" w:rsidRDefault="009A3529" w:rsidP="009A3529">
            <w:pPr>
              <w:pStyle w:val="TAL"/>
              <w:rPr>
                <w:rFonts w:cs="Arial"/>
                <w:sz w:val="16"/>
                <w:szCs w:val="16"/>
              </w:rPr>
            </w:pPr>
            <w:r w:rsidRPr="009A3529">
              <w:rPr>
                <w:sz w:val="16"/>
                <w:szCs w:val="16"/>
              </w:rPr>
              <w:t>R2-2408937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5ABE5E2F" w:rsidR="009A3529" w:rsidRPr="009A3529" w:rsidRDefault="009A3529" w:rsidP="009A3529">
            <w:pPr>
              <w:pStyle w:val="TAL"/>
              <w:rPr>
                <w:rFonts w:cs="Arial"/>
                <w:sz w:val="16"/>
                <w:szCs w:val="16"/>
              </w:rPr>
            </w:pPr>
            <w:r w:rsidRPr="009A3529">
              <w:rPr>
                <w:sz w:val="16"/>
                <w:szCs w:val="16"/>
              </w:rPr>
              <w:t>Correction on the idc-TDM-AssistanceConfig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51E32765" w:rsidR="009A3529" w:rsidRPr="009A3529" w:rsidRDefault="009A3529" w:rsidP="009A3529">
            <w:pPr>
              <w:pStyle w:val="TAL"/>
              <w:rPr>
                <w:rFonts w:cs="Arial"/>
                <w:sz w:val="16"/>
                <w:szCs w:val="16"/>
              </w:rPr>
            </w:pPr>
            <w:r w:rsidRPr="009A3529">
              <w:rPr>
                <w:sz w:val="16"/>
                <w:szCs w:val="16"/>
              </w:rPr>
              <w:t>Huawei, HiSilicon, Xiaomi, Nokia, Intel Corporation, Ericsson, Apple,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041F412F"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2B937E38"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7C148A69" w:rsidR="009A3529" w:rsidRPr="009A3529" w:rsidRDefault="009A3529" w:rsidP="009A3529">
            <w:pPr>
              <w:pStyle w:val="TAL"/>
              <w:rPr>
                <w:rFonts w:cs="Arial"/>
                <w:sz w:val="16"/>
                <w:szCs w:val="16"/>
              </w:rPr>
            </w:pPr>
            <w:r w:rsidRPr="009A3529">
              <w:rPr>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44804D90" w:rsidR="009A3529" w:rsidRPr="009A3529" w:rsidRDefault="009A3529" w:rsidP="009A3529">
            <w:pPr>
              <w:pStyle w:val="TAL"/>
              <w:rPr>
                <w:rFonts w:cs="Arial"/>
                <w:sz w:val="16"/>
                <w:szCs w:val="16"/>
              </w:rPr>
            </w:pPr>
            <w:r w:rsidRPr="009A3529">
              <w:rPr>
                <w:sz w:val="16"/>
                <w:szCs w:val="16"/>
              </w:rPr>
              <w:t>5062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092C5D31"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405D5209" w:rsidR="009A3529" w:rsidRPr="009A3529" w:rsidRDefault="009A3529" w:rsidP="009A3529">
            <w:pPr>
              <w:pStyle w:val="TAL"/>
              <w:rPr>
                <w:rFonts w:cs="Arial"/>
                <w:sz w:val="16"/>
                <w:szCs w:val="16"/>
              </w:rPr>
            </w:pPr>
            <w:r w:rsidRPr="009A3529">
              <w:rPr>
                <w:sz w:val="16"/>
                <w:szCs w:val="16"/>
              </w:rPr>
              <w:t>F</w:t>
            </w:r>
          </w:p>
        </w:tc>
      </w:tr>
      <w:tr w:rsidR="009A3529" w:rsidRPr="009A3529"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353FADEA" w:rsidR="009A3529" w:rsidRPr="009A3529" w:rsidRDefault="009A3529" w:rsidP="009A3529">
            <w:pPr>
              <w:pStyle w:val="TAL"/>
              <w:rPr>
                <w:rFonts w:cs="Arial"/>
                <w:sz w:val="16"/>
                <w:szCs w:val="16"/>
              </w:rPr>
            </w:pPr>
            <w:r w:rsidRPr="009A3529">
              <w:rPr>
                <w:sz w:val="16"/>
                <w:szCs w:val="16"/>
              </w:rPr>
              <w:t>R2-2408972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7A826A99" w:rsidR="009A3529" w:rsidRPr="009A3529" w:rsidRDefault="009A3529" w:rsidP="009A3529">
            <w:pPr>
              <w:pStyle w:val="TAL"/>
              <w:rPr>
                <w:rFonts w:cs="Arial"/>
                <w:sz w:val="16"/>
                <w:szCs w:val="16"/>
              </w:rPr>
            </w:pPr>
            <w:r w:rsidRPr="009A3529">
              <w:rPr>
                <w:sz w:val="16"/>
                <w:szCs w:val="16"/>
              </w:rPr>
              <w:t>Clarifications on DPC field in PHR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5BF61937"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330790F3"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60CB0607"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29E55277" w:rsidR="009A3529" w:rsidRPr="009A3529" w:rsidRDefault="009A3529" w:rsidP="009A3529">
            <w:pPr>
              <w:pStyle w:val="TAL"/>
              <w:rPr>
                <w:rFonts w:cs="Arial"/>
                <w:sz w:val="16"/>
                <w:szCs w:val="16"/>
              </w:rPr>
            </w:pPr>
            <w:r w:rsidRPr="009A3529">
              <w:rPr>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5E73F683" w:rsidR="009A3529" w:rsidRPr="009A3529" w:rsidRDefault="009A3529" w:rsidP="009A3529">
            <w:pPr>
              <w:pStyle w:val="TAL"/>
              <w:rPr>
                <w:rFonts w:cs="Arial"/>
                <w:sz w:val="16"/>
                <w:szCs w:val="16"/>
              </w:rPr>
            </w:pPr>
            <w:r w:rsidRPr="009A3529">
              <w:rPr>
                <w:sz w:val="16"/>
                <w:szCs w:val="16"/>
              </w:rPr>
              <w:t>1957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21C4D5D6"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5FC79F7D" w:rsidR="009A3529" w:rsidRPr="009A3529" w:rsidRDefault="009A3529" w:rsidP="009A3529">
            <w:pPr>
              <w:pStyle w:val="TAL"/>
              <w:rPr>
                <w:rFonts w:cs="Arial"/>
                <w:sz w:val="16"/>
                <w:szCs w:val="16"/>
              </w:rPr>
            </w:pPr>
            <w:r w:rsidRPr="009A3529">
              <w:rPr>
                <w:sz w:val="16"/>
                <w:szCs w:val="16"/>
              </w:rPr>
              <w:t>F</w:t>
            </w:r>
          </w:p>
        </w:tc>
      </w:tr>
      <w:tr w:rsidR="009A3529" w:rsidRPr="009A3529"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2097B2D3" w:rsidR="009A3529" w:rsidRPr="009A3529" w:rsidRDefault="009A3529" w:rsidP="009A3529">
            <w:pPr>
              <w:pStyle w:val="TAL"/>
              <w:rPr>
                <w:rFonts w:cs="Arial"/>
                <w:sz w:val="16"/>
                <w:szCs w:val="16"/>
              </w:rPr>
            </w:pPr>
            <w:r w:rsidRPr="009A3529">
              <w:rPr>
                <w:sz w:val="16"/>
                <w:szCs w:val="16"/>
              </w:rPr>
              <w:t>R2-2408976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726089B5" w:rsidR="009A3529" w:rsidRPr="009A3529" w:rsidRDefault="009A3529" w:rsidP="009A3529">
            <w:pPr>
              <w:pStyle w:val="TAL"/>
              <w:rPr>
                <w:rFonts w:cs="Arial"/>
                <w:sz w:val="16"/>
                <w:szCs w:val="16"/>
              </w:rPr>
            </w:pPr>
            <w:r w:rsidRPr="009A3529">
              <w:rPr>
                <w:sz w:val="16"/>
                <w:szCs w:val="16"/>
              </w:rPr>
              <w:t>Supporting R17 early implementation of R18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379459A6" w:rsidR="009A3529" w:rsidRPr="009A3529" w:rsidRDefault="009A3529" w:rsidP="009A3529">
            <w:pPr>
              <w:pStyle w:val="TAL"/>
              <w:rPr>
                <w:rFonts w:cs="Arial"/>
                <w:sz w:val="16"/>
                <w:szCs w:val="16"/>
              </w:rPr>
            </w:pPr>
            <w:r w:rsidRPr="009A3529">
              <w:rPr>
                <w:sz w:val="16"/>
                <w:szCs w:val="16"/>
              </w:rPr>
              <w:t>Nokia, Nokia Shanghai Bell, Ericsson, ZTE Corporation, BT Plc., Telecom Italia,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5EF344D0"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6531D468" w:rsidR="009A3529" w:rsidRPr="009A3529" w:rsidRDefault="009A3529" w:rsidP="009A3529">
            <w:pPr>
              <w:pStyle w:val="TAL"/>
              <w:rPr>
                <w:rFonts w:cs="Arial"/>
                <w:sz w:val="16"/>
                <w:szCs w:val="16"/>
              </w:rPr>
            </w:pPr>
            <w:r w:rsidRPr="009A3529">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5C1CB1CA" w:rsidR="009A3529" w:rsidRPr="009A3529" w:rsidRDefault="009A3529" w:rsidP="009A3529">
            <w:pPr>
              <w:pStyle w:val="TAL"/>
              <w:rPr>
                <w:rFonts w:cs="Arial"/>
                <w:sz w:val="16"/>
                <w:szCs w:val="16"/>
              </w:rPr>
            </w:pPr>
            <w:r w:rsidRPr="009A3529">
              <w:rPr>
                <w:sz w:val="16"/>
                <w:szCs w:val="16"/>
              </w:rPr>
              <w:t>NR_MG_enh2-Core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72F79C92" w:rsidR="009A3529" w:rsidRPr="009A3529" w:rsidRDefault="009A3529" w:rsidP="009A3529">
            <w:pPr>
              <w:pStyle w:val="TAL"/>
              <w:rPr>
                <w:rFonts w:cs="Arial"/>
                <w:sz w:val="16"/>
                <w:szCs w:val="16"/>
              </w:rPr>
            </w:pPr>
            <w:r w:rsidRPr="009A3529">
              <w:rPr>
                <w:sz w:val="16"/>
                <w:szCs w:val="16"/>
              </w:rPr>
              <w:t>5064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203E891F"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3B597891" w:rsidR="009A3529" w:rsidRPr="009A3529" w:rsidRDefault="009A3529" w:rsidP="009A3529">
            <w:pPr>
              <w:pStyle w:val="TAL"/>
              <w:rPr>
                <w:rFonts w:cs="Arial"/>
                <w:sz w:val="16"/>
                <w:szCs w:val="16"/>
              </w:rPr>
            </w:pPr>
            <w:r w:rsidRPr="009A3529">
              <w:rPr>
                <w:sz w:val="16"/>
                <w:szCs w:val="16"/>
              </w:rPr>
              <w:t>F</w:t>
            </w:r>
          </w:p>
        </w:tc>
      </w:tr>
      <w:tr w:rsidR="009A3529" w:rsidRPr="009A3529"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1F3BEB04" w:rsidR="009A3529" w:rsidRPr="009A3529" w:rsidRDefault="009A3529" w:rsidP="009A3529">
            <w:pPr>
              <w:pStyle w:val="TAL"/>
              <w:rPr>
                <w:rFonts w:cs="Arial"/>
                <w:sz w:val="16"/>
                <w:szCs w:val="16"/>
              </w:rPr>
            </w:pPr>
            <w:r w:rsidRPr="009A3529">
              <w:rPr>
                <w:sz w:val="16"/>
                <w:szCs w:val="16"/>
              </w:rPr>
              <w:lastRenderedPageBreak/>
              <w:t>R2-2409032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01C04527" w:rsidR="009A3529" w:rsidRPr="009A3529" w:rsidRDefault="009A3529" w:rsidP="009A3529">
            <w:pPr>
              <w:pStyle w:val="TAL"/>
              <w:rPr>
                <w:rFonts w:cs="Arial"/>
                <w:sz w:val="16"/>
                <w:szCs w:val="16"/>
              </w:rPr>
            </w:pPr>
            <w:r w:rsidRPr="009A3529">
              <w:rPr>
                <w:sz w:val="16"/>
                <w:szCs w:val="16"/>
              </w:rPr>
              <w:t>Rapporteur CR for MT-SDT and CG-SDT enhancement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7DD8C9B8"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19FD6540"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1A49A325"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486B4B05" w:rsidR="009A3529" w:rsidRPr="009A3529" w:rsidRDefault="009A3529" w:rsidP="009A3529">
            <w:pPr>
              <w:pStyle w:val="TAL"/>
              <w:rPr>
                <w:rFonts w:cs="Arial"/>
                <w:sz w:val="16"/>
                <w:szCs w:val="16"/>
              </w:rPr>
            </w:pPr>
            <w:r w:rsidRPr="009A3529">
              <w:rPr>
                <w:sz w:val="16"/>
                <w:szCs w:val="16"/>
              </w:rPr>
              <w:t>TEI18,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7C71EACD" w:rsidR="009A3529" w:rsidRPr="009A3529" w:rsidRDefault="009A3529" w:rsidP="009A3529">
            <w:pPr>
              <w:pStyle w:val="TAL"/>
              <w:rPr>
                <w:rFonts w:cs="Arial"/>
                <w:sz w:val="16"/>
                <w:szCs w:val="16"/>
              </w:rPr>
            </w:pPr>
            <w:r w:rsidRPr="009A3529">
              <w:rPr>
                <w:sz w:val="16"/>
                <w:szCs w:val="16"/>
              </w:rPr>
              <w:t>1960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3949BEB9"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2A7A0DAD" w:rsidR="009A3529" w:rsidRPr="009A3529" w:rsidRDefault="009A3529" w:rsidP="009A3529">
            <w:pPr>
              <w:pStyle w:val="TAL"/>
              <w:rPr>
                <w:rFonts w:cs="Arial"/>
                <w:sz w:val="16"/>
                <w:szCs w:val="16"/>
              </w:rPr>
            </w:pPr>
            <w:r w:rsidRPr="009A3529">
              <w:rPr>
                <w:sz w:val="16"/>
                <w:szCs w:val="16"/>
              </w:rPr>
              <w:t>F</w:t>
            </w:r>
          </w:p>
        </w:tc>
      </w:tr>
      <w:tr w:rsidR="009A3529" w:rsidRPr="009A3529"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4F13CEBB" w:rsidR="009A3529" w:rsidRPr="009A3529" w:rsidRDefault="009A3529" w:rsidP="009A3529">
            <w:pPr>
              <w:pStyle w:val="TAL"/>
              <w:rPr>
                <w:rFonts w:cs="Arial"/>
                <w:sz w:val="16"/>
                <w:szCs w:val="16"/>
              </w:rPr>
            </w:pPr>
            <w:r w:rsidRPr="009A3529">
              <w:rPr>
                <w:sz w:val="16"/>
                <w:szCs w:val="16"/>
              </w:rPr>
              <w:t>R2-2409043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74A8C891" w:rsidR="009A3529" w:rsidRPr="009A3529" w:rsidRDefault="009A3529" w:rsidP="009A3529">
            <w:pPr>
              <w:pStyle w:val="TAL"/>
              <w:rPr>
                <w:rFonts w:cs="Arial"/>
                <w:sz w:val="16"/>
                <w:szCs w:val="16"/>
              </w:rPr>
            </w:pPr>
            <w:r w:rsidRPr="009A3529">
              <w:rPr>
                <w:sz w:val="16"/>
                <w:szCs w:val="16"/>
              </w:rPr>
              <w:t>Correction on PHR for mTRP PUSCH repetition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0A55E655" w:rsidR="009A3529" w:rsidRPr="009A3529" w:rsidRDefault="009A3529" w:rsidP="009A3529">
            <w:pPr>
              <w:pStyle w:val="TAL"/>
              <w:rPr>
                <w:rFonts w:cs="Arial"/>
                <w:sz w:val="16"/>
                <w:szCs w:val="16"/>
              </w:rPr>
            </w:pPr>
            <w:r w:rsidRPr="009A3529">
              <w:rPr>
                <w:sz w:val="16"/>
                <w:szCs w:val="16"/>
              </w:rPr>
              <w:t>LG Electronics Inc.,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48E0F3DB"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5AFB6626"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5CFB0F10"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425A9E63" w:rsidR="009A3529" w:rsidRPr="009A3529" w:rsidRDefault="009A3529" w:rsidP="009A3529">
            <w:pPr>
              <w:pStyle w:val="TAL"/>
              <w:rPr>
                <w:rFonts w:cs="Arial"/>
                <w:sz w:val="16"/>
                <w:szCs w:val="16"/>
              </w:rPr>
            </w:pPr>
            <w:r w:rsidRPr="009A3529">
              <w:rPr>
                <w:sz w:val="16"/>
                <w:szCs w:val="16"/>
              </w:rPr>
              <w:t>1892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72B8493A" w:rsidR="009A3529" w:rsidRPr="009A3529" w:rsidRDefault="009A3529" w:rsidP="009A3529">
            <w:pPr>
              <w:pStyle w:val="TAL"/>
              <w:rPr>
                <w:rFonts w:cs="Arial"/>
                <w:sz w:val="16"/>
                <w:szCs w:val="16"/>
              </w:rPr>
            </w:pPr>
            <w:r w:rsidRPr="009A3529">
              <w:rPr>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427BA5AD" w:rsidR="009A3529" w:rsidRPr="009A3529" w:rsidRDefault="009A3529" w:rsidP="009A3529">
            <w:pPr>
              <w:pStyle w:val="TAL"/>
              <w:rPr>
                <w:rFonts w:cs="Arial"/>
                <w:sz w:val="16"/>
                <w:szCs w:val="16"/>
              </w:rPr>
            </w:pPr>
            <w:r w:rsidRPr="009A3529">
              <w:rPr>
                <w:sz w:val="16"/>
                <w:szCs w:val="16"/>
              </w:rPr>
              <w:t>F</w:t>
            </w:r>
          </w:p>
        </w:tc>
      </w:tr>
      <w:tr w:rsidR="009A3529" w:rsidRPr="009A3529"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5F48776C" w:rsidR="009A3529" w:rsidRPr="009A3529" w:rsidRDefault="009A3529" w:rsidP="009A3529">
            <w:pPr>
              <w:pStyle w:val="TAL"/>
              <w:rPr>
                <w:rFonts w:cs="Arial"/>
                <w:sz w:val="16"/>
                <w:szCs w:val="16"/>
              </w:rPr>
            </w:pPr>
            <w:r w:rsidRPr="009A3529">
              <w:rPr>
                <w:sz w:val="16"/>
                <w:szCs w:val="16"/>
              </w:rPr>
              <w:t>R2-2409044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6080D2BB" w:rsidR="009A3529" w:rsidRPr="009A3529" w:rsidRDefault="009A3529" w:rsidP="009A3529">
            <w:pPr>
              <w:pStyle w:val="TAL"/>
              <w:rPr>
                <w:rFonts w:cs="Arial"/>
                <w:sz w:val="16"/>
                <w:szCs w:val="16"/>
              </w:rPr>
            </w:pPr>
            <w:r w:rsidRPr="009A3529">
              <w:rPr>
                <w:sz w:val="16"/>
                <w:szCs w:val="16"/>
              </w:rPr>
              <w:t>Correction on PHR for mTRP PUSCH repetition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1B997C95" w:rsidR="009A3529" w:rsidRPr="009A3529" w:rsidRDefault="009A3529" w:rsidP="009A3529">
            <w:pPr>
              <w:pStyle w:val="TAL"/>
              <w:rPr>
                <w:rFonts w:cs="Arial"/>
                <w:sz w:val="16"/>
                <w:szCs w:val="16"/>
              </w:rPr>
            </w:pPr>
            <w:r w:rsidRPr="009A3529">
              <w:rPr>
                <w:sz w:val="16"/>
                <w:szCs w:val="16"/>
              </w:rPr>
              <w:t>LG Electronics Inc.,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5632153B"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7F2B7567"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502D909E" w:rsidR="009A3529" w:rsidRPr="009A3529" w:rsidRDefault="009A3529" w:rsidP="009A3529">
            <w:pPr>
              <w:pStyle w:val="TAL"/>
              <w:rPr>
                <w:rFonts w:cs="Arial"/>
                <w:sz w:val="16"/>
                <w:szCs w:val="16"/>
                <w:lang w:val="fr-FR"/>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6C4F9BC0" w:rsidR="009A3529" w:rsidRPr="009A3529" w:rsidRDefault="009A3529" w:rsidP="009A3529">
            <w:pPr>
              <w:pStyle w:val="TAL"/>
              <w:rPr>
                <w:rFonts w:cs="Arial"/>
                <w:sz w:val="16"/>
                <w:szCs w:val="16"/>
              </w:rPr>
            </w:pPr>
            <w:r w:rsidRPr="009A3529">
              <w:rPr>
                <w:sz w:val="16"/>
                <w:szCs w:val="16"/>
              </w:rPr>
              <w:t>5068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45170105"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7050FD67" w:rsidR="009A3529" w:rsidRPr="009A3529" w:rsidRDefault="009A3529" w:rsidP="009A3529">
            <w:pPr>
              <w:pStyle w:val="TAL"/>
              <w:rPr>
                <w:rFonts w:cs="Arial"/>
                <w:sz w:val="16"/>
                <w:szCs w:val="16"/>
              </w:rPr>
            </w:pPr>
            <w:r w:rsidRPr="009A3529">
              <w:rPr>
                <w:sz w:val="16"/>
                <w:szCs w:val="16"/>
              </w:rPr>
              <w:t>F</w:t>
            </w:r>
          </w:p>
        </w:tc>
      </w:tr>
      <w:tr w:rsidR="009A3529" w:rsidRPr="009A3529"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2C4BD815" w:rsidR="009A3529" w:rsidRPr="009A3529" w:rsidRDefault="009A3529" w:rsidP="009A3529">
            <w:pPr>
              <w:pStyle w:val="TAL"/>
              <w:rPr>
                <w:rFonts w:cs="Arial"/>
                <w:sz w:val="16"/>
                <w:szCs w:val="16"/>
              </w:rPr>
            </w:pPr>
            <w:r w:rsidRPr="009A3529">
              <w:rPr>
                <w:sz w:val="16"/>
                <w:szCs w:val="16"/>
              </w:rPr>
              <w:t>R2-2409045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3BC1DFCE" w:rsidR="009A3529" w:rsidRPr="009A3529" w:rsidRDefault="009A3529" w:rsidP="009A3529">
            <w:pPr>
              <w:pStyle w:val="TAL"/>
              <w:rPr>
                <w:rFonts w:cs="Arial"/>
                <w:sz w:val="16"/>
                <w:szCs w:val="16"/>
              </w:rPr>
            </w:pPr>
            <w:r w:rsidRPr="009A3529">
              <w:rPr>
                <w:sz w:val="16"/>
                <w:szCs w:val="16"/>
              </w:rPr>
              <w:t>Correction on PHR for mTRP PUSCH repetition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628D4C0A" w:rsidR="009A3529" w:rsidRPr="009A3529" w:rsidRDefault="009A3529" w:rsidP="009A3529">
            <w:pPr>
              <w:pStyle w:val="TAL"/>
              <w:rPr>
                <w:rFonts w:cs="Arial"/>
                <w:sz w:val="16"/>
                <w:szCs w:val="16"/>
              </w:rPr>
            </w:pPr>
            <w:r w:rsidRPr="009A3529">
              <w:rPr>
                <w:sz w:val="16"/>
                <w:szCs w:val="16"/>
              </w:rPr>
              <w:t>LG Electronics Inc.,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6866FF01"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23AF13E1"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6A471E06" w:rsidR="009A3529" w:rsidRPr="009A3529" w:rsidRDefault="009A3529" w:rsidP="009A3529">
            <w:pPr>
              <w:pStyle w:val="TAL"/>
              <w:rPr>
                <w:rFonts w:cs="Arial"/>
                <w:sz w:val="16"/>
                <w:szCs w:val="16"/>
                <w:lang w:val="fr-FR"/>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51FE37A8" w:rsidR="009A3529" w:rsidRPr="009A3529" w:rsidRDefault="009A3529" w:rsidP="009A3529">
            <w:pPr>
              <w:pStyle w:val="TAL"/>
              <w:rPr>
                <w:rFonts w:cs="Arial"/>
                <w:sz w:val="16"/>
                <w:szCs w:val="16"/>
              </w:rPr>
            </w:pPr>
            <w:r w:rsidRPr="009A3529">
              <w:rPr>
                <w:sz w:val="16"/>
                <w:szCs w:val="16"/>
              </w:rPr>
              <w:t>1190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20A9FE20"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3551F96E" w:rsidR="009A3529" w:rsidRPr="009A3529" w:rsidRDefault="009A3529" w:rsidP="009A3529">
            <w:pPr>
              <w:pStyle w:val="TAL"/>
              <w:rPr>
                <w:rFonts w:cs="Arial"/>
                <w:sz w:val="16"/>
                <w:szCs w:val="16"/>
              </w:rPr>
            </w:pPr>
            <w:r w:rsidRPr="009A3529">
              <w:rPr>
                <w:sz w:val="16"/>
                <w:szCs w:val="16"/>
              </w:rPr>
              <w:t>F</w:t>
            </w:r>
          </w:p>
        </w:tc>
      </w:tr>
      <w:tr w:rsidR="009A3529" w:rsidRPr="009A3529"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788C1E1F" w:rsidR="009A3529" w:rsidRPr="009A3529" w:rsidRDefault="009A3529" w:rsidP="009A3529">
            <w:pPr>
              <w:pStyle w:val="TAL"/>
              <w:rPr>
                <w:rFonts w:cs="Arial"/>
                <w:sz w:val="16"/>
                <w:szCs w:val="16"/>
              </w:rPr>
            </w:pPr>
            <w:r w:rsidRPr="009A3529">
              <w:rPr>
                <w:sz w:val="16"/>
                <w:szCs w:val="16"/>
              </w:rPr>
              <w:t>R2-2409079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0AE41253" w:rsidR="009A3529" w:rsidRPr="009A3529" w:rsidRDefault="009A3529" w:rsidP="009A3529">
            <w:pPr>
              <w:pStyle w:val="TAL"/>
              <w:rPr>
                <w:rFonts w:cs="Arial"/>
                <w:sz w:val="16"/>
                <w:szCs w:val="16"/>
              </w:rPr>
            </w:pPr>
            <w:r w:rsidRPr="009A3529">
              <w:rPr>
                <w:sz w:val="16"/>
                <w:szCs w:val="16"/>
              </w:rPr>
              <w:t>Correction to available UL-SCH resources in SR triggering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09EBF5A4" w:rsidR="009A3529" w:rsidRPr="009A3529" w:rsidRDefault="009A3529" w:rsidP="009A3529">
            <w:pPr>
              <w:pStyle w:val="TAL"/>
              <w:rPr>
                <w:rFonts w:cs="Arial"/>
                <w:sz w:val="16"/>
                <w:szCs w:val="16"/>
              </w:rPr>
            </w:pPr>
            <w:r w:rsidRPr="009A3529">
              <w:rPr>
                <w:sz w:val="16"/>
                <w:szCs w:val="16"/>
              </w:rPr>
              <w:t>Samsung (Rapporteur), Ericsson, Spreadtrum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552ACD4B"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72004438"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79D67E4E" w:rsidR="009A3529" w:rsidRPr="009A3529" w:rsidRDefault="009A3529" w:rsidP="009A3529">
            <w:pPr>
              <w:pStyle w:val="TAL"/>
              <w:rPr>
                <w:rFonts w:cs="Arial"/>
                <w:sz w:val="16"/>
                <w:szCs w:val="16"/>
              </w:rPr>
            </w:pPr>
            <w:r w:rsidRPr="009A3529">
              <w:rPr>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20BFDF4D" w:rsidR="009A3529" w:rsidRPr="009A3529" w:rsidRDefault="009A3529" w:rsidP="009A3529">
            <w:pPr>
              <w:pStyle w:val="TAL"/>
              <w:rPr>
                <w:rFonts w:cs="Arial"/>
                <w:sz w:val="16"/>
                <w:szCs w:val="16"/>
              </w:rPr>
            </w:pPr>
            <w:r w:rsidRPr="009A3529">
              <w:rPr>
                <w:sz w:val="16"/>
                <w:szCs w:val="16"/>
              </w:rPr>
              <w:t>1962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7BE65F8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3424B6DE" w:rsidR="009A3529" w:rsidRPr="009A3529" w:rsidRDefault="009A3529" w:rsidP="009A3529">
            <w:pPr>
              <w:pStyle w:val="TAL"/>
              <w:rPr>
                <w:rFonts w:cs="Arial"/>
                <w:sz w:val="16"/>
                <w:szCs w:val="16"/>
              </w:rPr>
            </w:pPr>
            <w:r w:rsidRPr="009A3529">
              <w:rPr>
                <w:sz w:val="16"/>
                <w:szCs w:val="16"/>
              </w:rPr>
              <w:t>F</w:t>
            </w:r>
          </w:p>
        </w:tc>
      </w:tr>
      <w:tr w:rsidR="009A3529" w:rsidRPr="009A3529"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477F0752" w:rsidR="009A3529" w:rsidRPr="009A3529" w:rsidRDefault="009A3529" w:rsidP="009A3529">
            <w:pPr>
              <w:pStyle w:val="TAL"/>
              <w:rPr>
                <w:rFonts w:cs="Arial"/>
                <w:sz w:val="16"/>
                <w:szCs w:val="16"/>
              </w:rPr>
            </w:pPr>
            <w:r w:rsidRPr="009A3529">
              <w:rPr>
                <w:sz w:val="16"/>
                <w:szCs w:val="16"/>
              </w:rPr>
              <w:t>R2-2409118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52C4C3A2" w:rsidR="009A3529" w:rsidRPr="009A3529" w:rsidRDefault="009A3529" w:rsidP="009A3529">
            <w:pPr>
              <w:pStyle w:val="TAL"/>
              <w:rPr>
                <w:rFonts w:cs="Arial"/>
                <w:sz w:val="16"/>
                <w:szCs w:val="16"/>
              </w:rPr>
            </w:pPr>
            <w:r w:rsidRPr="009A3529">
              <w:rPr>
                <w:sz w:val="16"/>
                <w:szCs w:val="16"/>
              </w:rPr>
              <w:t>Clarification for ul-DataSplitThreshold setting in multi-path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392B43B7" w:rsidR="009A3529" w:rsidRPr="009A3529" w:rsidRDefault="009A3529" w:rsidP="009A3529">
            <w:pPr>
              <w:pStyle w:val="TAL"/>
              <w:rPr>
                <w:rFonts w:cs="Arial"/>
                <w:sz w:val="16"/>
                <w:szCs w:val="16"/>
              </w:rPr>
            </w:pPr>
            <w:r w:rsidRPr="009A3529">
              <w:rPr>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10001AFC"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05056954"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2820BD9C" w:rsidR="009A3529" w:rsidRPr="009A3529" w:rsidRDefault="009A3529" w:rsidP="009A3529">
            <w:pPr>
              <w:pStyle w:val="TAL"/>
              <w:rPr>
                <w:rFonts w:cs="Arial"/>
                <w:sz w:val="16"/>
                <w:szCs w:val="16"/>
              </w:rPr>
            </w:pPr>
            <w:r w:rsidRPr="009A3529">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06B2FAD2" w:rsidR="009A3529" w:rsidRPr="009A3529" w:rsidRDefault="009A3529" w:rsidP="009A3529">
            <w:pPr>
              <w:pStyle w:val="TAL"/>
              <w:rPr>
                <w:rFonts w:cs="Arial"/>
                <w:sz w:val="16"/>
                <w:szCs w:val="16"/>
              </w:rPr>
            </w:pPr>
            <w:r w:rsidRPr="009A3529">
              <w:rPr>
                <w:sz w:val="16"/>
                <w:szCs w:val="16"/>
              </w:rPr>
              <w:t>5081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1B4CF3BA"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0D02126B" w:rsidR="009A3529" w:rsidRPr="009A3529" w:rsidRDefault="009A3529" w:rsidP="009A3529">
            <w:pPr>
              <w:pStyle w:val="TAL"/>
              <w:rPr>
                <w:rFonts w:cs="Arial"/>
                <w:sz w:val="16"/>
                <w:szCs w:val="16"/>
              </w:rPr>
            </w:pPr>
            <w:r w:rsidRPr="009A3529">
              <w:rPr>
                <w:sz w:val="16"/>
                <w:szCs w:val="16"/>
              </w:rPr>
              <w:t>F</w:t>
            </w:r>
          </w:p>
        </w:tc>
      </w:tr>
      <w:tr w:rsidR="009A3529" w:rsidRPr="009A3529"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3F9951FC" w:rsidR="009A3529" w:rsidRPr="009A3529" w:rsidRDefault="009A3529" w:rsidP="009A3529">
            <w:pPr>
              <w:pStyle w:val="TAL"/>
              <w:rPr>
                <w:rFonts w:cs="Arial"/>
                <w:sz w:val="16"/>
                <w:szCs w:val="16"/>
              </w:rPr>
            </w:pPr>
            <w:r w:rsidRPr="009A3529">
              <w:rPr>
                <w:sz w:val="16"/>
                <w:szCs w:val="16"/>
              </w:rPr>
              <w:t>R2-2409158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0DD516D5" w:rsidR="009A3529" w:rsidRPr="009A3529" w:rsidRDefault="009A3529" w:rsidP="009A3529">
            <w:pPr>
              <w:pStyle w:val="TAL"/>
              <w:rPr>
                <w:rFonts w:cs="Arial"/>
                <w:sz w:val="16"/>
                <w:szCs w:val="16"/>
              </w:rPr>
            </w:pPr>
            <w:r w:rsidRPr="009A3529">
              <w:rPr>
                <w:sz w:val="16"/>
                <w:szCs w:val="16"/>
              </w:rPr>
              <w:t>Correction of misplaced else condition of SL Positioning clause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3112D2DA"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79A9A73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6550DEB5"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669B7C23" w:rsidR="009A3529" w:rsidRPr="009A3529" w:rsidRDefault="009A3529" w:rsidP="009A3529">
            <w:pPr>
              <w:pStyle w:val="TAL"/>
              <w:rPr>
                <w:rFonts w:cs="Arial"/>
                <w:sz w:val="16"/>
                <w:szCs w:val="16"/>
              </w:rPr>
            </w:pPr>
            <w:r w:rsidRPr="009A3529">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01CACBE5" w:rsidR="009A3529" w:rsidRPr="009A3529" w:rsidRDefault="009A3529" w:rsidP="009A3529">
            <w:pPr>
              <w:pStyle w:val="TAL"/>
              <w:rPr>
                <w:rFonts w:cs="Arial"/>
                <w:sz w:val="16"/>
                <w:szCs w:val="16"/>
              </w:rPr>
            </w:pPr>
            <w:r w:rsidRPr="009A3529">
              <w:rPr>
                <w:sz w:val="16"/>
                <w:szCs w:val="16"/>
              </w:rPr>
              <w:t>1971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5BFCCE28"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4DD66CD5" w:rsidR="009A3529" w:rsidRPr="009A3529" w:rsidRDefault="009A3529" w:rsidP="009A3529">
            <w:pPr>
              <w:pStyle w:val="TAL"/>
              <w:rPr>
                <w:rFonts w:cs="Arial"/>
                <w:sz w:val="16"/>
                <w:szCs w:val="16"/>
              </w:rPr>
            </w:pPr>
            <w:r w:rsidRPr="009A3529">
              <w:rPr>
                <w:sz w:val="16"/>
                <w:szCs w:val="16"/>
              </w:rPr>
              <w:t>F</w:t>
            </w:r>
          </w:p>
        </w:tc>
      </w:tr>
      <w:tr w:rsidR="009A3529" w:rsidRPr="009A3529"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57209E33" w:rsidR="009A3529" w:rsidRPr="009A3529" w:rsidRDefault="009A3529" w:rsidP="009A3529">
            <w:pPr>
              <w:pStyle w:val="TAL"/>
              <w:rPr>
                <w:rFonts w:cs="Arial"/>
                <w:sz w:val="16"/>
                <w:szCs w:val="16"/>
              </w:rPr>
            </w:pPr>
            <w:r w:rsidRPr="009A3529">
              <w:rPr>
                <w:sz w:val="16"/>
                <w:szCs w:val="16"/>
              </w:rPr>
              <w:t>R2-2409178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5CADAE5E" w:rsidR="009A3529" w:rsidRPr="009A3529" w:rsidRDefault="009A3529" w:rsidP="009A3529">
            <w:pPr>
              <w:pStyle w:val="TAL"/>
              <w:rPr>
                <w:rFonts w:cs="Arial"/>
                <w:sz w:val="16"/>
                <w:szCs w:val="16"/>
              </w:rPr>
            </w:pPr>
            <w:r w:rsidRPr="009A3529">
              <w:rPr>
                <w:sz w:val="16"/>
                <w:szCs w:val="16"/>
              </w:rPr>
              <w:t>IoT NTN Stage 2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47FAB686" w:rsidR="009A3529" w:rsidRPr="009A3529" w:rsidRDefault="009A3529" w:rsidP="009A3529">
            <w:pPr>
              <w:pStyle w:val="TAL"/>
              <w:rPr>
                <w:rFonts w:cs="Arial"/>
                <w:sz w:val="16"/>
                <w:szCs w:val="16"/>
              </w:rPr>
            </w:pPr>
            <w:r w:rsidRPr="009A3529">
              <w:rPr>
                <w:sz w:val="16"/>
                <w:szCs w:val="16"/>
              </w:rPr>
              <w:t>Ericsson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4DBDB0F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388B1CE3" w:rsidR="009A3529" w:rsidRPr="009A3529" w:rsidRDefault="009A3529" w:rsidP="009A3529">
            <w:pPr>
              <w:pStyle w:val="TAL"/>
              <w:rPr>
                <w:rFonts w:cs="Arial"/>
                <w:sz w:val="16"/>
                <w:szCs w:val="16"/>
              </w:rPr>
            </w:pPr>
            <w:r w:rsidRPr="009A3529">
              <w:rPr>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1DB09E66" w:rsidR="009A3529" w:rsidRPr="009A3529" w:rsidRDefault="009A3529" w:rsidP="009A3529">
            <w:pPr>
              <w:pStyle w:val="TAL"/>
              <w:rPr>
                <w:rFonts w:cs="Arial"/>
                <w:sz w:val="16"/>
                <w:szCs w:val="16"/>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348F6FDA" w:rsidR="009A3529" w:rsidRPr="009A3529" w:rsidRDefault="009A3529" w:rsidP="009A3529">
            <w:pPr>
              <w:pStyle w:val="TAL"/>
              <w:rPr>
                <w:rFonts w:cs="Arial"/>
                <w:sz w:val="16"/>
                <w:szCs w:val="16"/>
              </w:rPr>
            </w:pPr>
            <w:r w:rsidRPr="009A3529">
              <w:rPr>
                <w:sz w:val="16"/>
                <w:szCs w:val="16"/>
              </w:rPr>
              <w:t>1409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7DC2CCF1"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08509947" w:rsidR="009A3529" w:rsidRPr="009A3529" w:rsidRDefault="009A3529" w:rsidP="009A3529">
            <w:pPr>
              <w:pStyle w:val="TAL"/>
              <w:rPr>
                <w:rFonts w:cs="Arial"/>
                <w:sz w:val="16"/>
                <w:szCs w:val="16"/>
              </w:rPr>
            </w:pPr>
            <w:r w:rsidRPr="009A3529">
              <w:rPr>
                <w:sz w:val="16"/>
                <w:szCs w:val="16"/>
              </w:rPr>
              <w:t>F</w:t>
            </w:r>
          </w:p>
        </w:tc>
      </w:tr>
      <w:tr w:rsidR="009A3529" w:rsidRPr="009A3529"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4020964C" w:rsidR="009A3529" w:rsidRPr="009A3529" w:rsidRDefault="009A3529" w:rsidP="009A3529">
            <w:pPr>
              <w:pStyle w:val="TAL"/>
              <w:rPr>
                <w:rFonts w:cs="Arial"/>
                <w:sz w:val="16"/>
                <w:szCs w:val="16"/>
              </w:rPr>
            </w:pPr>
            <w:r w:rsidRPr="009A3529">
              <w:rPr>
                <w:sz w:val="16"/>
                <w:szCs w:val="16"/>
              </w:rPr>
              <w:t>R2-2409198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5FD4EADC" w:rsidR="009A3529" w:rsidRPr="009A3529" w:rsidRDefault="009A3529" w:rsidP="009A3529">
            <w:pPr>
              <w:pStyle w:val="TAL"/>
              <w:rPr>
                <w:rFonts w:cs="Arial"/>
                <w:sz w:val="16"/>
                <w:szCs w:val="16"/>
              </w:rPr>
            </w:pPr>
            <w:r w:rsidRPr="009A3529">
              <w:rPr>
                <w:sz w:val="16"/>
                <w:szCs w:val="16"/>
              </w:rPr>
              <w:t>Correction to NR Beam Reporting in LTE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4EF0586C" w:rsidR="009A3529" w:rsidRPr="009A3529" w:rsidRDefault="009A3529" w:rsidP="009A3529">
            <w:pPr>
              <w:pStyle w:val="TAL"/>
              <w:rPr>
                <w:rFonts w:cs="Arial"/>
                <w:sz w:val="16"/>
                <w:szCs w:val="16"/>
              </w:rPr>
            </w:pPr>
            <w:r w:rsidRPr="009A3529">
              <w:rPr>
                <w:sz w:val="16"/>
                <w:szCs w:val="16"/>
              </w:rPr>
              <w:t>Apple,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6DDE2520"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6FD2B8C3" w:rsidR="009A3529" w:rsidRPr="009A3529" w:rsidRDefault="009A3529" w:rsidP="009A3529">
            <w:pPr>
              <w:pStyle w:val="TAL"/>
              <w:rPr>
                <w:rFonts w:cs="Arial"/>
                <w:sz w:val="16"/>
                <w:szCs w:val="16"/>
              </w:rPr>
            </w:pPr>
            <w:r w:rsidRPr="009A3529">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16829E38"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11510902" w:rsidR="009A3529" w:rsidRPr="009A3529" w:rsidRDefault="009A3529" w:rsidP="009A3529">
            <w:pPr>
              <w:pStyle w:val="TAL"/>
              <w:rPr>
                <w:rFonts w:cs="Arial"/>
                <w:sz w:val="16"/>
                <w:szCs w:val="16"/>
              </w:rPr>
            </w:pPr>
            <w:r w:rsidRPr="009A3529">
              <w:rPr>
                <w:sz w:val="16"/>
                <w:szCs w:val="16"/>
              </w:rPr>
              <w:t>5058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7E71E050"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2003A82A" w:rsidR="009A3529" w:rsidRPr="009A3529" w:rsidRDefault="009A3529" w:rsidP="009A3529">
            <w:pPr>
              <w:pStyle w:val="TAL"/>
              <w:rPr>
                <w:rFonts w:cs="Arial"/>
                <w:sz w:val="16"/>
                <w:szCs w:val="16"/>
              </w:rPr>
            </w:pPr>
            <w:r w:rsidRPr="009A3529">
              <w:rPr>
                <w:sz w:val="16"/>
                <w:szCs w:val="16"/>
              </w:rPr>
              <w:t>A</w:t>
            </w:r>
          </w:p>
        </w:tc>
      </w:tr>
      <w:tr w:rsidR="009A3529" w:rsidRPr="009A3529"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58797DBF" w:rsidR="009A3529" w:rsidRPr="009A3529" w:rsidRDefault="009A3529" w:rsidP="009A3529">
            <w:pPr>
              <w:pStyle w:val="TAL"/>
              <w:rPr>
                <w:rFonts w:cs="Arial"/>
                <w:sz w:val="16"/>
                <w:szCs w:val="16"/>
              </w:rPr>
            </w:pPr>
            <w:r w:rsidRPr="009A3529">
              <w:rPr>
                <w:sz w:val="16"/>
                <w:szCs w:val="16"/>
              </w:rPr>
              <w:t>R2-2409219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0BCBA820" w:rsidR="009A3529" w:rsidRPr="009A3529" w:rsidRDefault="009A3529" w:rsidP="009A3529">
            <w:pPr>
              <w:pStyle w:val="TAL"/>
              <w:rPr>
                <w:rFonts w:cs="Arial"/>
                <w:sz w:val="16"/>
                <w:szCs w:val="16"/>
              </w:rPr>
            </w:pPr>
            <w:r w:rsidRPr="009A3529">
              <w:rPr>
                <w:sz w:val="16"/>
                <w:szCs w:val="16"/>
              </w:rPr>
              <w:t>Correction on use of recommended of IAB-MT beam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01BE64E5" w:rsidR="009A3529" w:rsidRPr="009A3529" w:rsidRDefault="009A3529" w:rsidP="009A3529">
            <w:pPr>
              <w:pStyle w:val="TAL"/>
              <w:rPr>
                <w:rFonts w:cs="Arial"/>
                <w:sz w:val="16"/>
                <w:szCs w:val="16"/>
              </w:rPr>
            </w:pPr>
            <w:r w:rsidRPr="009A3529">
              <w:rPr>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65001AEA"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5EA0791E"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70C6EAAC" w:rsidR="009A3529" w:rsidRPr="009A3529" w:rsidRDefault="009A3529" w:rsidP="009A3529">
            <w:pPr>
              <w:pStyle w:val="TAL"/>
              <w:rPr>
                <w:rFonts w:cs="Arial"/>
                <w:sz w:val="16"/>
                <w:szCs w:val="16"/>
              </w:rPr>
            </w:pPr>
            <w:r w:rsidRPr="009A3529">
              <w:rPr>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36125F60" w:rsidR="009A3529" w:rsidRPr="009A3529" w:rsidRDefault="009A3529" w:rsidP="009A3529">
            <w:pPr>
              <w:pStyle w:val="TAL"/>
              <w:rPr>
                <w:rFonts w:cs="Arial"/>
                <w:sz w:val="16"/>
                <w:szCs w:val="16"/>
              </w:rPr>
            </w:pPr>
            <w:r w:rsidRPr="009A3529">
              <w:rPr>
                <w:sz w:val="16"/>
                <w:szCs w:val="16"/>
              </w:rPr>
              <w:t>1901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63EC4801"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7E68374C" w:rsidR="009A3529" w:rsidRPr="009A3529" w:rsidRDefault="009A3529" w:rsidP="009A3529">
            <w:pPr>
              <w:pStyle w:val="TAL"/>
              <w:rPr>
                <w:rFonts w:cs="Arial"/>
                <w:sz w:val="16"/>
                <w:szCs w:val="16"/>
              </w:rPr>
            </w:pPr>
            <w:r w:rsidRPr="009A3529">
              <w:rPr>
                <w:sz w:val="16"/>
                <w:szCs w:val="16"/>
              </w:rPr>
              <w:t>F</w:t>
            </w:r>
          </w:p>
        </w:tc>
      </w:tr>
      <w:tr w:rsidR="009A3529" w:rsidRPr="009A3529"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7E79FCEF" w:rsidR="009A3529" w:rsidRPr="009A3529" w:rsidRDefault="009A3529" w:rsidP="009A3529">
            <w:pPr>
              <w:pStyle w:val="TAL"/>
              <w:rPr>
                <w:rFonts w:cs="Arial"/>
                <w:sz w:val="16"/>
                <w:szCs w:val="16"/>
              </w:rPr>
            </w:pPr>
            <w:r w:rsidRPr="009A3529">
              <w:rPr>
                <w:sz w:val="16"/>
                <w:szCs w:val="16"/>
              </w:rPr>
              <w:t>R2-2409220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18AE72AF" w:rsidR="009A3529" w:rsidRPr="009A3529" w:rsidRDefault="009A3529" w:rsidP="009A3529">
            <w:pPr>
              <w:pStyle w:val="TAL"/>
              <w:rPr>
                <w:rFonts w:cs="Arial"/>
                <w:sz w:val="16"/>
                <w:szCs w:val="16"/>
              </w:rPr>
            </w:pPr>
            <w:r w:rsidRPr="009A3529">
              <w:rPr>
                <w:sz w:val="16"/>
                <w:szCs w:val="16"/>
              </w:rPr>
              <w:t>Corrections to validity of configured uplink grant for 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788AFF01"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125280E2"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31E554E7" w:rsidR="009A3529" w:rsidRPr="009A3529" w:rsidRDefault="009A3529" w:rsidP="009A352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47A74BA9" w:rsidR="009A3529" w:rsidRPr="009A3529" w:rsidRDefault="009A3529" w:rsidP="009A3529">
            <w:pPr>
              <w:pStyle w:val="TAL"/>
              <w:rPr>
                <w:rFonts w:cs="Arial"/>
                <w:sz w:val="16"/>
                <w:szCs w:val="16"/>
              </w:rPr>
            </w:pPr>
            <w:r w:rsidRPr="009A3529">
              <w:rPr>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5A8F2029" w:rsidR="009A3529" w:rsidRPr="009A3529" w:rsidRDefault="009A3529" w:rsidP="009A3529">
            <w:pPr>
              <w:pStyle w:val="TAL"/>
              <w:rPr>
                <w:rFonts w:cs="Arial"/>
                <w:sz w:val="16"/>
                <w:szCs w:val="16"/>
              </w:rPr>
            </w:pPr>
            <w:r w:rsidRPr="009A3529">
              <w:rPr>
                <w:sz w:val="16"/>
                <w:szCs w:val="16"/>
              </w:rPr>
              <w:t>1956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68CBD812"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2DA907EE" w:rsidR="009A3529" w:rsidRPr="009A3529" w:rsidRDefault="009A3529" w:rsidP="009A3529">
            <w:pPr>
              <w:pStyle w:val="TAL"/>
              <w:rPr>
                <w:rFonts w:cs="Arial"/>
                <w:sz w:val="16"/>
                <w:szCs w:val="16"/>
              </w:rPr>
            </w:pPr>
            <w:r w:rsidRPr="009A3529">
              <w:rPr>
                <w:sz w:val="16"/>
                <w:szCs w:val="16"/>
              </w:rPr>
              <w:t>F</w:t>
            </w:r>
          </w:p>
        </w:tc>
      </w:tr>
      <w:tr w:rsidR="009A3529" w:rsidRPr="009A3529"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6509E768" w:rsidR="009A3529" w:rsidRPr="009A3529" w:rsidRDefault="009A3529" w:rsidP="009A3529">
            <w:pPr>
              <w:pStyle w:val="TAL"/>
              <w:rPr>
                <w:rFonts w:cs="Arial"/>
                <w:sz w:val="16"/>
                <w:szCs w:val="16"/>
              </w:rPr>
            </w:pPr>
            <w:r w:rsidRPr="009A3529">
              <w:rPr>
                <w:sz w:val="16"/>
                <w:szCs w:val="16"/>
              </w:rPr>
              <w:t>R2-2409223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2CBF9ADB" w:rsidR="009A3529" w:rsidRPr="009A3529" w:rsidRDefault="009A3529" w:rsidP="009A3529">
            <w:pPr>
              <w:pStyle w:val="TAL"/>
              <w:rPr>
                <w:rFonts w:cs="Arial"/>
                <w:sz w:val="16"/>
                <w:szCs w:val="16"/>
              </w:rPr>
            </w:pPr>
            <w:r w:rsidRPr="009A3529">
              <w:rPr>
                <w:sz w:val="16"/>
                <w:szCs w:val="16"/>
              </w:rPr>
              <w:t>Correction to the musim-AffectedBandsList and musim-AvoidedBandsList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3AE47585" w:rsidR="009A3529" w:rsidRPr="009A3529" w:rsidRDefault="009A3529" w:rsidP="009A352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2BE94F66"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4A2C786D"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07860473" w:rsidR="009A3529" w:rsidRPr="009A3529" w:rsidRDefault="009A3529" w:rsidP="009A3529">
            <w:pPr>
              <w:pStyle w:val="TAL"/>
              <w:rPr>
                <w:rFonts w:cs="Arial"/>
                <w:sz w:val="16"/>
                <w:szCs w:val="16"/>
              </w:rPr>
            </w:pPr>
            <w:r w:rsidRPr="009A3529">
              <w:rPr>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39C05BC1" w:rsidR="009A3529" w:rsidRPr="009A3529" w:rsidRDefault="009A3529" w:rsidP="009A3529">
            <w:pPr>
              <w:pStyle w:val="TAL"/>
              <w:rPr>
                <w:rFonts w:cs="Arial"/>
                <w:sz w:val="16"/>
                <w:szCs w:val="16"/>
              </w:rPr>
            </w:pPr>
            <w:r w:rsidRPr="009A3529">
              <w:rPr>
                <w:sz w:val="16"/>
                <w:szCs w:val="16"/>
              </w:rPr>
              <w:t>5006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6BC9F235"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53FB31C9" w:rsidR="009A3529" w:rsidRPr="009A3529" w:rsidRDefault="009A3529" w:rsidP="009A3529">
            <w:pPr>
              <w:pStyle w:val="TAL"/>
              <w:rPr>
                <w:rFonts w:cs="Arial"/>
                <w:sz w:val="16"/>
                <w:szCs w:val="16"/>
              </w:rPr>
            </w:pPr>
            <w:r w:rsidRPr="009A3529">
              <w:rPr>
                <w:sz w:val="16"/>
                <w:szCs w:val="16"/>
              </w:rPr>
              <w:t>F</w:t>
            </w:r>
          </w:p>
        </w:tc>
      </w:tr>
      <w:tr w:rsidR="009A3529" w:rsidRPr="009A3529" w14:paraId="03B03AB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02A96088" w:rsidR="009A3529" w:rsidRPr="009A3529" w:rsidRDefault="009A3529" w:rsidP="009A3529">
            <w:pPr>
              <w:pStyle w:val="TAL"/>
              <w:rPr>
                <w:rFonts w:cs="Arial"/>
                <w:sz w:val="16"/>
                <w:szCs w:val="16"/>
              </w:rPr>
            </w:pPr>
            <w:r w:rsidRPr="009A3529">
              <w:rPr>
                <w:sz w:val="16"/>
                <w:szCs w:val="16"/>
              </w:rPr>
              <w:t>R2-2409232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21E1F576" w:rsidR="009A3529" w:rsidRPr="009A3529" w:rsidRDefault="009A3529" w:rsidP="009A3529">
            <w:pPr>
              <w:pStyle w:val="TAL"/>
              <w:rPr>
                <w:rFonts w:cs="Arial"/>
                <w:sz w:val="16"/>
                <w:szCs w:val="16"/>
              </w:rPr>
            </w:pPr>
            <w:r w:rsidRPr="009A3529">
              <w:rPr>
                <w:sz w:val="16"/>
                <w:szCs w:val="16"/>
              </w:rPr>
              <w:t>Applicability of optional UE Capabilities without signalling for NB-IoT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2EE2F9AD" w:rsidR="009A3529" w:rsidRPr="009A3529" w:rsidRDefault="009A3529" w:rsidP="009A3529">
            <w:pPr>
              <w:pStyle w:val="TAL"/>
              <w:rPr>
                <w:rFonts w:cs="Arial"/>
                <w:sz w:val="16"/>
                <w:szCs w:val="16"/>
              </w:rPr>
            </w:pPr>
            <w:r w:rsidRPr="009A3529">
              <w:rPr>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639880D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6A2397E2" w:rsidR="009A3529" w:rsidRPr="009A3529" w:rsidRDefault="009A3529" w:rsidP="009A3529">
            <w:pPr>
              <w:pStyle w:val="TAL"/>
              <w:rPr>
                <w:rFonts w:cs="Arial"/>
                <w:sz w:val="16"/>
                <w:szCs w:val="16"/>
              </w:rPr>
            </w:pPr>
            <w:r w:rsidRPr="009A3529">
              <w:rPr>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4E7EA965" w:rsidR="009A3529" w:rsidRPr="009A3529" w:rsidRDefault="009A3529" w:rsidP="009A3529">
            <w:pPr>
              <w:pStyle w:val="TAL"/>
              <w:rPr>
                <w:rFonts w:cs="Arial"/>
                <w:sz w:val="16"/>
                <w:szCs w:val="16"/>
                <w:lang w:val="fr-FR"/>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5533A3DD" w:rsidR="009A3529" w:rsidRPr="009A3529" w:rsidRDefault="009A3529" w:rsidP="009A3529">
            <w:pPr>
              <w:pStyle w:val="TAL"/>
              <w:rPr>
                <w:rFonts w:cs="Arial"/>
                <w:sz w:val="16"/>
                <w:szCs w:val="16"/>
              </w:rPr>
            </w:pPr>
            <w:r w:rsidRPr="009A3529">
              <w:rPr>
                <w:sz w:val="16"/>
                <w:szCs w:val="16"/>
              </w:rPr>
              <w:t>1894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71E9541A"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4F057381" w:rsidR="009A3529" w:rsidRPr="009A3529" w:rsidRDefault="009A3529" w:rsidP="009A3529">
            <w:pPr>
              <w:pStyle w:val="TAL"/>
              <w:rPr>
                <w:rFonts w:cs="Arial"/>
                <w:sz w:val="16"/>
                <w:szCs w:val="16"/>
              </w:rPr>
            </w:pPr>
            <w:r w:rsidRPr="009A3529">
              <w:rPr>
                <w:sz w:val="16"/>
                <w:szCs w:val="16"/>
              </w:rPr>
              <w:t>F</w:t>
            </w:r>
          </w:p>
        </w:tc>
      </w:tr>
      <w:tr w:rsidR="009A3529" w:rsidRPr="009A3529" w14:paraId="559D25D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61D12A70" w:rsidR="009A3529" w:rsidRPr="009A3529" w:rsidRDefault="009A3529" w:rsidP="009A3529">
            <w:pPr>
              <w:pStyle w:val="TAL"/>
              <w:rPr>
                <w:rFonts w:cs="Arial"/>
                <w:sz w:val="16"/>
                <w:szCs w:val="16"/>
              </w:rPr>
            </w:pPr>
            <w:r w:rsidRPr="009A3529">
              <w:rPr>
                <w:sz w:val="16"/>
                <w:szCs w:val="16"/>
              </w:rPr>
              <w:t>R2-2409233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6B0D16A0" w:rsidR="009A3529" w:rsidRPr="009A3529" w:rsidRDefault="009A3529" w:rsidP="009A3529">
            <w:pPr>
              <w:pStyle w:val="TAL"/>
              <w:rPr>
                <w:rFonts w:cs="Arial"/>
                <w:sz w:val="16"/>
                <w:szCs w:val="16"/>
              </w:rPr>
            </w:pPr>
            <w:r w:rsidRPr="009A3529">
              <w:rPr>
                <w:sz w:val="16"/>
                <w:szCs w:val="16"/>
              </w:rPr>
              <w:t>Corrections on location based measurements and need code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12E99A21" w:rsidR="009A3529" w:rsidRPr="009A3529" w:rsidRDefault="009A3529" w:rsidP="009A3529">
            <w:pPr>
              <w:pStyle w:val="TAL"/>
              <w:rPr>
                <w:rFonts w:cs="Arial"/>
                <w:sz w:val="16"/>
                <w:szCs w:val="16"/>
              </w:rPr>
            </w:pPr>
            <w:r w:rsidRPr="009A3529">
              <w:rPr>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322CDD4A"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66A6CDD8" w:rsidR="009A3529" w:rsidRPr="009A3529" w:rsidRDefault="009A3529" w:rsidP="009A3529">
            <w:pPr>
              <w:pStyle w:val="TAL"/>
              <w:rPr>
                <w:rFonts w:cs="Arial"/>
                <w:sz w:val="16"/>
                <w:szCs w:val="16"/>
              </w:rPr>
            </w:pPr>
            <w:r w:rsidRPr="009A3529">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19B87921" w:rsidR="009A3529" w:rsidRPr="009A3529" w:rsidRDefault="009A3529" w:rsidP="009A3529">
            <w:pPr>
              <w:pStyle w:val="TAL"/>
              <w:rPr>
                <w:rFonts w:cs="Arial"/>
                <w:sz w:val="16"/>
                <w:szCs w:val="16"/>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384303A3" w:rsidR="009A3529" w:rsidRPr="009A3529" w:rsidRDefault="009A3529" w:rsidP="009A3529">
            <w:pPr>
              <w:pStyle w:val="TAL"/>
              <w:rPr>
                <w:rFonts w:cs="Arial"/>
                <w:sz w:val="16"/>
                <w:szCs w:val="16"/>
              </w:rPr>
            </w:pPr>
            <w:r w:rsidRPr="009A3529">
              <w:rPr>
                <w:sz w:val="16"/>
                <w:szCs w:val="16"/>
              </w:rPr>
              <w:t>5052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626B3718"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594687CF" w:rsidR="009A3529" w:rsidRPr="009A3529" w:rsidRDefault="009A3529" w:rsidP="009A3529">
            <w:pPr>
              <w:pStyle w:val="TAL"/>
              <w:rPr>
                <w:rFonts w:cs="Arial"/>
                <w:sz w:val="16"/>
                <w:szCs w:val="16"/>
              </w:rPr>
            </w:pPr>
            <w:r w:rsidRPr="009A3529">
              <w:rPr>
                <w:sz w:val="16"/>
                <w:szCs w:val="16"/>
              </w:rPr>
              <w:t>F</w:t>
            </w:r>
          </w:p>
        </w:tc>
      </w:tr>
      <w:tr w:rsidR="009A3529" w:rsidRPr="009A3529" w14:paraId="0FF41DC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48E75673" w:rsidR="009A3529" w:rsidRPr="009A3529" w:rsidRDefault="009A3529" w:rsidP="009A3529">
            <w:pPr>
              <w:pStyle w:val="TAL"/>
              <w:rPr>
                <w:rFonts w:cs="Arial"/>
                <w:sz w:val="16"/>
                <w:szCs w:val="16"/>
              </w:rPr>
            </w:pPr>
            <w:r w:rsidRPr="009A3529">
              <w:rPr>
                <w:sz w:val="16"/>
                <w:szCs w:val="16"/>
              </w:rPr>
              <w:t>R2-2409234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1DB56D0E" w:rsidR="009A3529" w:rsidRPr="009A3529" w:rsidRDefault="009A3529" w:rsidP="009A3529">
            <w:pPr>
              <w:pStyle w:val="TAL"/>
              <w:rPr>
                <w:rFonts w:cs="Arial"/>
                <w:sz w:val="16"/>
                <w:szCs w:val="16"/>
              </w:rPr>
            </w:pPr>
            <w:r w:rsidRPr="009A3529">
              <w:rPr>
                <w:sz w:val="16"/>
                <w:szCs w:val="16"/>
              </w:rPr>
              <w:t>IoT NTN UE capabilities correction for GNSS and HARQ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3E3F62BD"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658FCE0E"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4471A7C9" w:rsidR="009A3529" w:rsidRPr="009A3529" w:rsidRDefault="009A3529" w:rsidP="009A3529">
            <w:pPr>
              <w:pStyle w:val="TAL"/>
              <w:rPr>
                <w:rFonts w:cs="Arial"/>
                <w:sz w:val="16"/>
                <w:szCs w:val="16"/>
              </w:rPr>
            </w:pPr>
            <w:r w:rsidRPr="009A3529">
              <w:rPr>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6045D1C0" w:rsidR="009A3529" w:rsidRPr="009A3529" w:rsidRDefault="009A3529" w:rsidP="009A3529">
            <w:pPr>
              <w:pStyle w:val="TAL"/>
              <w:rPr>
                <w:rFonts w:cs="Arial"/>
                <w:sz w:val="16"/>
                <w:szCs w:val="16"/>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3BFF773B" w:rsidR="009A3529" w:rsidRPr="009A3529" w:rsidRDefault="009A3529" w:rsidP="009A3529">
            <w:pPr>
              <w:pStyle w:val="TAL"/>
              <w:rPr>
                <w:rFonts w:cs="Arial"/>
                <w:sz w:val="16"/>
                <w:szCs w:val="16"/>
              </w:rPr>
            </w:pPr>
            <w:r w:rsidRPr="009A3529">
              <w:rPr>
                <w:sz w:val="16"/>
                <w:szCs w:val="16"/>
              </w:rPr>
              <w:t>1899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2B62F772"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4E8B27CA" w:rsidR="009A3529" w:rsidRPr="009A3529" w:rsidRDefault="009A3529" w:rsidP="009A3529">
            <w:pPr>
              <w:pStyle w:val="TAL"/>
              <w:rPr>
                <w:rFonts w:cs="Arial"/>
                <w:sz w:val="16"/>
                <w:szCs w:val="16"/>
              </w:rPr>
            </w:pPr>
            <w:r w:rsidRPr="009A3529">
              <w:rPr>
                <w:sz w:val="16"/>
                <w:szCs w:val="16"/>
              </w:rPr>
              <w:t>F</w:t>
            </w:r>
          </w:p>
        </w:tc>
      </w:tr>
      <w:tr w:rsidR="009A3529" w:rsidRPr="009A3529" w14:paraId="4F8BF53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5C5F4954" w:rsidR="009A3529" w:rsidRPr="009A3529" w:rsidRDefault="009A3529" w:rsidP="009A3529">
            <w:pPr>
              <w:pStyle w:val="TAL"/>
              <w:rPr>
                <w:rFonts w:cs="Arial"/>
                <w:sz w:val="16"/>
                <w:szCs w:val="16"/>
              </w:rPr>
            </w:pPr>
            <w:r w:rsidRPr="009A3529">
              <w:rPr>
                <w:sz w:val="16"/>
                <w:szCs w:val="16"/>
              </w:rPr>
              <w:t>R2-2409235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13D25186" w:rsidR="009A3529" w:rsidRPr="009A3529" w:rsidRDefault="009A3529" w:rsidP="009A3529">
            <w:pPr>
              <w:pStyle w:val="TAL"/>
              <w:rPr>
                <w:rFonts w:cs="Arial"/>
                <w:sz w:val="16"/>
                <w:szCs w:val="16"/>
              </w:rPr>
            </w:pPr>
            <w:r w:rsidRPr="009A3529">
              <w:rPr>
                <w:sz w:val="16"/>
                <w:szCs w:val="16"/>
              </w:rPr>
              <w:t>Corrections on distance-based measurements during T-Service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1815D728"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178E92B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0B027283" w:rsidR="009A3529" w:rsidRPr="009A3529" w:rsidRDefault="009A3529" w:rsidP="009A3529">
            <w:pPr>
              <w:pStyle w:val="TAL"/>
              <w:rPr>
                <w:rFonts w:cs="Arial"/>
                <w:sz w:val="16"/>
                <w:szCs w:val="16"/>
              </w:rPr>
            </w:pPr>
            <w:r w:rsidRPr="009A3529">
              <w:rPr>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5E8ED396" w:rsidR="009A3529" w:rsidRPr="009A3529" w:rsidRDefault="009A3529" w:rsidP="009A3529">
            <w:pPr>
              <w:pStyle w:val="TAL"/>
              <w:rPr>
                <w:rFonts w:cs="Arial"/>
                <w:sz w:val="16"/>
                <w:szCs w:val="16"/>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55CCD575" w:rsidR="009A3529" w:rsidRPr="009A3529" w:rsidRDefault="009A3529" w:rsidP="009A3529">
            <w:pPr>
              <w:pStyle w:val="TAL"/>
              <w:rPr>
                <w:rFonts w:cs="Arial"/>
                <w:sz w:val="16"/>
                <w:szCs w:val="16"/>
              </w:rPr>
            </w:pPr>
            <w:r w:rsidRPr="009A3529">
              <w:rPr>
                <w:sz w:val="16"/>
                <w:szCs w:val="16"/>
              </w:rPr>
              <w:t>0876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2E25DDB8"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0A2C7E7C" w:rsidR="009A3529" w:rsidRPr="009A3529" w:rsidRDefault="009A3529" w:rsidP="009A3529">
            <w:pPr>
              <w:pStyle w:val="TAL"/>
              <w:rPr>
                <w:rFonts w:cs="Arial"/>
                <w:sz w:val="16"/>
                <w:szCs w:val="16"/>
              </w:rPr>
            </w:pPr>
            <w:r w:rsidRPr="009A3529">
              <w:rPr>
                <w:sz w:val="16"/>
                <w:szCs w:val="16"/>
              </w:rPr>
              <w:t>F</w:t>
            </w:r>
          </w:p>
        </w:tc>
      </w:tr>
      <w:tr w:rsidR="009A3529" w:rsidRPr="009A3529" w14:paraId="5023C19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28BD1C0E" w:rsidR="009A3529" w:rsidRPr="009A3529" w:rsidRDefault="009A3529" w:rsidP="009A3529">
            <w:pPr>
              <w:pStyle w:val="TAL"/>
              <w:rPr>
                <w:rFonts w:cs="Arial"/>
                <w:sz w:val="16"/>
                <w:szCs w:val="16"/>
              </w:rPr>
            </w:pPr>
            <w:r w:rsidRPr="009A3529">
              <w:rPr>
                <w:sz w:val="16"/>
                <w:szCs w:val="16"/>
              </w:rPr>
              <w:t>R2-2409238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24DC8557" w:rsidR="009A3529" w:rsidRPr="009A3529" w:rsidRDefault="009A3529" w:rsidP="009A3529">
            <w:pPr>
              <w:pStyle w:val="TAL"/>
              <w:rPr>
                <w:rFonts w:cs="Arial"/>
                <w:sz w:val="16"/>
                <w:szCs w:val="16"/>
              </w:rPr>
            </w:pPr>
            <w:r w:rsidRPr="009A3529">
              <w:rPr>
                <w:sz w:val="16"/>
                <w:szCs w:val="16"/>
              </w:rPr>
              <w:t>Corrections to NR NTN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4530CF39" w:rsidR="009A3529" w:rsidRPr="009A3529" w:rsidRDefault="009A3529" w:rsidP="009A3529">
            <w:pPr>
              <w:pStyle w:val="TAL"/>
              <w:rPr>
                <w:rFonts w:cs="Arial"/>
                <w:sz w:val="16"/>
                <w:szCs w:val="16"/>
              </w:rPr>
            </w:pPr>
            <w:r w:rsidRPr="009A3529">
              <w:rPr>
                <w:sz w:val="16"/>
                <w:szCs w:val="16"/>
              </w:rPr>
              <w:t>Huawei, HiSilicon,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464AA0C6"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7417B0F5"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72EC334C" w:rsidR="009A3529" w:rsidRPr="009A3529" w:rsidRDefault="009A3529" w:rsidP="009A3529">
            <w:pPr>
              <w:pStyle w:val="TAL"/>
              <w:rPr>
                <w:rFonts w:cs="Arial"/>
                <w:sz w:val="16"/>
                <w:szCs w:val="16"/>
              </w:rPr>
            </w:pPr>
            <w:r w:rsidRPr="009A3529">
              <w:rPr>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38C7227D" w:rsidR="009A3529" w:rsidRPr="009A3529" w:rsidRDefault="009A3529" w:rsidP="009A3529">
            <w:pPr>
              <w:pStyle w:val="TAL"/>
              <w:rPr>
                <w:rFonts w:cs="Arial"/>
                <w:sz w:val="16"/>
                <w:szCs w:val="16"/>
              </w:rPr>
            </w:pPr>
            <w:r w:rsidRPr="009A3529">
              <w:rPr>
                <w:sz w:val="16"/>
                <w:szCs w:val="16"/>
              </w:rPr>
              <w:t>5075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189D8467"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3F17D862" w:rsidR="009A3529" w:rsidRPr="009A3529" w:rsidRDefault="009A3529" w:rsidP="009A3529">
            <w:pPr>
              <w:pStyle w:val="TAL"/>
              <w:rPr>
                <w:rFonts w:cs="Arial"/>
                <w:sz w:val="16"/>
                <w:szCs w:val="16"/>
              </w:rPr>
            </w:pPr>
            <w:r w:rsidRPr="009A3529">
              <w:rPr>
                <w:sz w:val="16"/>
                <w:szCs w:val="16"/>
              </w:rPr>
              <w:t>F</w:t>
            </w:r>
          </w:p>
        </w:tc>
      </w:tr>
      <w:tr w:rsidR="009A3529" w:rsidRPr="009A3529" w14:paraId="08A76FE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62489" w14:textId="6E574B56" w:rsidR="009A3529" w:rsidRPr="009A3529" w:rsidRDefault="009A3529" w:rsidP="009A3529">
            <w:pPr>
              <w:pStyle w:val="TAL"/>
              <w:rPr>
                <w:rFonts w:cs="Arial"/>
                <w:sz w:val="16"/>
                <w:szCs w:val="16"/>
              </w:rPr>
            </w:pPr>
            <w:r w:rsidRPr="009A3529">
              <w:rPr>
                <w:sz w:val="16"/>
                <w:szCs w:val="16"/>
              </w:rPr>
              <w:t>R2-2409240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74401B" w14:textId="52A7DD9D" w:rsidR="009A3529" w:rsidRPr="009A3529" w:rsidRDefault="009A3529" w:rsidP="009A3529">
            <w:pPr>
              <w:pStyle w:val="TAL"/>
              <w:rPr>
                <w:rFonts w:cs="Arial"/>
                <w:sz w:val="16"/>
                <w:szCs w:val="16"/>
              </w:rPr>
            </w:pPr>
            <w:r w:rsidRPr="009A3529">
              <w:rPr>
                <w:sz w:val="16"/>
                <w:szCs w:val="16"/>
              </w:rPr>
              <w:t>Corrections to NR NTN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C4FAE" w14:textId="1378751D" w:rsidR="009A3529" w:rsidRPr="009A3529" w:rsidRDefault="009A3529" w:rsidP="009A3529">
            <w:pPr>
              <w:pStyle w:val="TAL"/>
              <w:rPr>
                <w:rFonts w:cs="Arial"/>
                <w:sz w:val="16"/>
                <w:szCs w:val="16"/>
              </w:rPr>
            </w:pPr>
            <w:r w:rsidRPr="009A3529">
              <w:rPr>
                <w:sz w:val="16"/>
                <w:szCs w:val="16"/>
              </w:rPr>
              <w:t>Huawei, HiSilicon,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9BA6D" w14:textId="4ED7C50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1B6DF" w14:textId="24538D70"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16999" w14:textId="58C18568" w:rsidR="009A3529" w:rsidRPr="009A3529" w:rsidRDefault="009A3529" w:rsidP="009A3529">
            <w:pPr>
              <w:pStyle w:val="TAL"/>
              <w:rPr>
                <w:rFonts w:cs="Arial"/>
                <w:sz w:val="16"/>
                <w:szCs w:val="16"/>
                <w:lang w:val="fr-FR"/>
              </w:rPr>
            </w:pPr>
            <w:r w:rsidRPr="009A3529">
              <w:rPr>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5CCB3A" w14:textId="7BA470ED" w:rsidR="009A3529" w:rsidRPr="009A3529" w:rsidRDefault="009A3529" w:rsidP="009A3529">
            <w:pPr>
              <w:pStyle w:val="TAL"/>
              <w:rPr>
                <w:rFonts w:cs="Arial"/>
                <w:sz w:val="16"/>
                <w:szCs w:val="16"/>
              </w:rPr>
            </w:pPr>
            <w:r w:rsidRPr="009A3529">
              <w:rPr>
                <w:sz w:val="16"/>
                <w:szCs w:val="16"/>
              </w:rPr>
              <w:t>5076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ED5632" w14:textId="3684691B" w:rsidR="009A3529" w:rsidRPr="009A3529" w:rsidRDefault="009A3529" w:rsidP="009A3529">
            <w:pPr>
              <w:pStyle w:val="TAL"/>
              <w:rPr>
                <w:rFonts w:cs="Arial"/>
                <w:sz w:val="16"/>
                <w:szCs w:val="16"/>
                <w:lang w:val="fi-FI"/>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10AC1B" w14:textId="562771FB" w:rsidR="009A3529" w:rsidRPr="009A3529" w:rsidRDefault="009A3529" w:rsidP="009A3529">
            <w:pPr>
              <w:pStyle w:val="TAL"/>
              <w:rPr>
                <w:rFonts w:cs="Arial"/>
                <w:sz w:val="16"/>
                <w:szCs w:val="16"/>
              </w:rPr>
            </w:pPr>
            <w:r w:rsidRPr="009A3529">
              <w:rPr>
                <w:sz w:val="16"/>
                <w:szCs w:val="16"/>
              </w:rPr>
              <w:t>A</w:t>
            </w:r>
          </w:p>
        </w:tc>
      </w:tr>
      <w:tr w:rsidR="009A3529" w:rsidRPr="009A3529" w14:paraId="500D3B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7A0CE87E" w:rsidR="009A3529" w:rsidRPr="009A3529" w:rsidRDefault="009A3529" w:rsidP="009A3529">
            <w:pPr>
              <w:pStyle w:val="TAL"/>
              <w:rPr>
                <w:rFonts w:cs="Arial"/>
                <w:sz w:val="16"/>
                <w:szCs w:val="16"/>
              </w:rPr>
            </w:pPr>
            <w:r w:rsidRPr="009A3529">
              <w:rPr>
                <w:sz w:val="16"/>
                <w:szCs w:val="16"/>
              </w:rPr>
              <w:t>R2-2409241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41512A0F" w:rsidR="009A3529" w:rsidRPr="009A3529" w:rsidRDefault="009A3529" w:rsidP="009A3529">
            <w:pPr>
              <w:pStyle w:val="TAL"/>
              <w:rPr>
                <w:rFonts w:cs="Arial"/>
                <w:sz w:val="16"/>
                <w:szCs w:val="16"/>
              </w:rPr>
            </w:pPr>
            <w:r w:rsidRPr="009A3529">
              <w:rPr>
                <w:sz w:val="16"/>
                <w:szCs w:val="16"/>
              </w:rPr>
              <w:t>Correction on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5038D754"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3CC9FF18"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7DA1C398" w:rsidR="009A3529" w:rsidRPr="009A3529" w:rsidRDefault="009A3529" w:rsidP="009A3529">
            <w:pPr>
              <w:pStyle w:val="TAL"/>
              <w:rPr>
                <w:rFonts w:cs="Arial"/>
                <w:sz w:val="16"/>
                <w:szCs w:val="16"/>
              </w:rPr>
            </w:pPr>
            <w:r w:rsidRPr="009A3529">
              <w:rPr>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0BED71CE" w:rsidR="009A3529" w:rsidRPr="009A3529" w:rsidRDefault="009A3529" w:rsidP="009A3529">
            <w:pPr>
              <w:pStyle w:val="TAL"/>
              <w:rPr>
                <w:rFonts w:cs="Arial"/>
                <w:sz w:val="16"/>
                <w:szCs w:val="16"/>
              </w:rPr>
            </w:pPr>
            <w:r w:rsidRPr="009A3529">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6A0C1663" w:rsidR="009A3529" w:rsidRPr="009A3529" w:rsidRDefault="009A3529" w:rsidP="009A3529">
            <w:pPr>
              <w:pStyle w:val="TAL"/>
              <w:rPr>
                <w:rFonts w:cs="Arial"/>
                <w:sz w:val="16"/>
                <w:szCs w:val="16"/>
              </w:rPr>
            </w:pPr>
            <w:r w:rsidRPr="009A3529">
              <w:rPr>
                <w:sz w:val="16"/>
                <w:szCs w:val="16"/>
              </w:rPr>
              <w:t>1407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2EDA90DD"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6323C96F" w:rsidR="009A3529" w:rsidRPr="009A3529" w:rsidRDefault="009A3529" w:rsidP="009A3529">
            <w:pPr>
              <w:pStyle w:val="TAL"/>
              <w:rPr>
                <w:rFonts w:cs="Arial"/>
                <w:sz w:val="16"/>
                <w:szCs w:val="16"/>
              </w:rPr>
            </w:pPr>
            <w:r w:rsidRPr="009A3529">
              <w:rPr>
                <w:sz w:val="16"/>
                <w:szCs w:val="16"/>
              </w:rPr>
              <w:t>F</w:t>
            </w:r>
          </w:p>
        </w:tc>
      </w:tr>
      <w:tr w:rsidR="009A3529" w:rsidRPr="009A3529" w14:paraId="641942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173149C6" w:rsidR="009A3529" w:rsidRPr="009A3529" w:rsidRDefault="009A3529" w:rsidP="009A3529">
            <w:pPr>
              <w:pStyle w:val="TAL"/>
              <w:rPr>
                <w:rFonts w:cs="Arial"/>
                <w:sz w:val="16"/>
                <w:szCs w:val="16"/>
              </w:rPr>
            </w:pPr>
            <w:r w:rsidRPr="009A3529">
              <w:rPr>
                <w:sz w:val="16"/>
                <w:szCs w:val="16"/>
              </w:rPr>
              <w:t>R2-2409244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57512BFD" w:rsidR="009A3529" w:rsidRPr="009A3529" w:rsidRDefault="009A3529" w:rsidP="009A3529">
            <w:pPr>
              <w:pStyle w:val="TAL"/>
              <w:rPr>
                <w:rFonts w:cs="Arial"/>
                <w:sz w:val="16"/>
                <w:szCs w:val="16"/>
              </w:rPr>
            </w:pPr>
            <w:r w:rsidRPr="009A3529">
              <w:rPr>
                <w:sz w:val="16"/>
                <w:szCs w:val="16"/>
              </w:rPr>
              <w:t>Miscellaneous corrections to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1944EC0D"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51832AE1"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112FBF54"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11219DBD" w:rsidR="009A3529" w:rsidRPr="009A3529" w:rsidRDefault="009A3529" w:rsidP="009A3529">
            <w:pPr>
              <w:pStyle w:val="TAL"/>
              <w:rPr>
                <w:rFonts w:cs="Arial"/>
                <w:sz w:val="16"/>
                <w:szCs w:val="16"/>
                <w:lang w:val="fr-FR"/>
              </w:rPr>
            </w:pPr>
            <w:r w:rsidRPr="009A3529">
              <w:rPr>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7A71DD9F" w:rsidR="009A3529" w:rsidRPr="009A3529" w:rsidRDefault="009A3529" w:rsidP="009A3529">
            <w:pPr>
              <w:pStyle w:val="TAL"/>
              <w:rPr>
                <w:rFonts w:cs="Arial"/>
                <w:sz w:val="16"/>
                <w:szCs w:val="16"/>
              </w:rPr>
            </w:pPr>
            <w:r w:rsidRPr="009A3529">
              <w:rPr>
                <w:sz w:val="16"/>
                <w:szCs w:val="16"/>
              </w:rPr>
              <w:t>0922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03465A92"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416846DA" w:rsidR="009A3529" w:rsidRPr="009A3529" w:rsidRDefault="009A3529" w:rsidP="009A3529">
            <w:pPr>
              <w:pStyle w:val="TAL"/>
              <w:rPr>
                <w:rFonts w:cs="Arial"/>
                <w:sz w:val="16"/>
                <w:szCs w:val="16"/>
              </w:rPr>
            </w:pPr>
            <w:r w:rsidRPr="009A3529">
              <w:rPr>
                <w:sz w:val="16"/>
                <w:szCs w:val="16"/>
              </w:rPr>
              <w:t>F</w:t>
            </w:r>
          </w:p>
        </w:tc>
      </w:tr>
      <w:tr w:rsidR="009A3529" w:rsidRPr="009A3529" w14:paraId="39E2F05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6910B3F3" w:rsidR="009A3529" w:rsidRPr="009A3529" w:rsidRDefault="009A3529" w:rsidP="009A3529">
            <w:pPr>
              <w:pStyle w:val="TAL"/>
              <w:rPr>
                <w:rFonts w:cs="Arial"/>
                <w:sz w:val="16"/>
                <w:szCs w:val="16"/>
              </w:rPr>
            </w:pPr>
            <w:r w:rsidRPr="009A3529">
              <w:rPr>
                <w:sz w:val="16"/>
                <w:szCs w:val="16"/>
              </w:rPr>
              <w:t>R2-2409251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2BEAE8B8" w:rsidR="009A3529" w:rsidRPr="009A3529" w:rsidRDefault="009A3529" w:rsidP="009A3529">
            <w:pPr>
              <w:pStyle w:val="TAL"/>
              <w:rPr>
                <w:rFonts w:cs="Arial"/>
                <w:sz w:val="16"/>
                <w:szCs w:val="16"/>
              </w:rPr>
            </w:pPr>
            <w:r w:rsidRPr="009A3529">
              <w:rPr>
                <w:sz w:val="16"/>
                <w:szCs w:val="16"/>
              </w:rPr>
              <w:t>Clarification on the maximum number of other UEs in sidelink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7588BDEE" w:rsidR="009A3529" w:rsidRPr="009A3529" w:rsidRDefault="009A3529" w:rsidP="009A3529">
            <w:pPr>
              <w:pStyle w:val="TAL"/>
              <w:rPr>
                <w:rFonts w:cs="Arial"/>
                <w:sz w:val="16"/>
                <w:szCs w:val="16"/>
              </w:rPr>
            </w:pPr>
            <w:r w:rsidRPr="009A3529">
              <w:rPr>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742E38A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28E3C4D2" w:rsidR="009A3529" w:rsidRPr="009A3529" w:rsidRDefault="009A3529" w:rsidP="009A3529">
            <w:pPr>
              <w:pStyle w:val="TAL"/>
              <w:rPr>
                <w:rFonts w:cs="Arial"/>
                <w:sz w:val="16"/>
                <w:szCs w:val="16"/>
              </w:rPr>
            </w:pPr>
            <w:r w:rsidRPr="009A3529">
              <w:rPr>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4C8F15B1" w:rsidR="009A3529" w:rsidRPr="009A3529" w:rsidRDefault="009A3529" w:rsidP="009A3529">
            <w:pPr>
              <w:pStyle w:val="TAL"/>
              <w:rPr>
                <w:rFonts w:cs="Arial"/>
                <w:sz w:val="16"/>
                <w:szCs w:val="16"/>
                <w:lang w:val="fr-FR"/>
              </w:rPr>
            </w:pPr>
            <w:r w:rsidRPr="009A3529">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3B10ECE5" w:rsidR="009A3529" w:rsidRPr="009A3529" w:rsidRDefault="009A3529" w:rsidP="009A3529">
            <w:pPr>
              <w:pStyle w:val="TAL"/>
              <w:rPr>
                <w:rFonts w:cs="Arial"/>
                <w:sz w:val="16"/>
                <w:szCs w:val="16"/>
              </w:rPr>
            </w:pPr>
            <w:r w:rsidRPr="009A3529">
              <w:rPr>
                <w:sz w:val="16"/>
                <w:szCs w:val="16"/>
              </w:rPr>
              <w:t>0178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135CF259"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32D74FA5" w:rsidR="009A3529" w:rsidRPr="009A3529" w:rsidRDefault="009A3529" w:rsidP="009A3529">
            <w:pPr>
              <w:pStyle w:val="TAL"/>
              <w:rPr>
                <w:rFonts w:cs="Arial"/>
                <w:sz w:val="16"/>
                <w:szCs w:val="16"/>
              </w:rPr>
            </w:pPr>
            <w:r w:rsidRPr="009A3529">
              <w:rPr>
                <w:sz w:val="16"/>
                <w:szCs w:val="16"/>
              </w:rPr>
              <w:t>F</w:t>
            </w:r>
          </w:p>
        </w:tc>
      </w:tr>
      <w:tr w:rsidR="009A3529" w:rsidRPr="009A3529" w14:paraId="2D690FB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72A241C3" w:rsidR="009A3529" w:rsidRPr="009A3529" w:rsidRDefault="009A3529" w:rsidP="009A3529">
            <w:pPr>
              <w:pStyle w:val="TAL"/>
              <w:rPr>
                <w:rFonts w:cs="Arial"/>
                <w:sz w:val="16"/>
                <w:szCs w:val="16"/>
              </w:rPr>
            </w:pPr>
            <w:r w:rsidRPr="009A3529">
              <w:rPr>
                <w:sz w:val="16"/>
                <w:szCs w:val="16"/>
              </w:rPr>
              <w:t>R2-2409254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075A1FE3" w:rsidR="009A3529" w:rsidRPr="009A3529" w:rsidRDefault="009A3529" w:rsidP="009A3529">
            <w:pPr>
              <w:pStyle w:val="TAL"/>
              <w:rPr>
                <w:rFonts w:cs="Arial"/>
                <w:sz w:val="16"/>
                <w:szCs w:val="16"/>
              </w:rPr>
            </w:pPr>
            <w:r w:rsidRPr="009A3529">
              <w:rPr>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5CB341CC" w:rsidR="009A3529" w:rsidRPr="009A3529" w:rsidRDefault="009A3529" w:rsidP="009A3529">
            <w:pPr>
              <w:pStyle w:val="TAL"/>
              <w:rPr>
                <w:rFonts w:cs="Arial"/>
                <w:sz w:val="16"/>
                <w:szCs w:val="16"/>
              </w:rPr>
            </w:pPr>
            <w:r w:rsidRPr="009A3529">
              <w:rPr>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0C8D156A"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61918C5D" w:rsidR="009A3529" w:rsidRPr="009A3529" w:rsidRDefault="009A3529" w:rsidP="009A3529">
            <w:pPr>
              <w:pStyle w:val="TAL"/>
              <w:rPr>
                <w:rFonts w:cs="Arial"/>
                <w:sz w:val="16"/>
                <w:szCs w:val="16"/>
              </w:rPr>
            </w:pPr>
            <w:r w:rsidRPr="009A3529">
              <w:rPr>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5E002CF2" w:rsidR="009A3529" w:rsidRPr="009A3529" w:rsidRDefault="009A3529" w:rsidP="009A3529">
            <w:pPr>
              <w:pStyle w:val="TAL"/>
              <w:rPr>
                <w:rFonts w:cs="Arial"/>
                <w:sz w:val="16"/>
                <w:szCs w:val="16"/>
              </w:rPr>
            </w:pPr>
            <w:r w:rsidRPr="009A3529">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0C016F5A" w:rsidR="009A3529" w:rsidRPr="009A3529" w:rsidRDefault="009A3529" w:rsidP="009A3529">
            <w:pPr>
              <w:pStyle w:val="TAL"/>
              <w:rPr>
                <w:rFonts w:cs="Arial"/>
                <w:sz w:val="16"/>
                <w:szCs w:val="16"/>
              </w:rPr>
            </w:pPr>
            <w:r w:rsidRPr="009A3529">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2E199874"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6DA57F5E" w:rsidR="009A3529" w:rsidRPr="009A3529" w:rsidRDefault="009A3529" w:rsidP="009A3529">
            <w:pPr>
              <w:pStyle w:val="TAL"/>
              <w:rPr>
                <w:rFonts w:cs="Arial"/>
                <w:sz w:val="16"/>
                <w:szCs w:val="16"/>
              </w:rPr>
            </w:pPr>
            <w:r w:rsidRPr="009A3529">
              <w:rPr>
                <w:sz w:val="16"/>
                <w:szCs w:val="16"/>
              </w:rPr>
              <w:t>F</w:t>
            </w:r>
          </w:p>
        </w:tc>
      </w:tr>
      <w:tr w:rsidR="009A3529" w:rsidRPr="009A3529" w14:paraId="7B1DA9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09EA8B95" w:rsidR="009A3529" w:rsidRPr="009A3529" w:rsidRDefault="009A3529" w:rsidP="009A3529">
            <w:pPr>
              <w:pStyle w:val="TAL"/>
              <w:rPr>
                <w:rFonts w:cs="Arial"/>
                <w:sz w:val="16"/>
                <w:szCs w:val="16"/>
              </w:rPr>
            </w:pPr>
            <w:r w:rsidRPr="009A3529">
              <w:rPr>
                <w:sz w:val="16"/>
                <w:szCs w:val="16"/>
              </w:rPr>
              <w:t>R2-2409257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528DC462" w:rsidR="009A3529" w:rsidRPr="009A3529" w:rsidRDefault="009A3529" w:rsidP="009A3529">
            <w:pPr>
              <w:pStyle w:val="TAL"/>
              <w:rPr>
                <w:rFonts w:cs="Arial"/>
                <w:sz w:val="16"/>
                <w:szCs w:val="16"/>
              </w:rPr>
            </w:pPr>
            <w:r w:rsidRPr="009A3529">
              <w:rPr>
                <w:sz w:val="16"/>
                <w:szCs w:val="16"/>
              </w:rPr>
              <w:t>Correction on SLPP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41BF467D"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730AC94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2342C658" w:rsidR="009A3529" w:rsidRPr="009A3529" w:rsidRDefault="009A3529" w:rsidP="009A3529">
            <w:pPr>
              <w:pStyle w:val="TAL"/>
              <w:rPr>
                <w:rFonts w:cs="Arial"/>
                <w:sz w:val="16"/>
                <w:szCs w:val="16"/>
              </w:rPr>
            </w:pPr>
            <w:r w:rsidRPr="009A3529">
              <w:rPr>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7CDE0669" w:rsidR="009A3529" w:rsidRPr="009A3529" w:rsidRDefault="009A3529" w:rsidP="009A3529">
            <w:pPr>
              <w:pStyle w:val="TAL"/>
              <w:rPr>
                <w:rFonts w:cs="Arial"/>
                <w:sz w:val="16"/>
                <w:szCs w:val="16"/>
              </w:rPr>
            </w:pPr>
            <w:r w:rsidRPr="009A3529">
              <w:rPr>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27C5CEF3" w:rsidR="009A3529" w:rsidRPr="009A3529" w:rsidRDefault="009A3529" w:rsidP="009A3529">
            <w:pPr>
              <w:pStyle w:val="TAL"/>
              <w:rPr>
                <w:rFonts w:cs="Arial"/>
                <w:sz w:val="16"/>
                <w:szCs w:val="16"/>
              </w:rPr>
            </w:pPr>
            <w:r w:rsidRPr="009A3529">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3E7CE4B6"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4FC178A8" w:rsidR="009A3529" w:rsidRPr="009A3529" w:rsidRDefault="009A3529" w:rsidP="009A3529">
            <w:pPr>
              <w:pStyle w:val="TAL"/>
              <w:rPr>
                <w:rFonts w:cs="Arial"/>
                <w:sz w:val="16"/>
                <w:szCs w:val="16"/>
              </w:rPr>
            </w:pPr>
            <w:r w:rsidRPr="009A3529">
              <w:rPr>
                <w:sz w:val="16"/>
                <w:szCs w:val="16"/>
              </w:rPr>
              <w:t>F</w:t>
            </w:r>
          </w:p>
        </w:tc>
      </w:tr>
      <w:tr w:rsidR="009A3529" w:rsidRPr="009A3529" w14:paraId="474DA19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37470BE1" w:rsidR="009A3529" w:rsidRPr="009A3529" w:rsidRDefault="009A3529" w:rsidP="009A3529">
            <w:pPr>
              <w:pStyle w:val="TAL"/>
              <w:rPr>
                <w:rFonts w:cs="Arial"/>
                <w:sz w:val="16"/>
                <w:szCs w:val="16"/>
              </w:rPr>
            </w:pPr>
            <w:r w:rsidRPr="009A3529">
              <w:rPr>
                <w:sz w:val="16"/>
                <w:szCs w:val="16"/>
              </w:rPr>
              <w:t>R2-2409259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6FABDB47" w:rsidR="009A3529" w:rsidRPr="009A3529" w:rsidRDefault="009A3529" w:rsidP="009A3529">
            <w:pPr>
              <w:pStyle w:val="TAL"/>
              <w:rPr>
                <w:rFonts w:cs="Arial"/>
                <w:sz w:val="16"/>
                <w:szCs w:val="16"/>
              </w:rPr>
            </w:pPr>
            <w:r w:rsidRPr="009A3529">
              <w:rPr>
                <w:sz w:val="16"/>
                <w:szCs w:val="16"/>
              </w:rPr>
              <w:t>Correction on assistance data transfer in SL positioning for stage-2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652C79E7" w:rsidR="009A3529" w:rsidRPr="009A3529" w:rsidRDefault="009A3529" w:rsidP="009A352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054520E0"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678F731F" w:rsidR="009A3529" w:rsidRPr="009A3529" w:rsidRDefault="009A3529" w:rsidP="009A3529">
            <w:pPr>
              <w:pStyle w:val="TAL"/>
              <w:rPr>
                <w:rFonts w:cs="Arial"/>
                <w:sz w:val="16"/>
                <w:szCs w:val="16"/>
              </w:rPr>
            </w:pPr>
            <w:r w:rsidRPr="009A3529">
              <w:rPr>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189E2B7B" w:rsidR="009A3529" w:rsidRPr="009A3529" w:rsidRDefault="009A3529" w:rsidP="009A3529">
            <w:pPr>
              <w:pStyle w:val="TAL"/>
              <w:rPr>
                <w:rFonts w:cs="Arial"/>
                <w:sz w:val="16"/>
                <w:szCs w:val="16"/>
              </w:rPr>
            </w:pPr>
            <w:r w:rsidRPr="009A3529">
              <w:rPr>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450C402B" w:rsidR="009A3529" w:rsidRPr="009A3529" w:rsidRDefault="009A3529" w:rsidP="009A3529">
            <w:pPr>
              <w:pStyle w:val="TAL"/>
              <w:rPr>
                <w:rFonts w:cs="Arial"/>
                <w:sz w:val="16"/>
                <w:szCs w:val="16"/>
              </w:rPr>
            </w:pPr>
            <w:r w:rsidRPr="009A3529">
              <w:rPr>
                <w:sz w:val="16"/>
                <w:szCs w:val="16"/>
              </w:rPr>
              <w:t>0175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4F6907D1"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24702EEF" w:rsidR="009A3529" w:rsidRPr="009A3529" w:rsidRDefault="009A3529" w:rsidP="009A3529">
            <w:pPr>
              <w:pStyle w:val="TAL"/>
              <w:rPr>
                <w:rFonts w:cs="Arial"/>
                <w:sz w:val="16"/>
                <w:szCs w:val="16"/>
              </w:rPr>
            </w:pPr>
            <w:r w:rsidRPr="009A3529">
              <w:rPr>
                <w:sz w:val="16"/>
                <w:szCs w:val="16"/>
              </w:rPr>
              <w:t>F</w:t>
            </w:r>
          </w:p>
        </w:tc>
      </w:tr>
      <w:tr w:rsidR="009A3529" w:rsidRPr="009A3529" w14:paraId="7263CEA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13FBB885" w:rsidR="009A3529" w:rsidRPr="009A3529" w:rsidRDefault="009A3529" w:rsidP="009A3529">
            <w:pPr>
              <w:pStyle w:val="TAL"/>
              <w:rPr>
                <w:rFonts w:cs="Arial"/>
                <w:sz w:val="16"/>
                <w:szCs w:val="16"/>
              </w:rPr>
            </w:pPr>
            <w:r w:rsidRPr="009A3529">
              <w:rPr>
                <w:sz w:val="16"/>
                <w:szCs w:val="16"/>
              </w:rPr>
              <w:t>R2-2409260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2127473A" w:rsidR="009A3529" w:rsidRPr="009A3529" w:rsidRDefault="009A3529" w:rsidP="009A3529">
            <w:pPr>
              <w:pStyle w:val="TAL"/>
              <w:rPr>
                <w:rFonts w:cs="Arial"/>
                <w:sz w:val="16"/>
                <w:szCs w:val="16"/>
              </w:rPr>
            </w:pPr>
            <w:r w:rsidRPr="009A3529">
              <w:rPr>
                <w:sz w:val="16"/>
                <w:szCs w:val="16"/>
              </w:rPr>
              <w:t>Miscellaneous CR for Rel-17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1FA1D84B" w:rsidR="009A3529" w:rsidRPr="009A3529" w:rsidRDefault="009A3529" w:rsidP="009A3529">
            <w:pPr>
              <w:pStyle w:val="TAL"/>
              <w:rPr>
                <w:rFonts w:cs="Arial"/>
                <w:sz w:val="16"/>
                <w:szCs w:val="16"/>
              </w:rPr>
            </w:pPr>
            <w:r w:rsidRPr="009A3529">
              <w:rPr>
                <w:sz w:val="16"/>
                <w:szCs w:val="16"/>
              </w:rPr>
              <w:t>Huawei, HiSilicon, Philips International B.V.,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0F6C127F"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018E074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70E9FBAA" w:rsidR="009A3529" w:rsidRPr="009A3529" w:rsidRDefault="009A3529" w:rsidP="009A3529">
            <w:pPr>
              <w:pStyle w:val="TAL"/>
              <w:rPr>
                <w:rFonts w:cs="Arial"/>
                <w:sz w:val="16"/>
                <w:szCs w:val="16"/>
              </w:rPr>
            </w:pPr>
            <w:r w:rsidRPr="009A3529">
              <w:rPr>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597CF33C" w:rsidR="009A3529" w:rsidRPr="009A3529" w:rsidRDefault="009A3529" w:rsidP="009A3529">
            <w:pPr>
              <w:pStyle w:val="TAL"/>
              <w:rPr>
                <w:rFonts w:cs="Arial"/>
                <w:sz w:val="16"/>
                <w:szCs w:val="16"/>
              </w:rPr>
            </w:pPr>
            <w:r w:rsidRPr="009A3529">
              <w:rPr>
                <w:sz w:val="16"/>
                <w:szCs w:val="16"/>
              </w:rPr>
              <w:t>5086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298C1C9D"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50A6C6CE" w:rsidR="009A3529" w:rsidRPr="009A3529" w:rsidRDefault="009A3529" w:rsidP="009A3529">
            <w:pPr>
              <w:pStyle w:val="TAL"/>
              <w:rPr>
                <w:rFonts w:cs="Arial"/>
                <w:sz w:val="16"/>
                <w:szCs w:val="16"/>
              </w:rPr>
            </w:pPr>
            <w:r w:rsidRPr="009A3529">
              <w:rPr>
                <w:sz w:val="16"/>
                <w:szCs w:val="16"/>
              </w:rPr>
              <w:t>F</w:t>
            </w:r>
          </w:p>
        </w:tc>
      </w:tr>
      <w:tr w:rsidR="009A3529" w:rsidRPr="009A3529" w14:paraId="7BD9381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7AE2D46D" w:rsidR="009A3529" w:rsidRPr="009A3529" w:rsidRDefault="009A3529" w:rsidP="009A3529">
            <w:pPr>
              <w:pStyle w:val="TAL"/>
              <w:rPr>
                <w:rFonts w:cs="Arial"/>
                <w:sz w:val="16"/>
                <w:szCs w:val="16"/>
              </w:rPr>
            </w:pPr>
            <w:r w:rsidRPr="009A3529">
              <w:rPr>
                <w:sz w:val="16"/>
                <w:szCs w:val="16"/>
              </w:rPr>
              <w:t>R2-2409261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6FA60CDA" w:rsidR="009A3529" w:rsidRPr="009A3529" w:rsidRDefault="009A3529" w:rsidP="009A3529">
            <w:pPr>
              <w:pStyle w:val="TAL"/>
              <w:rPr>
                <w:rFonts w:cs="Arial"/>
                <w:sz w:val="16"/>
                <w:szCs w:val="16"/>
              </w:rPr>
            </w:pPr>
            <w:r w:rsidRPr="009A3529">
              <w:rPr>
                <w:sz w:val="16"/>
                <w:szCs w:val="16"/>
              </w:rPr>
              <w:t>Miscellaneous CR for Rel-17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75D7EB3B" w:rsidR="009A3529" w:rsidRPr="009A3529" w:rsidRDefault="009A3529" w:rsidP="009A3529">
            <w:pPr>
              <w:pStyle w:val="TAL"/>
              <w:rPr>
                <w:rFonts w:cs="Arial"/>
                <w:sz w:val="16"/>
                <w:szCs w:val="16"/>
              </w:rPr>
            </w:pPr>
            <w:r w:rsidRPr="009A3529">
              <w:rPr>
                <w:sz w:val="16"/>
                <w:szCs w:val="16"/>
              </w:rPr>
              <w:t>Huawei, HiSilicon, Philips International B.V.,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6689959A"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0F6104A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26FBEF8D" w:rsidR="009A3529" w:rsidRPr="009A3529" w:rsidRDefault="009A3529" w:rsidP="009A3529">
            <w:pPr>
              <w:pStyle w:val="TAL"/>
              <w:rPr>
                <w:rFonts w:cs="Arial"/>
                <w:sz w:val="16"/>
                <w:szCs w:val="16"/>
              </w:rPr>
            </w:pPr>
            <w:r w:rsidRPr="009A3529">
              <w:rPr>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6D7DD265" w:rsidR="009A3529" w:rsidRPr="009A3529" w:rsidRDefault="009A3529" w:rsidP="009A3529">
            <w:pPr>
              <w:pStyle w:val="TAL"/>
              <w:rPr>
                <w:rFonts w:cs="Arial"/>
                <w:sz w:val="16"/>
                <w:szCs w:val="16"/>
              </w:rPr>
            </w:pPr>
            <w:r w:rsidRPr="009A3529">
              <w:rPr>
                <w:sz w:val="16"/>
                <w:szCs w:val="16"/>
              </w:rPr>
              <w:t>5087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0EFD6F98"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6DF8E19B" w:rsidR="009A3529" w:rsidRPr="009A3529" w:rsidRDefault="009A3529" w:rsidP="009A3529">
            <w:pPr>
              <w:pStyle w:val="TAL"/>
              <w:rPr>
                <w:rFonts w:cs="Arial"/>
                <w:sz w:val="16"/>
                <w:szCs w:val="16"/>
              </w:rPr>
            </w:pPr>
            <w:r w:rsidRPr="009A3529">
              <w:rPr>
                <w:sz w:val="16"/>
                <w:szCs w:val="16"/>
              </w:rPr>
              <w:t>A</w:t>
            </w:r>
          </w:p>
        </w:tc>
      </w:tr>
      <w:tr w:rsidR="009A3529" w:rsidRPr="009A3529" w14:paraId="46D0C6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723051F7" w:rsidR="009A3529" w:rsidRPr="009A3529" w:rsidRDefault="009A3529" w:rsidP="009A3529">
            <w:pPr>
              <w:pStyle w:val="TAL"/>
              <w:rPr>
                <w:rFonts w:cs="Arial"/>
                <w:sz w:val="16"/>
                <w:szCs w:val="16"/>
              </w:rPr>
            </w:pPr>
            <w:r w:rsidRPr="009A3529">
              <w:rPr>
                <w:sz w:val="16"/>
                <w:szCs w:val="16"/>
              </w:rPr>
              <w:t>R2-2409262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28AA73AE" w:rsidR="009A3529" w:rsidRPr="009A3529" w:rsidRDefault="009A3529" w:rsidP="009A3529">
            <w:pPr>
              <w:pStyle w:val="TAL"/>
              <w:rPr>
                <w:rFonts w:cs="Arial"/>
                <w:sz w:val="16"/>
                <w:szCs w:val="16"/>
              </w:rPr>
            </w:pPr>
            <w:r w:rsidRPr="009A3529">
              <w:rPr>
                <w:sz w:val="16"/>
                <w:szCs w:val="16"/>
              </w:rPr>
              <w:t>Miscellaneous CR for Rel-18 SL relay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4F365E40"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6CFCF2DA"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1E6AFDA2"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4D14F237" w:rsidR="009A3529" w:rsidRPr="009A3529" w:rsidRDefault="009A3529" w:rsidP="009A3529">
            <w:pPr>
              <w:pStyle w:val="TAL"/>
              <w:rPr>
                <w:rFonts w:cs="Arial"/>
                <w:sz w:val="16"/>
                <w:szCs w:val="16"/>
              </w:rPr>
            </w:pPr>
            <w:r w:rsidRPr="009A3529">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1FA04CD7" w:rsidR="009A3529" w:rsidRPr="009A3529" w:rsidRDefault="009A3529" w:rsidP="009A3529">
            <w:pPr>
              <w:pStyle w:val="TAL"/>
              <w:rPr>
                <w:rFonts w:cs="Arial"/>
                <w:sz w:val="16"/>
                <w:szCs w:val="16"/>
              </w:rPr>
            </w:pPr>
            <w:r w:rsidRPr="009A3529">
              <w:rPr>
                <w:sz w:val="16"/>
                <w:szCs w:val="16"/>
              </w:rPr>
              <w:t>4994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07F79DAA"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5679A785" w:rsidR="009A3529" w:rsidRPr="009A3529" w:rsidRDefault="009A3529" w:rsidP="009A3529">
            <w:pPr>
              <w:pStyle w:val="TAL"/>
              <w:rPr>
                <w:rFonts w:cs="Arial"/>
                <w:sz w:val="16"/>
                <w:szCs w:val="16"/>
              </w:rPr>
            </w:pPr>
            <w:r w:rsidRPr="009A3529">
              <w:rPr>
                <w:sz w:val="16"/>
                <w:szCs w:val="16"/>
              </w:rPr>
              <w:t>F</w:t>
            </w:r>
          </w:p>
        </w:tc>
      </w:tr>
      <w:tr w:rsidR="009A3529" w:rsidRPr="009A3529" w14:paraId="22E576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3EE4F596" w:rsidR="009A3529" w:rsidRPr="009A3529" w:rsidRDefault="009A3529" w:rsidP="009A3529">
            <w:pPr>
              <w:pStyle w:val="TAL"/>
              <w:rPr>
                <w:rFonts w:cs="Arial"/>
                <w:sz w:val="16"/>
                <w:szCs w:val="16"/>
              </w:rPr>
            </w:pPr>
            <w:r w:rsidRPr="009A3529">
              <w:rPr>
                <w:sz w:val="16"/>
                <w:szCs w:val="16"/>
              </w:rPr>
              <w:t>R2-2409263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BE6E5B8" w:rsidR="009A3529" w:rsidRPr="009A3529" w:rsidRDefault="009A3529" w:rsidP="009A3529">
            <w:pPr>
              <w:pStyle w:val="TAL"/>
              <w:rPr>
                <w:rFonts w:cs="Arial"/>
                <w:sz w:val="16"/>
                <w:szCs w:val="16"/>
              </w:rPr>
            </w:pPr>
            <w:r w:rsidRPr="009A3529">
              <w:rPr>
                <w:sz w:val="16"/>
                <w:szCs w:val="16"/>
              </w:rPr>
              <w:t>RRC correction on NR SL U2U relay operation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07FBDD7E" w:rsidR="009A3529" w:rsidRPr="009A3529" w:rsidRDefault="009A3529" w:rsidP="009A3529">
            <w:pPr>
              <w:pStyle w:val="TAL"/>
              <w:rPr>
                <w:rFonts w:cs="Arial"/>
                <w:sz w:val="16"/>
                <w:szCs w:val="16"/>
              </w:rPr>
            </w:pPr>
            <w:r w:rsidRPr="009A3529">
              <w:rPr>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18A9E574"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1629A498"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22BF941A" w:rsidR="009A3529" w:rsidRPr="009A3529" w:rsidRDefault="009A3529" w:rsidP="009A3529">
            <w:pPr>
              <w:pStyle w:val="TAL"/>
              <w:rPr>
                <w:rFonts w:cs="Arial"/>
                <w:sz w:val="16"/>
                <w:szCs w:val="16"/>
              </w:rPr>
            </w:pPr>
            <w:r w:rsidRPr="009A3529">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0DD24040" w:rsidR="009A3529" w:rsidRPr="009A3529" w:rsidRDefault="009A3529" w:rsidP="009A3529">
            <w:pPr>
              <w:pStyle w:val="TAL"/>
              <w:rPr>
                <w:rFonts w:cs="Arial"/>
                <w:sz w:val="16"/>
                <w:szCs w:val="16"/>
              </w:rPr>
            </w:pPr>
            <w:r w:rsidRPr="009A3529">
              <w:rPr>
                <w:sz w:val="16"/>
                <w:szCs w:val="16"/>
              </w:rPr>
              <w:t>5048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170A36CB"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4D472DD7" w:rsidR="009A3529" w:rsidRPr="009A3529" w:rsidRDefault="009A3529" w:rsidP="009A3529">
            <w:pPr>
              <w:pStyle w:val="TAL"/>
              <w:rPr>
                <w:rFonts w:cs="Arial"/>
                <w:sz w:val="16"/>
                <w:szCs w:val="16"/>
              </w:rPr>
            </w:pPr>
            <w:r w:rsidRPr="009A3529">
              <w:rPr>
                <w:sz w:val="16"/>
                <w:szCs w:val="16"/>
              </w:rPr>
              <w:t>F</w:t>
            </w:r>
          </w:p>
        </w:tc>
      </w:tr>
      <w:tr w:rsidR="009A3529" w:rsidRPr="009A3529" w14:paraId="418445B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3D6C47E2" w:rsidR="009A3529" w:rsidRPr="009A3529" w:rsidRDefault="009A3529" w:rsidP="009A3529">
            <w:pPr>
              <w:pStyle w:val="TAL"/>
              <w:rPr>
                <w:rFonts w:cs="Arial"/>
                <w:sz w:val="16"/>
                <w:szCs w:val="16"/>
              </w:rPr>
            </w:pPr>
            <w:r w:rsidRPr="009A3529">
              <w:rPr>
                <w:sz w:val="16"/>
                <w:szCs w:val="16"/>
              </w:rPr>
              <w:t>R2-2409264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0C271BB8" w:rsidR="009A3529" w:rsidRPr="009A3529" w:rsidRDefault="009A3529" w:rsidP="009A3529">
            <w:pPr>
              <w:pStyle w:val="TAL"/>
              <w:rPr>
                <w:rFonts w:cs="Arial"/>
                <w:sz w:val="16"/>
                <w:szCs w:val="16"/>
              </w:rPr>
            </w:pPr>
            <w:r w:rsidRPr="009A3529">
              <w:rPr>
                <w:sz w:val="16"/>
                <w:szCs w:val="16"/>
              </w:rPr>
              <w:t>Correction to error handling for U2U operation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03C72530"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3E061C27"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50292AFE" w:rsidR="009A3529" w:rsidRPr="009A3529" w:rsidRDefault="009A3529" w:rsidP="009A3529">
            <w:pPr>
              <w:pStyle w:val="TAL"/>
              <w:rPr>
                <w:rFonts w:cs="Arial"/>
                <w:sz w:val="16"/>
                <w:szCs w:val="16"/>
              </w:rPr>
            </w:pPr>
            <w:r w:rsidRPr="009A3529">
              <w:rPr>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79B57A9D" w:rsidR="009A3529" w:rsidRPr="009A3529" w:rsidRDefault="009A3529" w:rsidP="009A3529">
            <w:pPr>
              <w:pStyle w:val="TAL"/>
              <w:rPr>
                <w:rFonts w:cs="Arial"/>
                <w:sz w:val="16"/>
                <w:szCs w:val="16"/>
              </w:rPr>
            </w:pPr>
            <w:r w:rsidRPr="009A3529">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73868FD2" w:rsidR="009A3529" w:rsidRPr="009A3529" w:rsidRDefault="009A3529" w:rsidP="009A3529">
            <w:pPr>
              <w:pStyle w:val="TAL"/>
              <w:rPr>
                <w:rFonts w:cs="Arial"/>
                <w:sz w:val="16"/>
                <w:szCs w:val="16"/>
              </w:rPr>
            </w:pPr>
            <w:r w:rsidRPr="009A3529">
              <w:rPr>
                <w:sz w:val="16"/>
                <w:szCs w:val="16"/>
              </w:rPr>
              <w:t>0037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4D03A3FA"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393FC767" w:rsidR="009A3529" w:rsidRPr="009A3529" w:rsidRDefault="009A3529" w:rsidP="009A3529">
            <w:pPr>
              <w:pStyle w:val="TAL"/>
              <w:rPr>
                <w:rFonts w:cs="Arial"/>
                <w:sz w:val="16"/>
                <w:szCs w:val="16"/>
              </w:rPr>
            </w:pPr>
            <w:r w:rsidRPr="009A3529">
              <w:rPr>
                <w:sz w:val="16"/>
                <w:szCs w:val="16"/>
              </w:rPr>
              <w:t>F</w:t>
            </w:r>
          </w:p>
        </w:tc>
      </w:tr>
      <w:tr w:rsidR="009A3529" w:rsidRPr="009A3529" w14:paraId="14F3EB9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7BEF1AB2" w:rsidR="009A3529" w:rsidRPr="009A3529" w:rsidRDefault="009A3529" w:rsidP="009A3529">
            <w:pPr>
              <w:pStyle w:val="TAL"/>
              <w:rPr>
                <w:rFonts w:cs="Arial"/>
                <w:sz w:val="16"/>
                <w:szCs w:val="16"/>
              </w:rPr>
            </w:pPr>
            <w:r w:rsidRPr="009A3529">
              <w:rPr>
                <w:sz w:val="16"/>
                <w:szCs w:val="16"/>
              </w:rPr>
              <w:lastRenderedPageBreak/>
              <w:t>R2-2409266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17ADF528" w:rsidR="009A3529" w:rsidRPr="009A3529" w:rsidRDefault="009A3529" w:rsidP="009A3529">
            <w:pPr>
              <w:pStyle w:val="TAL"/>
              <w:rPr>
                <w:rFonts w:cs="Arial"/>
                <w:sz w:val="16"/>
                <w:szCs w:val="16"/>
              </w:rPr>
            </w:pPr>
            <w:r w:rsidRPr="009A3529">
              <w:rPr>
                <w:sz w:val="16"/>
                <w:szCs w:val="16"/>
              </w:rPr>
              <w:t>Miscellaneous and editorial changes for NR sidelink relay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089D3B2F" w:rsidR="009A3529" w:rsidRPr="009A3529" w:rsidRDefault="009A3529" w:rsidP="009A3529">
            <w:pPr>
              <w:pStyle w:val="TAL"/>
              <w:rPr>
                <w:rFonts w:cs="Arial"/>
                <w:sz w:val="16"/>
                <w:szCs w:val="16"/>
              </w:rPr>
            </w:pPr>
            <w:r w:rsidRPr="009A3529">
              <w:rPr>
                <w:sz w:val="16"/>
                <w:szCs w:val="16"/>
              </w:rPr>
              <w:t>LG Electronics, ZTE Corporation, Sanechips,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384F274D"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4CB9A0A1"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27FDE77D" w:rsidR="009A3529" w:rsidRPr="009A3529" w:rsidRDefault="009A3529" w:rsidP="009A3529">
            <w:pPr>
              <w:pStyle w:val="TAL"/>
              <w:rPr>
                <w:rFonts w:cs="Arial"/>
                <w:sz w:val="16"/>
                <w:szCs w:val="16"/>
              </w:rPr>
            </w:pPr>
            <w:r w:rsidRPr="009A3529">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55992B31" w:rsidR="009A3529" w:rsidRPr="009A3529" w:rsidRDefault="009A3529" w:rsidP="009A3529">
            <w:pPr>
              <w:pStyle w:val="TAL"/>
              <w:rPr>
                <w:rFonts w:cs="Arial"/>
                <w:sz w:val="16"/>
                <w:szCs w:val="16"/>
              </w:rPr>
            </w:pPr>
            <w:r w:rsidRPr="009A3529">
              <w:rPr>
                <w:sz w:val="16"/>
                <w:szCs w:val="16"/>
              </w:rPr>
              <w:t>0923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5260B71E"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21574DEC" w:rsidR="009A3529" w:rsidRPr="009A3529" w:rsidRDefault="009A3529" w:rsidP="009A3529">
            <w:pPr>
              <w:pStyle w:val="TAL"/>
              <w:rPr>
                <w:rFonts w:cs="Arial"/>
                <w:sz w:val="16"/>
                <w:szCs w:val="16"/>
              </w:rPr>
            </w:pPr>
            <w:r w:rsidRPr="009A3529">
              <w:rPr>
                <w:sz w:val="16"/>
                <w:szCs w:val="16"/>
              </w:rPr>
              <w:t>F</w:t>
            </w:r>
          </w:p>
        </w:tc>
      </w:tr>
      <w:tr w:rsidR="009A3529" w:rsidRPr="009A3529" w14:paraId="5F9569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3F670AA8" w:rsidR="009A3529" w:rsidRPr="009A3529" w:rsidRDefault="009A3529" w:rsidP="009A3529">
            <w:pPr>
              <w:pStyle w:val="TAL"/>
              <w:rPr>
                <w:rFonts w:cs="Arial"/>
                <w:sz w:val="16"/>
                <w:szCs w:val="16"/>
              </w:rPr>
            </w:pPr>
            <w:r w:rsidRPr="009A3529">
              <w:rPr>
                <w:sz w:val="16"/>
                <w:szCs w:val="16"/>
              </w:rPr>
              <w:t>R2-2409268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6F5BCB76" w:rsidR="009A3529" w:rsidRPr="009A3529" w:rsidRDefault="009A3529" w:rsidP="009A3529">
            <w:pPr>
              <w:pStyle w:val="TAL"/>
              <w:rPr>
                <w:rFonts w:cs="Arial"/>
                <w:sz w:val="16"/>
                <w:szCs w:val="16"/>
              </w:rPr>
            </w:pPr>
            <w:r w:rsidRPr="009A3529">
              <w:rPr>
                <w:sz w:val="16"/>
                <w:szCs w:val="16"/>
              </w:rPr>
              <w:t>Corrections of location time stamp, RSTD and RTOA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2C5FB771" w:rsidR="009A3529" w:rsidRPr="009A3529" w:rsidRDefault="009A3529" w:rsidP="009A3529">
            <w:pPr>
              <w:pStyle w:val="TAL"/>
              <w:rPr>
                <w:rFonts w:cs="Arial"/>
                <w:sz w:val="16"/>
                <w:szCs w:val="16"/>
              </w:rPr>
            </w:pPr>
            <w:r w:rsidRPr="009A3529">
              <w:rPr>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1BBF8E7F"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51D22F68" w:rsidR="009A3529" w:rsidRPr="009A3529" w:rsidRDefault="009A3529" w:rsidP="009A3529">
            <w:pPr>
              <w:pStyle w:val="TAL"/>
              <w:rPr>
                <w:rFonts w:cs="Arial"/>
                <w:sz w:val="16"/>
                <w:szCs w:val="16"/>
              </w:rPr>
            </w:pPr>
            <w:r w:rsidRPr="009A3529">
              <w:rPr>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333EC23D" w:rsidR="009A3529" w:rsidRPr="009A3529" w:rsidRDefault="009A3529" w:rsidP="009A3529">
            <w:pPr>
              <w:pStyle w:val="TAL"/>
              <w:rPr>
                <w:rFonts w:cs="Arial"/>
                <w:sz w:val="16"/>
                <w:szCs w:val="16"/>
                <w:lang w:val="fr-FR"/>
              </w:rPr>
            </w:pPr>
            <w:r w:rsidRPr="009A3529">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02308CDA" w:rsidR="009A3529" w:rsidRPr="009A3529" w:rsidRDefault="009A3529" w:rsidP="009A3529">
            <w:pPr>
              <w:pStyle w:val="TAL"/>
              <w:rPr>
                <w:rFonts w:cs="Arial"/>
                <w:sz w:val="16"/>
                <w:szCs w:val="16"/>
              </w:rPr>
            </w:pPr>
            <w:r w:rsidRPr="009A3529">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3B405C73"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1ACC6EC1" w:rsidR="009A3529" w:rsidRPr="009A3529" w:rsidRDefault="009A3529" w:rsidP="009A3529">
            <w:pPr>
              <w:pStyle w:val="TAL"/>
              <w:rPr>
                <w:rFonts w:cs="Arial"/>
                <w:sz w:val="16"/>
                <w:szCs w:val="16"/>
              </w:rPr>
            </w:pPr>
            <w:r w:rsidRPr="009A3529">
              <w:rPr>
                <w:sz w:val="16"/>
                <w:szCs w:val="16"/>
              </w:rPr>
              <w:t>F</w:t>
            </w:r>
          </w:p>
        </w:tc>
      </w:tr>
      <w:tr w:rsidR="009A3529" w:rsidRPr="009A3529" w14:paraId="6F678D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69D5C04D" w:rsidR="009A3529" w:rsidRPr="009A3529" w:rsidRDefault="009A3529" w:rsidP="009A3529">
            <w:pPr>
              <w:pStyle w:val="TAL"/>
              <w:rPr>
                <w:rFonts w:cs="Arial"/>
                <w:sz w:val="16"/>
                <w:szCs w:val="16"/>
              </w:rPr>
            </w:pPr>
            <w:r w:rsidRPr="009A3529">
              <w:rPr>
                <w:sz w:val="16"/>
                <w:szCs w:val="16"/>
              </w:rPr>
              <w:t>R2-2409274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3CE58ADA" w:rsidR="009A3529" w:rsidRPr="009A3529" w:rsidRDefault="009A3529" w:rsidP="009A3529">
            <w:pPr>
              <w:pStyle w:val="TAL"/>
              <w:rPr>
                <w:rFonts w:cs="Arial"/>
                <w:sz w:val="16"/>
                <w:szCs w:val="16"/>
              </w:rPr>
            </w:pPr>
            <w:r w:rsidRPr="009A3529">
              <w:rPr>
                <w:sz w:val="16"/>
                <w:szCs w:val="16"/>
              </w:rPr>
              <w:t>Correction on priority-based QoE measurements in TS 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7737AF8B" w:rsidR="009A3529" w:rsidRPr="009A3529" w:rsidRDefault="009A3529" w:rsidP="009A3529">
            <w:pPr>
              <w:pStyle w:val="TAL"/>
              <w:rPr>
                <w:rFonts w:cs="Arial"/>
                <w:sz w:val="16"/>
                <w:szCs w:val="16"/>
              </w:rPr>
            </w:pPr>
            <w:r w:rsidRPr="009A3529">
              <w:rPr>
                <w:sz w:val="16"/>
                <w:szCs w:val="16"/>
              </w:rPr>
              <w:t>Huawei, HiSilicon, China Unicom, Nokia, Ericsson, ZTE,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28EEFC76"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1259355F"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30247893" w:rsidR="009A3529" w:rsidRPr="009A3529" w:rsidRDefault="009A3529" w:rsidP="009A3529">
            <w:pPr>
              <w:pStyle w:val="TAL"/>
              <w:rPr>
                <w:rFonts w:cs="Arial"/>
                <w:sz w:val="16"/>
                <w:szCs w:val="16"/>
              </w:rPr>
            </w:pPr>
            <w:r w:rsidRPr="009A3529">
              <w:rPr>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60A7E7A4" w:rsidR="009A3529" w:rsidRPr="009A3529" w:rsidRDefault="009A3529" w:rsidP="009A3529">
            <w:pPr>
              <w:pStyle w:val="TAL"/>
              <w:rPr>
                <w:rFonts w:cs="Arial"/>
                <w:sz w:val="16"/>
                <w:szCs w:val="16"/>
              </w:rPr>
            </w:pPr>
            <w:r w:rsidRPr="009A3529">
              <w:rPr>
                <w:sz w:val="16"/>
                <w:szCs w:val="16"/>
              </w:rPr>
              <w:t>0919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397C3B73"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4B88B03A" w:rsidR="009A3529" w:rsidRPr="009A3529" w:rsidRDefault="009A3529" w:rsidP="009A3529">
            <w:pPr>
              <w:pStyle w:val="TAL"/>
              <w:rPr>
                <w:rFonts w:cs="Arial"/>
                <w:sz w:val="16"/>
                <w:szCs w:val="16"/>
              </w:rPr>
            </w:pPr>
            <w:r w:rsidRPr="009A3529">
              <w:rPr>
                <w:sz w:val="16"/>
                <w:szCs w:val="16"/>
              </w:rPr>
              <w:t>F</w:t>
            </w:r>
          </w:p>
        </w:tc>
      </w:tr>
      <w:tr w:rsidR="009A3529" w:rsidRPr="009A3529" w14:paraId="3A3FE78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45507EB4" w:rsidR="009A3529" w:rsidRPr="009A3529" w:rsidRDefault="009A3529" w:rsidP="009A3529">
            <w:pPr>
              <w:pStyle w:val="TAL"/>
              <w:rPr>
                <w:rFonts w:cs="Arial"/>
                <w:sz w:val="16"/>
                <w:szCs w:val="16"/>
              </w:rPr>
            </w:pPr>
            <w:r w:rsidRPr="009A3529">
              <w:rPr>
                <w:sz w:val="16"/>
                <w:szCs w:val="16"/>
              </w:rPr>
              <w:t>R2-2409275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3D09DEC1" w:rsidR="009A3529" w:rsidRPr="009A3529" w:rsidRDefault="009A3529" w:rsidP="009A3529">
            <w:pPr>
              <w:pStyle w:val="TAL"/>
              <w:rPr>
                <w:rFonts w:cs="Arial"/>
                <w:sz w:val="16"/>
                <w:szCs w:val="16"/>
              </w:rPr>
            </w:pPr>
            <w:r w:rsidRPr="009A3529">
              <w:rPr>
                <w:sz w:val="16"/>
                <w:szCs w:val="16"/>
              </w:rPr>
              <w:t>Paging clarification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0186C0BE" w:rsidR="009A3529" w:rsidRPr="009A3529" w:rsidRDefault="009A3529" w:rsidP="009A3529">
            <w:pPr>
              <w:pStyle w:val="TAL"/>
              <w:rPr>
                <w:rFonts w:cs="Arial"/>
                <w:sz w:val="16"/>
                <w:szCs w:val="16"/>
              </w:rPr>
            </w:pPr>
            <w:r w:rsidRPr="009A3529">
              <w:rPr>
                <w:sz w:val="16"/>
                <w:szCs w:val="16"/>
              </w:rPr>
              <w:t>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45A388EC"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05C3CEE3"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2A992726" w:rsidR="009A3529" w:rsidRPr="009A3529" w:rsidRDefault="009A3529" w:rsidP="009A3529">
            <w:pPr>
              <w:pStyle w:val="TAL"/>
              <w:rPr>
                <w:rFonts w:cs="Arial"/>
                <w:sz w:val="16"/>
                <w:szCs w:val="16"/>
              </w:rPr>
            </w:pPr>
            <w:r w:rsidRPr="009A3529">
              <w:rPr>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4C558338" w:rsidR="009A3529" w:rsidRPr="009A3529" w:rsidRDefault="009A3529" w:rsidP="009A3529">
            <w:pPr>
              <w:pStyle w:val="TAL"/>
              <w:rPr>
                <w:rFonts w:cs="Arial"/>
                <w:sz w:val="16"/>
                <w:szCs w:val="16"/>
              </w:rPr>
            </w:pPr>
            <w:r w:rsidRPr="009A3529">
              <w:rPr>
                <w:sz w:val="16"/>
                <w:szCs w:val="16"/>
              </w:rPr>
              <w:t>5097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0797DF14"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39CE3B58" w:rsidR="009A3529" w:rsidRPr="009A3529" w:rsidRDefault="009A3529" w:rsidP="009A3529">
            <w:pPr>
              <w:pStyle w:val="TAL"/>
              <w:rPr>
                <w:rFonts w:cs="Arial"/>
                <w:sz w:val="16"/>
                <w:szCs w:val="16"/>
              </w:rPr>
            </w:pPr>
            <w:r w:rsidRPr="009A3529">
              <w:rPr>
                <w:sz w:val="16"/>
                <w:szCs w:val="16"/>
              </w:rPr>
              <w:t>F</w:t>
            </w:r>
          </w:p>
        </w:tc>
      </w:tr>
      <w:tr w:rsidR="009A3529" w:rsidRPr="009A3529" w14:paraId="3962FB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04B0D619" w:rsidR="009A3529" w:rsidRPr="009A3529" w:rsidRDefault="009A3529" w:rsidP="009A3529">
            <w:pPr>
              <w:pStyle w:val="TAL"/>
              <w:rPr>
                <w:rFonts w:cs="Arial"/>
                <w:sz w:val="16"/>
                <w:szCs w:val="16"/>
              </w:rPr>
            </w:pPr>
            <w:r w:rsidRPr="009A3529">
              <w:rPr>
                <w:sz w:val="16"/>
                <w:szCs w:val="16"/>
              </w:rPr>
              <w:t>R2-2409276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493DCFC7" w:rsidR="009A3529" w:rsidRPr="009A3529" w:rsidRDefault="009A3529" w:rsidP="009A3529">
            <w:pPr>
              <w:pStyle w:val="TAL"/>
              <w:rPr>
                <w:rFonts w:cs="Arial"/>
                <w:sz w:val="16"/>
                <w:szCs w:val="16"/>
              </w:rPr>
            </w:pPr>
            <w:r w:rsidRPr="009A3529">
              <w:rPr>
                <w:sz w:val="16"/>
                <w:szCs w:val="16"/>
              </w:rPr>
              <w:t>Clarification on MII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65594731"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32542628"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36F04C8D"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61C759B7" w:rsidR="009A3529" w:rsidRPr="009A3529" w:rsidRDefault="009A3529" w:rsidP="009A3529">
            <w:pPr>
              <w:pStyle w:val="TAL"/>
              <w:rPr>
                <w:rFonts w:cs="Arial"/>
                <w:sz w:val="16"/>
                <w:szCs w:val="16"/>
              </w:rPr>
            </w:pPr>
            <w:r w:rsidRPr="009A3529">
              <w:rPr>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72FB1E5F" w:rsidR="009A3529" w:rsidRPr="009A3529" w:rsidRDefault="009A3529" w:rsidP="009A3529">
            <w:pPr>
              <w:pStyle w:val="TAL"/>
              <w:rPr>
                <w:rFonts w:cs="Arial"/>
                <w:sz w:val="16"/>
                <w:szCs w:val="16"/>
              </w:rPr>
            </w:pPr>
            <w:r w:rsidRPr="009A3529">
              <w:rPr>
                <w:sz w:val="16"/>
                <w:szCs w:val="16"/>
              </w:rPr>
              <w:t>0924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26C914DB"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110E2387" w:rsidR="009A3529" w:rsidRPr="009A3529" w:rsidRDefault="009A3529" w:rsidP="009A3529">
            <w:pPr>
              <w:pStyle w:val="TAL"/>
              <w:rPr>
                <w:rFonts w:cs="Arial"/>
                <w:sz w:val="16"/>
                <w:szCs w:val="16"/>
              </w:rPr>
            </w:pPr>
            <w:r w:rsidRPr="009A3529">
              <w:rPr>
                <w:sz w:val="16"/>
                <w:szCs w:val="16"/>
              </w:rPr>
              <w:t>F</w:t>
            </w:r>
          </w:p>
        </w:tc>
      </w:tr>
      <w:tr w:rsidR="009A3529" w:rsidRPr="009A3529" w14:paraId="1E0E7A0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6AD9BC7C" w:rsidR="009A3529" w:rsidRPr="009A3529" w:rsidRDefault="009A3529" w:rsidP="009A3529">
            <w:pPr>
              <w:pStyle w:val="TAL"/>
              <w:rPr>
                <w:rFonts w:cs="Arial"/>
                <w:sz w:val="16"/>
                <w:szCs w:val="16"/>
              </w:rPr>
            </w:pPr>
            <w:r w:rsidRPr="009A3529">
              <w:rPr>
                <w:sz w:val="16"/>
                <w:szCs w:val="16"/>
              </w:rPr>
              <w:t>R2-2409277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099A1D9C" w:rsidR="009A3529" w:rsidRPr="009A3529" w:rsidRDefault="009A3529" w:rsidP="009A3529">
            <w:pPr>
              <w:pStyle w:val="TAL"/>
              <w:rPr>
                <w:rFonts w:cs="Arial"/>
                <w:sz w:val="16"/>
                <w:szCs w:val="16"/>
              </w:rPr>
            </w:pPr>
            <w:r w:rsidRPr="009A3529">
              <w:rPr>
                <w:sz w:val="16"/>
                <w:szCs w:val="16"/>
              </w:rPr>
              <w:t>Clarification on MII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48A3548D"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4162879F"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35F7FFF2" w:rsidR="009A3529" w:rsidRPr="009A3529" w:rsidRDefault="009A3529" w:rsidP="009A352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37C99A45" w:rsidR="009A3529" w:rsidRPr="009A3529" w:rsidRDefault="009A3529" w:rsidP="009A3529">
            <w:pPr>
              <w:pStyle w:val="TAL"/>
              <w:rPr>
                <w:rFonts w:cs="Arial"/>
                <w:sz w:val="16"/>
                <w:szCs w:val="16"/>
              </w:rPr>
            </w:pPr>
            <w:r w:rsidRPr="009A3529">
              <w:rPr>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5D8CC55A" w:rsidR="009A3529" w:rsidRPr="009A3529" w:rsidRDefault="009A3529" w:rsidP="009A3529">
            <w:pPr>
              <w:pStyle w:val="TAL"/>
              <w:rPr>
                <w:rFonts w:cs="Arial"/>
                <w:sz w:val="16"/>
                <w:szCs w:val="16"/>
              </w:rPr>
            </w:pPr>
            <w:r w:rsidRPr="009A3529">
              <w:rPr>
                <w:sz w:val="16"/>
                <w:szCs w:val="16"/>
              </w:rPr>
              <w:t>0925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7C7C08F3"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17F0F7AE" w:rsidR="009A3529" w:rsidRPr="009A3529" w:rsidRDefault="009A3529" w:rsidP="009A3529">
            <w:pPr>
              <w:pStyle w:val="TAL"/>
              <w:rPr>
                <w:rFonts w:cs="Arial"/>
                <w:sz w:val="16"/>
                <w:szCs w:val="16"/>
              </w:rPr>
            </w:pPr>
            <w:r w:rsidRPr="009A3529">
              <w:rPr>
                <w:sz w:val="16"/>
                <w:szCs w:val="16"/>
              </w:rPr>
              <w:t>A</w:t>
            </w:r>
          </w:p>
        </w:tc>
      </w:tr>
      <w:tr w:rsidR="009A3529" w:rsidRPr="009A3529" w14:paraId="1F1935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4B96D2B9" w:rsidR="009A3529" w:rsidRPr="009A3529" w:rsidRDefault="009A3529" w:rsidP="009A3529">
            <w:pPr>
              <w:pStyle w:val="TAL"/>
              <w:rPr>
                <w:rFonts w:cs="Arial"/>
                <w:sz w:val="16"/>
                <w:szCs w:val="16"/>
              </w:rPr>
            </w:pPr>
            <w:r w:rsidRPr="009A3529">
              <w:rPr>
                <w:sz w:val="16"/>
                <w:szCs w:val="16"/>
              </w:rPr>
              <w:t>R2-2409278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4C302C45" w:rsidR="009A3529" w:rsidRPr="009A3529" w:rsidRDefault="0061297B" w:rsidP="009A3529">
            <w:pPr>
              <w:pStyle w:val="TAL"/>
              <w:rPr>
                <w:rFonts w:cs="Arial"/>
                <w:sz w:val="16"/>
                <w:szCs w:val="16"/>
              </w:rPr>
            </w:pPr>
            <w:r w:rsidRPr="0061297B">
              <w:rPr>
                <w:sz w:val="16"/>
                <w:szCs w:val="16"/>
              </w:rPr>
              <w:t>Clarification on determining about to start sessions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0D3C0535"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7DD682F4"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02983F57"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6F1F3FC9" w:rsidR="009A3529" w:rsidRPr="009A3529" w:rsidRDefault="009A3529" w:rsidP="009A3529">
            <w:pPr>
              <w:pStyle w:val="TAL"/>
              <w:rPr>
                <w:rFonts w:cs="Arial"/>
                <w:sz w:val="16"/>
                <w:szCs w:val="16"/>
              </w:rPr>
            </w:pPr>
            <w:r w:rsidRPr="009A3529">
              <w:rPr>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645FB983" w:rsidR="009A3529" w:rsidRPr="009A3529" w:rsidRDefault="009A3529" w:rsidP="009A3529">
            <w:pPr>
              <w:pStyle w:val="TAL"/>
              <w:rPr>
                <w:rFonts w:cs="Arial"/>
                <w:sz w:val="16"/>
                <w:szCs w:val="16"/>
              </w:rPr>
            </w:pPr>
            <w:r w:rsidRPr="009A3529">
              <w:rPr>
                <w:sz w:val="16"/>
                <w:szCs w:val="16"/>
              </w:rPr>
              <w:t>5092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475CB659"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1BA8F69B" w:rsidR="009A3529" w:rsidRPr="009A3529" w:rsidRDefault="009A3529" w:rsidP="009A3529">
            <w:pPr>
              <w:pStyle w:val="TAL"/>
              <w:rPr>
                <w:rFonts w:cs="Arial"/>
                <w:sz w:val="16"/>
                <w:szCs w:val="16"/>
              </w:rPr>
            </w:pPr>
            <w:r w:rsidRPr="009A3529">
              <w:rPr>
                <w:sz w:val="16"/>
                <w:szCs w:val="16"/>
              </w:rPr>
              <w:t>F</w:t>
            </w:r>
          </w:p>
        </w:tc>
      </w:tr>
      <w:tr w:rsidR="009A3529" w:rsidRPr="009A3529" w14:paraId="532DEC5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7178111A" w:rsidR="009A3529" w:rsidRPr="009A3529" w:rsidRDefault="009A3529" w:rsidP="009A3529">
            <w:pPr>
              <w:pStyle w:val="TAL"/>
              <w:rPr>
                <w:rFonts w:cs="Arial"/>
                <w:sz w:val="16"/>
                <w:szCs w:val="16"/>
              </w:rPr>
            </w:pPr>
            <w:r w:rsidRPr="009A3529">
              <w:rPr>
                <w:sz w:val="16"/>
                <w:szCs w:val="16"/>
              </w:rPr>
              <w:t>R2-2409279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1CDEF15E" w:rsidR="009A3529" w:rsidRPr="009A3529" w:rsidRDefault="0061297B" w:rsidP="009A3529">
            <w:pPr>
              <w:pStyle w:val="TAL"/>
              <w:rPr>
                <w:rFonts w:cs="Arial"/>
                <w:sz w:val="16"/>
                <w:szCs w:val="16"/>
              </w:rPr>
            </w:pPr>
            <w:r w:rsidRPr="0061297B">
              <w:rPr>
                <w:sz w:val="16"/>
                <w:szCs w:val="16"/>
              </w:rPr>
              <w:t>Clarification on determining about to start sessions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07E9D998" w:rsidR="009A3529" w:rsidRPr="009A3529" w:rsidRDefault="009A3529" w:rsidP="009A3529">
            <w:pPr>
              <w:pStyle w:val="TAL"/>
              <w:rPr>
                <w:rFonts w:cs="Arial"/>
                <w:sz w:val="16"/>
                <w:szCs w:val="16"/>
              </w:rPr>
            </w:pPr>
            <w:r w:rsidRPr="009A3529">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33901951"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2D65D6FB"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2FDE53A1" w:rsidR="009A3529" w:rsidRPr="009A3529" w:rsidRDefault="009A3529" w:rsidP="009A3529">
            <w:pPr>
              <w:pStyle w:val="TAL"/>
              <w:rPr>
                <w:rFonts w:cs="Arial"/>
                <w:sz w:val="16"/>
                <w:szCs w:val="16"/>
              </w:rPr>
            </w:pPr>
            <w:r w:rsidRPr="009A3529">
              <w:rPr>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3FC6EF31" w:rsidR="009A3529" w:rsidRPr="009A3529" w:rsidRDefault="009A3529" w:rsidP="009A3529">
            <w:pPr>
              <w:pStyle w:val="TAL"/>
              <w:rPr>
                <w:rFonts w:cs="Arial"/>
                <w:sz w:val="16"/>
                <w:szCs w:val="16"/>
              </w:rPr>
            </w:pPr>
            <w:r w:rsidRPr="009A3529">
              <w:rPr>
                <w:sz w:val="16"/>
                <w:szCs w:val="16"/>
              </w:rPr>
              <w:t>5093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4DD2F55B"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052FE3F3" w:rsidR="009A3529" w:rsidRPr="009A3529" w:rsidRDefault="009A3529" w:rsidP="009A3529">
            <w:pPr>
              <w:pStyle w:val="TAL"/>
              <w:rPr>
                <w:rFonts w:cs="Arial"/>
                <w:sz w:val="16"/>
                <w:szCs w:val="16"/>
              </w:rPr>
            </w:pPr>
            <w:r w:rsidRPr="009A3529">
              <w:rPr>
                <w:sz w:val="16"/>
                <w:szCs w:val="16"/>
              </w:rPr>
              <w:t>A</w:t>
            </w:r>
          </w:p>
        </w:tc>
      </w:tr>
      <w:tr w:rsidR="009A3529" w:rsidRPr="009A3529" w14:paraId="0F90F24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7E1C8FA7" w:rsidR="009A3529" w:rsidRPr="009A3529" w:rsidRDefault="009A3529" w:rsidP="009A3529">
            <w:pPr>
              <w:pStyle w:val="TAL"/>
              <w:rPr>
                <w:rFonts w:cs="Arial"/>
                <w:sz w:val="16"/>
                <w:szCs w:val="16"/>
              </w:rPr>
            </w:pPr>
            <w:r w:rsidRPr="009A3529">
              <w:rPr>
                <w:sz w:val="16"/>
                <w:szCs w:val="16"/>
              </w:rPr>
              <w:t>R2-2409281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6588ECDC" w:rsidR="009A3529" w:rsidRPr="009A3529" w:rsidRDefault="009A3529" w:rsidP="009A3529">
            <w:pPr>
              <w:pStyle w:val="TAL"/>
              <w:rPr>
                <w:rFonts w:cs="Arial"/>
                <w:sz w:val="16"/>
                <w:szCs w:val="16"/>
              </w:rPr>
            </w:pPr>
            <w:r w:rsidRPr="009A3529">
              <w:rPr>
                <w:sz w:val="16"/>
                <w:szCs w:val="16"/>
              </w:rPr>
              <w:t>Miscellaneous corrections for Rel-18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2F2FAE5C" w:rsidR="009A3529" w:rsidRPr="009A3529" w:rsidRDefault="009A3529" w:rsidP="009A3529">
            <w:pPr>
              <w:pStyle w:val="TAL"/>
              <w:rPr>
                <w:rFonts w:cs="Arial"/>
                <w:sz w:val="16"/>
                <w:szCs w:val="16"/>
              </w:rPr>
            </w:pPr>
            <w:r w:rsidRPr="009A3529">
              <w:rPr>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76D5064C"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1F555FB5"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0ECD7551" w:rsidR="009A3529" w:rsidRPr="009A3529" w:rsidRDefault="009A3529" w:rsidP="009A3529">
            <w:pPr>
              <w:pStyle w:val="TAL"/>
              <w:rPr>
                <w:rFonts w:cs="Arial"/>
                <w:sz w:val="16"/>
                <w:szCs w:val="16"/>
                <w:lang w:val="fr-FR"/>
              </w:rPr>
            </w:pPr>
            <w:r w:rsidRPr="009A3529">
              <w:rPr>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3DDE9CC1" w:rsidR="009A3529" w:rsidRPr="009A3529" w:rsidRDefault="009A3529" w:rsidP="009A3529">
            <w:pPr>
              <w:pStyle w:val="TAL"/>
              <w:rPr>
                <w:rFonts w:cs="Arial"/>
                <w:sz w:val="16"/>
                <w:szCs w:val="16"/>
              </w:rPr>
            </w:pPr>
            <w:r w:rsidRPr="009A3529">
              <w:rPr>
                <w:sz w:val="16"/>
                <w:szCs w:val="16"/>
              </w:rPr>
              <w:t>4986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7AAAD0AD"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59594120" w:rsidR="009A3529" w:rsidRPr="009A3529" w:rsidRDefault="009A3529" w:rsidP="009A3529">
            <w:pPr>
              <w:pStyle w:val="TAL"/>
              <w:rPr>
                <w:rFonts w:cs="Arial"/>
                <w:sz w:val="16"/>
                <w:szCs w:val="16"/>
              </w:rPr>
            </w:pPr>
            <w:r w:rsidRPr="009A3529">
              <w:rPr>
                <w:sz w:val="16"/>
                <w:szCs w:val="16"/>
              </w:rPr>
              <w:t>F</w:t>
            </w:r>
          </w:p>
        </w:tc>
      </w:tr>
      <w:tr w:rsidR="009A3529" w:rsidRPr="009A3529" w14:paraId="3C957A5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78ED1BBE" w:rsidR="009A3529" w:rsidRPr="009A3529" w:rsidRDefault="009A3529" w:rsidP="009A3529">
            <w:pPr>
              <w:pStyle w:val="TAL"/>
              <w:rPr>
                <w:rFonts w:cs="Arial"/>
                <w:sz w:val="16"/>
                <w:szCs w:val="16"/>
              </w:rPr>
            </w:pPr>
            <w:r w:rsidRPr="009A3529">
              <w:rPr>
                <w:sz w:val="16"/>
                <w:szCs w:val="16"/>
              </w:rPr>
              <w:t>R2-2409282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44A8D13B" w:rsidR="009A3529" w:rsidRPr="009A3529" w:rsidRDefault="009A3529" w:rsidP="009A3529">
            <w:pPr>
              <w:pStyle w:val="TAL"/>
              <w:rPr>
                <w:rFonts w:cs="Arial"/>
                <w:sz w:val="16"/>
                <w:szCs w:val="16"/>
              </w:rPr>
            </w:pPr>
            <w:r w:rsidRPr="009A3529">
              <w:rPr>
                <w:sz w:val="16"/>
                <w:szCs w:val="16"/>
              </w:rPr>
              <w:t>Correction to Relaxed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21E16E95" w:rsidR="009A3529" w:rsidRPr="009A3529" w:rsidRDefault="009A3529" w:rsidP="009A3529">
            <w:pPr>
              <w:pStyle w:val="TAL"/>
              <w:rPr>
                <w:rFonts w:cs="Arial"/>
                <w:sz w:val="16"/>
                <w:szCs w:val="16"/>
              </w:rPr>
            </w:pPr>
            <w:r w:rsidRPr="009A3529">
              <w:rPr>
                <w:sz w:val="16"/>
                <w:szCs w:val="16"/>
              </w:rPr>
              <w:t>LG Electronics, Nokia,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661DAF2E"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08ACF845" w:rsidR="009A3529" w:rsidRPr="009A3529" w:rsidRDefault="009A3529" w:rsidP="009A3529">
            <w:pPr>
              <w:pStyle w:val="TAL"/>
              <w:rPr>
                <w:rFonts w:cs="Arial"/>
                <w:sz w:val="16"/>
                <w:szCs w:val="16"/>
              </w:rPr>
            </w:pPr>
            <w:r w:rsidRPr="009A3529">
              <w:rPr>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1CF39FED" w:rsidR="009A3529" w:rsidRPr="009A3529" w:rsidRDefault="009A3529" w:rsidP="009A3529">
            <w:pPr>
              <w:pStyle w:val="TAL"/>
              <w:rPr>
                <w:rFonts w:cs="Arial"/>
                <w:sz w:val="16"/>
                <w:szCs w:val="16"/>
              </w:rPr>
            </w:pPr>
            <w:r w:rsidRPr="009A3529">
              <w:rPr>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5FE863A1" w:rsidR="009A3529" w:rsidRPr="009A3529" w:rsidRDefault="009A3529" w:rsidP="009A3529">
            <w:pPr>
              <w:pStyle w:val="TAL"/>
              <w:rPr>
                <w:rFonts w:cs="Arial"/>
                <w:sz w:val="16"/>
                <w:szCs w:val="16"/>
              </w:rPr>
            </w:pPr>
            <w:r w:rsidRPr="009A3529">
              <w:rPr>
                <w:sz w:val="16"/>
                <w:szCs w:val="16"/>
              </w:rPr>
              <w:t>0412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317B8651"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2C8C796E" w:rsidR="009A3529" w:rsidRPr="009A3529" w:rsidRDefault="009A3529" w:rsidP="009A3529">
            <w:pPr>
              <w:pStyle w:val="TAL"/>
              <w:rPr>
                <w:rFonts w:cs="Arial"/>
                <w:sz w:val="16"/>
                <w:szCs w:val="16"/>
              </w:rPr>
            </w:pPr>
            <w:r w:rsidRPr="009A3529">
              <w:rPr>
                <w:sz w:val="16"/>
                <w:szCs w:val="16"/>
              </w:rPr>
              <w:t>F</w:t>
            </w:r>
          </w:p>
        </w:tc>
      </w:tr>
      <w:tr w:rsidR="009A3529" w:rsidRPr="009A3529" w14:paraId="6A2FC96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44FA4B06" w:rsidR="009A3529" w:rsidRPr="009A3529" w:rsidRDefault="009A3529" w:rsidP="009A3529">
            <w:pPr>
              <w:pStyle w:val="TAL"/>
              <w:rPr>
                <w:rFonts w:cs="Arial"/>
                <w:sz w:val="16"/>
                <w:szCs w:val="16"/>
              </w:rPr>
            </w:pPr>
            <w:r w:rsidRPr="009A3529">
              <w:rPr>
                <w:sz w:val="16"/>
                <w:szCs w:val="16"/>
              </w:rPr>
              <w:t>R2-2409283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5ECF673D" w:rsidR="009A3529" w:rsidRPr="009A3529" w:rsidRDefault="009A3529" w:rsidP="009A3529">
            <w:pPr>
              <w:pStyle w:val="TAL"/>
              <w:rPr>
                <w:rFonts w:cs="Arial"/>
                <w:sz w:val="16"/>
                <w:szCs w:val="16"/>
              </w:rPr>
            </w:pPr>
            <w:r w:rsidRPr="009A3529">
              <w:rPr>
                <w:sz w:val="16"/>
                <w:szCs w:val="16"/>
              </w:rPr>
              <w:t>Correction to Relaxed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21DFB14D" w:rsidR="009A3529" w:rsidRPr="009A3529" w:rsidRDefault="009A3529" w:rsidP="009A3529">
            <w:pPr>
              <w:pStyle w:val="TAL"/>
              <w:rPr>
                <w:rFonts w:cs="Arial"/>
                <w:sz w:val="16"/>
                <w:szCs w:val="16"/>
              </w:rPr>
            </w:pPr>
            <w:r w:rsidRPr="009A3529">
              <w:rPr>
                <w:sz w:val="16"/>
                <w:szCs w:val="16"/>
              </w:rPr>
              <w:t>LG Electronics, Nokia,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66E07751"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71134BE3" w:rsidR="009A3529" w:rsidRPr="009A3529" w:rsidRDefault="009A3529" w:rsidP="009A3529">
            <w:pPr>
              <w:pStyle w:val="TAL"/>
              <w:rPr>
                <w:rFonts w:cs="Arial"/>
                <w:sz w:val="16"/>
                <w:szCs w:val="16"/>
              </w:rPr>
            </w:pPr>
            <w:r w:rsidRPr="009A3529">
              <w:rPr>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45E36E37" w:rsidR="009A3529" w:rsidRPr="009A3529" w:rsidRDefault="009A3529" w:rsidP="009A3529">
            <w:pPr>
              <w:pStyle w:val="TAL"/>
              <w:rPr>
                <w:rFonts w:cs="Arial"/>
                <w:sz w:val="16"/>
                <w:szCs w:val="16"/>
              </w:rPr>
            </w:pPr>
            <w:r w:rsidRPr="009A3529">
              <w:rPr>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6B57D65C" w:rsidR="009A3529" w:rsidRPr="009A3529" w:rsidRDefault="009A3529" w:rsidP="009A3529">
            <w:pPr>
              <w:pStyle w:val="TAL"/>
              <w:rPr>
                <w:rFonts w:cs="Arial"/>
                <w:sz w:val="16"/>
                <w:szCs w:val="16"/>
              </w:rPr>
            </w:pPr>
            <w:r w:rsidRPr="009A3529">
              <w:rPr>
                <w:sz w:val="16"/>
                <w:szCs w:val="16"/>
              </w:rPr>
              <w:t>0413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3380925D"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350E2E58" w:rsidR="009A3529" w:rsidRPr="009A3529" w:rsidRDefault="009A3529" w:rsidP="009A3529">
            <w:pPr>
              <w:pStyle w:val="TAL"/>
              <w:rPr>
                <w:rFonts w:cs="Arial"/>
                <w:sz w:val="16"/>
                <w:szCs w:val="16"/>
              </w:rPr>
            </w:pPr>
            <w:r w:rsidRPr="009A3529">
              <w:rPr>
                <w:sz w:val="16"/>
                <w:szCs w:val="16"/>
              </w:rPr>
              <w:t>A</w:t>
            </w:r>
          </w:p>
        </w:tc>
      </w:tr>
      <w:tr w:rsidR="009A3529" w:rsidRPr="009A3529" w14:paraId="56AC6F9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58F5D333" w:rsidR="009A3529" w:rsidRPr="009A3529" w:rsidRDefault="009A3529" w:rsidP="009A3529">
            <w:pPr>
              <w:pStyle w:val="TAL"/>
              <w:rPr>
                <w:rFonts w:cs="Arial"/>
                <w:sz w:val="16"/>
                <w:szCs w:val="16"/>
              </w:rPr>
            </w:pPr>
            <w:r w:rsidRPr="009A3529">
              <w:rPr>
                <w:sz w:val="16"/>
                <w:szCs w:val="16"/>
              </w:rPr>
              <w:t>R2-2409284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3FA2B1F7" w:rsidR="009A3529" w:rsidRPr="009A3529" w:rsidRDefault="009A3529" w:rsidP="009A3529">
            <w:pPr>
              <w:pStyle w:val="TAL"/>
              <w:rPr>
                <w:rFonts w:cs="Arial"/>
                <w:sz w:val="16"/>
                <w:szCs w:val="16"/>
                <w:lang w:val="fr-FR"/>
              </w:rPr>
            </w:pPr>
            <w:r w:rsidRPr="009A3529">
              <w:rPr>
                <w:sz w:val="16"/>
                <w:szCs w:val="16"/>
              </w:rPr>
              <w:t>Correction to Relaxed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072A0130" w:rsidR="009A3529" w:rsidRPr="009A3529" w:rsidRDefault="009A3529" w:rsidP="009A3529">
            <w:pPr>
              <w:pStyle w:val="TAL"/>
              <w:rPr>
                <w:rFonts w:cs="Arial"/>
                <w:sz w:val="16"/>
                <w:szCs w:val="16"/>
              </w:rPr>
            </w:pPr>
            <w:r w:rsidRPr="009A3529">
              <w:rPr>
                <w:sz w:val="16"/>
                <w:szCs w:val="16"/>
              </w:rPr>
              <w:t>LG Electronics, Nokia,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71188BB6"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1053AB5F" w:rsidR="009A3529" w:rsidRPr="009A3529" w:rsidRDefault="009A3529" w:rsidP="009A3529">
            <w:pPr>
              <w:pStyle w:val="TAL"/>
              <w:rPr>
                <w:rFonts w:cs="Arial"/>
                <w:sz w:val="16"/>
                <w:szCs w:val="16"/>
              </w:rPr>
            </w:pPr>
            <w:r w:rsidRPr="009A3529">
              <w:rPr>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424EA289" w:rsidR="009A3529" w:rsidRPr="009A3529" w:rsidRDefault="009A3529" w:rsidP="009A3529">
            <w:pPr>
              <w:pStyle w:val="TAL"/>
              <w:rPr>
                <w:rFonts w:cs="Arial"/>
                <w:sz w:val="16"/>
                <w:szCs w:val="16"/>
              </w:rPr>
            </w:pPr>
            <w:r w:rsidRPr="009A3529">
              <w:rPr>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671594ED" w:rsidR="009A3529" w:rsidRPr="009A3529" w:rsidRDefault="009A3529" w:rsidP="009A3529">
            <w:pPr>
              <w:pStyle w:val="TAL"/>
              <w:rPr>
                <w:rFonts w:cs="Arial"/>
                <w:sz w:val="16"/>
                <w:szCs w:val="16"/>
              </w:rPr>
            </w:pPr>
            <w:r w:rsidRPr="009A3529">
              <w:rPr>
                <w:sz w:val="16"/>
                <w:szCs w:val="16"/>
              </w:rPr>
              <w:t>0414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77A8591C"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20A0CB86" w:rsidR="009A3529" w:rsidRPr="009A3529" w:rsidRDefault="009A3529" w:rsidP="009A3529">
            <w:pPr>
              <w:pStyle w:val="TAL"/>
              <w:rPr>
                <w:rFonts w:cs="Arial"/>
                <w:sz w:val="16"/>
                <w:szCs w:val="16"/>
              </w:rPr>
            </w:pPr>
            <w:r w:rsidRPr="009A3529">
              <w:rPr>
                <w:sz w:val="16"/>
                <w:szCs w:val="16"/>
              </w:rPr>
              <w:t>A</w:t>
            </w:r>
          </w:p>
        </w:tc>
      </w:tr>
      <w:tr w:rsidR="009A3529" w:rsidRPr="009A3529" w14:paraId="4350985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45A36F12" w:rsidR="009A3529" w:rsidRPr="009A3529" w:rsidRDefault="009A3529" w:rsidP="009A3529">
            <w:pPr>
              <w:pStyle w:val="TAL"/>
              <w:rPr>
                <w:rFonts w:cs="Arial"/>
                <w:sz w:val="16"/>
                <w:szCs w:val="16"/>
              </w:rPr>
            </w:pPr>
            <w:r w:rsidRPr="009A3529">
              <w:rPr>
                <w:sz w:val="16"/>
                <w:szCs w:val="16"/>
              </w:rPr>
              <w:t>R2-2409285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6480ECE9" w:rsidR="009A3529" w:rsidRPr="009A3529" w:rsidRDefault="009A3529" w:rsidP="009A3529">
            <w:pPr>
              <w:pStyle w:val="TAL"/>
              <w:rPr>
                <w:rFonts w:cs="Arial"/>
                <w:sz w:val="16"/>
                <w:szCs w:val="16"/>
              </w:rPr>
            </w:pPr>
            <w:r w:rsidRPr="009A3529">
              <w:rPr>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409C08F9" w:rsidR="009A3529" w:rsidRPr="009A3529" w:rsidRDefault="009A3529" w:rsidP="009A3529">
            <w:pPr>
              <w:pStyle w:val="TAL"/>
              <w:rPr>
                <w:rFonts w:cs="Arial"/>
                <w:sz w:val="16"/>
                <w:szCs w:val="16"/>
              </w:rPr>
            </w:pPr>
            <w:r w:rsidRPr="009A3529">
              <w:rPr>
                <w:sz w:val="16"/>
                <w:szCs w:val="16"/>
              </w:rPr>
              <w:t>CATT, Vivo, China Telecom, China Unicom, Nokia, ZTE Corporation,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233445BE" w:rsidR="009A3529" w:rsidRPr="009A3529" w:rsidRDefault="009A3529" w:rsidP="009A3529">
            <w:pPr>
              <w:pStyle w:val="TAL"/>
              <w:rPr>
                <w:rFonts w:cs="Arial"/>
                <w:sz w:val="16"/>
                <w:szCs w:val="16"/>
              </w:rPr>
            </w:pPr>
            <w:r w:rsidRPr="009A3529">
              <w:rPr>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4EE54326"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1D1777B7"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612794DB" w:rsidR="009A3529" w:rsidRPr="009A3529" w:rsidRDefault="009A3529" w:rsidP="009A3529">
            <w:pPr>
              <w:pStyle w:val="TAL"/>
              <w:rPr>
                <w:rFonts w:cs="Arial"/>
                <w:sz w:val="16"/>
                <w:szCs w:val="16"/>
              </w:rPr>
            </w:pPr>
            <w:r w:rsidRPr="009A3529">
              <w:rPr>
                <w:sz w:val="16"/>
                <w:szCs w:val="16"/>
              </w:rPr>
              <w:t>4893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2F4F8383"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5B73D89C" w:rsidR="009A3529" w:rsidRPr="009A3529" w:rsidRDefault="009A3529" w:rsidP="009A3529">
            <w:pPr>
              <w:pStyle w:val="TAL"/>
              <w:rPr>
                <w:rFonts w:cs="Arial"/>
                <w:sz w:val="16"/>
                <w:szCs w:val="16"/>
              </w:rPr>
            </w:pPr>
            <w:r w:rsidRPr="009A3529">
              <w:rPr>
                <w:sz w:val="16"/>
                <w:szCs w:val="16"/>
              </w:rPr>
              <w:t>F</w:t>
            </w:r>
          </w:p>
        </w:tc>
      </w:tr>
      <w:tr w:rsidR="009A3529" w:rsidRPr="009A3529" w14:paraId="6429C9F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5495ACA8" w:rsidR="009A3529" w:rsidRPr="009A3529" w:rsidRDefault="009A3529" w:rsidP="009A3529">
            <w:pPr>
              <w:pStyle w:val="TAL"/>
              <w:rPr>
                <w:rFonts w:cs="Arial"/>
                <w:sz w:val="16"/>
                <w:szCs w:val="16"/>
              </w:rPr>
            </w:pPr>
            <w:r w:rsidRPr="009A3529">
              <w:rPr>
                <w:sz w:val="16"/>
                <w:szCs w:val="16"/>
              </w:rPr>
              <w:t>R2-2409286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5D5F1448" w:rsidR="009A3529" w:rsidRPr="009A3529" w:rsidRDefault="009A3529" w:rsidP="009A3529">
            <w:pPr>
              <w:pStyle w:val="TAL"/>
              <w:rPr>
                <w:rFonts w:cs="Arial"/>
                <w:sz w:val="16"/>
                <w:szCs w:val="16"/>
              </w:rPr>
            </w:pPr>
            <w:r w:rsidRPr="009A3529">
              <w:rPr>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64C757E4" w:rsidR="009A3529" w:rsidRPr="009A3529" w:rsidRDefault="009A3529" w:rsidP="009A3529">
            <w:pPr>
              <w:pStyle w:val="TAL"/>
              <w:rPr>
                <w:rFonts w:cs="Arial"/>
                <w:sz w:val="16"/>
                <w:szCs w:val="16"/>
              </w:rPr>
            </w:pPr>
            <w:r w:rsidRPr="009A3529">
              <w:rPr>
                <w:sz w:val="16"/>
                <w:szCs w:val="16"/>
              </w:rPr>
              <w:t>CATT, Vivo, China Telecom, China Unicom, Nokia,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65528AB6"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64C3BAF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5682A40B"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522E27B3" w:rsidR="009A3529" w:rsidRPr="009A3529" w:rsidRDefault="009A3529" w:rsidP="009A3529">
            <w:pPr>
              <w:pStyle w:val="TAL"/>
              <w:rPr>
                <w:rFonts w:cs="Arial"/>
                <w:sz w:val="16"/>
                <w:szCs w:val="16"/>
              </w:rPr>
            </w:pPr>
            <w:r w:rsidRPr="009A3529">
              <w:rPr>
                <w:sz w:val="16"/>
                <w:szCs w:val="16"/>
              </w:rPr>
              <w:t>4894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0CA042E9"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08CF475D" w:rsidR="009A3529" w:rsidRPr="009A3529" w:rsidRDefault="009A3529" w:rsidP="009A3529">
            <w:pPr>
              <w:pStyle w:val="TAL"/>
              <w:rPr>
                <w:rFonts w:cs="Arial"/>
                <w:sz w:val="16"/>
                <w:szCs w:val="16"/>
              </w:rPr>
            </w:pPr>
            <w:r w:rsidRPr="009A3529">
              <w:rPr>
                <w:sz w:val="16"/>
                <w:szCs w:val="16"/>
              </w:rPr>
              <w:t>A</w:t>
            </w:r>
          </w:p>
        </w:tc>
      </w:tr>
      <w:tr w:rsidR="009A3529" w:rsidRPr="009A3529" w14:paraId="59A06952"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2BCD6692" w:rsidR="009A3529" w:rsidRPr="009A3529" w:rsidRDefault="009A3529" w:rsidP="009A3529">
            <w:pPr>
              <w:pStyle w:val="TAL"/>
              <w:rPr>
                <w:rFonts w:cs="Arial"/>
                <w:sz w:val="16"/>
                <w:szCs w:val="16"/>
              </w:rPr>
            </w:pPr>
            <w:r w:rsidRPr="009A3529">
              <w:rPr>
                <w:sz w:val="16"/>
                <w:szCs w:val="16"/>
              </w:rPr>
              <w:t>R2-2409287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3C38683F" w:rsidR="009A3529" w:rsidRPr="009A3529" w:rsidRDefault="009A3529" w:rsidP="009A3529">
            <w:pPr>
              <w:pStyle w:val="TAL"/>
              <w:rPr>
                <w:rFonts w:cs="Arial"/>
                <w:sz w:val="16"/>
                <w:szCs w:val="16"/>
              </w:rPr>
            </w:pPr>
            <w:r w:rsidRPr="009A3529">
              <w:rPr>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43A33106" w:rsidR="009A3529" w:rsidRPr="009A3529" w:rsidRDefault="009A3529" w:rsidP="009A3529">
            <w:pPr>
              <w:pStyle w:val="TAL"/>
              <w:rPr>
                <w:rFonts w:cs="Arial"/>
                <w:sz w:val="16"/>
                <w:szCs w:val="16"/>
              </w:rPr>
            </w:pPr>
            <w:r w:rsidRPr="009A3529">
              <w:rPr>
                <w:sz w:val="16"/>
                <w:szCs w:val="16"/>
              </w:rPr>
              <w:t>CATT, Vivo, China Telecom, China Unicom, Nokia,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7824504C"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61813005"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53CC4A40"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1E248714" w:rsidR="009A3529" w:rsidRPr="009A3529" w:rsidRDefault="009A3529" w:rsidP="009A3529">
            <w:pPr>
              <w:pStyle w:val="TAL"/>
              <w:rPr>
                <w:rFonts w:cs="Arial"/>
                <w:sz w:val="16"/>
                <w:szCs w:val="16"/>
              </w:rPr>
            </w:pPr>
            <w:r w:rsidRPr="009A3529">
              <w:rPr>
                <w:sz w:val="16"/>
                <w:szCs w:val="16"/>
              </w:rPr>
              <w:t>4895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2059EB6C"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5CF72D07" w:rsidR="009A3529" w:rsidRPr="009A3529" w:rsidRDefault="009A3529" w:rsidP="009A3529">
            <w:pPr>
              <w:pStyle w:val="TAL"/>
              <w:rPr>
                <w:rFonts w:cs="Arial"/>
                <w:sz w:val="16"/>
                <w:szCs w:val="16"/>
              </w:rPr>
            </w:pPr>
            <w:r w:rsidRPr="009A3529">
              <w:rPr>
                <w:sz w:val="16"/>
                <w:szCs w:val="16"/>
              </w:rPr>
              <w:t>A</w:t>
            </w:r>
          </w:p>
        </w:tc>
      </w:tr>
      <w:tr w:rsidR="009A3529" w:rsidRPr="009A3529" w14:paraId="68847C3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5579C" w14:textId="20AF5569" w:rsidR="009A3529" w:rsidRPr="009A3529" w:rsidRDefault="009A3529" w:rsidP="009A3529">
            <w:pPr>
              <w:pStyle w:val="TAL"/>
              <w:rPr>
                <w:rFonts w:cs="Arial"/>
                <w:sz w:val="16"/>
                <w:szCs w:val="16"/>
              </w:rPr>
            </w:pPr>
            <w:r w:rsidRPr="009A3529">
              <w:rPr>
                <w:sz w:val="16"/>
                <w:szCs w:val="16"/>
              </w:rPr>
              <w:t>R2-2409288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2F004B" w14:textId="361DF5C0" w:rsidR="009A3529" w:rsidRPr="009A3529" w:rsidRDefault="009A3529" w:rsidP="009A3529">
            <w:pPr>
              <w:pStyle w:val="TAL"/>
              <w:rPr>
                <w:rFonts w:cs="Arial"/>
                <w:sz w:val="16"/>
                <w:szCs w:val="16"/>
              </w:rPr>
            </w:pPr>
            <w:r w:rsidRPr="009A3529">
              <w:rPr>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2B2A91" w14:textId="0B5CD3DA" w:rsidR="009A3529" w:rsidRPr="009A3529" w:rsidRDefault="009A3529" w:rsidP="009A3529">
            <w:pPr>
              <w:pStyle w:val="TAL"/>
              <w:rPr>
                <w:rFonts w:cs="Arial"/>
                <w:sz w:val="16"/>
                <w:szCs w:val="16"/>
              </w:rPr>
            </w:pPr>
            <w:r w:rsidRPr="009A3529">
              <w:rPr>
                <w:sz w:val="16"/>
                <w:szCs w:val="16"/>
              </w:rPr>
              <w:t>CATT, Vivo, China Telecom, China Unicom, Nokia,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CD70A" w14:textId="356B8405"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276B8" w14:textId="3FC56D8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153C0" w14:textId="0FB68053" w:rsidR="009A3529" w:rsidRPr="009A3529" w:rsidRDefault="009A3529" w:rsidP="009A3529">
            <w:pPr>
              <w:pStyle w:val="TAL"/>
              <w:rPr>
                <w:rFonts w:cs="Arial"/>
                <w:sz w:val="16"/>
                <w:szCs w:val="16"/>
              </w:rPr>
            </w:pPr>
            <w:r w:rsidRPr="009A3529">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6BD9A" w14:textId="41FB20E2" w:rsidR="009A3529" w:rsidRPr="009A3529" w:rsidRDefault="009A3529" w:rsidP="009A3529">
            <w:pPr>
              <w:pStyle w:val="TAL"/>
              <w:rPr>
                <w:rFonts w:cs="Arial"/>
                <w:sz w:val="16"/>
                <w:szCs w:val="16"/>
              </w:rPr>
            </w:pPr>
            <w:r w:rsidRPr="009A3529">
              <w:rPr>
                <w:sz w:val="16"/>
                <w:szCs w:val="16"/>
              </w:rPr>
              <w:t>4896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4700C" w14:textId="7FC642B8" w:rsidR="009A3529" w:rsidRPr="009A3529" w:rsidRDefault="009A3529" w:rsidP="009A3529">
            <w:pPr>
              <w:pStyle w:val="TAL"/>
              <w:rPr>
                <w:rFonts w:cs="Arial"/>
                <w:sz w:val="16"/>
                <w:szCs w:val="16"/>
              </w:rPr>
            </w:pPr>
            <w:r w:rsidRPr="009A3529">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B518D" w14:textId="6C9D6724" w:rsidR="009A3529" w:rsidRPr="009A3529" w:rsidRDefault="009A3529" w:rsidP="009A3529">
            <w:pPr>
              <w:pStyle w:val="TAL"/>
              <w:rPr>
                <w:rFonts w:cs="Arial"/>
                <w:sz w:val="16"/>
                <w:szCs w:val="16"/>
              </w:rPr>
            </w:pPr>
            <w:r w:rsidRPr="009A3529">
              <w:rPr>
                <w:sz w:val="16"/>
                <w:szCs w:val="16"/>
              </w:rPr>
              <w:t>A</w:t>
            </w:r>
          </w:p>
        </w:tc>
      </w:tr>
      <w:tr w:rsidR="009A3529" w:rsidRPr="009A3529" w14:paraId="4F42703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16DCAD8E" w:rsidR="009A3529" w:rsidRPr="009A3529" w:rsidRDefault="009A3529" w:rsidP="009A3529">
            <w:pPr>
              <w:pStyle w:val="TAL"/>
              <w:rPr>
                <w:rFonts w:cs="Arial"/>
                <w:sz w:val="16"/>
                <w:szCs w:val="16"/>
              </w:rPr>
            </w:pPr>
            <w:r w:rsidRPr="009A3529">
              <w:rPr>
                <w:sz w:val="16"/>
                <w:szCs w:val="16"/>
              </w:rPr>
              <w:t>R2-2409292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77552811" w:rsidR="009A3529" w:rsidRPr="009A3529" w:rsidRDefault="009A3529" w:rsidP="009A3529">
            <w:pPr>
              <w:pStyle w:val="TAL"/>
              <w:rPr>
                <w:rFonts w:cs="Arial"/>
                <w:sz w:val="16"/>
                <w:szCs w:val="16"/>
              </w:rPr>
            </w:pPr>
            <w:r w:rsidRPr="009A3529">
              <w:rPr>
                <w:sz w:val="16"/>
                <w:szCs w:val="16"/>
              </w:rPr>
              <w:t>Correction to missing NR-DC parameters branches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24279EDB"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34792D7C" w:rsidR="009A3529" w:rsidRPr="009A3529" w:rsidRDefault="009A3529" w:rsidP="009A352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5C849E8C"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7E79CD86" w:rsidR="009A3529" w:rsidRPr="009A3529" w:rsidRDefault="009A3529" w:rsidP="009A3529">
            <w:pPr>
              <w:pStyle w:val="TAL"/>
              <w:rPr>
                <w:rFonts w:cs="Arial"/>
                <w:sz w:val="16"/>
                <w:szCs w:val="16"/>
              </w:rPr>
            </w:pPr>
            <w:r w:rsidRPr="009A3529">
              <w:rPr>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0CBB6220" w:rsidR="009A3529" w:rsidRPr="009A3529" w:rsidRDefault="009A3529" w:rsidP="009A3529">
            <w:pPr>
              <w:pStyle w:val="TAL"/>
              <w:rPr>
                <w:rFonts w:cs="Arial"/>
                <w:sz w:val="16"/>
                <w:szCs w:val="16"/>
              </w:rPr>
            </w:pPr>
            <w:r w:rsidRPr="009A3529">
              <w:rPr>
                <w:sz w:val="16"/>
                <w:szCs w:val="16"/>
              </w:rPr>
              <w:t>5089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0BB02F82"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0E442199" w:rsidR="009A3529" w:rsidRPr="009A3529" w:rsidRDefault="009A3529" w:rsidP="009A3529">
            <w:pPr>
              <w:pStyle w:val="TAL"/>
              <w:rPr>
                <w:rFonts w:cs="Arial"/>
                <w:sz w:val="16"/>
                <w:szCs w:val="16"/>
              </w:rPr>
            </w:pPr>
            <w:r w:rsidRPr="009A3529">
              <w:rPr>
                <w:sz w:val="16"/>
                <w:szCs w:val="16"/>
              </w:rPr>
              <w:t>F</w:t>
            </w:r>
          </w:p>
        </w:tc>
      </w:tr>
      <w:tr w:rsidR="009A3529" w:rsidRPr="009A3529" w14:paraId="3D30996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44160769" w:rsidR="009A3529" w:rsidRPr="009A3529" w:rsidRDefault="009A3529" w:rsidP="009A3529">
            <w:pPr>
              <w:pStyle w:val="TAL"/>
              <w:rPr>
                <w:rFonts w:cs="Arial"/>
                <w:sz w:val="16"/>
                <w:szCs w:val="16"/>
              </w:rPr>
            </w:pPr>
            <w:r w:rsidRPr="009A3529">
              <w:rPr>
                <w:sz w:val="16"/>
                <w:szCs w:val="16"/>
              </w:rPr>
              <w:t>R2-2409293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25EC80EB" w:rsidR="009A3529" w:rsidRPr="009A3529" w:rsidRDefault="009A3529" w:rsidP="009A3529">
            <w:pPr>
              <w:pStyle w:val="TAL"/>
              <w:rPr>
                <w:rFonts w:cs="Arial"/>
                <w:sz w:val="16"/>
                <w:szCs w:val="16"/>
              </w:rPr>
            </w:pPr>
            <w:r w:rsidRPr="009A3529">
              <w:rPr>
                <w:sz w:val="16"/>
                <w:szCs w:val="16"/>
              </w:rPr>
              <w:t>Correction to missing NR-DC parameters branches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7A36F05A"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6F83BF16"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2D90F05D"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634DD9C1" w:rsidR="009A3529" w:rsidRPr="009A3529" w:rsidRDefault="009A3529" w:rsidP="009A3529">
            <w:pPr>
              <w:pStyle w:val="TAL"/>
              <w:rPr>
                <w:rFonts w:cs="Arial"/>
                <w:sz w:val="16"/>
                <w:szCs w:val="16"/>
                <w:lang w:val="fr-FR"/>
              </w:rPr>
            </w:pPr>
            <w:r w:rsidRPr="009A3529">
              <w:rPr>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07601841" w:rsidR="009A3529" w:rsidRPr="009A3529" w:rsidRDefault="009A3529" w:rsidP="009A3529">
            <w:pPr>
              <w:pStyle w:val="TAL"/>
              <w:rPr>
                <w:rFonts w:cs="Arial"/>
                <w:sz w:val="16"/>
                <w:szCs w:val="16"/>
              </w:rPr>
            </w:pPr>
            <w:r w:rsidRPr="009A3529">
              <w:rPr>
                <w:sz w:val="16"/>
                <w:szCs w:val="16"/>
              </w:rPr>
              <w:t>5090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0C8F1CBB"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6B588AF8" w:rsidR="009A3529" w:rsidRPr="009A3529" w:rsidRDefault="009A3529" w:rsidP="009A3529">
            <w:pPr>
              <w:pStyle w:val="TAL"/>
              <w:rPr>
                <w:rFonts w:cs="Arial"/>
                <w:sz w:val="16"/>
                <w:szCs w:val="16"/>
              </w:rPr>
            </w:pPr>
            <w:r w:rsidRPr="009A3529">
              <w:rPr>
                <w:sz w:val="16"/>
                <w:szCs w:val="16"/>
              </w:rPr>
              <w:t>A</w:t>
            </w:r>
          </w:p>
        </w:tc>
      </w:tr>
      <w:tr w:rsidR="009A3529" w:rsidRPr="009A3529" w14:paraId="7CAFD4F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77D0768E" w:rsidR="009A3529" w:rsidRPr="009A3529" w:rsidRDefault="009A3529" w:rsidP="009A3529">
            <w:pPr>
              <w:pStyle w:val="TAL"/>
              <w:rPr>
                <w:rFonts w:cs="Arial"/>
                <w:sz w:val="16"/>
                <w:szCs w:val="16"/>
              </w:rPr>
            </w:pPr>
            <w:r w:rsidRPr="009A3529">
              <w:rPr>
                <w:sz w:val="16"/>
                <w:szCs w:val="16"/>
              </w:rPr>
              <w:t>R2-2409294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10836D1A" w:rsidR="009A3529" w:rsidRPr="009A3529" w:rsidRDefault="009A3529" w:rsidP="009A3529">
            <w:pPr>
              <w:pStyle w:val="TAL"/>
              <w:rPr>
                <w:rFonts w:cs="Arial"/>
                <w:sz w:val="16"/>
                <w:szCs w:val="16"/>
              </w:rPr>
            </w:pPr>
            <w:r w:rsidRPr="009A3529">
              <w:rPr>
                <w:sz w:val="16"/>
                <w:szCs w:val="16"/>
              </w:rPr>
              <w:t>Correction to missing NR-DC parameters branches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397690A3" w:rsidR="009A3529" w:rsidRPr="009A3529" w:rsidRDefault="009A3529" w:rsidP="009A352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41E98C61"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26868765"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0B724BAB" w:rsidR="009A3529" w:rsidRPr="009A3529" w:rsidRDefault="009A3529" w:rsidP="009A3529">
            <w:pPr>
              <w:pStyle w:val="TAL"/>
              <w:rPr>
                <w:rFonts w:cs="Arial"/>
                <w:sz w:val="16"/>
                <w:szCs w:val="16"/>
              </w:rPr>
            </w:pPr>
            <w:r w:rsidRPr="009A3529">
              <w:rPr>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7E0A4BE5" w:rsidR="009A3529" w:rsidRPr="009A3529" w:rsidRDefault="009A3529" w:rsidP="009A3529">
            <w:pPr>
              <w:pStyle w:val="TAL"/>
              <w:rPr>
                <w:rFonts w:cs="Arial"/>
                <w:sz w:val="16"/>
                <w:szCs w:val="16"/>
              </w:rPr>
            </w:pPr>
            <w:r w:rsidRPr="009A3529">
              <w:rPr>
                <w:sz w:val="16"/>
                <w:szCs w:val="16"/>
              </w:rPr>
              <w:t>5091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6C0E812E" w:rsidR="009A3529" w:rsidRPr="009A3529" w:rsidRDefault="009A3529" w:rsidP="009A352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30638572" w:rsidR="009A3529" w:rsidRPr="009A3529" w:rsidRDefault="009A3529" w:rsidP="009A3529">
            <w:pPr>
              <w:pStyle w:val="TAL"/>
              <w:rPr>
                <w:rFonts w:cs="Arial"/>
                <w:sz w:val="16"/>
                <w:szCs w:val="16"/>
              </w:rPr>
            </w:pPr>
            <w:r w:rsidRPr="009A3529">
              <w:rPr>
                <w:sz w:val="16"/>
                <w:szCs w:val="16"/>
              </w:rPr>
              <w:t>A</w:t>
            </w:r>
          </w:p>
        </w:tc>
      </w:tr>
      <w:tr w:rsidR="009A3529" w:rsidRPr="009A3529" w14:paraId="4EAFDC2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17C417AA" w:rsidR="009A3529" w:rsidRPr="009A3529" w:rsidRDefault="009A3529" w:rsidP="009A3529">
            <w:pPr>
              <w:pStyle w:val="TAL"/>
              <w:rPr>
                <w:rFonts w:cs="Arial"/>
                <w:sz w:val="16"/>
                <w:szCs w:val="16"/>
              </w:rPr>
            </w:pPr>
            <w:r w:rsidRPr="009A3529">
              <w:rPr>
                <w:sz w:val="16"/>
                <w:szCs w:val="16"/>
              </w:rPr>
              <w:t>R2-2409298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3B2E44FA" w:rsidR="009A3529" w:rsidRPr="009A3529" w:rsidRDefault="009A3529" w:rsidP="009A3529">
            <w:pPr>
              <w:pStyle w:val="TAL"/>
              <w:rPr>
                <w:rFonts w:cs="Arial"/>
                <w:sz w:val="16"/>
                <w:szCs w:val="16"/>
              </w:rPr>
            </w:pPr>
            <w:r w:rsidRPr="009A3529">
              <w:rPr>
                <w:sz w:val="16"/>
                <w:szCs w:val="16"/>
              </w:rPr>
              <w:t>Correction on IE perRAInfoList for SCGFailureInformation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4DAF91C4"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63837AA8"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5A5F6472"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182C7624" w:rsidR="009A3529" w:rsidRPr="009A3529" w:rsidRDefault="009A3529" w:rsidP="009A3529">
            <w:pPr>
              <w:pStyle w:val="TAL"/>
              <w:rPr>
                <w:rFonts w:cs="Arial"/>
                <w:sz w:val="16"/>
                <w:szCs w:val="16"/>
              </w:rPr>
            </w:pPr>
            <w:r w:rsidRPr="009A3529">
              <w:rPr>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7C3989FE" w:rsidR="009A3529" w:rsidRPr="009A3529" w:rsidRDefault="009A3529" w:rsidP="009A3529">
            <w:pPr>
              <w:pStyle w:val="TAL"/>
              <w:rPr>
                <w:rFonts w:cs="Arial"/>
                <w:sz w:val="16"/>
                <w:szCs w:val="16"/>
              </w:rPr>
            </w:pPr>
            <w:r w:rsidRPr="009A3529">
              <w:rPr>
                <w:sz w:val="16"/>
                <w:szCs w:val="16"/>
              </w:rPr>
              <w:t>5044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47DCA36B"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29F6619D" w:rsidR="009A3529" w:rsidRPr="009A3529" w:rsidRDefault="009A3529" w:rsidP="009A3529">
            <w:pPr>
              <w:pStyle w:val="TAL"/>
              <w:rPr>
                <w:rFonts w:cs="Arial"/>
                <w:sz w:val="16"/>
                <w:szCs w:val="16"/>
              </w:rPr>
            </w:pPr>
            <w:r w:rsidRPr="009A3529">
              <w:rPr>
                <w:sz w:val="16"/>
                <w:szCs w:val="16"/>
              </w:rPr>
              <w:t>F</w:t>
            </w:r>
          </w:p>
        </w:tc>
      </w:tr>
      <w:tr w:rsidR="009A3529" w:rsidRPr="009A3529" w14:paraId="7CC48AA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0CAC640C" w:rsidR="009A3529" w:rsidRPr="009A3529" w:rsidRDefault="009A3529" w:rsidP="009A3529">
            <w:pPr>
              <w:pStyle w:val="TAL"/>
              <w:rPr>
                <w:rFonts w:cs="Arial"/>
                <w:sz w:val="16"/>
                <w:szCs w:val="16"/>
              </w:rPr>
            </w:pPr>
            <w:r w:rsidRPr="009A3529">
              <w:rPr>
                <w:sz w:val="16"/>
                <w:szCs w:val="16"/>
              </w:rPr>
              <w:t>R2-2409299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6BCFC688" w:rsidR="009A3529" w:rsidRPr="009A3529" w:rsidRDefault="009A3529" w:rsidP="009A3529">
            <w:pPr>
              <w:pStyle w:val="TAL"/>
              <w:rPr>
                <w:rFonts w:cs="Arial"/>
                <w:sz w:val="16"/>
                <w:szCs w:val="16"/>
              </w:rPr>
            </w:pPr>
            <w:r w:rsidRPr="009A3529">
              <w:rPr>
                <w:sz w:val="16"/>
                <w:szCs w:val="16"/>
              </w:rPr>
              <w:t>Correction on IE perRAInfoList for SCGFailureInformation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2EA1F4F0"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63B40B96"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21247B8F"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10985B62" w:rsidR="009A3529" w:rsidRPr="009A3529" w:rsidRDefault="009A3529" w:rsidP="009A3529">
            <w:pPr>
              <w:pStyle w:val="TAL"/>
              <w:rPr>
                <w:rFonts w:cs="Arial"/>
                <w:sz w:val="16"/>
                <w:szCs w:val="16"/>
              </w:rPr>
            </w:pPr>
            <w:r w:rsidRPr="009A3529">
              <w:rPr>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6E43A6C3" w:rsidR="009A3529" w:rsidRPr="009A3529" w:rsidRDefault="009A3529" w:rsidP="009A3529">
            <w:pPr>
              <w:pStyle w:val="TAL"/>
              <w:rPr>
                <w:rFonts w:cs="Arial"/>
                <w:sz w:val="16"/>
                <w:szCs w:val="16"/>
              </w:rPr>
            </w:pPr>
            <w:r w:rsidRPr="009A3529">
              <w:rPr>
                <w:sz w:val="16"/>
                <w:szCs w:val="16"/>
              </w:rPr>
              <w:t>5045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1819F5B3"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3A7970D1" w:rsidR="009A3529" w:rsidRPr="009A3529" w:rsidRDefault="009A3529" w:rsidP="009A3529">
            <w:pPr>
              <w:pStyle w:val="TAL"/>
              <w:rPr>
                <w:rFonts w:cs="Arial"/>
                <w:sz w:val="16"/>
                <w:szCs w:val="16"/>
              </w:rPr>
            </w:pPr>
            <w:r w:rsidRPr="009A3529">
              <w:rPr>
                <w:sz w:val="16"/>
                <w:szCs w:val="16"/>
              </w:rPr>
              <w:t>A</w:t>
            </w:r>
          </w:p>
        </w:tc>
      </w:tr>
      <w:tr w:rsidR="009A3529" w:rsidRPr="009A3529" w14:paraId="39022E7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75757B34" w:rsidR="009A3529" w:rsidRPr="009A3529" w:rsidRDefault="009A3529" w:rsidP="009A3529">
            <w:pPr>
              <w:pStyle w:val="TAL"/>
              <w:rPr>
                <w:rFonts w:cs="Arial"/>
                <w:sz w:val="16"/>
                <w:szCs w:val="16"/>
              </w:rPr>
            </w:pPr>
            <w:r w:rsidRPr="009A3529">
              <w:rPr>
                <w:sz w:val="16"/>
                <w:szCs w:val="16"/>
              </w:rPr>
              <w:t>R2-2409309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3FD5B306" w:rsidR="009A3529" w:rsidRPr="009A3529" w:rsidRDefault="009A3529" w:rsidP="009A3529">
            <w:pPr>
              <w:pStyle w:val="TAL"/>
              <w:rPr>
                <w:rFonts w:cs="Arial"/>
                <w:sz w:val="16"/>
                <w:szCs w:val="16"/>
              </w:rPr>
            </w:pPr>
            <w:r w:rsidRPr="009A3529">
              <w:rPr>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69438A95"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43243D04"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6A950EE3"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2889EC6C"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7C1142C2" w:rsidR="009A3529" w:rsidRPr="009A3529" w:rsidRDefault="009A3529" w:rsidP="009A3529">
            <w:pPr>
              <w:pStyle w:val="TAL"/>
              <w:rPr>
                <w:rFonts w:cs="Arial"/>
                <w:sz w:val="16"/>
                <w:szCs w:val="16"/>
              </w:rPr>
            </w:pPr>
            <w:r w:rsidRPr="009A3529">
              <w:rPr>
                <w:sz w:val="16"/>
                <w:szCs w:val="16"/>
              </w:rPr>
              <w:t>5014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1AB8FFAF"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148CFEBA" w:rsidR="009A3529" w:rsidRPr="009A3529" w:rsidRDefault="009A3529" w:rsidP="009A3529">
            <w:pPr>
              <w:pStyle w:val="TAL"/>
              <w:rPr>
                <w:rFonts w:cs="Arial"/>
                <w:sz w:val="16"/>
                <w:szCs w:val="16"/>
              </w:rPr>
            </w:pPr>
            <w:r w:rsidRPr="009A3529">
              <w:rPr>
                <w:sz w:val="16"/>
                <w:szCs w:val="16"/>
              </w:rPr>
              <w:t>F</w:t>
            </w:r>
          </w:p>
        </w:tc>
      </w:tr>
      <w:tr w:rsidR="009A3529" w:rsidRPr="009A3529" w14:paraId="52FD5DA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2C92E099" w:rsidR="009A3529" w:rsidRPr="009A3529" w:rsidRDefault="009A3529" w:rsidP="009A3529">
            <w:pPr>
              <w:pStyle w:val="TAL"/>
              <w:rPr>
                <w:rFonts w:cs="Arial"/>
                <w:sz w:val="16"/>
                <w:szCs w:val="16"/>
              </w:rPr>
            </w:pPr>
            <w:r w:rsidRPr="009A3529">
              <w:rPr>
                <w:sz w:val="16"/>
                <w:szCs w:val="16"/>
              </w:rPr>
              <w:t>R2-2409310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534463D5" w:rsidR="009A3529" w:rsidRPr="009A3529" w:rsidRDefault="009A3529" w:rsidP="009A3529">
            <w:pPr>
              <w:pStyle w:val="TAL"/>
              <w:rPr>
                <w:rFonts w:cs="Arial"/>
                <w:sz w:val="16"/>
                <w:szCs w:val="16"/>
              </w:rPr>
            </w:pPr>
            <w:r w:rsidRPr="009A3529">
              <w:rPr>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59936B32"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222E03ED"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2FB7E89C" w:rsidR="009A3529" w:rsidRPr="009A3529" w:rsidRDefault="009A3529" w:rsidP="009A352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3D303801"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465860D9" w:rsidR="009A3529" w:rsidRPr="009A3529" w:rsidRDefault="009A3529" w:rsidP="009A3529">
            <w:pPr>
              <w:pStyle w:val="TAL"/>
              <w:rPr>
                <w:rFonts w:cs="Arial"/>
                <w:sz w:val="16"/>
                <w:szCs w:val="16"/>
              </w:rPr>
            </w:pPr>
            <w:r w:rsidRPr="009A3529">
              <w:rPr>
                <w:sz w:val="16"/>
                <w:szCs w:val="16"/>
              </w:rPr>
              <w:t>5015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53C47C88"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3E1249AE" w:rsidR="009A3529" w:rsidRPr="009A3529" w:rsidRDefault="009A3529" w:rsidP="009A3529">
            <w:pPr>
              <w:pStyle w:val="TAL"/>
              <w:rPr>
                <w:rFonts w:cs="Arial"/>
                <w:sz w:val="16"/>
                <w:szCs w:val="16"/>
              </w:rPr>
            </w:pPr>
            <w:r w:rsidRPr="009A3529">
              <w:rPr>
                <w:sz w:val="16"/>
                <w:szCs w:val="16"/>
              </w:rPr>
              <w:t>A</w:t>
            </w:r>
          </w:p>
        </w:tc>
      </w:tr>
      <w:tr w:rsidR="009A3529" w:rsidRPr="009A3529" w14:paraId="4561395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79C8814C" w:rsidR="009A3529" w:rsidRPr="009A3529" w:rsidRDefault="009A3529" w:rsidP="009A3529">
            <w:pPr>
              <w:pStyle w:val="TAL"/>
              <w:rPr>
                <w:rFonts w:cs="Arial"/>
                <w:sz w:val="16"/>
                <w:szCs w:val="16"/>
              </w:rPr>
            </w:pPr>
            <w:r w:rsidRPr="009A3529">
              <w:rPr>
                <w:sz w:val="16"/>
                <w:szCs w:val="16"/>
              </w:rPr>
              <w:t>R2-2409311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75E5C2FF" w:rsidR="009A3529" w:rsidRPr="009A3529" w:rsidRDefault="009A3529" w:rsidP="009A3529">
            <w:pPr>
              <w:pStyle w:val="TAL"/>
              <w:rPr>
                <w:rFonts w:cs="Arial"/>
                <w:sz w:val="16"/>
                <w:szCs w:val="16"/>
              </w:rPr>
            </w:pPr>
            <w:r w:rsidRPr="009A3529">
              <w:rPr>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05D2A0C9"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2B5F469C" w:rsidR="009A3529" w:rsidRPr="009A3529" w:rsidRDefault="009A3529" w:rsidP="009A352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76A0B86A"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71483DE9"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61600598" w:rsidR="009A3529" w:rsidRPr="009A3529" w:rsidRDefault="009A3529" w:rsidP="009A3529">
            <w:pPr>
              <w:pStyle w:val="TAL"/>
              <w:rPr>
                <w:rFonts w:cs="Arial"/>
                <w:sz w:val="16"/>
                <w:szCs w:val="16"/>
              </w:rPr>
            </w:pPr>
            <w:r w:rsidRPr="009A3529">
              <w:rPr>
                <w:sz w:val="16"/>
                <w:szCs w:val="16"/>
              </w:rPr>
              <w:t>1175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58C40407"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6574A445" w:rsidR="009A3529" w:rsidRPr="009A3529" w:rsidRDefault="009A3529" w:rsidP="009A3529">
            <w:pPr>
              <w:pStyle w:val="TAL"/>
              <w:rPr>
                <w:rFonts w:cs="Arial"/>
                <w:sz w:val="16"/>
                <w:szCs w:val="16"/>
              </w:rPr>
            </w:pPr>
            <w:r w:rsidRPr="009A3529">
              <w:rPr>
                <w:sz w:val="16"/>
                <w:szCs w:val="16"/>
              </w:rPr>
              <w:t>F</w:t>
            </w:r>
          </w:p>
        </w:tc>
      </w:tr>
      <w:tr w:rsidR="009A3529" w:rsidRPr="009A3529" w14:paraId="1245B1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479BE0D5" w:rsidR="009A3529" w:rsidRPr="009A3529" w:rsidRDefault="009A3529" w:rsidP="009A3529">
            <w:pPr>
              <w:pStyle w:val="TAL"/>
              <w:rPr>
                <w:rFonts w:cs="Arial"/>
                <w:sz w:val="16"/>
                <w:szCs w:val="16"/>
              </w:rPr>
            </w:pPr>
            <w:r w:rsidRPr="009A3529">
              <w:rPr>
                <w:sz w:val="16"/>
                <w:szCs w:val="16"/>
              </w:rPr>
              <w:t>R2-2409312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1056449E" w:rsidR="009A3529" w:rsidRPr="009A3529" w:rsidRDefault="009A3529" w:rsidP="009A3529">
            <w:pPr>
              <w:pStyle w:val="TAL"/>
              <w:rPr>
                <w:rFonts w:cs="Arial"/>
                <w:sz w:val="16"/>
                <w:szCs w:val="16"/>
              </w:rPr>
            </w:pPr>
            <w:r w:rsidRPr="009A3529">
              <w:rPr>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1FF60BA2" w:rsidR="009A3529" w:rsidRPr="009A3529" w:rsidRDefault="009A3529" w:rsidP="009A352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5012CE3C" w:rsidR="009A3529" w:rsidRPr="009A3529" w:rsidRDefault="009A3529" w:rsidP="009A352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21820747" w:rsidR="009A3529" w:rsidRPr="009A3529" w:rsidRDefault="009A3529" w:rsidP="009A352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0872A6C8" w:rsidR="009A3529" w:rsidRPr="009A3529" w:rsidRDefault="009A3529" w:rsidP="009A3529">
            <w:pPr>
              <w:pStyle w:val="TAL"/>
              <w:rPr>
                <w:rFonts w:cs="Arial"/>
                <w:sz w:val="16"/>
                <w:szCs w:val="16"/>
              </w:rPr>
            </w:pPr>
            <w:r w:rsidRPr="009A3529">
              <w:rPr>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6E598B48" w:rsidR="009A3529" w:rsidRPr="009A3529" w:rsidRDefault="009A3529" w:rsidP="009A3529">
            <w:pPr>
              <w:pStyle w:val="TAL"/>
              <w:rPr>
                <w:rFonts w:cs="Arial"/>
                <w:sz w:val="16"/>
                <w:szCs w:val="16"/>
              </w:rPr>
            </w:pPr>
            <w:r w:rsidRPr="009A3529">
              <w:rPr>
                <w:sz w:val="16"/>
                <w:szCs w:val="16"/>
              </w:rPr>
              <w:t>1176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6DB9B669" w:rsidR="009A3529" w:rsidRPr="009A3529" w:rsidRDefault="009A3529" w:rsidP="009A352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429AF15C" w:rsidR="009A3529" w:rsidRPr="009A3529" w:rsidRDefault="009A3529" w:rsidP="009A3529">
            <w:pPr>
              <w:pStyle w:val="TAL"/>
              <w:rPr>
                <w:rFonts w:cs="Arial"/>
                <w:sz w:val="16"/>
                <w:szCs w:val="16"/>
              </w:rPr>
            </w:pPr>
            <w:r w:rsidRPr="009A3529">
              <w:rPr>
                <w:sz w:val="16"/>
                <w:szCs w:val="16"/>
              </w:rPr>
              <w:t>A</w:t>
            </w:r>
          </w:p>
        </w:tc>
      </w:tr>
      <w:tr w:rsidR="009A3529" w:rsidRPr="009A3529" w14:paraId="45E9279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692E0EF6" w:rsidR="009A3529" w:rsidRPr="009A3529" w:rsidRDefault="009A3529" w:rsidP="009A3529">
            <w:pPr>
              <w:pStyle w:val="TAL"/>
              <w:rPr>
                <w:rFonts w:cs="Arial"/>
                <w:sz w:val="16"/>
                <w:szCs w:val="16"/>
              </w:rPr>
            </w:pPr>
            <w:r w:rsidRPr="009A3529">
              <w:rPr>
                <w:sz w:val="16"/>
                <w:szCs w:val="16"/>
              </w:rPr>
              <w:t>R2-2409351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65CA308B" w:rsidR="009A3529" w:rsidRPr="009A3529" w:rsidRDefault="009A3529" w:rsidP="009A3529">
            <w:pPr>
              <w:pStyle w:val="TAL"/>
              <w:rPr>
                <w:rFonts w:cs="Arial"/>
                <w:sz w:val="16"/>
                <w:szCs w:val="16"/>
              </w:rPr>
            </w:pPr>
            <w:r w:rsidRPr="009A3529">
              <w:rPr>
                <w:sz w:val="16"/>
                <w:szCs w:val="16"/>
              </w:rPr>
              <w:t>MAC correction for resource selection of MCSt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7A6D377A" w:rsidR="009A3529" w:rsidRPr="009A3529" w:rsidRDefault="009A3529" w:rsidP="009A3529">
            <w:pPr>
              <w:pStyle w:val="TAL"/>
              <w:rPr>
                <w:rFonts w:cs="Arial"/>
                <w:sz w:val="16"/>
                <w:szCs w:val="16"/>
                <w:lang w:val="fi-FI"/>
              </w:rPr>
            </w:pPr>
            <w:r w:rsidRPr="009A3529">
              <w:rPr>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75308F86" w:rsidR="009A3529" w:rsidRPr="009A3529" w:rsidRDefault="009A3529" w:rsidP="009A3529">
            <w:pPr>
              <w:pStyle w:val="TAL"/>
              <w:rPr>
                <w:rFonts w:cs="Arial"/>
                <w:sz w:val="16"/>
                <w:szCs w:val="16"/>
                <w:lang w:val="fi-FI"/>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69B39F51" w:rsidR="009A3529" w:rsidRPr="009A3529" w:rsidRDefault="009A3529" w:rsidP="009A3529">
            <w:pPr>
              <w:pStyle w:val="TAL"/>
              <w:rPr>
                <w:rFonts w:cs="Arial"/>
                <w:sz w:val="16"/>
                <w:szCs w:val="16"/>
                <w:lang w:val="fi-FI"/>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63B30CBB" w:rsidR="009A3529" w:rsidRPr="009A3529" w:rsidRDefault="009A3529" w:rsidP="009A3529">
            <w:pPr>
              <w:pStyle w:val="TAL"/>
              <w:rPr>
                <w:rFonts w:cs="Arial"/>
                <w:sz w:val="16"/>
                <w:szCs w:val="16"/>
                <w:lang w:val="fr-FR"/>
              </w:rPr>
            </w:pPr>
            <w:r w:rsidRPr="009A3529">
              <w:rPr>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7682419B" w:rsidR="009A3529" w:rsidRPr="009A3529" w:rsidRDefault="009A3529" w:rsidP="009A3529">
            <w:pPr>
              <w:pStyle w:val="TAL"/>
              <w:rPr>
                <w:rFonts w:cs="Arial"/>
                <w:sz w:val="16"/>
                <w:szCs w:val="16"/>
                <w:lang w:val="fi-FI"/>
              </w:rPr>
            </w:pPr>
            <w:r w:rsidRPr="009A3529">
              <w:rPr>
                <w:sz w:val="16"/>
                <w:szCs w:val="16"/>
              </w:rPr>
              <w:t>1973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7E1BD20A" w:rsidR="009A3529" w:rsidRPr="009A3529" w:rsidRDefault="009A3529" w:rsidP="009A3529">
            <w:pPr>
              <w:pStyle w:val="TAL"/>
              <w:rPr>
                <w:rFonts w:cs="Arial"/>
                <w:sz w:val="16"/>
                <w:szCs w:val="16"/>
                <w:lang w:val="fi-FI"/>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4F7B0787" w:rsidR="009A3529" w:rsidRPr="009A3529" w:rsidRDefault="009A3529" w:rsidP="009A3529">
            <w:pPr>
              <w:pStyle w:val="TAL"/>
              <w:rPr>
                <w:rFonts w:cs="Arial"/>
                <w:sz w:val="16"/>
                <w:szCs w:val="16"/>
                <w:lang w:val="fi-FI"/>
              </w:rPr>
            </w:pPr>
            <w:r w:rsidRPr="009A3529">
              <w:rPr>
                <w:sz w:val="16"/>
                <w:szCs w:val="16"/>
              </w:rPr>
              <w:t>F</w:t>
            </w:r>
          </w:p>
        </w:tc>
      </w:tr>
      <w:tr w:rsidR="00731DF9" w:rsidRPr="009A3529" w14:paraId="69ECDB9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62B47B" w14:textId="43D67651" w:rsidR="00731DF9" w:rsidRPr="009A3529" w:rsidRDefault="00731DF9" w:rsidP="00731DF9">
            <w:pPr>
              <w:pStyle w:val="TAL"/>
              <w:rPr>
                <w:sz w:val="16"/>
                <w:szCs w:val="16"/>
              </w:rPr>
            </w:pPr>
            <w:r>
              <w:rPr>
                <w:sz w:val="16"/>
                <w:szCs w:val="16"/>
              </w:rPr>
              <w:t>R2-2409353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B2791E" w14:textId="2C309044" w:rsidR="00731DF9" w:rsidRPr="009A3529" w:rsidRDefault="00731DF9" w:rsidP="00731DF9">
            <w:pPr>
              <w:pStyle w:val="TAL"/>
              <w:rPr>
                <w:sz w:val="16"/>
                <w:szCs w:val="16"/>
              </w:rPr>
            </w:pPr>
            <w:r w:rsidRPr="00731DF9">
              <w:rPr>
                <w:sz w:val="16"/>
                <w:szCs w:val="16"/>
              </w:rPr>
              <w:t>Misc RRC corrections for feMob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DD7B13" w14:textId="72A29142" w:rsidR="00731DF9" w:rsidRPr="009A3529" w:rsidRDefault="00731DF9" w:rsidP="00731DF9">
            <w:pPr>
              <w:pStyle w:val="TAL"/>
              <w:rPr>
                <w:sz w:val="16"/>
                <w:szCs w:val="16"/>
              </w:rPr>
            </w:pPr>
            <w:r w:rsidRPr="00731DF9">
              <w:rPr>
                <w:sz w:val="16"/>
                <w:szCs w:val="16"/>
              </w:rPr>
              <w:t>Ericsson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2F17" w14:textId="4A9057FD" w:rsidR="00731DF9" w:rsidRPr="009A3529" w:rsidRDefault="00731DF9" w:rsidP="00731DF9">
            <w:pPr>
              <w:pStyle w:val="TAL"/>
              <w:rPr>
                <w:sz w:val="16"/>
                <w:szCs w:val="16"/>
              </w:rPr>
            </w:pPr>
            <w:r>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65F1E" w14:textId="76F12A64" w:rsidR="00731DF9" w:rsidRPr="009A3529" w:rsidRDefault="00731DF9" w:rsidP="00731DF9">
            <w:pPr>
              <w:pStyle w:val="TAL"/>
              <w:rPr>
                <w:sz w:val="16"/>
                <w:szCs w:val="16"/>
              </w:rPr>
            </w:pPr>
            <w:r>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BF2F8" w14:textId="6D66D567" w:rsidR="00731DF9" w:rsidRPr="009A3529" w:rsidRDefault="00731DF9" w:rsidP="00731DF9">
            <w:pPr>
              <w:pStyle w:val="TAL"/>
              <w:rPr>
                <w:sz w:val="16"/>
                <w:szCs w:val="16"/>
              </w:rPr>
            </w:pPr>
            <w:r w:rsidRPr="009A3529">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4CB50" w14:textId="607565BE" w:rsidR="00731DF9" w:rsidRPr="009A3529" w:rsidRDefault="00731DF9" w:rsidP="00731DF9">
            <w:pPr>
              <w:pStyle w:val="TAL"/>
              <w:rPr>
                <w:sz w:val="16"/>
                <w:szCs w:val="16"/>
              </w:rPr>
            </w:pPr>
            <w:r>
              <w:rPr>
                <w:sz w:val="16"/>
                <w:szCs w:val="16"/>
              </w:rPr>
              <w:t>5096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78B740" w14:textId="77777777" w:rsidR="00731DF9" w:rsidRPr="00CA0D36"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1AB70B" w14:textId="241D9B02" w:rsidR="00731DF9" w:rsidRPr="009A3529" w:rsidRDefault="00731DF9" w:rsidP="00731DF9">
            <w:pPr>
              <w:pStyle w:val="TAL"/>
              <w:rPr>
                <w:sz w:val="16"/>
                <w:szCs w:val="16"/>
              </w:rPr>
            </w:pPr>
            <w:r>
              <w:rPr>
                <w:sz w:val="16"/>
                <w:szCs w:val="16"/>
              </w:rPr>
              <w:t>F</w:t>
            </w:r>
          </w:p>
        </w:tc>
      </w:tr>
      <w:tr w:rsidR="00731DF9" w:rsidRPr="009A3529" w14:paraId="45B3A03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61F9DAE9" w:rsidR="00731DF9" w:rsidRPr="009A3529" w:rsidRDefault="00731DF9" w:rsidP="00731DF9">
            <w:pPr>
              <w:pStyle w:val="TAL"/>
              <w:rPr>
                <w:rFonts w:cs="Arial"/>
                <w:sz w:val="16"/>
                <w:szCs w:val="16"/>
              </w:rPr>
            </w:pPr>
            <w:r w:rsidRPr="009A3529">
              <w:rPr>
                <w:sz w:val="16"/>
                <w:szCs w:val="16"/>
              </w:rPr>
              <w:t>R2-2409355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1F7E38E1" w:rsidR="00731DF9" w:rsidRPr="009A3529" w:rsidRDefault="00731DF9" w:rsidP="00731DF9">
            <w:pPr>
              <w:pStyle w:val="TAL"/>
              <w:rPr>
                <w:rFonts w:cs="Arial"/>
                <w:sz w:val="16"/>
                <w:szCs w:val="16"/>
              </w:rPr>
            </w:pPr>
            <w:r w:rsidRPr="009A3529">
              <w:rPr>
                <w:sz w:val="16"/>
                <w:szCs w:val="16"/>
              </w:rPr>
              <w:t>Misc state 2 corrections for LTM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139020C3" w:rsidR="00731DF9" w:rsidRPr="009A3529" w:rsidRDefault="00731DF9" w:rsidP="00731DF9">
            <w:pPr>
              <w:pStyle w:val="TAL"/>
              <w:rPr>
                <w:rFonts w:cs="Arial"/>
                <w:sz w:val="16"/>
                <w:szCs w:val="16"/>
              </w:rPr>
            </w:pPr>
            <w:r w:rsidRPr="009A3529">
              <w:rPr>
                <w:sz w:val="16"/>
                <w:szCs w:val="16"/>
              </w:rPr>
              <w:t>Vodafone, Ericsson, Nokia,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66CD03B9"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50D75CFC" w:rsidR="00731DF9" w:rsidRPr="009A3529" w:rsidRDefault="00731DF9" w:rsidP="00731DF9">
            <w:pPr>
              <w:pStyle w:val="TAL"/>
              <w:rPr>
                <w:rFonts w:cs="Arial"/>
                <w:sz w:val="16"/>
                <w:szCs w:val="16"/>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53A69601" w:rsidR="00731DF9" w:rsidRPr="009A3529" w:rsidRDefault="00731DF9" w:rsidP="00731DF9">
            <w:pPr>
              <w:pStyle w:val="TAL"/>
              <w:rPr>
                <w:rFonts w:cs="Arial"/>
                <w:sz w:val="16"/>
                <w:szCs w:val="16"/>
              </w:rPr>
            </w:pPr>
            <w:r w:rsidRPr="009A3529">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753715F1" w:rsidR="00731DF9" w:rsidRPr="009A3529" w:rsidRDefault="00731DF9" w:rsidP="00731DF9">
            <w:pPr>
              <w:pStyle w:val="TAL"/>
              <w:rPr>
                <w:rFonts w:cs="Arial"/>
                <w:sz w:val="16"/>
                <w:szCs w:val="16"/>
              </w:rPr>
            </w:pPr>
            <w:r w:rsidRPr="009A3529">
              <w:rPr>
                <w:sz w:val="16"/>
                <w:szCs w:val="16"/>
              </w:rPr>
              <w:t>0911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23A568B9"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2D64F9A6" w:rsidR="00731DF9" w:rsidRPr="009A3529" w:rsidRDefault="00731DF9" w:rsidP="00731DF9">
            <w:pPr>
              <w:pStyle w:val="TAL"/>
              <w:rPr>
                <w:rFonts w:cs="Arial"/>
                <w:sz w:val="16"/>
                <w:szCs w:val="16"/>
              </w:rPr>
            </w:pPr>
            <w:r w:rsidRPr="009A3529">
              <w:rPr>
                <w:sz w:val="16"/>
                <w:szCs w:val="16"/>
              </w:rPr>
              <w:t>F</w:t>
            </w:r>
          </w:p>
        </w:tc>
      </w:tr>
      <w:tr w:rsidR="00731DF9" w:rsidRPr="009A3529" w14:paraId="31D948C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5918CF15" w:rsidR="00731DF9" w:rsidRPr="009A3529" w:rsidRDefault="00731DF9" w:rsidP="00731DF9">
            <w:pPr>
              <w:pStyle w:val="TAL"/>
              <w:rPr>
                <w:rFonts w:cs="Arial"/>
                <w:sz w:val="16"/>
                <w:szCs w:val="16"/>
              </w:rPr>
            </w:pPr>
            <w:r w:rsidRPr="009A3529">
              <w:rPr>
                <w:sz w:val="16"/>
                <w:szCs w:val="16"/>
              </w:rPr>
              <w:t>R2-2409357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0A51A683" w:rsidR="00731DF9" w:rsidRPr="009A3529" w:rsidRDefault="00731DF9" w:rsidP="00731DF9">
            <w:pPr>
              <w:pStyle w:val="TAL"/>
              <w:rPr>
                <w:rFonts w:cs="Arial"/>
                <w:sz w:val="16"/>
                <w:szCs w:val="16"/>
              </w:rPr>
            </w:pPr>
            <w:r w:rsidRPr="009A3529">
              <w:rPr>
                <w:sz w:val="16"/>
                <w:szCs w:val="16"/>
              </w:rPr>
              <w:t>Corrections for mobility enhancements in stage-2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00E71464" w:rsidR="00731DF9" w:rsidRPr="009A3529" w:rsidRDefault="00731DF9" w:rsidP="00731DF9">
            <w:pPr>
              <w:pStyle w:val="TAL"/>
              <w:rPr>
                <w:rFonts w:cs="Arial"/>
                <w:sz w:val="16"/>
                <w:szCs w:val="16"/>
              </w:rPr>
            </w:pPr>
            <w:r w:rsidRPr="009A3529">
              <w:rPr>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1B1AD4C9"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1BC9E5A2" w:rsidR="00731DF9" w:rsidRPr="009A3529" w:rsidRDefault="00731DF9" w:rsidP="00731DF9">
            <w:pPr>
              <w:pStyle w:val="TAL"/>
              <w:rPr>
                <w:rFonts w:cs="Arial"/>
                <w:sz w:val="16"/>
                <w:szCs w:val="16"/>
              </w:rPr>
            </w:pPr>
            <w:r w:rsidRPr="009A3529">
              <w:rPr>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08C74CE2" w:rsidR="00731DF9" w:rsidRPr="009A3529" w:rsidRDefault="00731DF9" w:rsidP="00731DF9">
            <w:pPr>
              <w:pStyle w:val="TAL"/>
              <w:rPr>
                <w:rFonts w:cs="Arial"/>
                <w:sz w:val="16"/>
                <w:szCs w:val="16"/>
              </w:rPr>
            </w:pPr>
            <w:r w:rsidRPr="009A3529">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21E7E465" w:rsidR="00731DF9" w:rsidRPr="009A3529" w:rsidRDefault="00731DF9" w:rsidP="00731DF9">
            <w:pPr>
              <w:pStyle w:val="TAL"/>
              <w:rPr>
                <w:rFonts w:cs="Arial"/>
                <w:sz w:val="16"/>
                <w:szCs w:val="16"/>
              </w:rPr>
            </w:pPr>
            <w:r w:rsidRPr="009A3529">
              <w:rPr>
                <w:sz w:val="16"/>
                <w:szCs w:val="16"/>
              </w:rPr>
              <w:t>0404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064B4EEC"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5C1A5984" w:rsidR="00731DF9" w:rsidRPr="009A3529" w:rsidRDefault="00731DF9" w:rsidP="00731DF9">
            <w:pPr>
              <w:pStyle w:val="TAL"/>
              <w:rPr>
                <w:rFonts w:cs="Arial"/>
                <w:sz w:val="16"/>
                <w:szCs w:val="16"/>
              </w:rPr>
            </w:pPr>
            <w:r w:rsidRPr="009A3529">
              <w:rPr>
                <w:sz w:val="16"/>
                <w:szCs w:val="16"/>
              </w:rPr>
              <w:t>F</w:t>
            </w:r>
          </w:p>
        </w:tc>
      </w:tr>
      <w:tr w:rsidR="00731DF9" w:rsidRPr="009A3529" w14:paraId="1A82F0C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4B8F35B3" w:rsidR="00731DF9" w:rsidRPr="009A3529" w:rsidRDefault="00731DF9" w:rsidP="00731DF9">
            <w:pPr>
              <w:pStyle w:val="TAL"/>
              <w:rPr>
                <w:rFonts w:cs="Arial"/>
                <w:sz w:val="16"/>
                <w:szCs w:val="16"/>
              </w:rPr>
            </w:pPr>
            <w:r w:rsidRPr="009A3529">
              <w:rPr>
                <w:sz w:val="16"/>
                <w:szCs w:val="16"/>
              </w:rPr>
              <w:t>R2-2409361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73721DAC" w:rsidR="00731DF9" w:rsidRPr="009A3529" w:rsidRDefault="00731DF9" w:rsidP="00731DF9">
            <w:pPr>
              <w:pStyle w:val="TAL"/>
              <w:rPr>
                <w:rFonts w:cs="Arial"/>
                <w:sz w:val="16"/>
                <w:szCs w:val="16"/>
              </w:rPr>
            </w:pPr>
            <w:r w:rsidRPr="009A3529">
              <w:rPr>
                <w:sz w:val="16"/>
                <w:szCs w:val="16"/>
              </w:rPr>
              <w:t>Miscellaneous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40218A94" w:rsidR="00731DF9" w:rsidRPr="009A3529" w:rsidRDefault="00731DF9" w:rsidP="00731DF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3105F27F"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1F5CD4B0"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7DA349A0" w:rsidR="00731DF9" w:rsidRPr="009A3529" w:rsidRDefault="00731DF9" w:rsidP="00731DF9">
            <w:pPr>
              <w:pStyle w:val="TAL"/>
              <w:rPr>
                <w:rFonts w:cs="Arial"/>
                <w:sz w:val="16"/>
                <w:szCs w:val="16"/>
              </w:rPr>
            </w:pPr>
            <w:r w:rsidRPr="009A3529">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1BA12394" w:rsidR="00731DF9" w:rsidRPr="009A3529" w:rsidRDefault="00731DF9" w:rsidP="00731DF9">
            <w:pPr>
              <w:pStyle w:val="TAL"/>
              <w:rPr>
                <w:rFonts w:cs="Arial"/>
                <w:sz w:val="16"/>
                <w:szCs w:val="16"/>
              </w:rPr>
            </w:pPr>
            <w:r w:rsidRPr="009A3529">
              <w:rPr>
                <w:sz w:val="16"/>
                <w:szCs w:val="16"/>
              </w:rPr>
              <w:t>1968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6B9FBBE1"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5B9B8B01" w:rsidR="00731DF9" w:rsidRPr="009A3529" w:rsidRDefault="00731DF9" w:rsidP="00731DF9">
            <w:pPr>
              <w:pStyle w:val="TAL"/>
              <w:rPr>
                <w:rFonts w:cs="Arial"/>
                <w:sz w:val="16"/>
                <w:szCs w:val="16"/>
              </w:rPr>
            </w:pPr>
            <w:r w:rsidRPr="009A3529">
              <w:rPr>
                <w:sz w:val="16"/>
                <w:szCs w:val="16"/>
              </w:rPr>
              <w:t>F</w:t>
            </w:r>
          </w:p>
        </w:tc>
      </w:tr>
      <w:tr w:rsidR="00731DF9" w:rsidRPr="009A3529" w14:paraId="7637511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3E32E491" w:rsidR="00731DF9" w:rsidRPr="009A3529" w:rsidRDefault="00731DF9" w:rsidP="00731DF9">
            <w:pPr>
              <w:pStyle w:val="TAL"/>
              <w:rPr>
                <w:rFonts w:cs="Arial"/>
                <w:sz w:val="16"/>
                <w:szCs w:val="16"/>
              </w:rPr>
            </w:pPr>
            <w:r w:rsidRPr="009A3529">
              <w:rPr>
                <w:sz w:val="16"/>
                <w:szCs w:val="16"/>
              </w:rPr>
              <w:t>R2-2409363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1B143718" w:rsidR="00731DF9" w:rsidRPr="009A3529" w:rsidRDefault="00731DF9" w:rsidP="00731DF9">
            <w:pPr>
              <w:pStyle w:val="TAL"/>
              <w:rPr>
                <w:rFonts w:cs="Arial"/>
                <w:sz w:val="16"/>
                <w:szCs w:val="16"/>
              </w:rPr>
            </w:pPr>
            <w:r w:rsidRPr="009A3529">
              <w:rPr>
                <w:sz w:val="16"/>
                <w:szCs w:val="16"/>
              </w:rPr>
              <w:t>Correction on intra-UE prioritization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18796486" w:rsidR="00731DF9" w:rsidRPr="009A3529" w:rsidRDefault="00731DF9" w:rsidP="00731DF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193692CE" w:rsidR="00731DF9" w:rsidRPr="009A3529" w:rsidRDefault="00731DF9" w:rsidP="00731DF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7535BAFD"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57BFFAB4" w:rsidR="00731DF9" w:rsidRPr="009A3529" w:rsidRDefault="00731DF9" w:rsidP="00731DF9">
            <w:pPr>
              <w:pStyle w:val="TAL"/>
              <w:rPr>
                <w:rFonts w:cs="Arial"/>
                <w:sz w:val="16"/>
                <w:szCs w:val="16"/>
              </w:rPr>
            </w:pPr>
            <w:r w:rsidRPr="009A3529">
              <w:rPr>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0B548147" w:rsidR="00731DF9" w:rsidRPr="009A3529" w:rsidRDefault="00731DF9" w:rsidP="00731DF9">
            <w:pPr>
              <w:pStyle w:val="TAL"/>
              <w:rPr>
                <w:rFonts w:cs="Arial"/>
                <w:sz w:val="16"/>
                <w:szCs w:val="16"/>
              </w:rPr>
            </w:pPr>
            <w:r w:rsidRPr="009A3529">
              <w:rPr>
                <w:sz w:val="16"/>
                <w:szCs w:val="16"/>
              </w:rPr>
              <w:t>1974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43F0425B" w:rsidR="00731DF9" w:rsidRPr="009A3529"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58354B7E" w:rsidR="00731DF9" w:rsidRPr="009A3529" w:rsidRDefault="00731DF9" w:rsidP="00731DF9">
            <w:pPr>
              <w:pStyle w:val="TAL"/>
              <w:rPr>
                <w:rFonts w:cs="Arial"/>
                <w:sz w:val="16"/>
                <w:szCs w:val="16"/>
              </w:rPr>
            </w:pPr>
            <w:r w:rsidRPr="009A3529">
              <w:rPr>
                <w:sz w:val="16"/>
                <w:szCs w:val="16"/>
              </w:rPr>
              <w:t>F</w:t>
            </w:r>
          </w:p>
        </w:tc>
      </w:tr>
      <w:tr w:rsidR="00731DF9" w:rsidRPr="009A3529" w14:paraId="0739085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4517047B" w:rsidR="00731DF9" w:rsidRPr="009A3529" w:rsidRDefault="00731DF9" w:rsidP="00731DF9">
            <w:pPr>
              <w:pStyle w:val="TAL"/>
              <w:rPr>
                <w:rFonts w:cs="Arial"/>
                <w:sz w:val="16"/>
                <w:szCs w:val="16"/>
              </w:rPr>
            </w:pPr>
            <w:r w:rsidRPr="009A3529">
              <w:rPr>
                <w:sz w:val="16"/>
                <w:szCs w:val="16"/>
              </w:rPr>
              <w:t>R2-2409364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526AFB67" w:rsidR="00731DF9" w:rsidRPr="009A3529" w:rsidRDefault="00731DF9" w:rsidP="00731DF9">
            <w:pPr>
              <w:pStyle w:val="TAL"/>
              <w:rPr>
                <w:rFonts w:cs="Arial"/>
                <w:sz w:val="16"/>
                <w:szCs w:val="16"/>
              </w:rPr>
            </w:pPr>
            <w:r w:rsidRPr="009A3529">
              <w:rPr>
                <w:sz w:val="16"/>
                <w:szCs w:val="16"/>
              </w:rPr>
              <w:t>Correction on intra-UE prioritization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206CAC07" w:rsidR="00731DF9" w:rsidRPr="009A3529" w:rsidRDefault="00731DF9" w:rsidP="00731DF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03F828D6" w:rsidR="00731DF9" w:rsidRPr="009A3529" w:rsidRDefault="00731DF9" w:rsidP="00731DF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4AF34F25"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3DB7C746" w:rsidR="00731DF9" w:rsidRPr="009A3529" w:rsidRDefault="00731DF9" w:rsidP="00731DF9">
            <w:pPr>
              <w:pStyle w:val="TAL"/>
              <w:rPr>
                <w:rFonts w:cs="Arial"/>
                <w:sz w:val="16"/>
                <w:szCs w:val="16"/>
              </w:rPr>
            </w:pPr>
            <w:r w:rsidRPr="009A3529">
              <w:rPr>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0322A03B" w:rsidR="00731DF9" w:rsidRPr="009A3529" w:rsidRDefault="00731DF9" w:rsidP="00731DF9">
            <w:pPr>
              <w:pStyle w:val="TAL"/>
              <w:rPr>
                <w:rFonts w:cs="Arial"/>
                <w:sz w:val="16"/>
                <w:szCs w:val="16"/>
              </w:rPr>
            </w:pPr>
            <w:r w:rsidRPr="009A3529">
              <w:rPr>
                <w:sz w:val="16"/>
                <w:szCs w:val="16"/>
              </w:rPr>
              <w:t>1975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626996FA" w:rsidR="00731DF9" w:rsidRPr="009A3529"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19A6D2E8" w:rsidR="00731DF9" w:rsidRPr="009A3529" w:rsidRDefault="00731DF9" w:rsidP="00731DF9">
            <w:pPr>
              <w:pStyle w:val="TAL"/>
              <w:rPr>
                <w:rFonts w:cs="Arial"/>
                <w:sz w:val="16"/>
                <w:szCs w:val="16"/>
              </w:rPr>
            </w:pPr>
            <w:r w:rsidRPr="009A3529">
              <w:rPr>
                <w:sz w:val="16"/>
                <w:szCs w:val="16"/>
              </w:rPr>
              <w:t>A</w:t>
            </w:r>
          </w:p>
        </w:tc>
      </w:tr>
      <w:tr w:rsidR="00731DF9" w:rsidRPr="009A3529" w14:paraId="5EFDEB9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7E375959" w:rsidR="00731DF9" w:rsidRPr="009A3529" w:rsidRDefault="00731DF9" w:rsidP="00731DF9">
            <w:pPr>
              <w:pStyle w:val="TAL"/>
              <w:rPr>
                <w:rFonts w:cs="Arial"/>
                <w:sz w:val="16"/>
                <w:szCs w:val="16"/>
              </w:rPr>
            </w:pPr>
            <w:r w:rsidRPr="009A3529">
              <w:rPr>
                <w:sz w:val="16"/>
                <w:szCs w:val="16"/>
              </w:rPr>
              <w:lastRenderedPageBreak/>
              <w:t>R2-2409365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370B5643" w:rsidR="00731DF9" w:rsidRPr="009A3529" w:rsidRDefault="00731DF9" w:rsidP="00731DF9">
            <w:pPr>
              <w:pStyle w:val="TAL"/>
              <w:rPr>
                <w:rFonts w:cs="Arial"/>
                <w:sz w:val="16"/>
                <w:szCs w:val="16"/>
              </w:rPr>
            </w:pPr>
            <w:r w:rsidRPr="009A3529">
              <w:rPr>
                <w:sz w:val="16"/>
                <w:szCs w:val="16"/>
              </w:rPr>
              <w:t>Correction on intra-UE prioritization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17EBF888" w:rsidR="00731DF9" w:rsidRPr="009A3529" w:rsidRDefault="00731DF9" w:rsidP="00731DF9">
            <w:pPr>
              <w:pStyle w:val="TAL"/>
              <w:rPr>
                <w:rFonts w:cs="Arial"/>
                <w:sz w:val="16"/>
                <w:szCs w:val="16"/>
              </w:rPr>
            </w:pPr>
            <w:r w:rsidRPr="009A3529">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17AD2D7E"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2E0C2ED0"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014DCA35" w:rsidR="00731DF9" w:rsidRPr="009A3529" w:rsidRDefault="00731DF9" w:rsidP="00731DF9">
            <w:pPr>
              <w:pStyle w:val="TAL"/>
              <w:rPr>
                <w:rFonts w:cs="Arial"/>
                <w:sz w:val="16"/>
                <w:szCs w:val="16"/>
              </w:rPr>
            </w:pPr>
            <w:r w:rsidRPr="009A3529">
              <w:rPr>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2961A633" w:rsidR="00731DF9" w:rsidRPr="009A3529" w:rsidRDefault="00731DF9" w:rsidP="00731DF9">
            <w:pPr>
              <w:pStyle w:val="TAL"/>
              <w:rPr>
                <w:rFonts w:cs="Arial"/>
                <w:sz w:val="16"/>
                <w:szCs w:val="16"/>
              </w:rPr>
            </w:pPr>
            <w:r w:rsidRPr="009A3529">
              <w:rPr>
                <w:sz w:val="16"/>
                <w:szCs w:val="16"/>
              </w:rPr>
              <w:t>1976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2231B3C1" w:rsidR="00731DF9" w:rsidRPr="009A3529"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41968799" w:rsidR="00731DF9" w:rsidRPr="009A3529" w:rsidRDefault="00731DF9" w:rsidP="00731DF9">
            <w:pPr>
              <w:pStyle w:val="TAL"/>
              <w:rPr>
                <w:rFonts w:cs="Arial"/>
                <w:sz w:val="16"/>
                <w:szCs w:val="16"/>
              </w:rPr>
            </w:pPr>
            <w:r w:rsidRPr="009A3529">
              <w:rPr>
                <w:sz w:val="16"/>
                <w:szCs w:val="16"/>
              </w:rPr>
              <w:t>A</w:t>
            </w:r>
          </w:p>
        </w:tc>
      </w:tr>
      <w:tr w:rsidR="00731DF9" w:rsidRPr="009A3529" w14:paraId="4EF0BB2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69E119B9" w:rsidR="00731DF9" w:rsidRPr="009A3529" w:rsidRDefault="00731DF9" w:rsidP="00731DF9">
            <w:pPr>
              <w:pStyle w:val="TAL"/>
              <w:rPr>
                <w:rFonts w:cs="Arial"/>
                <w:sz w:val="16"/>
                <w:szCs w:val="16"/>
              </w:rPr>
            </w:pPr>
            <w:r w:rsidRPr="009A3529">
              <w:rPr>
                <w:sz w:val="16"/>
                <w:szCs w:val="16"/>
              </w:rPr>
              <w:t>R2-2409366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7933EA7B" w:rsidR="00731DF9" w:rsidRPr="009A3529" w:rsidRDefault="00731DF9" w:rsidP="00731DF9">
            <w:pPr>
              <w:pStyle w:val="TAL"/>
              <w:rPr>
                <w:rFonts w:cs="Arial"/>
                <w:sz w:val="16"/>
                <w:szCs w:val="16"/>
              </w:rPr>
            </w:pPr>
            <w:r w:rsidRPr="009A3529">
              <w:rPr>
                <w:sz w:val="16"/>
                <w:szCs w:val="16"/>
              </w:rPr>
              <w:t>RRC correction on sl-X-Overhead field description of SL-ResourcePool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34137EF8" w:rsidR="00731DF9" w:rsidRPr="009A3529" w:rsidRDefault="00731DF9" w:rsidP="00731DF9">
            <w:pPr>
              <w:pStyle w:val="TAL"/>
              <w:rPr>
                <w:rFonts w:cs="Arial"/>
                <w:sz w:val="16"/>
                <w:szCs w:val="16"/>
              </w:rPr>
            </w:pPr>
            <w:r w:rsidRPr="009A3529">
              <w:rPr>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7A866E47" w:rsidR="00731DF9" w:rsidRPr="009A3529" w:rsidRDefault="00731DF9" w:rsidP="00731DF9">
            <w:pPr>
              <w:pStyle w:val="TAL"/>
              <w:rPr>
                <w:rFonts w:cs="Arial"/>
                <w:sz w:val="16"/>
                <w:szCs w:val="16"/>
              </w:rPr>
            </w:pPr>
            <w:r w:rsidRPr="009A3529">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76C6BF86" w:rsidR="00731DF9" w:rsidRPr="009A3529" w:rsidRDefault="00731DF9" w:rsidP="00731DF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1D930CAA" w:rsidR="00731DF9" w:rsidRPr="009A3529" w:rsidRDefault="00731DF9" w:rsidP="00731DF9">
            <w:pPr>
              <w:pStyle w:val="TAL"/>
              <w:rPr>
                <w:rFonts w:cs="Arial"/>
                <w:sz w:val="16"/>
                <w:szCs w:val="16"/>
              </w:rPr>
            </w:pPr>
            <w:r w:rsidRPr="009A3529">
              <w:rPr>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5F17F2C9" w:rsidR="00731DF9" w:rsidRPr="009A3529" w:rsidRDefault="00731DF9" w:rsidP="00731DF9">
            <w:pPr>
              <w:pStyle w:val="TAL"/>
              <w:rPr>
                <w:rFonts w:cs="Arial"/>
                <w:sz w:val="16"/>
                <w:szCs w:val="16"/>
              </w:rPr>
            </w:pPr>
            <w:r w:rsidRPr="009A3529">
              <w:rPr>
                <w:sz w:val="16"/>
                <w:szCs w:val="16"/>
              </w:rPr>
              <w:t>5058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4377DC68"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4A017756" w:rsidR="00731DF9" w:rsidRPr="009A3529" w:rsidRDefault="00731DF9" w:rsidP="00731DF9">
            <w:pPr>
              <w:pStyle w:val="TAL"/>
              <w:rPr>
                <w:rFonts w:cs="Arial"/>
                <w:sz w:val="16"/>
                <w:szCs w:val="16"/>
              </w:rPr>
            </w:pPr>
            <w:r w:rsidRPr="009A3529">
              <w:rPr>
                <w:sz w:val="16"/>
                <w:szCs w:val="16"/>
              </w:rPr>
              <w:t>F</w:t>
            </w:r>
          </w:p>
        </w:tc>
      </w:tr>
      <w:tr w:rsidR="00731DF9" w:rsidRPr="009A3529" w14:paraId="5C9E011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3304BD48" w:rsidR="00731DF9" w:rsidRPr="009A3529" w:rsidRDefault="00731DF9" w:rsidP="00731DF9">
            <w:pPr>
              <w:pStyle w:val="TAL"/>
              <w:rPr>
                <w:rFonts w:cs="Arial"/>
                <w:sz w:val="16"/>
                <w:szCs w:val="16"/>
              </w:rPr>
            </w:pPr>
            <w:r w:rsidRPr="009A3529">
              <w:rPr>
                <w:sz w:val="16"/>
                <w:szCs w:val="16"/>
              </w:rPr>
              <w:t>R2-2409367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03628529" w:rsidR="00731DF9" w:rsidRPr="009A3529" w:rsidRDefault="00731DF9" w:rsidP="00731DF9">
            <w:pPr>
              <w:pStyle w:val="TAL"/>
              <w:rPr>
                <w:rFonts w:cs="Arial"/>
                <w:sz w:val="16"/>
                <w:szCs w:val="16"/>
              </w:rPr>
            </w:pPr>
            <w:r w:rsidRPr="009A3529">
              <w:rPr>
                <w:sz w:val="16"/>
                <w:szCs w:val="16"/>
              </w:rPr>
              <w:t>RRC correction on sl-X-Overhead field description of SL-ResourcePool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5E216114" w:rsidR="00731DF9" w:rsidRPr="009A3529" w:rsidRDefault="00731DF9" w:rsidP="00731DF9">
            <w:pPr>
              <w:pStyle w:val="TAL"/>
              <w:rPr>
                <w:rFonts w:cs="Arial"/>
                <w:sz w:val="16"/>
                <w:szCs w:val="16"/>
              </w:rPr>
            </w:pPr>
            <w:r w:rsidRPr="009A3529">
              <w:rPr>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5A852A17" w:rsidR="00731DF9" w:rsidRPr="009A3529" w:rsidRDefault="00731DF9" w:rsidP="00731DF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153975EF" w:rsidR="00731DF9" w:rsidRPr="009A3529" w:rsidRDefault="00731DF9" w:rsidP="00731DF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3D6DBB54" w:rsidR="00731DF9" w:rsidRPr="009A3529" w:rsidRDefault="00731DF9" w:rsidP="00731DF9">
            <w:pPr>
              <w:pStyle w:val="TAL"/>
              <w:rPr>
                <w:rFonts w:cs="Arial"/>
                <w:sz w:val="16"/>
                <w:szCs w:val="16"/>
              </w:rPr>
            </w:pPr>
            <w:r w:rsidRPr="009A3529">
              <w:rPr>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7D0F5926" w:rsidR="00731DF9" w:rsidRPr="009A3529" w:rsidRDefault="00731DF9" w:rsidP="00731DF9">
            <w:pPr>
              <w:pStyle w:val="TAL"/>
              <w:rPr>
                <w:rFonts w:cs="Arial"/>
                <w:sz w:val="16"/>
                <w:szCs w:val="16"/>
              </w:rPr>
            </w:pPr>
            <w:r w:rsidRPr="009A3529">
              <w:rPr>
                <w:sz w:val="16"/>
                <w:szCs w:val="16"/>
              </w:rPr>
              <w:t>5059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24FFBE4D"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2A150410" w:rsidR="00731DF9" w:rsidRPr="009A3529" w:rsidRDefault="00731DF9" w:rsidP="00731DF9">
            <w:pPr>
              <w:pStyle w:val="TAL"/>
              <w:rPr>
                <w:rFonts w:cs="Arial"/>
                <w:sz w:val="16"/>
                <w:szCs w:val="16"/>
              </w:rPr>
            </w:pPr>
            <w:r w:rsidRPr="009A3529">
              <w:rPr>
                <w:sz w:val="16"/>
                <w:szCs w:val="16"/>
              </w:rPr>
              <w:t>A</w:t>
            </w:r>
          </w:p>
        </w:tc>
      </w:tr>
      <w:tr w:rsidR="00731DF9" w:rsidRPr="009A3529" w14:paraId="7D82E2FC"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3595DE96" w:rsidR="00731DF9" w:rsidRPr="009A3529" w:rsidRDefault="00731DF9" w:rsidP="00731DF9">
            <w:pPr>
              <w:pStyle w:val="TAL"/>
              <w:rPr>
                <w:rFonts w:cs="Arial"/>
                <w:sz w:val="16"/>
                <w:szCs w:val="16"/>
              </w:rPr>
            </w:pPr>
            <w:r w:rsidRPr="009A3529">
              <w:rPr>
                <w:sz w:val="16"/>
                <w:szCs w:val="16"/>
              </w:rPr>
              <w:t>R2-2409368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0C7A3D44" w:rsidR="00731DF9" w:rsidRPr="009A3529" w:rsidRDefault="00731DF9" w:rsidP="00731DF9">
            <w:pPr>
              <w:pStyle w:val="TAL"/>
              <w:rPr>
                <w:rFonts w:cs="Arial"/>
                <w:sz w:val="16"/>
                <w:szCs w:val="16"/>
              </w:rPr>
            </w:pPr>
            <w:r w:rsidRPr="009A3529">
              <w:rPr>
                <w:sz w:val="16"/>
                <w:szCs w:val="16"/>
              </w:rPr>
              <w:t>RRC correction on sl-X-Overhead field description of SL-ResourcePool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654DFA3F" w:rsidR="00731DF9" w:rsidRPr="009A3529" w:rsidRDefault="00731DF9" w:rsidP="00731DF9">
            <w:pPr>
              <w:pStyle w:val="TAL"/>
              <w:rPr>
                <w:rFonts w:cs="Arial"/>
                <w:sz w:val="16"/>
                <w:szCs w:val="16"/>
              </w:rPr>
            </w:pPr>
            <w:r w:rsidRPr="009A3529">
              <w:rPr>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0E839B85"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03A676CA" w:rsidR="00731DF9" w:rsidRPr="009A3529" w:rsidRDefault="00731DF9" w:rsidP="00731DF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3B926C75" w:rsidR="00731DF9" w:rsidRPr="009A3529" w:rsidRDefault="00731DF9" w:rsidP="00731DF9">
            <w:pPr>
              <w:pStyle w:val="TAL"/>
              <w:rPr>
                <w:rFonts w:cs="Arial"/>
                <w:sz w:val="16"/>
                <w:szCs w:val="16"/>
              </w:rPr>
            </w:pPr>
            <w:r w:rsidRPr="009A3529">
              <w:rPr>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6C14B69F" w:rsidR="00731DF9" w:rsidRPr="009A3529" w:rsidRDefault="00731DF9" w:rsidP="00731DF9">
            <w:pPr>
              <w:pStyle w:val="TAL"/>
              <w:rPr>
                <w:rFonts w:cs="Arial"/>
                <w:sz w:val="16"/>
                <w:szCs w:val="16"/>
              </w:rPr>
            </w:pPr>
            <w:r w:rsidRPr="009A3529">
              <w:rPr>
                <w:sz w:val="16"/>
                <w:szCs w:val="16"/>
              </w:rPr>
              <w:t>5060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600F5C45"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4ACE40EB" w:rsidR="00731DF9" w:rsidRPr="009A3529" w:rsidRDefault="00731DF9" w:rsidP="00731DF9">
            <w:pPr>
              <w:pStyle w:val="TAL"/>
              <w:rPr>
                <w:rFonts w:cs="Arial"/>
                <w:sz w:val="16"/>
                <w:szCs w:val="16"/>
              </w:rPr>
            </w:pPr>
            <w:r w:rsidRPr="009A3529">
              <w:rPr>
                <w:sz w:val="16"/>
                <w:szCs w:val="16"/>
              </w:rPr>
              <w:t>A</w:t>
            </w:r>
          </w:p>
        </w:tc>
      </w:tr>
      <w:tr w:rsidR="00731DF9" w:rsidRPr="009A3529" w14:paraId="2437D8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631A1C77" w:rsidR="00731DF9" w:rsidRPr="009A3529" w:rsidRDefault="00731DF9" w:rsidP="00731DF9">
            <w:pPr>
              <w:pStyle w:val="TAL"/>
              <w:rPr>
                <w:rFonts w:cs="Arial"/>
                <w:sz w:val="16"/>
                <w:szCs w:val="16"/>
              </w:rPr>
            </w:pPr>
            <w:r w:rsidRPr="009A3529">
              <w:rPr>
                <w:sz w:val="16"/>
                <w:szCs w:val="16"/>
              </w:rPr>
              <w:t>R2-2409369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7F54FC72" w:rsidR="00731DF9" w:rsidRPr="009A3529" w:rsidRDefault="00731DF9" w:rsidP="00731DF9">
            <w:pPr>
              <w:pStyle w:val="TAL"/>
              <w:rPr>
                <w:rFonts w:cs="Arial"/>
                <w:sz w:val="16"/>
                <w:szCs w:val="16"/>
              </w:rPr>
            </w:pPr>
            <w:r w:rsidRPr="009A3529">
              <w:rPr>
                <w:sz w:val="16"/>
                <w:szCs w:val="16"/>
              </w:rPr>
              <w:t>Correction to MAC on random resource selection for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28747675" w:rsidR="00731DF9" w:rsidRPr="009A3529" w:rsidRDefault="00731DF9" w:rsidP="00731DF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28815B0D" w:rsidR="00731DF9" w:rsidRPr="009A3529" w:rsidRDefault="00731DF9" w:rsidP="00731DF9">
            <w:pPr>
              <w:pStyle w:val="TAL"/>
              <w:rPr>
                <w:rFonts w:cs="Arial"/>
                <w:sz w:val="16"/>
                <w:szCs w:val="16"/>
              </w:rPr>
            </w:pPr>
            <w:r w:rsidRPr="009A3529">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520EB191"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5FFF0DC0" w:rsidR="00731DF9" w:rsidRPr="009A3529" w:rsidRDefault="00731DF9" w:rsidP="00731DF9">
            <w:pPr>
              <w:pStyle w:val="TAL"/>
              <w:rPr>
                <w:rFonts w:cs="Arial"/>
                <w:sz w:val="16"/>
                <w:szCs w:val="16"/>
              </w:rPr>
            </w:pPr>
            <w:r w:rsidRPr="009A3529">
              <w:rPr>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0AE0AF0A" w:rsidR="00731DF9" w:rsidRPr="009A3529" w:rsidRDefault="00731DF9" w:rsidP="00731DF9">
            <w:pPr>
              <w:pStyle w:val="TAL"/>
              <w:rPr>
                <w:rFonts w:cs="Arial"/>
                <w:sz w:val="16"/>
                <w:szCs w:val="16"/>
              </w:rPr>
            </w:pPr>
            <w:r w:rsidRPr="009A3529">
              <w:rPr>
                <w:sz w:val="16"/>
                <w:szCs w:val="16"/>
              </w:rPr>
              <w:t>1944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0AB50BD3"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56F215C2" w:rsidR="00731DF9" w:rsidRPr="009A3529" w:rsidRDefault="00731DF9" w:rsidP="00731DF9">
            <w:pPr>
              <w:pStyle w:val="TAL"/>
              <w:rPr>
                <w:rFonts w:cs="Arial"/>
                <w:sz w:val="16"/>
                <w:szCs w:val="16"/>
              </w:rPr>
            </w:pPr>
            <w:r w:rsidRPr="009A3529">
              <w:rPr>
                <w:sz w:val="16"/>
                <w:szCs w:val="16"/>
              </w:rPr>
              <w:t>F</w:t>
            </w:r>
          </w:p>
        </w:tc>
      </w:tr>
      <w:tr w:rsidR="00731DF9" w:rsidRPr="009A3529" w14:paraId="365F3D4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3D0DE65F" w:rsidR="00731DF9" w:rsidRPr="009A3529" w:rsidRDefault="00731DF9" w:rsidP="00731DF9">
            <w:pPr>
              <w:pStyle w:val="TAL"/>
              <w:rPr>
                <w:rFonts w:cs="Arial"/>
                <w:sz w:val="16"/>
                <w:szCs w:val="16"/>
              </w:rPr>
            </w:pPr>
            <w:r w:rsidRPr="009A3529">
              <w:rPr>
                <w:sz w:val="16"/>
                <w:szCs w:val="16"/>
              </w:rPr>
              <w:t>R2-2409370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430743BC" w:rsidR="00731DF9" w:rsidRPr="009A3529" w:rsidRDefault="00731DF9" w:rsidP="00731DF9">
            <w:pPr>
              <w:pStyle w:val="TAL"/>
              <w:rPr>
                <w:rFonts w:cs="Arial"/>
                <w:sz w:val="16"/>
                <w:szCs w:val="16"/>
              </w:rPr>
            </w:pPr>
            <w:r w:rsidRPr="009A3529">
              <w:rPr>
                <w:sz w:val="16"/>
                <w:szCs w:val="16"/>
              </w:rPr>
              <w:t>Correction to MAC on random resource selection for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0852ED0C" w:rsidR="00731DF9" w:rsidRPr="009A3529" w:rsidRDefault="00731DF9" w:rsidP="00731DF9">
            <w:pPr>
              <w:pStyle w:val="TAL"/>
              <w:rPr>
                <w:rFonts w:cs="Arial"/>
                <w:sz w:val="16"/>
                <w:szCs w:val="16"/>
              </w:rPr>
            </w:pPr>
            <w:r w:rsidRPr="009A352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6C4EC899"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37733725"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5EA3C36B" w:rsidR="00731DF9" w:rsidRPr="009A3529" w:rsidRDefault="00731DF9" w:rsidP="00731DF9">
            <w:pPr>
              <w:pStyle w:val="TAL"/>
              <w:rPr>
                <w:rFonts w:cs="Arial"/>
                <w:sz w:val="16"/>
                <w:szCs w:val="16"/>
              </w:rPr>
            </w:pPr>
            <w:r w:rsidRPr="009A3529">
              <w:rPr>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73D6A918" w:rsidR="00731DF9" w:rsidRPr="009A3529" w:rsidRDefault="00731DF9" w:rsidP="00731DF9">
            <w:pPr>
              <w:pStyle w:val="TAL"/>
              <w:rPr>
                <w:rFonts w:cs="Arial"/>
                <w:sz w:val="16"/>
                <w:szCs w:val="16"/>
              </w:rPr>
            </w:pPr>
            <w:r w:rsidRPr="009A3529">
              <w:rPr>
                <w:sz w:val="16"/>
                <w:szCs w:val="16"/>
              </w:rPr>
              <w:t>1945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684B8431"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13401691" w:rsidR="00731DF9" w:rsidRPr="009A3529" w:rsidRDefault="00731DF9" w:rsidP="00731DF9">
            <w:pPr>
              <w:pStyle w:val="TAL"/>
              <w:rPr>
                <w:rFonts w:cs="Arial"/>
                <w:sz w:val="16"/>
                <w:szCs w:val="16"/>
              </w:rPr>
            </w:pPr>
            <w:r w:rsidRPr="009A3529">
              <w:rPr>
                <w:sz w:val="16"/>
                <w:szCs w:val="16"/>
              </w:rPr>
              <w:t>A</w:t>
            </w:r>
          </w:p>
        </w:tc>
      </w:tr>
      <w:tr w:rsidR="00731DF9" w:rsidRPr="009A3529" w14:paraId="6FEC05A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2D31C677" w:rsidR="00731DF9" w:rsidRPr="009A3529" w:rsidRDefault="00731DF9" w:rsidP="00731DF9">
            <w:pPr>
              <w:pStyle w:val="TAL"/>
              <w:rPr>
                <w:rFonts w:cs="Arial"/>
                <w:sz w:val="16"/>
                <w:szCs w:val="16"/>
              </w:rPr>
            </w:pPr>
            <w:r w:rsidRPr="009A3529">
              <w:rPr>
                <w:sz w:val="16"/>
                <w:szCs w:val="16"/>
              </w:rPr>
              <w:t>R2-2409371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761028A0" w:rsidR="00731DF9" w:rsidRPr="009A3529" w:rsidRDefault="00731DF9" w:rsidP="00731DF9">
            <w:pPr>
              <w:pStyle w:val="TAL"/>
              <w:rPr>
                <w:rFonts w:cs="Arial"/>
                <w:sz w:val="16"/>
                <w:szCs w:val="16"/>
              </w:rPr>
            </w:pPr>
            <w:r w:rsidRPr="009A3529">
              <w:rPr>
                <w:sz w:val="16"/>
                <w:szCs w:val="16"/>
              </w:rPr>
              <w:t>Correction on MCSt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6B7CF20A" w:rsidR="00731DF9" w:rsidRPr="009A3529" w:rsidRDefault="00731DF9" w:rsidP="00731DF9">
            <w:pPr>
              <w:pStyle w:val="TAL"/>
              <w:rPr>
                <w:rFonts w:cs="Arial"/>
                <w:sz w:val="16"/>
                <w:szCs w:val="16"/>
              </w:rPr>
            </w:pPr>
            <w:r w:rsidRPr="009A3529">
              <w:rPr>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4C6E2BFE"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7AEF33A8" w:rsidR="00731DF9" w:rsidRPr="009A3529" w:rsidRDefault="00731DF9" w:rsidP="00731DF9">
            <w:pPr>
              <w:pStyle w:val="TAL"/>
              <w:rPr>
                <w:rFonts w:cs="Arial"/>
                <w:sz w:val="16"/>
                <w:szCs w:val="16"/>
              </w:rPr>
            </w:pPr>
            <w:r w:rsidRPr="009A352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6E51D97B" w:rsidR="00731DF9" w:rsidRPr="009A3529" w:rsidRDefault="00731DF9" w:rsidP="00731DF9">
            <w:pPr>
              <w:pStyle w:val="TAL"/>
              <w:rPr>
                <w:rFonts w:cs="Arial"/>
                <w:sz w:val="16"/>
                <w:szCs w:val="16"/>
              </w:rPr>
            </w:pPr>
            <w:r w:rsidRPr="009A3529">
              <w:rPr>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0D7845EA" w:rsidR="00731DF9" w:rsidRPr="009A3529" w:rsidRDefault="00731DF9" w:rsidP="00731DF9">
            <w:pPr>
              <w:pStyle w:val="TAL"/>
              <w:rPr>
                <w:rFonts w:cs="Arial"/>
                <w:sz w:val="16"/>
                <w:szCs w:val="16"/>
              </w:rPr>
            </w:pPr>
            <w:r w:rsidRPr="009A3529">
              <w:rPr>
                <w:sz w:val="16"/>
                <w:szCs w:val="16"/>
              </w:rPr>
              <w:t>1943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6CC85E04"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6C1FC63A" w:rsidR="00731DF9" w:rsidRPr="009A3529" w:rsidRDefault="00731DF9" w:rsidP="00731DF9">
            <w:pPr>
              <w:pStyle w:val="TAL"/>
              <w:rPr>
                <w:rFonts w:cs="Arial"/>
                <w:sz w:val="16"/>
                <w:szCs w:val="16"/>
              </w:rPr>
            </w:pPr>
            <w:r w:rsidRPr="009A3529">
              <w:rPr>
                <w:sz w:val="16"/>
                <w:szCs w:val="16"/>
              </w:rPr>
              <w:t>F</w:t>
            </w:r>
          </w:p>
        </w:tc>
      </w:tr>
      <w:tr w:rsidR="00731DF9" w:rsidRPr="009A3529" w14:paraId="256252F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2317C" w14:textId="43E49865" w:rsidR="00731DF9" w:rsidRPr="009A3529" w:rsidRDefault="00731DF9" w:rsidP="00731DF9">
            <w:pPr>
              <w:pStyle w:val="TAL"/>
              <w:rPr>
                <w:rFonts w:cs="Arial"/>
                <w:sz w:val="16"/>
                <w:szCs w:val="16"/>
              </w:rPr>
            </w:pPr>
            <w:r w:rsidRPr="009A3529">
              <w:rPr>
                <w:sz w:val="16"/>
                <w:szCs w:val="16"/>
              </w:rPr>
              <w:t>R2-2409381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513D17" w14:textId="157E418E" w:rsidR="00731DF9" w:rsidRPr="009A3529" w:rsidRDefault="00731DF9" w:rsidP="00731DF9">
            <w:pPr>
              <w:pStyle w:val="TAL"/>
              <w:rPr>
                <w:rFonts w:cs="Arial"/>
                <w:sz w:val="16"/>
                <w:szCs w:val="16"/>
              </w:rPr>
            </w:pPr>
            <w:r w:rsidRPr="009A3529">
              <w:rPr>
                <w:sz w:val="16"/>
                <w:szCs w:val="16"/>
              </w:rPr>
              <w:t>stage 2 Correction on additional buffer size table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14312" w14:textId="1ABE21D6" w:rsidR="00731DF9" w:rsidRPr="009A3529" w:rsidRDefault="00731DF9" w:rsidP="00731DF9">
            <w:pPr>
              <w:pStyle w:val="TAL"/>
              <w:rPr>
                <w:rFonts w:cs="Arial"/>
                <w:sz w:val="16"/>
                <w:szCs w:val="16"/>
                <w:lang w:val="fr-FR"/>
              </w:rPr>
            </w:pPr>
            <w:r w:rsidRPr="009A3529">
              <w:rPr>
                <w:sz w:val="16"/>
                <w:szCs w:val="16"/>
              </w:rPr>
              <w:t>NEC,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6C75A" w14:textId="4EB64C81" w:rsidR="00731DF9" w:rsidRPr="009A3529" w:rsidRDefault="00731DF9" w:rsidP="00731DF9">
            <w:pPr>
              <w:pStyle w:val="TAL"/>
              <w:rPr>
                <w:rFonts w:cs="Arial"/>
                <w:sz w:val="16"/>
                <w:szCs w:val="16"/>
                <w:lang w:val="fr-FR"/>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6AC248" w14:textId="5676AFB4" w:rsidR="00731DF9" w:rsidRPr="009A3529" w:rsidRDefault="00731DF9" w:rsidP="00731DF9">
            <w:pPr>
              <w:pStyle w:val="TAL"/>
              <w:rPr>
                <w:rFonts w:cs="Arial"/>
                <w:sz w:val="16"/>
                <w:szCs w:val="16"/>
                <w:lang w:val="fr-FR"/>
              </w:rPr>
            </w:pPr>
            <w:r w:rsidRPr="009A3529">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BFDED" w14:textId="3CEC42EF" w:rsidR="00731DF9" w:rsidRPr="009A3529" w:rsidRDefault="00731DF9" w:rsidP="00731DF9">
            <w:pPr>
              <w:pStyle w:val="TAL"/>
              <w:rPr>
                <w:rFonts w:cs="Arial"/>
                <w:sz w:val="16"/>
                <w:szCs w:val="16"/>
                <w:lang w:val="fr-FR"/>
              </w:rPr>
            </w:pPr>
            <w:r w:rsidRPr="009A3529">
              <w:rPr>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3948A9" w14:textId="367D7198" w:rsidR="00731DF9" w:rsidRPr="009A3529" w:rsidRDefault="00731DF9" w:rsidP="00731DF9">
            <w:pPr>
              <w:pStyle w:val="TAL"/>
              <w:rPr>
                <w:rFonts w:cs="Arial"/>
                <w:sz w:val="16"/>
                <w:szCs w:val="16"/>
                <w:lang w:val="fr-FR"/>
              </w:rPr>
            </w:pPr>
            <w:r w:rsidRPr="009A3529">
              <w:rPr>
                <w:sz w:val="16"/>
                <w:szCs w:val="16"/>
              </w:rPr>
              <w:t>0917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553E2" w14:textId="71E8C89D" w:rsidR="00731DF9" w:rsidRPr="009A3529" w:rsidRDefault="00731DF9" w:rsidP="00731DF9">
            <w:pPr>
              <w:pStyle w:val="TAL"/>
              <w:rPr>
                <w:rFonts w:cs="Arial"/>
                <w:sz w:val="16"/>
                <w:szCs w:val="16"/>
                <w:lang w:val="fr-FR"/>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FF2CC" w14:textId="65BB3586" w:rsidR="00731DF9" w:rsidRPr="009A3529" w:rsidRDefault="00731DF9" w:rsidP="00731DF9">
            <w:pPr>
              <w:pStyle w:val="TAL"/>
              <w:rPr>
                <w:rFonts w:cs="Arial"/>
                <w:sz w:val="16"/>
                <w:szCs w:val="16"/>
                <w:lang w:val="fr-FR"/>
              </w:rPr>
            </w:pPr>
            <w:r w:rsidRPr="009A3529">
              <w:rPr>
                <w:sz w:val="16"/>
                <w:szCs w:val="16"/>
              </w:rPr>
              <w:t>F</w:t>
            </w:r>
          </w:p>
        </w:tc>
      </w:tr>
      <w:tr w:rsidR="00731DF9" w:rsidRPr="00AC16DD" w14:paraId="38646700" w14:textId="77777777" w:rsidTr="00AC16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D384B" w14:textId="49C924B2" w:rsidR="00731DF9" w:rsidRPr="00AC16DD" w:rsidRDefault="00731DF9" w:rsidP="00731DF9">
            <w:pPr>
              <w:pStyle w:val="TAL"/>
              <w:rPr>
                <w:rFonts w:cs="Arial"/>
                <w:sz w:val="16"/>
                <w:szCs w:val="16"/>
              </w:rPr>
            </w:pPr>
            <w:r w:rsidRPr="00AC16DD">
              <w:rPr>
                <w:rFonts w:cs="Arial"/>
                <w:sz w:val="16"/>
                <w:szCs w:val="16"/>
              </w:rPr>
              <w:t>R2-2409386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B55E3B" w14:textId="44919BB4" w:rsidR="00731DF9" w:rsidRPr="00AC16DD" w:rsidRDefault="00731DF9" w:rsidP="00731DF9">
            <w:pPr>
              <w:pStyle w:val="TAL"/>
              <w:rPr>
                <w:rFonts w:cs="Arial"/>
                <w:sz w:val="16"/>
                <w:szCs w:val="16"/>
              </w:rPr>
            </w:pPr>
            <w:r w:rsidRPr="00AC16DD">
              <w:rPr>
                <w:rFonts w:cs="Arial"/>
                <w:sz w:val="16"/>
                <w:szCs w:val="16"/>
              </w:rPr>
              <w:t>Guidelines on implementing FRx/xDD differentiation in per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ECADC3" w14:textId="210F1678" w:rsidR="00731DF9" w:rsidRPr="00AC16DD" w:rsidRDefault="00731DF9" w:rsidP="00731DF9">
            <w:pPr>
              <w:pStyle w:val="TAL"/>
              <w:rPr>
                <w:rFonts w:cs="Arial"/>
                <w:sz w:val="16"/>
                <w:szCs w:val="16"/>
              </w:rPr>
            </w:pPr>
            <w:r w:rsidRPr="00AC16DD">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2F1C1" w14:textId="21D198E1" w:rsidR="00731DF9" w:rsidRPr="00AC16DD" w:rsidRDefault="00731DF9" w:rsidP="00731DF9">
            <w:pPr>
              <w:pStyle w:val="TAL"/>
              <w:rPr>
                <w:rFonts w:cs="Arial"/>
                <w:sz w:val="16"/>
                <w:szCs w:val="16"/>
              </w:rPr>
            </w:pPr>
            <w:r w:rsidRPr="00AC16DD">
              <w:rPr>
                <w:rFonts w:cs="Arial"/>
                <w:color w:val="000000"/>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11969" w14:textId="00E2B8DF" w:rsidR="00731DF9" w:rsidRPr="00AC16DD" w:rsidRDefault="00731DF9" w:rsidP="00731DF9">
            <w:pPr>
              <w:pStyle w:val="TAL"/>
              <w:rPr>
                <w:rFonts w:cs="Arial"/>
                <w:sz w:val="16"/>
                <w:szCs w:val="16"/>
              </w:rPr>
            </w:pPr>
            <w:r w:rsidRPr="00AC16DD">
              <w:rPr>
                <w:rFonts w:cs="Arial"/>
                <w:color w:val="000000"/>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88FA4" w14:textId="1539CDE9" w:rsidR="00731DF9" w:rsidRPr="00AC16DD" w:rsidRDefault="00731DF9" w:rsidP="00731DF9">
            <w:pPr>
              <w:pStyle w:val="TAL"/>
              <w:rPr>
                <w:rFonts w:cs="Arial"/>
                <w:sz w:val="16"/>
                <w:szCs w:val="16"/>
              </w:rPr>
            </w:pPr>
            <w:r w:rsidRPr="00AC16DD">
              <w:rPr>
                <w:rFonts w:cs="Arial"/>
                <w:color w:val="000000"/>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FB3D6E" w14:textId="77777777" w:rsidR="00731DF9" w:rsidRPr="00AC16DD" w:rsidRDefault="00731DF9" w:rsidP="00731DF9">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7056F0" w14:textId="77777777" w:rsidR="00731DF9" w:rsidRPr="00AC16DD"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C414F1" w14:textId="3B6A9F82" w:rsidR="00731DF9" w:rsidRPr="00AC16DD" w:rsidRDefault="00731DF9" w:rsidP="00731DF9">
            <w:pPr>
              <w:pStyle w:val="TAL"/>
              <w:rPr>
                <w:rFonts w:cs="Arial"/>
                <w:sz w:val="16"/>
                <w:szCs w:val="16"/>
              </w:rPr>
            </w:pPr>
            <w:r w:rsidRPr="00AC16DD">
              <w:rPr>
                <w:rFonts w:cs="Arial"/>
                <w:color w:val="000000"/>
                <w:sz w:val="16"/>
                <w:szCs w:val="16"/>
              </w:rPr>
              <w:t>F</w:t>
            </w:r>
          </w:p>
        </w:tc>
      </w:tr>
      <w:tr w:rsidR="00731DF9" w:rsidRPr="00AC16DD" w14:paraId="02AFC88F" w14:textId="77777777" w:rsidTr="00AC16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2E9EA2" w14:textId="5ADDB769" w:rsidR="00731DF9" w:rsidRPr="00AC16DD" w:rsidRDefault="00731DF9" w:rsidP="00731DF9">
            <w:pPr>
              <w:pStyle w:val="TAL"/>
              <w:rPr>
                <w:rFonts w:cs="Arial"/>
                <w:sz w:val="16"/>
                <w:szCs w:val="16"/>
              </w:rPr>
            </w:pPr>
            <w:r w:rsidRPr="00AC16DD">
              <w:rPr>
                <w:rFonts w:cs="Arial"/>
                <w:sz w:val="16"/>
                <w:szCs w:val="16"/>
              </w:rPr>
              <w:t>R2-2409387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889D51" w14:textId="06D20B5E" w:rsidR="00731DF9" w:rsidRPr="00AC16DD" w:rsidRDefault="00731DF9" w:rsidP="00731DF9">
            <w:pPr>
              <w:pStyle w:val="TAL"/>
              <w:rPr>
                <w:rFonts w:cs="Arial"/>
                <w:sz w:val="16"/>
                <w:szCs w:val="16"/>
              </w:rPr>
            </w:pPr>
            <w:r w:rsidRPr="00AC16DD">
              <w:rPr>
                <w:rFonts w:cs="Arial"/>
                <w:sz w:val="16"/>
                <w:szCs w:val="16"/>
              </w:rPr>
              <w:t>Guidelines on implementing FRx/xDD differentiation in per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081EEB" w14:textId="430ACEEB" w:rsidR="00731DF9" w:rsidRPr="00AC16DD" w:rsidRDefault="00731DF9" w:rsidP="00731DF9">
            <w:pPr>
              <w:pStyle w:val="TAL"/>
              <w:rPr>
                <w:rFonts w:cs="Arial"/>
                <w:sz w:val="16"/>
                <w:szCs w:val="16"/>
              </w:rPr>
            </w:pPr>
            <w:r w:rsidRPr="00AC16DD">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6E5D4" w14:textId="14DB0148" w:rsidR="00731DF9" w:rsidRPr="00AC16DD" w:rsidRDefault="00731DF9" w:rsidP="00731DF9">
            <w:pPr>
              <w:pStyle w:val="TAL"/>
              <w:rPr>
                <w:rFonts w:cs="Arial"/>
                <w:sz w:val="16"/>
                <w:szCs w:val="16"/>
              </w:rPr>
            </w:pPr>
            <w:r w:rsidRPr="00AC16DD">
              <w:rPr>
                <w:rFonts w:cs="Arial"/>
                <w:color w:val="000000"/>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BC24B" w14:textId="30CCD876" w:rsidR="00731DF9" w:rsidRPr="00AC16DD" w:rsidRDefault="00731DF9" w:rsidP="00731DF9">
            <w:pPr>
              <w:pStyle w:val="TAL"/>
              <w:rPr>
                <w:rFonts w:cs="Arial"/>
                <w:sz w:val="16"/>
                <w:szCs w:val="16"/>
              </w:rPr>
            </w:pPr>
            <w:r w:rsidRPr="00AC16DD">
              <w:rPr>
                <w:rFonts w:cs="Arial"/>
                <w:color w:val="000000"/>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98DA4" w14:textId="659D2475" w:rsidR="00731DF9" w:rsidRPr="00AC16DD" w:rsidRDefault="00731DF9" w:rsidP="00731DF9">
            <w:pPr>
              <w:pStyle w:val="TAL"/>
              <w:rPr>
                <w:rFonts w:cs="Arial"/>
                <w:sz w:val="16"/>
                <w:szCs w:val="16"/>
              </w:rPr>
            </w:pPr>
            <w:r w:rsidRPr="00AC16DD">
              <w:rPr>
                <w:rFonts w:cs="Arial"/>
                <w:color w:val="000000"/>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B909C" w14:textId="77777777" w:rsidR="00731DF9" w:rsidRPr="00AC16DD" w:rsidRDefault="00731DF9" w:rsidP="00731DF9">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07AE2E" w14:textId="77777777" w:rsidR="00731DF9" w:rsidRPr="00AC16DD"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1D7C7" w14:textId="047605DD" w:rsidR="00731DF9" w:rsidRPr="00AC16DD" w:rsidRDefault="00731DF9" w:rsidP="00731DF9">
            <w:pPr>
              <w:pStyle w:val="TAL"/>
              <w:rPr>
                <w:rFonts w:cs="Arial"/>
                <w:sz w:val="16"/>
                <w:szCs w:val="16"/>
              </w:rPr>
            </w:pPr>
            <w:r w:rsidRPr="00AC16DD">
              <w:rPr>
                <w:rFonts w:cs="Arial"/>
                <w:color w:val="000000"/>
                <w:sz w:val="16"/>
                <w:szCs w:val="16"/>
              </w:rPr>
              <w:t>F</w:t>
            </w:r>
          </w:p>
        </w:tc>
      </w:tr>
      <w:tr w:rsidR="00731DF9" w:rsidRPr="009A3529" w14:paraId="2A1C9C7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1CA04B7E" w:rsidR="00731DF9" w:rsidRPr="009A3529" w:rsidRDefault="00731DF9" w:rsidP="00731DF9">
            <w:pPr>
              <w:pStyle w:val="TAL"/>
              <w:rPr>
                <w:rFonts w:cs="Arial"/>
                <w:sz w:val="16"/>
                <w:szCs w:val="16"/>
              </w:rPr>
            </w:pPr>
            <w:r w:rsidRPr="009A3529">
              <w:rPr>
                <w:sz w:val="16"/>
                <w:szCs w:val="16"/>
              </w:rPr>
              <w:t>R2-2409388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6D37BDCA" w:rsidR="00731DF9" w:rsidRPr="009A3529" w:rsidRDefault="00731DF9" w:rsidP="00731DF9">
            <w:pPr>
              <w:pStyle w:val="TAL"/>
              <w:rPr>
                <w:rFonts w:cs="Arial"/>
                <w:sz w:val="16"/>
                <w:szCs w:val="16"/>
              </w:rPr>
            </w:pPr>
            <w:r w:rsidRPr="009A3529">
              <w:rPr>
                <w:sz w:val="16"/>
                <w:szCs w:val="16"/>
              </w:rPr>
              <w:t>Correction on multicast reception in RRC_INACTIVE upon paging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4D1008B9" w:rsidR="00731DF9" w:rsidRPr="009A3529" w:rsidRDefault="00731DF9" w:rsidP="00731DF9">
            <w:pPr>
              <w:pStyle w:val="TAL"/>
              <w:rPr>
                <w:rFonts w:cs="Arial"/>
                <w:sz w:val="16"/>
                <w:szCs w:val="16"/>
              </w:rPr>
            </w:pPr>
            <w:r w:rsidRPr="009A3529">
              <w:rPr>
                <w:sz w:val="16"/>
                <w:szCs w:val="16"/>
              </w:rPr>
              <w:t>Huawei, HiSilicon, Nokia, CATT, Ericsson, Samsung, Apple,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78B9EF24"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0B062190" w:rsidR="00731DF9" w:rsidRPr="009A3529" w:rsidRDefault="00731DF9" w:rsidP="00731DF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7EF83FE7" w:rsidR="00731DF9" w:rsidRPr="009A3529" w:rsidRDefault="00731DF9" w:rsidP="00731DF9">
            <w:pPr>
              <w:pStyle w:val="TAL"/>
              <w:rPr>
                <w:rFonts w:cs="Arial"/>
                <w:sz w:val="16"/>
                <w:szCs w:val="16"/>
              </w:rPr>
            </w:pPr>
            <w:r w:rsidRPr="009A3529">
              <w:rPr>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02B1D14B" w:rsidR="00731DF9" w:rsidRPr="009A3529" w:rsidRDefault="00731DF9" w:rsidP="00731DF9">
            <w:pPr>
              <w:pStyle w:val="TAL"/>
              <w:rPr>
                <w:rFonts w:cs="Arial"/>
                <w:sz w:val="16"/>
                <w:szCs w:val="16"/>
              </w:rPr>
            </w:pPr>
            <w:r w:rsidRPr="009A3529">
              <w:rPr>
                <w:sz w:val="16"/>
                <w:szCs w:val="16"/>
              </w:rPr>
              <w:t>4984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5689DB2E"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7DD5673C" w:rsidR="00731DF9" w:rsidRPr="009A3529" w:rsidRDefault="00731DF9" w:rsidP="00731DF9">
            <w:pPr>
              <w:pStyle w:val="TAL"/>
              <w:rPr>
                <w:rFonts w:cs="Arial"/>
                <w:sz w:val="16"/>
                <w:szCs w:val="16"/>
              </w:rPr>
            </w:pPr>
            <w:r w:rsidRPr="009A3529">
              <w:rPr>
                <w:sz w:val="16"/>
                <w:szCs w:val="16"/>
              </w:rPr>
              <w:t>F</w:t>
            </w:r>
          </w:p>
        </w:tc>
      </w:tr>
      <w:tr w:rsidR="00731DF9" w:rsidRPr="009A3529" w14:paraId="5A7329A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4F94DC17" w:rsidR="00731DF9" w:rsidRPr="009A3529" w:rsidRDefault="00731DF9" w:rsidP="00731DF9">
            <w:pPr>
              <w:pStyle w:val="TAL"/>
              <w:rPr>
                <w:rFonts w:cs="Arial"/>
                <w:sz w:val="16"/>
                <w:szCs w:val="16"/>
              </w:rPr>
            </w:pPr>
            <w:r w:rsidRPr="009A3529">
              <w:rPr>
                <w:sz w:val="16"/>
                <w:szCs w:val="16"/>
              </w:rPr>
              <w:t>R2-2409389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611BED44" w:rsidR="00731DF9" w:rsidRPr="009A3529" w:rsidRDefault="00731DF9" w:rsidP="00731DF9">
            <w:pPr>
              <w:pStyle w:val="TAL"/>
              <w:rPr>
                <w:rFonts w:cs="Arial"/>
                <w:sz w:val="16"/>
                <w:szCs w:val="16"/>
              </w:rPr>
            </w:pPr>
            <w:r w:rsidRPr="009A3529">
              <w:rPr>
                <w:sz w:val="16"/>
                <w:szCs w:val="16"/>
              </w:rPr>
              <w:t>Rapporteur correction on multicast MCCH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10C23C10" w:rsidR="00731DF9" w:rsidRPr="009A3529" w:rsidRDefault="00731DF9" w:rsidP="00731DF9">
            <w:pPr>
              <w:pStyle w:val="TAL"/>
              <w:rPr>
                <w:rFonts w:cs="Arial"/>
                <w:sz w:val="16"/>
                <w:szCs w:val="16"/>
              </w:rPr>
            </w:pPr>
            <w:r w:rsidRPr="009A3529">
              <w:rPr>
                <w:sz w:val="16"/>
                <w:szCs w:val="16"/>
              </w:rPr>
              <w:t>Huawei, HiSilicon, Samsung,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5836837F"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715D2D38" w:rsidR="00731DF9" w:rsidRPr="009A3529" w:rsidRDefault="00731DF9" w:rsidP="00731DF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69093A44" w:rsidR="00731DF9" w:rsidRPr="009A3529" w:rsidRDefault="00731DF9" w:rsidP="00731DF9">
            <w:pPr>
              <w:pStyle w:val="TAL"/>
              <w:rPr>
                <w:rFonts w:cs="Arial"/>
                <w:sz w:val="16"/>
                <w:szCs w:val="16"/>
                <w:lang w:val="fr-FR"/>
              </w:rPr>
            </w:pPr>
            <w:r w:rsidRPr="009A3529">
              <w:rPr>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6ED5B218" w:rsidR="00731DF9" w:rsidRPr="009A3529" w:rsidRDefault="00731DF9" w:rsidP="00731DF9">
            <w:pPr>
              <w:pStyle w:val="TAL"/>
              <w:rPr>
                <w:rFonts w:cs="Arial"/>
                <w:sz w:val="16"/>
                <w:szCs w:val="16"/>
              </w:rPr>
            </w:pPr>
            <w:r w:rsidRPr="009A3529">
              <w:rPr>
                <w:sz w:val="16"/>
                <w:szCs w:val="16"/>
              </w:rPr>
              <w:t>4985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7B3A14AC"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4746B060" w:rsidR="00731DF9" w:rsidRPr="009A3529" w:rsidRDefault="00731DF9" w:rsidP="00731DF9">
            <w:pPr>
              <w:pStyle w:val="TAL"/>
              <w:rPr>
                <w:rFonts w:cs="Arial"/>
                <w:sz w:val="16"/>
                <w:szCs w:val="16"/>
              </w:rPr>
            </w:pPr>
            <w:r w:rsidRPr="009A3529">
              <w:rPr>
                <w:sz w:val="16"/>
                <w:szCs w:val="16"/>
              </w:rPr>
              <w:t>F</w:t>
            </w:r>
          </w:p>
        </w:tc>
      </w:tr>
      <w:tr w:rsidR="00731DF9" w:rsidRPr="009A3529" w14:paraId="2635E4E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02E5B93A" w:rsidR="00731DF9" w:rsidRPr="009A3529" w:rsidRDefault="00731DF9" w:rsidP="00731DF9">
            <w:pPr>
              <w:pStyle w:val="TAL"/>
              <w:rPr>
                <w:rFonts w:cs="Arial"/>
                <w:sz w:val="16"/>
                <w:szCs w:val="16"/>
              </w:rPr>
            </w:pPr>
            <w:r w:rsidRPr="009A3529">
              <w:rPr>
                <w:sz w:val="16"/>
                <w:szCs w:val="16"/>
              </w:rPr>
              <w:t>R2-2409395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0675D8BE" w:rsidR="00731DF9" w:rsidRPr="009A3529" w:rsidRDefault="00731DF9" w:rsidP="00731DF9">
            <w:pPr>
              <w:pStyle w:val="TAL"/>
              <w:rPr>
                <w:rFonts w:cs="Arial"/>
                <w:sz w:val="16"/>
                <w:szCs w:val="16"/>
              </w:rPr>
            </w:pPr>
            <w:r w:rsidRPr="009A3529">
              <w:rPr>
                <w:sz w:val="16"/>
                <w:szCs w:val="16"/>
              </w:rPr>
              <w:t>Corrections on capabilities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523C616B" w:rsidR="00731DF9" w:rsidRPr="009A3529" w:rsidRDefault="00731DF9" w:rsidP="00731DF9">
            <w:pPr>
              <w:pStyle w:val="TAL"/>
              <w:rPr>
                <w:rFonts w:cs="Arial"/>
                <w:sz w:val="16"/>
                <w:szCs w:val="16"/>
              </w:rPr>
            </w:pPr>
            <w:r w:rsidRPr="009A3529">
              <w:rPr>
                <w:sz w:val="16"/>
                <w:szCs w:val="16"/>
              </w:rPr>
              <w:t>Huawei, HiSilicon, LG Electronics Inc., 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7E0696D7"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6C945170" w:rsidR="00731DF9" w:rsidRPr="009A3529" w:rsidRDefault="00731DF9" w:rsidP="00731DF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7725A5F9" w:rsidR="00731DF9" w:rsidRPr="009A3529" w:rsidRDefault="00731DF9" w:rsidP="00731DF9">
            <w:pPr>
              <w:pStyle w:val="TAL"/>
              <w:rPr>
                <w:rFonts w:cs="Arial"/>
                <w:sz w:val="16"/>
                <w:szCs w:val="16"/>
                <w:lang w:val="fr-FR"/>
              </w:rPr>
            </w:pPr>
            <w:r w:rsidRPr="009A3529">
              <w:rPr>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6805B29F" w:rsidR="00731DF9" w:rsidRPr="009A3529" w:rsidRDefault="00731DF9" w:rsidP="00731DF9">
            <w:pPr>
              <w:pStyle w:val="TAL"/>
              <w:rPr>
                <w:rFonts w:cs="Arial"/>
                <w:sz w:val="16"/>
                <w:szCs w:val="16"/>
              </w:rPr>
            </w:pPr>
            <w:r w:rsidRPr="009A3529">
              <w:rPr>
                <w:sz w:val="16"/>
                <w:szCs w:val="16"/>
              </w:rPr>
              <w:t>1166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19A56DFF"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25A45ECF" w:rsidR="00731DF9" w:rsidRPr="009A3529" w:rsidRDefault="00731DF9" w:rsidP="00731DF9">
            <w:pPr>
              <w:pStyle w:val="TAL"/>
              <w:rPr>
                <w:rFonts w:cs="Arial"/>
                <w:sz w:val="16"/>
                <w:szCs w:val="16"/>
              </w:rPr>
            </w:pPr>
            <w:r w:rsidRPr="009A3529">
              <w:rPr>
                <w:sz w:val="16"/>
                <w:szCs w:val="16"/>
              </w:rPr>
              <w:t>F</w:t>
            </w:r>
          </w:p>
        </w:tc>
      </w:tr>
      <w:tr w:rsidR="00731DF9" w:rsidRPr="009A3529" w14:paraId="35194E2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4498BF5F" w:rsidR="00731DF9" w:rsidRPr="009A3529" w:rsidRDefault="00731DF9" w:rsidP="00731DF9">
            <w:pPr>
              <w:pStyle w:val="TAL"/>
              <w:rPr>
                <w:rFonts w:cs="Arial"/>
                <w:sz w:val="16"/>
                <w:szCs w:val="16"/>
              </w:rPr>
            </w:pPr>
            <w:r w:rsidRPr="009A3529">
              <w:rPr>
                <w:sz w:val="16"/>
                <w:szCs w:val="16"/>
              </w:rPr>
              <w:t>R2-2409399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1C6834E3" w:rsidR="00731DF9" w:rsidRPr="009A3529" w:rsidRDefault="00731DF9" w:rsidP="00731DF9">
            <w:pPr>
              <w:pStyle w:val="TAL"/>
              <w:rPr>
                <w:rFonts w:cs="Arial"/>
                <w:sz w:val="16"/>
                <w:szCs w:val="16"/>
              </w:rPr>
            </w:pPr>
            <w:r w:rsidRPr="009A3529">
              <w:rPr>
                <w:sz w:val="16"/>
                <w:szCs w:val="16"/>
              </w:rPr>
              <w:t>Introduction of new capability for intra-band EN-DC channel spacing [Intra-Band_EN-DC_Channelspacing]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72490111" w:rsidR="00731DF9" w:rsidRPr="009A3529" w:rsidRDefault="00731DF9" w:rsidP="00731DF9">
            <w:pPr>
              <w:pStyle w:val="TAL"/>
              <w:rPr>
                <w:rFonts w:cs="Arial"/>
                <w:sz w:val="16"/>
                <w:szCs w:val="16"/>
              </w:rPr>
            </w:pPr>
            <w:r w:rsidRPr="009A3529">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0F086821"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29B4DC6A" w:rsidR="00731DF9" w:rsidRPr="009A3529" w:rsidRDefault="00731DF9" w:rsidP="00731DF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032DC91B" w:rsidR="00731DF9" w:rsidRPr="009A3529" w:rsidRDefault="00731DF9" w:rsidP="00731DF9">
            <w:pPr>
              <w:pStyle w:val="TAL"/>
              <w:rPr>
                <w:rFonts w:cs="Arial"/>
                <w:sz w:val="16"/>
                <w:szCs w:val="16"/>
              </w:rPr>
            </w:pPr>
            <w:r w:rsidRPr="009A3529">
              <w:rPr>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311B27F8" w:rsidR="00731DF9" w:rsidRPr="009A3529" w:rsidRDefault="00731DF9" w:rsidP="00731DF9">
            <w:pPr>
              <w:pStyle w:val="TAL"/>
              <w:rPr>
                <w:rFonts w:cs="Arial"/>
                <w:sz w:val="16"/>
                <w:szCs w:val="16"/>
              </w:rPr>
            </w:pPr>
            <w:r w:rsidRPr="009A3529">
              <w:rPr>
                <w:sz w:val="16"/>
                <w:szCs w:val="16"/>
              </w:rPr>
              <w:t>1174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1A9A07A1" w:rsidR="00731DF9" w:rsidRPr="009A3529" w:rsidRDefault="00731DF9" w:rsidP="00731DF9">
            <w:pPr>
              <w:pStyle w:val="TAL"/>
              <w:rPr>
                <w:rFonts w:cs="Arial"/>
                <w:sz w:val="16"/>
                <w:szCs w:val="16"/>
              </w:rPr>
            </w:pPr>
            <w:r w:rsidRPr="009A352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4535166A" w:rsidR="00731DF9" w:rsidRPr="009A3529" w:rsidRDefault="00731DF9" w:rsidP="00731DF9">
            <w:pPr>
              <w:pStyle w:val="TAL"/>
              <w:rPr>
                <w:rFonts w:cs="Arial"/>
                <w:sz w:val="16"/>
                <w:szCs w:val="16"/>
              </w:rPr>
            </w:pPr>
            <w:r w:rsidRPr="009A3529">
              <w:rPr>
                <w:sz w:val="16"/>
                <w:szCs w:val="16"/>
              </w:rPr>
              <w:t>B</w:t>
            </w:r>
          </w:p>
        </w:tc>
      </w:tr>
      <w:tr w:rsidR="00731DF9" w:rsidRPr="009A3529" w14:paraId="0FBD527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84F6A" w14:textId="1ADDAAED" w:rsidR="00731DF9" w:rsidRPr="009A3529" w:rsidRDefault="00731DF9" w:rsidP="00731DF9">
            <w:pPr>
              <w:pStyle w:val="TAL"/>
              <w:rPr>
                <w:rFonts w:cs="Arial"/>
                <w:sz w:val="16"/>
                <w:szCs w:val="16"/>
              </w:rPr>
            </w:pPr>
            <w:r w:rsidRPr="009A3529">
              <w:rPr>
                <w:sz w:val="16"/>
                <w:szCs w:val="16"/>
              </w:rPr>
              <w:t>R2-2409403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B6B26" w14:textId="376BD8F0" w:rsidR="00731DF9" w:rsidRPr="009A3529" w:rsidRDefault="00731DF9" w:rsidP="00731DF9">
            <w:pPr>
              <w:pStyle w:val="TAL"/>
              <w:rPr>
                <w:rFonts w:cs="Arial"/>
                <w:sz w:val="16"/>
                <w:szCs w:val="16"/>
              </w:rPr>
            </w:pPr>
            <w:r w:rsidRPr="009A3529">
              <w:rPr>
                <w:sz w:val="16"/>
                <w:szCs w:val="16"/>
              </w:rPr>
              <w:t>Correction on UE capability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A823F" w14:textId="0505A271" w:rsidR="00731DF9" w:rsidRPr="009A3529" w:rsidRDefault="00731DF9" w:rsidP="00731DF9">
            <w:pPr>
              <w:pStyle w:val="TAL"/>
              <w:rPr>
                <w:rFonts w:cs="Arial"/>
                <w:sz w:val="16"/>
                <w:szCs w:val="16"/>
              </w:rPr>
            </w:pPr>
            <w:r w:rsidRPr="009A3529">
              <w:rPr>
                <w:sz w:val="16"/>
                <w:szCs w:val="16"/>
              </w:rPr>
              <w:t>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384E0" w14:textId="1CA0CC67"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D64FC" w14:textId="0732BEA6" w:rsidR="00731DF9" w:rsidRPr="009A3529" w:rsidRDefault="00731DF9" w:rsidP="00731DF9">
            <w:pPr>
              <w:pStyle w:val="TAL"/>
              <w:rPr>
                <w:rFonts w:cs="Arial"/>
                <w:sz w:val="16"/>
                <w:szCs w:val="16"/>
              </w:rPr>
            </w:pPr>
            <w:r w:rsidRPr="009A3529">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7E8B1" w14:textId="2BE5A86B" w:rsidR="00731DF9" w:rsidRPr="009A3529" w:rsidRDefault="00731DF9" w:rsidP="00731DF9">
            <w:pPr>
              <w:pStyle w:val="TAL"/>
              <w:rPr>
                <w:rFonts w:cs="Arial"/>
                <w:sz w:val="16"/>
                <w:szCs w:val="16"/>
              </w:rPr>
            </w:pPr>
            <w:r w:rsidRPr="009A3529">
              <w:rPr>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6C3A3" w14:textId="16F902EB" w:rsidR="00731DF9" w:rsidRPr="009A3529" w:rsidRDefault="00731DF9" w:rsidP="00731DF9">
            <w:pPr>
              <w:pStyle w:val="TAL"/>
              <w:rPr>
                <w:rFonts w:cs="Arial"/>
                <w:sz w:val="16"/>
                <w:szCs w:val="16"/>
              </w:rPr>
            </w:pPr>
            <w:r w:rsidRPr="009A3529">
              <w:rPr>
                <w:sz w:val="16"/>
                <w:szCs w:val="16"/>
              </w:rPr>
              <w:t>1199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C2F6F" w14:textId="69F1AA8A" w:rsidR="00731DF9" w:rsidRPr="009A3529"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34B2D4" w14:textId="63119FF1" w:rsidR="00731DF9" w:rsidRPr="009A3529" w:rsidRDefault="00731DF9" w:rsidP="00731DF9">
            <w:pPr>
              <w:pStyle w:val="TAL"/>
              <w:rPr>
                <w:rFonts w:cs="Arial"/>
                <w:sz w:val="16"/>
                <w:szCs w:val="16"/>
              </w:rPr>
            </w:pPr>
            <w:r w:rsidRPr="009A3529">
              <w:rPr>
                <w:sz w:val="16"/>
                <w:szCs w:val="16"/>
              </w:rPr>
              <w:t>F</w:t>
            </w:r>
          </w:p>
        </w:tc>
      </w:tr>
      <w:tr w:rsidR="00731DF9" w:rsidRPr="009A3529" w14:paraId="1F78A5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10BAAD" w14:textId="54F101F4" w:rsidR="00731DF9" w:rsidRPr="009A3529" w:rsidRDefault="00731DF9" w:rsidP="00731DF9">
            <w:pPr>
              <w:pStyle w:val="TAL"/>
              <w:rPr>
                <w:rFonts w:cs="Arial"/>
                <w:sz w:val="16"/>
                <w:szCs w:val="16"/>
              </w:rPr>
            </w:pPr>
            <w:r w:rsidRPr="009A3529">
              <w:rPr>
                <w:sz w:val="16"/>
                <w:szCs w:val="16"/>
              </w:rPr>
              <w:t>R2-2409404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D661D4" w14:textId="303E45ED" w:rsidR="00731DF9" w:rsidRPr="009A3529" w:rsidRDefault="00731DF9" w:rsidP="00731DF9">
            <w:pPr>
              <w:pStyle w:val="TAL"/>
              <w:rPr>
                <w:rFonts w:cs="Arial"/>
                <w:sz w:val="16"/>
                <w:szCs w:val="16"/>
              </w:rPr>
            </w:pPr>
            <w:r w:rsidRPr="009A3529">
              <w:rPr>
                <w:sz w:val="16"/>
                <w:szCs w:val="16"/>
              </w:rPr>
              <w:t>Correction on UE capability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73D9E7" w14:textId="7B636184" w:rsidR="00731DF9" w:rsidRPr="009A3529" w:rsidRDefault="00731DF9" w:rsidP="00731DF9">
            <w:pPr>
              <w:pStyle w:val="TAL"/>
              <w:rPr>
                <w:rFonts w:cs="Arial"/>
                <w:sz w:val="16"/>
                <w:szCs w:val="16"/>
              </w:rPr>
            </w:pPr>
            <w:r w:rsidRPr="009A3529">
              <w:rPr>
                <w:sz w:val="16"/>
                <w:szCs w:val="16"/>
              </w:rPr>
              <w:t>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7599" w14:textId="6DA31E17" w:rsidR="00731DF9" w:rsidRPr="009A3529" w:rsidRDefault="00731DF9" w:rsidP="00731DF9">
            <w:pPr>
              <w:pStyle w:val="TAL"/>
              <w:rPr>
                <w:rFonts w:cs="Arial"/>
                <w:sz w:val="16"/>
                <w:szCs w:val="16"/>
              </w:rPr>
            </w:pPr>
            <w:r w:rsidRPr="009A352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19AB" w14:textId="41B100C4" w:rsidR="00731DF9" w:rsidRPr="009A3529" w:rsidRDefault="00731DF9" w:rsidP="00731DF9">
            <w:pPr>
              <w:pStyle w:val="TAL"/>
              <w:rPr>
                <w:rFonts w:cs="Arial"/>
                <w:sz w:val="16"/>
                <w:szCs w:val="16"/>
              </w:rPr>
            </w:pPr>
            <w:r w:rsidRPr="009A352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4799A" w14:textId="2F5202C6" w:rsidR="00731DF9" w:rsidRPr="009A3529" w:rsidRDefault="00731DF9" w:rsidP="00731DF9">
            <w:pPr>
              <w:pStyle w:val="TAL"/>
              <w:rPr>
                <w:rFonts w:cs="Arial"/>
                <w:sz w:val="16"/>
                <w:szCs w:val="16"/>
              </w:rPr>
            </w:pPr>
            <w:r w:rsidRPr="009A3529">
              <w:rPr>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A09E6" w14:textId="788ECD60" w:rsidR="00731DF9" w:rsidRPr="009A3529" w:rsidRDefault="00731DF9" w:rsidP="00731DF9">
            <w:pPr>
              <w:pStyle w:val="TAL"/>
              <w:rPr>
                <w:rFonts w:cs="Arial"/>
                <w:sz w:val="16"/>
                <w:szCs w:val="16"/>
              </w:rPr>
            </w:pPr>
            <w:r w:rsidRPr="009A3529">
              <w:rPr>
                <w:sz w:val="16"/>
                <w:szCs w:val="16"/>
              </w:rPr>
              <w:t>5095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A8742" w14:textId="1969D7E2" w:rsidR="00731DF9" w:rsidRPr="009A3529" w:rsidRDefault="00731DF9" w:rsidP="00731DF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73CC7D" w14:textId="68F4D291" w:rsidR="00731DF9" w:rsidRPr="009A3529" w:rsidRDefault="00731DF9" w:rsidP="00731DF9">
            <w:pPr>
              <w:pStyle w:val="TAL"/>
              <w:rPr>
                <w:rFonts w:cs="Arial"/>
                <w:sz w:val="16"/>
                <w:szCs w:val="16"/>
              </w:rPr>
            </w:pPr>
            <w:r w:rsidRPr="009A3529">
              <w:rPr>
                <w:sz w:val="16"/>
                <w:szCs w:val="16"/>
              </w:rPr>
              <w:t>F</w:t>
            </w:r>
          </w:p>
        </w:tc>
      </w:tr>
    </w:tbl>
    <w:p w14:paraId="74C0A852" w14:textId="77777777" w:rsidR="003D730E" w:rsidRPr="00A066A8" w:rsidRDefault="003D730E" w:rsidP="00924E60"/>
    <w:p w14:paraId="73E93DE4" w14:textId="7F3B0EF7" w:rsidR="00924E60" w:rsidRPr="00A066A8" w:rsidRDefault="002D1A38" w:rsidP="00924E60">
      <w:r>
        <w:t>1</w:t>
      </w:r>
      <w:r w:rsidR="009A3529">
        <w:t>2</w:t>
      </w:r>
      <w:r w:rsidR="00731DF9">
        <w:t>6</w:t>
      </w:r>
      <w:r w:rsidR="00924E60" w:rsidRPr="00A066A8">
        <w:t xml:space="preserve"> Agreed</w:t>
      </w:r>
      <w:r w:rsidR="00A7444E">
        <w:t>-in-principle</w:t>
      </w:r>
      <w:r w:rsidR="003D730E" w:rsidRPr="00A066A8">
        <w:t xml:space="preserve"> </w:t>
      </w:r>
      <w:r w:rsidR="00924E60" w:rsidRPr="00A066A8">
        <w:t>CRs</w:t>
      </w:r>
      <w:r w:rsidR="00621ABE" w:rsidRPr="00A066A8">
        <w:t>.</w:t>
      </w:r>
    </w:p>
    <w:bookmarkEnd w:id="922"/>
    <w:p w14:paraId="55F853F4" w14:textId="77777777" w:rsidR="00924E60" w:rsidRPr="00A066A8" w:rsidRDefault="00924E60" w:rsidP="00924E60"/>
    <w:p w14:paraId="32B9A8DC" w14:textId="17349AFC" w:rsidR="00924E60" w:rsidRPr="00A066A8" w:rsidRDefault="00924E60" w:rsidP="00165C8C">
      <w:pPr>
        <w:pStyle w:val="Heading1"/>
      </w:pPr>
      <w:bookmarkStart w:id="924" w:name="_Toc35189505"/>
      <w:bookmarkStart w:id="925" w:name="_Toc35213654"/>
      <w:bookmarkStart w:id="926" w:name="_Toc39528409"/>
      <w:bookmarkStart w:id="927" w:name="_Toc40051256"/>
      <w:bookmarkStart w:id="928" w:name="_Toc41695970"/>
      <w:bookmarkStart w:id="929" w:name="_Toc44503782"/>
      <w:bookmarkStart w:id="930" w:name="_Toc50895424"/>
      <w:bookmarkStart w:id="931" w:name="_Toc57284396"/>
      <w:bookmarkStart w:id="932" w:name="_Toc57677266"/>
      <w:bookmarkStart w:id="933" w:name="_Toc63611400"/>
      <w:bookmarkStart w:id="934" w:name="_Toc63611650"/>
      <w:bookmarkStart w:id="935" w:name="_Toc63704840"/>
      <w:bookmarkStart w:id="936" w:name="_Toc64749667"/>
      <w:bookmarkStart w:id="937" w:name="_Toc68990864"/>
      <w:bookmarkStart w:id="938" w:name="_Toc70673484"/>
      <w:bookmarkStart w:id="939" w:name="_Toc74845113"/>
      <w:bookmarkStart w:id="940" w:name="_Toc78991846"/>
      <w:bookmarkStart w:id="941" w:name="_Toc78992095"/>
      <w:bookmarkStart w:id="942" w:name="_Toc82647274"/>
      <w:bookmarkStart w:id="943" w:name="_Toc88676461"/>
      <w:bookmarkStart w:id="944" w:name="_Toc94719754"/>
      <w:bookmarkStart w:id="945" w:name="_Toc102495099"/>
      <w:bookmarkStart w:id="946" w:name="_Toc105622389"/>
      <w:bookmarkStart w:id="947" w:name="_Toc113877114"/>
      <w:bookmarkStart w:id="948" w:name="_Toc115769025"/>
      <w:bookmarkStart w:id="949" w:name="_Toc118202367"/>
      <w:bookmarkStart w:id="950" w:name="_Toc120537051"/>
      <w:bookmarkStart w:id="951" w:name="_Toc127484992"/>
      <w:bookmarkStart w:id="952" w:name="_Toc129990544"/>
      <w:bookmarkStart w:id="953" w:name="_Toc134112530"/>
      <w:bookmarkStart w:id="954" w:name="_Toc142644113"/>
      <w:bookmarkStart w:id="955" w:name="_Toc151278593"/>
      <w:bookmarkStart w:id="956" w:name="_Toc151848919"/>
      <w:bookmarkStart w:id="957" w:name="_Toc159250384"/>
      <w:bookmarkStart w:id="958" w:name="_Toc163757346"/>
      <w:bookmarkStart w:id="959" w:name="_Toc165648821"/>
      <w:bookmarkStart w:id="960" w:name="_Toc169647344"/>
      <w:bookmarkStart w:id="961" w:name="_Toc180702001"/>
      <w:bookmarkStart w:id="962" w:name="_Toc181909386"/>
      <w:r w:rsidRPr="00A066A8">
        <w:t>Annex F:</w:t>
      </w:r>
      <w:r w:rsidR="00341B7C" w:rsidRPr="00A066A8">
        <w:tab/>
      </w:r>
      <w:r w:rsidRPr="00A066A8">
        <w:t>List of email discussions during the meeting</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56051EB" w14:textId="13B2A94B" w:rsidR="00B27B16" w:rsidRPr="00A066A8" w:rsidRDefault="00B27B16" w:rsidP="004B3F2C">
      <w:pPr>
        <w:rPr>
          <w:sz w:val="32"/>
          <w:szCs w:val="32"/>
        </w:rPr>
      </w:pPr>
      <w:bookmarkStart w:id="963" w:name="_Toc129990546"/>
      <w:bookmarkStart w:id="964" w:name="_Toc134112532"/>
      <w:bookmarkStart w:id="965" w:name="_Toc142644115"/>
      <w:bookmarkStart w:id="966" w:name="_Toc151278595"/>
      <w:bookmarkStart w:id="967" w:name="_Toc24896524"/>
      <w:bookmarkStart w:id="968" w:name="_Toc25783673"/>
      <w:bookmarkStart w:id="969" w:name="_Toc33399567"/>
      <w:bookmarkStart w:id="970" w:name="_Toc35189506"/>
      <w:bookmarkStart w:id="971" w:name="_Toc35213655"/>
      <w:bookmarkStart w:id="972" w:name="_Toc39528410"/>
      <w:bookmarkStart w:id="973" w:name="_Toc40051257"/>
      <w:bookmarkStart w:id="974" w:name="_Toc41695971"/>
      <w:bookmarkStart w:id="975" w:name="_Toc44503783"/>
      <w:bookmarkStart w:id="976" w:name="_Toc50895425"/>
      <w:bookmarkStart w:id="977" w:name="_Toc57284397"/>
      <w:bookmarkStart w:id="978" w:name="_Toc57677267"/>
      <w:bookmarkStart w:id="979" w:name="_Toc63611401"/>
      <w:bookmarkStart w:id="980" w:name="_Toc63611651"/>
      <w:bookmarkStart w:id="981" w:name="_Toc63704842"/>
      <w:bookmarkStart w:id="982" w:name="_Toc64749668"/>
      <w:bookmarkStart w:id="983" w:name="_Toc68990865"/>
      <w:bookmarkStart w:id="984" w:name="_Toc70673485"/>
      <w:bookmarkStart w:id="985" w:name="_Toc74845114"/>
      <w:bookmarkStart w:id="986" w:name="_Toc78991847"/>
      <w:bookmarkStart w:id="987" w:name="_Toc78992096"/>
      <w:bookmarkStart w:id="988" w:name="_Toc82647275"/>
      <w:bookmarkStart w:id="989"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2D1A38">
        <w:rPr>
          <w:sz w:val="32"/>
          <w:szCs w:val="32"/>
        </w:rPr>
        <w:t>7</w:t>
      </w:r>
      <w:r w:rsidR="00D73144">
        <w:rPr>
          <w:sz w:val="32"/>
          <w:szCs w:val="32"/>
        </w:rPr>
        <w:t>bis</w:t>
      </w:r>
      <w:r w:rsidRPr="00A066A8">
        <w:rPr>
          <w:sz w:val="32"/>
          <w:szCs w:val="32"/>
        </w:rPr>
        <w:t xml:space="preserve"> meeting:</w:t>
      </w:r>
      <w:bookmarkEnd w:id="963"/>
      <w:bookmarkEnd w:id="964"/>
      <w:bookmarkEnd w:id="965"/>
      <w:bookmarkEnd w:id="966"/>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5BDC67BD" w14:textId="77777777" w:rsidR="002D1A38" w:rsidRDefault="002D1A38" w:rsidP="00917A90">
      <w:pPr>
        <w:pStyle w:val="Doc-text2"/>
        <w:ind w:left="0" w:firstLine="0"/>
        <w:rPr>
          <w:b/>
          <w:bCs/>
        </w:rPr>
      </w:pPr>
    </w:p>
    <w:p w14:paraId="2580DB84" w14:textId="7ECEB2A7" w:rsidR="00D34C2A" w:rsidRPr="00D34C2A" w:rsidRDefault="00D34C2A" w:rsidP="00D34C2A">
      <w:pPr>
        <w:pStyle w:val="Doc-title"/>
      </w:pPr>
      <w:r w:rsidRPr="00D34C2A">
        <w:t>[AT127bis][000][Organizational] Schedule Updates</w:t>
      </w:r>
    </w:p>
    <w:p w14:paraId="5B7226D3" w14:textId="77777777" w:rsidR="00D34C2A" w:rsidRPr="00D34C2A" w:rsidRDefault="00D34C2A" w:rsidP="00D34C2A">
      <w:pPr>
        <w:pStyle w:val="Doc-title"/>
      </w:pPr>
      <w:r w:rsidRPr="00D34C2A">
        <w:t>[AT127bis][001][Organizational] General announcements and Minutes (Diana)</w:t>
      </w:r>
    </w:p>
    <w:p w14:paraId="59CADB2E" w14:textId="6EBAA54B" w:rsidR="00D34C2A" w:rsidRDefault="00D34C2A" w:rsidP="00D34C2A">
      <w:pPr>
        <w:pStyle w:val="Doc-title"/>
      </w:pPr>
      <w:r w:rsidRPr="00D34C2A">
        <w:t>[AT127bis][003][UE cap CR] TP to include in Mega CR (Huawei)</w:t>
      </w:r>
    </w:p>
    <w:p w14:paraId="0ECA666A" w14:textId="4915949D" w:rsidR="002C33C3" w:rsidRPr="002C33C3" w:rsidRDefault="002C33C3" w:rsidP="002C33C3">
      <w:pPr>
        <w:pStyle w:val="Doc-title"/>
      </w:pPr>
      <w:r w:rsidRPr="002C33C3">
        <w:t>[AT127bis][004][LS to SA5] Response LS (Huawei)</w:t>
      </w:r>
    </w:p>
    <w:p w14:paraId="4FD3A8C6" w14:textId="77777777" w:rsidR="00D34C2A" w:rsidRPr="00D34C2A" w:rsidRDefault="00D34C2A" w:rsidP="00D34C2A">
      <w:pPr>
        <w:pStyle w:val="Doc-title"/>
      </w:pPr>
      <w:r w:rsidRPr="00D34C2A">
        <w:t>[AT127bis][005][UP] Type-3 PHR for mTRP PUSCH (LG/CATT)</w:t>
      </w:r>
    </w:p>
    <w:p w14:paraId="75502457" w14:textId="20253E4C" w:rsidR="00D34C2A" w:rsidRPr="00D34C2A" w:rsidRDefault="00D34C2A" w:rsidP="00D34C2A">
      <w:pPr>
        <w:pStyle w:val="Doc-title"/>
      </w:pPr>
      <w:r w:rsidRPr="00D34C2A">
        <w:t>[AT127bis][006][UP] UL grant for SDT (Samsung)</w:t>
      </w:r>
    </w:p>
    <w:p w14:paraId="0C355C14" w14:textId="03E60AC3" w:rsidR="00D34C2A" w:rsidRPr="00D34C2A" w:rsidRDefault="00D34C2A" w:rsidP="00D34C2A">
      <w:pPr>
        <w:pStyle w:val="Doc-title"/>
      </w:pPr>
      <w:r w:rsidRPr="00D34C2A">
        <w:t>[AT127bis][007][RedCap] 306 CR (Huawei)</w:t>
      </w:r>
    </w:p>
    <w:p w14:paraId="4F65BBB5" w14:textId="0CDEF5B5" w:rsidR="00D34C2A" w:rsidRPr="00D34C2A" w:rsidRDefault="00D34C2A" w:rsidP="00D34C2A">
      <w:pPr>
        <w:pStyle w:val="Doc-title"/>
      </w:pPr>
      <w:r w:rsidRPr="00D34C2A">
        <w:t>[AT127bis][008][NES] SSB-less Scell (Huawei)</w:t>
      </w:r>
    </w:p>
    <w:p w14:paraId="661BC715" w14:textId="5AC60548" w:rsidR="00D34C2A" w:rsidRPr="002C33C3" w:rsidRDefault="002C33C3" w:rsidP="002C33C3">
      <w:pPr>
        <w:pStyle w:val="Doc-title"/>
      </w:pPr>
      <w:r w:rsidRPr="002C33C3">
        <w:t>[AT127bis][009][Cell Barring] behaviour (Qualcomm)</w:t>
      </w:r>
    </w:p>
    <w:p w14:paraId="6B954E09" w14:textId="77777777" w:rsidR="002C33C3" w:rsidRDefault="00D34C2A" w:rsidP="002C33C3">
      <w:pPr>
        <w:pStyle w:val="Doc-title"/>
      </w:pPr>
      <w:r w:rsidRPr="002C33C3">
        <w:t>[AT127bis][010][TEI18] Channel spacing (Huawei)</w:t>
      </w:r>
    </w:p>
    <w:p w14:paraId="722E0B3A" w14:textId="1E9FEF66" w:rsidR="002C33C3" w:rsidRPr="002C33C3" w:rsidRDefault="002C33C3" w:rsidP="002C33C3">
      <w:pPr>
        <w:pStyle w:val="Doc-title"/>
      </w:pPr>
      <w:r w:rsidRPr="002C33C3">
        <w:t>[AT127bis][011][less5MHz] 331 CR (ZTE)</w:t>
      </w:r>
    </w:p>
    <w:p w14:paraId="24BA9A32" w14:textId="22387961" w:rsidR="00D34C2A" w:rsidRPr="002C33C3" w:rsidRDefault="002C33C3" w:rsidP="002C33C3">
      <w:pPr>
        <w:pStyle w:val="Doc-title"/>
      </w:pPr>
      <w:r w:rsidRPr="002C33C3">
        <w:t>[AT127bis][012][less5MHz] 306 CR (Huawei)</w:t>
      </w:r>
    </w:p>
    <w:p w14:paraId="1C67C8EA" w14:textId="77777777" w:rsidR="002C33C3" w:rsidRDefault="002C33C3" w:rsidP="002C33C3">
      <w:pPr>
        <w:pStyle w:val="Doc-title"/>
      </w:pPr>
      <w:r w:rsidRPr="002C33C3">
        <w:t>[AT127bis][013][ATG] CRs (Samsung)</w:t>
      </w:r>
    </w:p>
    <w:p w14:paraId="6BE4E481" w14:textId="4AB8537D" w:rsidR="002C33C3" w:rsidRDefault="002C33C3" w:rsidP="002C33C3">
      <w:pPr>
        <w:pStyle w:val="Doc-title"/>
      </w:pPr>
      <w:r w:rsidRPr="002C33C3">
        <w:lastRenderedPageBreak/>
        <w:t>[AT127bis][014][MRMG] Way forward  (Nokia)</w:t>
      </w:r>
    </w:p>
    <w:p w14:paraId="397E82A6" w14:textId="075DCABE" w:rsidR="002C33C3" w:rsidRDefault="002C33C3" w:rsidP="002C33C3">
      <w:pPr>
        <w:pStyle w:val="Doc-title"/>
      </w:pPr>
      <w:r w:rsidRPr="002C33C3">
        <w:t>[AT127bis][015][UL TX switching] UE capability (NTT docomo)</w:t>
      </w:r>
    </w:p>
    <w:p w14:paraId="6070F124" w14:textId="560AF2AE" w:rsidR="002C33C3" w:rsidRPr="002C33C3" w:rsidRDefault="002C33C3" w:rsidP="002C33C3">
      <w:pPr>
        <w:pStyle w:val="Doc-title"/>
      </w:pPr>
      <w:r w:rsidRPr="002C33C3">
        <w:t>[AT127bis][016][AI Mob] Simulation table example (Mediatek)</w:t>
      </w:r>
    </w:p>
    <w:p w14:paraId="787CD885" w14:textId="05864FAD" w:rsidR="002C33C3" w:rsidRDefault="002C33C3" w:rsidP="002C33C3">
      <w:pPr>
        <w:pStyle w:val="Doc-title"/>
        <w:rPr>
          <w:rFonts w:eastAsiaTheme="minorEastAsia"/>
        </w:rPr>
      </w:pPr>
      <w:r w:rsidRPr="002C33C3">
        <w:t>[AT127bis][017][AI PHY] Definitions (Nokia)</w:t>
      </w:r>
    </w:p>
    <w:p w14:paraId="152640C1" w14:textId="77777777" w:rsidR="00027C21" w:rsidRPr="00027C21" w:rsidRDefault="00027C21" w:rsidP="00027C21">
      <w:pPr>
        <w:pStyle w:val="Doc-title"/>
        <w:rPr>
          <w:rFonts w:eastAsiaTheme="minorEastAsia"/>
        </w:rPr>
      </w:pPr>
      <w:r w:rsidRPr="00027C21">
        <w:rPr>
          <w:rFonts w:eastAsiaTheme="minorEastAsia"/>
        </w:rPr>
        <w:t>[AT127bis][101][V2XSL] (LG)</w:t>
      </w:r>
    </w:p>
    <w:p w14:paraId="778EECEC" w14:textId="77777777" w:rsidR="00027C21" w:rsidRPr="00027C21" w:rsidRDefault="00027C21" w:rsidP="00027C21">
      <w:pPr>
        <w:pStyle w:val="Doc-title"/>
        <w:rPr>
          <w:rFonts w:eastAsiaTheme="minorEastAsia"/>
        </w:rPr>
      </w:pPr>
      <w:r w:rsidRPr="00027C21">
        <w:rPr>
          <w:rFonts w:eastAsiaTheme="minorEastAsia"/>
        </w:rPr>
        <w:t>[AT127bis][102][MOB] (Google)</w:t>
      </w:r>
    </w:p>
    <w:p w14:paraId="41241E82" w14:textId="77777777" w:rsidR="00027C21" w:rsidRPr="00027C21" w:rsidRDefault="00027C21" w:rsidP="00027C21">
      <w:pPr>
        <w:pStyle w:val="Doc-title"/>
        <w:rPr>
          <w:rFonts w:eastAsiaTheme="minorEastAsia"/>
        </w:rPr>
      </w:pPr>
      <w:r w:rsidRPr="00027C21">
        <w:rPr>
          <w:rFonts w:eastAsiaTheme="minorEastAsia"/>
        </w:rPr>
        <w:t>[AT127bis][103][MOB] (Ericsson)</w:t>
      </w:r>
    </w:p>
    <w:p w14:paraId="21B335F9" w14:textId="77777777" w:rsidR="00027C21" w:rsidRPr="00027C21" w:rsidRDefault="00027C21" w:rsidP="00027C21">
      <w:pPr>
        <w:pStyle w:val="Doc-title"/>
        <w:rPr>
          <w:rFonts w:eastAsiaTheme="minorEastAsia"/>
        </w:rPr>
      </w:pPr>
      <w:r w:rsidRPr="00027C21">
        <w:rPr>
          <w:rFonts w:eastAsiaTheme="minorEastAsia"/>
        </w:rPr>
        <w:t>[AT127bis][104][MOB] (Nokia)</w:t>
      </w:r>
    </w:p>
    <w:p w14:paraId="732A55A4" w14:textId="77777777" w:rsidR="00027C21" w:rsidRPr="00027C21" w:rsidRDefault="00027C21" w:rsidP="00027C21">
      <w:pPr>
        <w:pStyle w:val="Doc-title"/>
        <w:rPr>
          <w:rFonts w:eastAsiaTheme="minorEastAsia"/>
        </w:rPr>
      </w:pPr>
      <w:r w:rsidRPr="00027C21">
        <w:rPr>
          <w:rFonts w:eastAsiaTheme="minorEastAsia"/>
        </w:rPr>
        <w:t>[AT127bis][105][MOB] (ZTE)</w:t>
      </w:r>
    </w:p>
    <w:p w14:paraId="3A2459A8" w14:textId="77777777" w:rsidR="00027C21" w:rsidRPr="00027C21" w:rsidRDefault="00027C21" w:rsidP="00027C21">
      <w:pPr>
        <w:pStyle w:val="Doc-title"/>
        <w:rPr>
          <w:rFonts w:eastAsiaTheme="minorEastAsia"/>
        </w:rPr>
      </w:pPr>
      <w:r w:rsidRPr="00027C21">
        <w:rPr>
          <w:rFonts w:eastAsiaTheme="minorEastAsia"/>
        </w:rPr>
        <w:t>[AT127bis][106][MOB] (ZTE)</w:t>
      </w:r>
    </w:p>
    <w:p w14:paraId="1F905D39" w14:textId="77777777" w:rsidR="00027C21" w:rsidRPr="00027C21" w:rsidRDefault="00027C21" w:rsidP="00027C21">
      <w:pPr>
        <w:pStyle w:val="Doc-title"/>
        <w:rPr>
          <w:rFonts w:eastAsiaTheme="minorEastAsia"/>
        </w:rPr>
      </w:pPr>
      <w:r w:rsidRPr="00027C21">
        <w:rPr>
          <w:rFonts w:eastAsiaTheme="minorEastAsia"/>
        </w:rPr>
        <w:t>[AT127bis][107][MOB] (Huawei)</w:t>
      </w:r>
    </w:p>
    <w:p w14:paraId="0055095C" w14:textId="77777777" w:rsidR="00027C21" w:rsidRPr="00027C21" w:rsidRDefault="00027C21" w:rsidP="00027C21">
      <w:pPr>
        <w:pStyle w:val="Doc-title"/>
        <w:rPr>
          <w:rFonts w:eastAsiaTheme="minorEastAsia"/>
        </w:rPr>
      </w:pPr>
      <w:r w:rsidRPr="00027C21">
        <w:rPr>
          <w:rFonts w:eastAsiaTheme="minorEastAsia"/>
        </w:rPr>
        <w:t>[AT127bis][108][MOB] (Huawei)</w:t>
      </w:r>
    </w:p>
    <w:p w14:paraId="5954C3FF" w14:textId="77777777" w:rsidR="00027C21" w:rsidRPr="00027C21" w:rsidRDefault="00027C21" w:rsidP="00027C21">
      <w:pPr>
        <w:pStyle w:val="Doc-title"/>
        <w:rPr>
          <w:rFonts w:eastAsiaTheme="minorEastAsia"/>
        </w:rPr>
      </w:pPr>
      <w:r w:rsidRPr="00027C21">
        <w:rPr>
          <w:rFonts w:eastAsiaTheme="minorEastAsia"/>
        </w:rPr>
        <w:t>[AT127bis][109][V2XSL] (ZTE)</w:t>
      </w:r>
    </w:p>
    <w:p w14:paraId="23EFE29C" w14:textId="77777777" w:rsidR="00027C21" w:rsidRPr="00027C21" w:rsidRDefault="00027C21" w:rsidP="00027C21">
      <w:pPr>
        <w:pStyle w:val="Doc-title"/>
        <w:rPr>
          <w:rFonts w:eastAsiaTheme="minorEastAsia"/>
        </w:rPr>
      </w:pPr>
      <w:r w:rsidRPr="00027C21">
        <w:rPr>
          <w:rFonts w:eastAsiaTheme="minorEastAsia"/>
        </w:rPr>
        <w:t>[AT127bis][110][NES] Paging Enh (OPPO)</w:t>
      </w:r>
    </w:p>
    <w:p w14:paraId="26AF3DDB" w14:textId="44D53BC9" w:rsidR="00027C21" w:rsidRDefault="00027C21" w:rsidP="00027C21">
      <w:pPr>
        <w:pStyle w:val="Doc-title"/>
        <w:rPr>
          <w:rFonts w:eastAsiaTheme="minorEastAsia"/>
        </w:rPr>
      </w:pPr>
      <w:r w:rsidRPr="00027C21">
        <w:rPr>
          <w:rFonts w:eastAsiaTheme="minorEastAsia"/>
        </w:rPr>
        <w:t>[AT127bis][111][MOB]LS to RAN3 LTM_L3_measurement(Vodafone)</w:t>
      </w:r>
    </w:p>
    <w:p w14:paraId="2619D532" w14:textId="5A3451DB" w:rsidR="002C33C3" w:rsidRDefault="002C33C3" w:rsidP="00027C21">
      <w:pPr>
        <w:pStyle w:val="Doc-title"/>
        <w:rPr>
          <w:rFonts w:eastAsiaTheme="minorEastAsia"/>
        </w:rPr>
      </w:pPr>
      <w:r>
        <w:t>[AT127bis][112][MOB] (ZTE)</w:t>
      </w:r>
    </w:p>
    <w:p w14:paraId="16A666A8" w14:textId="77777777" w:rsidR="00027C21" w:rsidRPr="00027C21" w:rsidRDefault="00027C21" w:rsidP="00027C21">
      <w:pPr>
        <w:pStyle w:val="Doc-title"/>
        <w:rPr>
          <w:rFonts w:eastAsiaTheme="minorEastAsia"/>
        </w:rPr>
      </w:pPr>
      <w:r w:rsidRPr="00027C21">
        <w:rPr>
          <w:rFonts w:eastAsiaTheme="minorEastAsia"/>
        </w:rPr>
        <w:t>[AT127bis][201][MIMOevo] PHR related aspects (Samsung)</w:t>
      </w:r>
    </w:p>
    <w:p w14:paraId="08BCEC43" w14:textId="77777777" w:rsidR="00027C21" w:rsidRPr="00027C21" w:rsidRDefault="00027C21" w:rsidP="00027C21">
      <w:pPr>
        <w:pStyle w:val="Doc-title"/>
        <w:rPr>
          <w:rFonts w:eastAsiaTheme="minorEastAsia"/>
        </w:rPr>
      </w:pPr>
      <w:r w:rsidRPr="00027C21">
        <w:rPr>
          <w:rFonts w:eastAsiaTheme="minorEastAsia"/>
        </w:rPr>
        <w:t>[AT127bis][202][LPWUS] LS on LP-WUS subgrouping (vivo)</w:t>
      </w:r>
    </w:p>
    <w:p w14:paraId="52C086C7" w14:textId="77777777" w:rsidR="00027C21" w:rsidRPr="00027C21" w:rsidRDefault="00027C21" w:rsidP="00027C21">
      <w:pPr>
        <w:pStyle w:val="Doc-title"/>
        <w:rPr>
          <w:rFonts w:eastAsiaTheme="minorEastAsia"/>
        </w:rPr>
      </w:pPr>
      <w:r w:rsidRPr="00027C21">
        <w:rPr>
          <w:rFonts w:eastAsiaTheme="minorEastAsia"/>
        </w:rPr>
        <w:t>[AT127bis][301][R19 IoT NTN]Working point for CB-msg3 (NEC)</w:t>
      </w:r>
    </w:p>
    <w:p w14:paraId="3EFF623A" w14:textId="77777777" w:rsidR="00027C21" w:rsidRPr="00027C21" w:rsidRDefault="00027C21" w:rsidP="00027C21">
      <w:pPr>
        <w:pStyle w:val="Doc-title"/>
        <w:rPr>
          <w:rFonts w:eastAsiaTheme="minorEastAsia"/>
        </w:rPr>
      </w:pPr>
      <w:r w:rsidRPr="00027C21">
        <w:rPr>
          <w:rFonts w:eastAsiaTheme="minorEastAsia"/>
        </w:rPr>
        <w:t>[AT127bis][401][POS] Note in stage 2 on UE limitation and LS to CT1 (vivo)</w:t>
      </w:r>
    </w:p>
    <w:p w14:paraId="66680E0E" w14:textId="77777777" w:rsidR="00027C21" w:rsidRPr="00027C21" w:rsidRDefault="00027C21" w:rsidP="00027C21">
      <w:pPr>
        <w:pStyle w:val="Doc-title"/>
        <w:rPr>
          <w:rFonts w:eastAsiaTheme="minorEastAsia"/>
        </w:rPr>
      </w:pPr>
      <w:r w:rsidRPr="00027C21">
        <w:rPr>
          <w:rFonts w:eastAsiaTheme="minorEastAsia"/>
        </w:rPr>
        <w:t>[AT127bis][402][POS] Reply LS on sync source change for SL positioning (Ericsson)</w:t>
      </w:r>
    </w:p>
    <w:p w14:paraId="40F017C3" w14:textId="77777777" w:rsidR="00027C21" w:rsidRPr="00027C21" w:rsidRDefault="00027C21" w:rsidP="00027C21">
      <w:pPr>
        <w:pStyle w:val="Doc-title"/>
        <w:rPr>
          <w:rFonts w:eastAsiaTheme="minorEastAsia"/>
        </w:rPr>
      </w:pPr>
      <w:r w:rsidRPr="00027C21">
        <w:rPr>
          <w:rFonts w:eastAsiaTheme="minorEastAsia"/>
        </w:rPr>
        <w:t>[AT127bis][403][POS] CR on SLPP timestamps and mandatory field presence (CATT)</w:t>
      </w:r>
    </w:p>
    <w:p w14:paraId="55CC6429" w14:textId="77777777" w:rsidR="00027C21" w:rsidRPr="00027C21" w:rsidRDefault="00027C21" w:rsidP="00027C21">
      <w:pPr>
        <w:pStyle w:val="Doc-title"/>
        <w:rPr>
          <w:rFonts w:eastAsiaTheme="minorEastAsia"/>
        </w:rPr>
      </w:pPr>
      <w:r w:rsidRPr="00027C21">
        <w:rPr>
          <w:rFonts w:eastAsiaTheme="minorEastAsia"/>
        </w:rPr>
        <w:t>[AT127bis][404][POS] LS to RAN1 on additional measurements in SL positioning (Qualcomm)</w:t>
      </w:r>
    </w:p>
    <w:p w14:paraId="1D2B6E4F" w14:textId="77777777" w:rsidR="00027C21" w:rsidRPr="00027C21" w:rsidRDefault="00027C21" w:rsidP="00027C21">
      <w:pPr>
        <w:pStyle w:val="Doc-title"/>
        <w:rPr>
          <w:rFonts w:eastAsiaTheme="minorEastAsia"/>
        </w:rPr>
      </w:pPr>
      <w:r w:rsidRPr="00027C21">
        <w:rPr>
          <w:rFonts w:eastAsiaTheme="minorEastAsia"/>
        </w:rPr>
        <w:t>[AT127bis][405][POS] LS to RAN1 on CBR range (CATT)</w:t>
      </w:r>
    </w:p>
    <w:p w14:paraId="26339861" w14:textId="77777777" w:rsidR="00027C21" w:rsidRPr="00027C21" w:rsidRDefault="00027C21" w:rsidP="00027C21">
      <w:pPr>
        <w:pStyle w:val="Doc-title"/>
        <w:rPr>
          <w:rFonts w:eastAsiaTheme="minorEastAsia"/>
        </w:rPr>
      </w:pPr>
      <w:r w:rsidRPr="00027C21">
        <w:rPr>
          <w:rFonts w:eastAsiaTheme="minorEastAsia"/>
        </w:rPr>
        <w:t>[AT127bis][406][Relay] Revision of 38.300 relay CR (LG)</w:t>
      </w:r>
    </w:p>
    <w:p w14:paraId="24698640" w14:textId="77777777" w:rsidR="00027C21" w:rsidRPr="00027C21" w:rsidRDefault="00027C21" w:rsidP="00027C21">
      <w:pPr>
        <w:pStyle w:val="Doc-title"/>
        <w:rPr>
          <w:rFonts w:eastAsiaTheme="minorEastAsia"/>
        </w:rPr>
      </w:pPr>
      <w:r w:rsidRPr="00027C21">
        <w:rPr>
          <w:rFonts w:eastAsiaTheme="minorEastAsia"/>
        </w:rPr>
        <w:t>[AT127bis][501][XR] Reply LS to SA2 (Huawei)</w:t>
      </w:r>
    </w:p>
    <w:p w14:paraId="7F5003E3" w14:textId="77777777" w:rsidR="00027C21" w:rsidRPr="00027C21" w:rsidRDefault="00027C21" w:rsidP="00027C21">
      <w:pPr>
        <w:pStyle w:val="Doc-title"/>
        <w:rPr>
          <w:rFonts w:eastAsiaTheme="minorEastAsia"/>
        </w:rPr>
      </w:pPr>
      <w:r w:rsidRPr="00027C21">
        <w:rPr>
          <w:rFonts w:eastAsiaTheme="minorEastAsia"/>
        </w:rPr>
        <w:t>[AT127bis][502][XR] Reply LS to SA4 (Nokia)</w:t>
      </w:r>
    </w:p>
    <w:p w14:paraId="3BB215F9" w14:textId="77777777" w:rsidR="00027C21" w:rsidRPr="00027C21" w:rsidRDefault="00027C21" w:rsidP="00027C21">
      <w:pPr>
        <w:pStyle w:val="Doc-title"/>
        <w:rPr>
          <w:rFonts w:eastAsiaTheme="minorEastAsia"/>
        </w:rPr>
      </w:pPr>
      <w:r w:rsidRPr="00027C21">
        <w:rPr>
          <w:rFonts w:eastAsiaTheme="minorEastAsia"/>
        </w:rPr>
        <w:t>[AT127bis][503][QoE] Correction on priority-based QoE measurements in TS 38.300 (Huawei)</w:t>
      </w:r>
    </w:p>
    <w:p w14:paraId="3A01CAB3" w14:textId="77777777" w:rsidR="00027C21" w:rsidRPr="00027C21" w:rsidRDefault="00027C21" w:rsidP="00027C21">
      <w:pPr>
        <w:pStyle w:val="Doc-title"/>
        <w:rPr>
          <w:rFonts w:eastAsiaTheme="minorEastAsia"/>
        </w:rPr>
      </w:pPr>
      <w:r w:rsidRPr="00027C21">
        <w:rPr>
          <w:rFonts w:eastAsiaTheme="minorEastAsia"/>
        </w:rPr>
        <w:t>[AT127bis][504][MBS] Paging clarification for MBS (Sharp)</w:t>
      </w:r>
    </w:p>
    <w:p w14:paraId="71C9F550" w14:textId="77777777" w:rsidR="00027C21" w:rsidRPr="00027C21" w:rsidRDefault="00027C21" w:rsidP="00027C21">
      <w:pPr>
        <w:pStyle w:val="Doc-title"/>
        <w:rPr>
          <w:rFonts w:eastAsiaTheme="minorEastAsia"/>
        </w:rPr>
      </w:pPr>
      <w:r w:rsidRPr="00027C21">
        <w:rPr>
          <w:rFonts w:eastAsiaTheme="minorEastAsia"/>
        </w:rPr>
        <w:t>[AT127bis][505][MBS] Stage-2 correction (Samsung)</w:t>
      </w:r>
    </w:p>
    <w:p w14:paraId="6BD4F86B" w14:textId="77777777" w:rsidR="00027C21" w:rsidRPr="00027C21" w:rsidRDefault="00027C21" w:rsidP="00027C21">
      <w:pPr>
        <w:pStyle w:val="Doc-title"/>
        <w:rPr>
          <w:rFonts w:eastAsiaTheme="minorEastAsia"/>
        </w:rPr>
      </w:pPr>
      <w:r w:rsidRPr="00027C21">
        <w:rPr>
          <w:rFonts w:eastAsiaTheme="minorEastAsia"/>
        </w:rPr>
        <w:t>[AT127bis][507][XR] LS to SA4 on bit rate values (QCM)</w:t>
      </w:r>
    </w:p>
    <w:p w14:paraId="644B1289" w14:textId="77777777" w:rsidR="00027C21" w:rsidRPr="00027C21" w:rsidRDefault="00027C21" w:rsidP="00027C21">
      <w:pPr>
        <w:pStyle w:val="Doc-title"/>
        <w:rPr>
          <w:rFonts w:eastAsiaTheme="minorEastAsia"/>
        </w:rPr>
      </w:pPr>
      <w:r w:rsidRPr="00027C21">
        <w:rPr>
          <w:rFonts w:eastAsiaTheme="minorEastAsia"/>
        </w:rPr>
        <w:t>[AT127bis][601][SONMDT] RRC SONMDT CR (CATT)</w:t>
      </w:r>
    </w:p>
    <w:p w14:paraId="2F1300BD" w14:textId="77777777" w:rsidR="00027C21" w:rsidRPr="00027C21" w:rsidRDefault="00027C21" w:rsidP="00027C21">
      <w:pPr>
        <w:pStyle w:val="Doc-title"/>
        <w:rPr>
          <w:rFonts w:eastAsiaTheme="minorEastAsia"/>
        </w:rPr>
      </w:pPr>
      <w:r w:rsidRPr="00027C21">
        <w:rPr>
          <w:rFonts w:eastAsiaTheme="minorEastAsia"/>
        </w:rPr>
        <w:t>[AT127bis][602][Maint] Relaxed measurement (LG)</w:t>
      </w:r>
    </w:p>
    <w:p w14:paraId="07102CE1" w14:textId="77777777" w:rsidR="00027C21" w:rsidRPr="00027C21" w:rsidRDefault="00027C21" w:rsidP="00027C21">
      <w:pPr>
        <w:pStyle w:val="Doc-title"/>
        <w:rPr>
          <w:rFonts w:eastAsiaTheme="minorEastAsia"/>
        </w:rPr>
      </w:pPr>
      <w:r w:rsidRPr="00027C21">
        <w:rPr>
          <w:rFonts w:eastAsiaTheme="minorEastAsia"/>
        </w:rPr>
        <w:t>[AT127bis][603][Maint] DCI format 2_3 (CATT)</w:t>
      </w:r>
    </w:p>
    <w:p w14:paraId="12965B87" w14:textId="77777777" w:rsidR="00027C21" w:rsidRPr="00027C21" w:rsidRDefault="00027C21" w:rsidP="00027C21">
      <w:pPr>
        <w:pStyle w:val="Doc-title"/>
        <w:rPr>
          <w:rFonts w:eastAsiaTheme="minorEastAsia"/>
        </w:rPr>
      </w:pPr>
      <w:r w:rsidRPr="00027C21">
        <w:rPr>
          <w:rFonts w:eastAsiaTheme="minorEastAsia"/>
        </w:rPr>
        <w:t>[AT127bis][604][Maint] inter-band handover (Qualcomm)</w:t>
      </w:r>
    </w:p>
    <w:p w14:paraId="2D420ED4" w14:textId="77777777" w:rsidR="00027C21" w:rsidRPr="00027C21" w:rsidRDefault="00027C21" w:rsidP="00027C21">
      <w:pPr>
        <w:pStyle w:val="Doc-title"/>
        <w:rPr>
          <w:rFonts w:eastAsiaTheme="minorEastAsia"/>
        </w:rPr>
      </w:pPr>
      <w:r w:rsidRPr="00027C21">
        <w:rPr>
          <w:rFonts w:eastAsiaTheme="minorEastAsia"/>
        </w:rPr>
        <w:t>[AT127bis][605][Maint] Missing NR-DC parameters (Ericsson)</w:t>
      </w:r>
    </w:p>
    <w:p w14:paraId="5A3FAB1D" w14:textId="77777777" w:rsidR="00027C21" w:rsidRPr="00027C21" w:rsidRDefault="00027C21" w:rsidP="00027C21">
      <w:pPr>
        <w:pStyle w:val="Doc-title"/>
        <w:rPr>
          <w:rFonts w:eastAsiaTheme="minorEastAsia"/>
        </w:rPr>
      </w:pPr>
      <w:r w:rsidRPr="00027C21">
        <w:rPr>
          <w:rFonts w:eastAsiaTheme="minorEastAsia"/>
        </w:rPr>
        <w:t>[AT127bis][606][Maint] Enhanced channel raster (Ericsson)</w:t>
      </w:r>
    </w:p>
    <w:p w14:paraId="5794580B" w14:textId="77777777" w:rsidR="00027C21" w:rsidRPr="00027C21" w:rsidRDefault="00027C21" w:rsidP="00027C21">
      <w:pPr>
        <w:pStyle w:val="Doc-title"/>
        <w:rPr>
          <w:rFonts w:eastAsiaTheme="minorEastAsia"/>
        </w:rPr>
      </w:pPr>
      <w:r w:rsidRPr="00027C21">
        <w:rPr>
          <w:rFonts w:eastAsiaTheme="minorEastAsia"/>
        </w:rPr>
        <w:t>[AT127bis][607][SONMDT] LS to RAN3 on way forward on Rel-19 SONMDT (China Unicom)</w:t>
      </w:r>
    </w:p>
    <w:p w14:paraId="71027609" w14:textId="77777777" w:rsidR="00027C21" w:rsidRPr="00027C21" w:rsidRDefault="00027C21" w:rsidP="00027C21">
      <w:pPr>
        <w:pStyle w:val="Doc-title"/>
        <w:rPr>
          <w:rFonts w:eastAsiaTheme="minorEastAsia"/>
        </w:rPr>
      </w:pPr>
      <w:r w:rsidRPr="00027C21">
        <w:rPr>
          <w:rFonts w:eastAsiaTheme="minorEastAsia"/>
        </w:rPr>
        <w:t>[AT127bis][608][SONMDT] perRAInfoList for SCGFailureInformation (Huawei)</w:t>
      </w:r>
    </w:p>
    <w:p w14:paraId="06772186" w14:textId="77777777" w:rsidR="00027C21" w:rsidRPr="00027C21" w:rsidRDefault="00027C21" w:rsidP="00027C21">
      <w:pPr>
        <w:pStyle w:val="Doc-title"/>
        <w:rPr>
          <w:rFonts w:eastAsiaTheme="minorEastAsia"/>
        </w:rPr>
      </w:pPr>
      <w:r w:rsidRPr="00027C21">
        <w:rPr>
          <w:rFonts w:eastAsiaTheme="minorEastAsia"/>
        </w:rPr>
        <w:t>[AT127bis][609][Maint] Maximum number of UL segments (Qualcomm)</w:t>
      </w:r>
    </w:p>
    <w:p w14:paraId="234DB4AC" w14:textId="77777777" w:rsidR="00027C21" w:rsidRPr="00027C21" w:rsidRDefault="00027C21" w:rsidP="00027C21">
      <w:pPr>
        <w:pStyle w:val="Doc-title"/>
        <w:rPr>
          <w:rFonts w:eastAsiaTheme="minorEastAsia"/>
        </w:rPr>
      </w:pPr>
      <w:r w:rsidRPr="00027C21">
        <w:rPr>
          <w:rFonts w:eastAsiaTheme="minorEastAsia"/>
        </w:rPr>
        <w:t>[AT127bis][610][Maint] Relaxed measurement (LG)</w:t>
      </w:r>
    </w:p>
    <w:p w14:paraId="3E881472" w14:textId="7718FDA7" w:rsidR="00027C21" w:rsidRPr="00027C21" w:rsidRDefault="00027C21" w:rsidP="00027C21">
      <w:pPr>
        <w:pStyle w:val="Doc-title"/>
        <w:rPr>
          <w:rFonts w:eastAsiaTheme="minorEastAsia"/>
        </w:rPr>
      </w:pPr>
      <w:r w:rsidRPr="00027C21">
        <w:rPr>
          <w:rFonts w:eastAsiaTheme="minorEastAsia"/>
        </w:rPr>
        <w:t>[AT127bis][611][Maint] Correction on UE capabilities for TCI state indication (Huawei)</w:t>
      </w:r>
    </w:p>
    <w:p w14:paraId="79B1A28D" w14:textId="77777777" w:rsidR="002C33C3" w:rsidRPr="002C33C3" w:rsidRDefault="002C33C3" w:rsidP="002C33C3">
      <w:pPr>
        <w:pStyle w:val="Doc-text2"/>
      </w:pPr>
    </w:p>
    <w:p w14:paraId="15F0EC50" w14:textId="77777777" w:rsidR="002C33C3" w:rsidRPr="00FD4FCA" w:rsidRDefault="002C33C3" w:rsidP="00363097">
      <w:pPr>
        <w:pStyle w:val="Doc-text2"/>
        <w:tabs>
          <w:tab w:val="clear" w:pos="1622"/>
          <w:tab w:val="left" w:pos="1276"/>
        </w:tabs>
        <w:ind w:left="0" w:firstLine="0"/>
      </w:pPr>
    </w:p>
    <w:p w14:paraId="06DBF1F1" w14:textId="0C9B3031" w:rsidR="00A16AB4" w:rsidRPr="00A066A8" w:rsidRDefault="003059C3" w:rsidP="00A16AB4">
      <w:pPr>
        <w:pStyle w:val="Doc-text2"/>
        <w:tabs>
          <w:tab w:val="left" w:pos="567"/>
          <w:tab w:val="left" w:pos="1843"/>
        </w:tabs>
        <w:ind w:hanging="1622"/>
      </w:pPr>
      <w:r>
        <w:rPr>
          <w:rFonts w:eastAsiaTheme="minorEastAsia"/>
        </w:rPr>
        <w:t>5</w:t>
      </w:r>
      <w:r w:rsidR="00027C21">
        <w:rPr>
          <w:rFonts w:eastAsiaTheme="minorEastAsia" w:hint="eastAsia"/>
        </w:rPr>
        <w:t xml:space="preserve">5 </w:t>
      </w:r>
      <w:r w:rsidR="00A16AB4" w:rsidRPr="00A066A8">
        <w:rPr>
          <w:lang w:eastAsia="zh-CN"/>
        </w:rPr>
        <w:t>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165C8C">
      <w:pPr>
        <w:pStyle w:val="Heading1"/>
      </w:pPr>
      <w:bookmarkStart w:id="990" w:name="_Toc94719755"/>
      <w:bookmarkStart w:id="991" w:name="_Toc102495100"/>
      <w:bookmarkStart w:id="992" w:name="_Toc105622391"/>
      <w:bookmarkStart w:id="993" w:name="_Toc113877116"/>
      <w:bookmarkStart w:id="994" w:name="_Toc115769027"/>
      <w:bookmarkStart w:id="995" w:name="_Toc118202369"/>
      <w:bookmarkStart w:id="996" w:name="_Toc120537053"/>
      <w:bookmarkStart w:id="997" w:name="_Toc127484994"/>
      <w:bookmarkStart w:id="998" w:name="_Toc129990547"/>
      <w:bookmarkStart w:id="999" w:name="_Toc134112533"/>
      <w:bookmarkStart w:id="1000" w:name="_Toc142644116"/>
      <w:bookmarkStart w:id="1001" w:name="_Toc151278596"/>
      <w:bookmarkStart w:id="1002" w:name="_Toc151848920"/>
      <w:bookmarkStart w:id="1003" w:name="_Toc159250385"/>
      <w:bookmarkStart w:id="1004" w:name="_Toc163757347"/>
      <w:bookmarkStart w:id="1005" w:name="_Toc165648822"/>
      <w:bookmarkStart w:id="1006" w:name="_Toc169647345"/>
      <w:bookmarkStart w:id="1007" w:name="_Toc180702002"/>
      <w:bookmarkStart w:id="1008" w:name="_Toc181909387"/>
      <w:r w:rsidRPr="00A066A8">
        <w:lastRenderedPageBreak/>
        <w:t>Annex G:</w:t>
      </w:r>
      <w:r w:rsidR="00341B7C" w:rsidRPr="00A066A8">
        <w:tab/>
      </w:r>
      <w:r w:rsidRPr="00A066A8">
        <w:t xml:space="preserve">Post-meeting email </w:t>
      </w:r>
      <w:bookmarkEnd w:id="967"/>
      <w:bookmarkEnd w:id="968"/>
      <w:bookmarkEnd w:id="969"/>
      <w:bookmarkEnd w:id="970"/>
      <w:bookmarkEnd w:id="971"/>
      <w:bookmarkEnd w:id="972"/>
      <w:r w:rsidRPr="00A066A8">
        <w:t>discussions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AEBA206" w14:textId="77777777" w:rsidR="00892266" w:rsidRDefault="00892266" w:rsidP="00892266">
      <w:pPr>
        <w:pStyle w:val="Heading1"/>
      </w:pPr>
      <w:bookmarkStart w:id="1009" w:name="returnpoint"/>
      <w:bookmarkStart w:id="1010" w:name="_Toc180702003"/>
      <w:bookmarkStart w:id="1011" w:name="_Toc24896528"/>
      <w:bookmarkStart w:id="1012" w:name="_Toc25783678"/>
      <w:bookmarkStart w:id="1013" w:name="_Toc33399577"/>
      <w:bookmarkStart w:id="1014" w:name="_Toc35189510"/>
      <w:bookmarkStart w:id="1015" w:name="_Toc35213659"/>
      <w:bookmarkStart w:id="1016" w:name="_Toc39528414"/>
      <w:bookmarkStart w:id="1017" w:name="_Toc40051261"/>
      <w:bookmarkStart w:id="1018" w:name="_Toc41695975"/>
      <w:bookmarkStart w:id="1019" w:name="_Toc44503787"/>
      <w:bookmarkStart w:id="1020" w:name="_Toc50895428"/>
      <w:bookmarkStart w:id="1021" w:name="_Toc57284400"/>
      <w:bookmarkStart w:id="1022" w:name="_Toc57677270"/>
      <w:bookmarkStart w:id="1023" w:name="_Toc63611404"/>
      <w:bookmarkStart w:id="1024" w:name="_Toc63611654"/>
      <w:bookmarkStart w:id="1025" w:name="_Toc63704845"/>
      <w:bookmarkStart w:id="1026" w:name="_Toc181909388"/>
      <w:bookmarkEnd w:id="1009"/>
      <w:r>
        <w:t>Guidelines for email discussions:</w:t>
      </w:r>
      <w:bookmarkEnd w:id="1010"/>
      <w:bookmarkEnd w:id="1026"/>
    </w:p>
    <w:p w14:paraId="4CB3AEEC" w14:textId="77138C72" w:rsidR="00892266" w:rsidRPr="00256D65" w:rsidRDefault="00892266" w:rsidP="00892266">
      <w:pPr>
        <w:rPr>
          <w:b/>
        </w:rPr>
      </w:pPr>
      <w:r>
        <w:rPr>
          <w:b/>
        </w:rPr>
        <w:t>General guidelines for SHORT email discussions, to be concluded approved endorsed at current meeting.</w:t>
      </w:r>
    </w:p>
    <w:p w14:paraId="244A7F69" w14:textId="77777777" w:rsidR="00892266" w:rsidRPr="00A77398" w:rsidRDefault="00892266" w:rsidP="00892266">
      <w:pPr>
        <w:pStyle w:val="ListParagraph"/>
        <w:numPr>
          <w:ilvl w:val="0"/>
          <w:numId w:val="16"/>
        </w:numPr>
      </w:pPr>
      <w:r>
        <w:t xml:space="preserve">Aim to have the final version of the agreed documents provided by the rapporteur at or shortly after </w:t>
      </w:r>
      <w:r w:rsidRPr="00A77398">
        <w:t>the deadline.</w:t>
      </w:r>
    </w:p>
    <w:p w14:paraId="5906934B" w14:textId="77777777" w:rsidR="00892266" w:rsidRPr="00A77398" w:rsidRDefault="00892266" w:rsidP="00892266">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6C4D8E44" w14:textId="77777777" w:rsidR="00892266" w:rsidRPr="00A77398" w:rsidRDefault="00892266" w:rsidP="00892266">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7657C7BA" w14:textId="77777777" w:rsidR="00892266" w:rsidRPr="00A77398" w:rsidRDefault="00892266" w:rsidP="00892266">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209622AF" w14:textId="77777777" w:rsidR="00892266" w:rsidRDefault="00892266" w:rsidP="00892266">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3ABD4DA5" w14:textId="77777777" w:rsidR="00892266" w:rsidRDefault="00892266" w:rsidP="00892266"/>
    <w:p w14:paraId="0B588404" w14:textId="77777777" w:rsidR="00892266" w:rsidRDefault="00892266" w:rsidP="00892266">
      <w:pPr>
        <w:rPr>
          <w:b/>
        </w:rPr>
      </w:pPr>
      <w:r>
        <w:rPr>
          <w:b/>
        </w:rPr>
        <w:t>For emails discussion to the next meeting (long):</w:t>
      </w:r>
    </w:p>
    <w:p w14:paraId="5DCD5575" w14:textId="43BE5018" w:rsidR="00892266" w:rsidRDefault="00892266" w:rsidP="00892266">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295458B3" w14:textId="77777777" w:rsidR="00892266" w:rsidRPr="0022076C" w:rsidRDefault="00892266" w:rsidP="00892266">
      <w:pPr>
        <w:pStyle w:val="ListParagraph"/>
        <w:numPr>
          <w:ilvl w:val="0"/>
          <w:numId w:val="19"/>
        </w:numPr>
        <w:rPr>
          <w:b/>
        </w:rPr>
      </w:pPr>
      <w:r>
        <w:t>Participants, please respect any intermediate deadline indicated by the rapporteur, and preferably provide your feedback as soon as possible.</w:t>
      </w:r>
    </w:p>
    <w:p w14:paraId="6FFBE88C" w14:textId="02690586" w:rsidR="00C22903" w:rsidRDefault="00C22903" w:rsidP="00C22903"/>
    <w:p w14:paraId="518CF443" w14:textId="77777777" w:rsidR="00892266" w:rsidRDefault="00892266" w:rsidP="00892266">
      <w:r>
        <w:t>39</w:t>
      </w:r>
      <w:r w:rsidRPr="00A066A8">
        <w:t xml:space="preserve"> email approvals/discussions scheduled after the RAN2#12</w:t>
      </w:r>
      <w:r>
        <w:t>7</w:t>
      </w:r>
      <w:r w:rsidRPr="00A066A8">
        <w:t xml:space="preserve"> meeting (</w:t>
      </w:r>
      <w:r>
        <w:t>30</w:t>
      </w:r>
      <w:r w:rsidRPr="00A066A8">
        <w:t xml:space="preserve"> short</w:t>
      </w:r>
      <w:r>
        <w:t>,</w:t>
      </w:r>
      <w:r w:rsidRPr="00A066A8">
        <w:t xml:space="preserve"> </w:t>
      </w:r>
      <w:r>
        <w:t>5</w:t>
      </w:r>
      <w:r w:rsidRPr="00A066A8">
        <w:t xml:space="preserve"> long</w:t>
      </w:r>
      <w:r>
        <w:t xml:space="preserve"> and 4 extra long, i.e., for the November meeting</w:t>
      </w:r>
      <w:r w:rsidRPr="00A066A8">
        <w:t>).</w:t>
      </w:r>
    </w:p>
    <w:p w14:paraId="73DBF8CB" w14:textId="77777777" w:rsidR="00892266" w:rsidRPr="00A066A8" w:rsidRDefault="00892266" w:rsidP="00C22903"/>
    <w:p w14:paraId="73D24012" w14:textId="77777777" w:rsidR="00892266" w:rsidRPr="00892266" w:rsidRDefault="00892266" w:rsidP="00892266">
      <w:pPr>
        <w:rPr>
          <w:b/>
          <w:bCs/>
          <w:sz w:val="32"/>
          <w:szCs w:val="32"/>
        </w:rPr>
      </w:pPr>
      <w:bookmarkStart w:id="1027" w:name="OLE_LINK1"/>
      <w:bookmarkStart w:id="1028" w:name="_Toc169647348"/>
      <w:r w:rsidRPr="00892266">
        <w:rPr>
          <w:b/>
          <w:bCs/>
          <w:sz w:val="32"/>
          <w:szCs w:val="32"/>
        </w:rPr>
        <w:t>Deadlines</w:t>
      </w:r>
    </w:p>
    <w:bookmarkEnd w:id="1027"/>
    <w:p w14:paraId="7F888188" w14:textId="77777777" w:rsidR="000559A4" w:rsidRDefault="000559A4" w:rsidP="000559A4">
      <w:pPr>
        <w:pStyle w:val="Doc-text2"/>
        <w:ind w:left="4046" w:hanging="4046"/>
      </w:pPr>
      <w:r>
        <w:t>Oct. 25</w:t>
      </w:r>
      <w:r w:rsidRPr="00776680">
        <w:rPr>
          <w:vertAlign w:val="superscript"/>
        </w:rPr>
        <w:t>th</w:t>
      </w:r>
      <w:r>
        <w:t xml:space="preserve"> </w:t>
      </w:r>
      <w:r>
        <w:tab/>
        <w:t>1000 UTC</w:t>
      </w:r>
      <w:r>
        <w:tab/>
      </w:r>
      <w:bookmarkStart w:id="1029" w:name="OLE_LINK2"/>
      <w:r>
        <w:t xml:space="preserve">Deadline short email discussions </w:t>
      </w:r>
      <w:bookmarkEnd w:id="1029"/>
    </w:p>
    <w:p w14:paraId="32DE2E20" w14:textId="77777777" w:rsidR="000559A4" w:rsidRDefault="000559A4" w:rsidP="000559A4">
      <w:pPr>
        <w:pStyle w:val="Doc-text2"/>
        <w:ind w:left="4046" w:hanging="4046"/>
      </w:pPr>
      <w:r>
        <w:t>Nov. 1</w:t>
      </w:r>
      <w:r w:rsidRPr="00776680">
        <w:rPr>
          <w:vertAlign w:val="superscript"/>
        </w:rPr>
        <w:t>st</w:t>
      </w:r>
      <w:r>
        <w:t xml:space="preserve"> </w:t>
      </w:r>
      <w:r>
        <w:tab/>
        <w:t>1000 UTC</w:t>
      </w:r>
      <w:r>
        <w:tab/>
        <w:t>Deadline long email discussions</w:t>
      </w:r>
    </w:p>
    <w:p w14:paraId="109C54E0" w14:textId="77777777" w:rsidR="000559A4" w:rsidRDefault="000559A4" w:rsidP="000559A4">
      <w:pPr>
        <w:pStyle w:val="Doc-text2"/>
        <w:ind w:left="4046" w:hanging="4046"/>
      </w:pPr>
      <w:r>
        <w:t>Nov. 8</w:t>
      </w:r>
      <w:r w:rsidRPr="00776680">
        <w:rPr>
          <w:vertAlign w:val="superscript"/>
        </w:rPr>
        <w:t>th</w:t>
      </w:r>
      <w:r>
        <w:tab/>
        <w:t>1000 UTC</w:t>
      </w:r>
      <w:r>
        <w:tab/>
        <w:t>Submission Deadline RAN2#128</w:t>
      </w:r>
    </w:p>
    <w:p w14:paraId="5387DCAB" w14:textId="77777777" w:rsidR="00892266" w:rsidRDefault="00892266" w:rsidP="00892266">
      <w:pPr>
        <w:rPr>
          <w:rFonts w:asciiTheme="minorHAnsi" w:hAnsiTheme="minorHAnsi" w:cstheme="minorHAnsi"/>
          <w:sz w:val="22"/>
          <w:szCs w:val="22"/>
        </w:rPr>
      </w:pPr>
    </w:p>
    <w:p w14:paraId="1E296956" w14:textId="305AF26C" w:rsidR="00892266" w:rsidRDefault="00892266" w:rsidP="00892266">
      <w:pPr>
        <w:rPr>
          <w:rFonts w:asciiTheme="minorHAnsi" w:hAnsiTheme="minorHAnsi" w:cstheme="minorHAnsi"/>
          <w:sz w:val="22"/>
          <w:szCs w:val="22"/>
        </w:rPr>
      </w:pPr>
      <w:r>
        <w:rPr>
          <w:rFonts w:asciiTheme="minorHAnsi" w:hAnsiTheme="minorHAnsi" w:cstheme="minorHAnsi"/>
          <w:sz w:val="22"/>
          <w:szCs w:val="22"/>
        </w:rPr>
        <w:t>Weekends are inactive periods.</w:t>
      </w:r>
    </w:p>
    <w:p w14:paraId="35BABA38" w14:textId="726ADB90" w:rsidR="00892266" w:rsidRPr="007B36CC" w:rsidRDefault="00892266" w:rsidP="00892266">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002658A" w14:textId="55493E0C" w:rsidR="005A35D2" w:rsidRPr="00156479" w:rsidRDefault="005A35D2" w:rsidP="005A35D2">
      <w:pPr>
        <w:pStyle w:val="Heading1"/>
      </w:pPr>
      <w:bookmarkStart w:id="1030" w:name="_Toc180702004"/>
      <w:bookmarkStart w:id="1031" w:name="_Toc181909389"/>
      <w:r w:rsidRPr="00E768E5">
        <w:t xml:space="preserve">Short email discussions, </w:t>
      </w:r>
      <w:r w:rsidRPr="0022076C">
        <w:t xml:space="preserve">Deadline </w:t>
      </w:r>
      <w:r w:rsidR="000559A4">
        <w:t>Oct</w:t>
      </w:r>
      <w:r w:rsidR="00892266">
        <w:t xml:space="preserve"> 2</w:t>
      </w:r>
      <w:r w:rsidR="000559A4">
        <w:t>5</w:t>
      </w:r>
      <w:r w:rsidRPr="00156479">
        <w:rPr>
          <w:vertAlign w:val="superscript"/>
        </w:rPr>
        <w:t>th</w:t>
      </w:r>
      <w:r>
        <w:t>, 1</w:t>
      </w:r>
      <w:r w:rsidR="000559A4">
        <w:t>0</w:t>
      </w:r>
      <w:r>
        <w:t>:00 UTC</w:t>
      </w:r>
      <w:bookmarkEnd w:id="1028"/>
      <w:bookmarkEnd w:id="1030"/>
      <w:bookmarkEnd w:id="1031"/>
    </w:p>
    <w:p w14:paraId="3B4C1D45" w14:textId="43A6DC97" w:rsidR="005A35D2" w:rsidRDefault="00892266" w:rsidP="005A35D2">
      <w:r w:rsidRPr="0022076C">
        <w:t>Please request R2-12</w:t>
      </w:r>
      <w:r w:rsidR="00027C21">
        <w:rPr>
          <w:rFonts w:eastAsiaTheme="minorEastAsia" w:hint="eastAsia"/>
        </w:rPr>
        <w:t>7bis</w:t>
      </w:r>
      <w:r w:rsidRPr="0022076C">
        <w:t xml:space="preserve"> TDoc numbers for the following email discussions from MCC if not already allocated</w:t>
      </w:r>
      <w:r>
        <w:t xml:space="preserve">. </w:t>
      </w:r>
      <w:r w:rsidRPr="00E768E5">
        <w:t>A</w:t>
      </w:r>
      <w:r w:rsidR="000559A4">
        <w:t>greement</w:t>
      </w:r>
      <w:r w:rsidRPr="00E768E5">
        <w:t xml:space="preserve"> </w:t>
      </w:r>
      <w:r>
        <w:t>/ endorsement</w:t>
      </w:r>
      <w:r w:rsidRPr="00E768E5">
        <w:t xml:space="preserve"> will be declared at or shortly after the deadline.</w:t>
      </w:r>
    </w:p>
    <w:p w14:paraId="720BB9C1" w14:textId="77777777" w:rsidR="005A35D2" w:rsidRDefault="005A35D2" w:rsidP="005A35D2"/>
    <w:p w14:paraId="3833FFB9" w14:textId="77777777" w:rsidR="000559A4" w:rsidRDefault="000559A4" w:rsidP="000559A4">
      <w:pPr>
        <w:pStyle w:val="EmailDiscussion"/>
        <w:overflowPunct/>
        <w:autoSpaceDE/>
        <w:autoSpaceDN/>
        <w:adjustRightInd/>
        <w:ind w:left="1619" w:hanging="360"/>
        <w:textAlignment w:val="auto"/>
      </w:pPr>
      <w:bookmarkStart w:id="1032" w:name="_Toc169647349"/>
      <w:bookmarkStart w:id="1033" w:name="_Toc64749671"/>
      <w:bookmarkStart w:id="1034" w:name="_Toc68990869"/>
      <w:bookmarkStart w:id="1035" w:name="_Toc70673489"/>
      <w:bookmarkStart w:id="1036" w:name="_Toc74845117"/>
      <w:bookmarkStart w:id="1037" w:name="_Toc78991850"/>
      <w:bookmarkStart w:id="1038" w:name="_Toc78992099"/>
      <w:bookmarkStart w:id="1039" w:name="_Toc82647278"/>
      <w:bookmarkStart w:id="1040" w:name="_Toc88676467"/>
      <w:bookmarkStart w:id="1041" w:name="_Toc94719758"/>
      <w:bookmarkStart w:id="1042" w:name="_Toc102495104"/>
      <w:bookmarkStart w:id="1043" w:name="_Toc105622396"/>
      <w:bookmarkStart w:id="1044" w:name="_Toc113877119"/>
      <w:bookmarkStart w:id="1045" w:name="_Toc115769032"/>
      <w:bookmarkStart w:id="1046" w:name="_Toc118202374"/>
      <w:bookmarkStart w:id="1047" w:name="_Toc120537058"/>
      <w:bookmarkStart w:id="1048" w:name="_Toc127484998"/>
      <w:bookmarkStart w:id="1049" w:name="_Toc129990551"/>
      <w:bookmarkStart w:id="1050" w:name="_Toc134112537"/>
      <w:bookmarkStart w:id="1051" w:name="_Toc142644121"/>
      <w:bookmarkStart w:id="1052" w:name="_Toc151278600"/>
      <w:bookmarkStart w:id="1053" w:name="_Toc151848926"/>
      <w:bookmarkStart w:id="1054" w:name="_Toc159250391"/>
      <w:bookmarkStart w:id="1055" w:name="_Toc163757352"/>
      <w:r>
        <w:t>[POST127bis][000][Organizational] Schedule and Agenda</w:t>
      </w:r>
    </w:p>
    <w:p w14:paraId="3DE6342C" w14:textId="77777777" w:rsidR="000559A4" w:rsidRDefault="000559A4" w:rsidP="000559A4">
      <w:pPr>
        <w:pStyle w:val="EmailDiscussion2"/>
      </w:pPr>
      <w:r>
        <w:tab/>
        <w:t>Intended outcome: Schedule and agenda announcements</w:t>
      </w:r>
    </w:p>
    <w:p w14:paraId="436C5F44" w14:textId="77777777" w:rsidR="000559A4" w:rsidRDefault="000559A4" w:rsidP="000559A4">
      <w:pPr>
        <w:pStyle w:val="EmailDiscussion2"/>
      </w:pPr>
    </w:p>
    <w:p w14:paraId="2F8F8108" w14:textId="07E909F4" w:rsidR="000559A4" w:rsidRDefault="000559A4" w:rsidP="000559A4">
      <w:pPr>
        <w:pStyle w:val="EmailDiscussion"/>
        <w:overflowPunct/>
        <w:autoSpaceDE/>
        <w:autoSpaceDN/>
        <w:adjustRightInd/>
        <w:ind w:left="1619" w:hanging="360"/>
        <w:textAlignment w:val="auto"/>
      </w:pPr>
      <w:r>
        <w:t>[POST127bis][002][Organizational] Email discussion list</w:t>
      </w:r>
    </w:p>
    <w:p w14:paraId="2F55D4C4" w14:textId="77777777" w:rsidR="000559A4" w:rsidRDefault="000559A4" w:rsidP="000559A4">
      <w:pPr>
        <w:pStyle w:val="EmailDiscussion2"/>
      </w:pPr>
      <w:r>
        <w:tab/>
        <w:t>Intended outcome: Email discussion list announcements</w:t>
      </w:r>
    </w:p>
    <w:p w14:paraId="0AD03A46" w14:textId="77777777" w:rsidR="000559A4" w:rsidRDefault="000559A4" w:rsidP="000559A4">
      <w:pPr>
        <w:pStyle w:val="EmailDiscussion2"/>
      </w:pPr>
    </w:p>
    <w:p w14:paraId="71584573" w14:textId="77777777" w:rsidR="000559A4" w:rsidRDefault="000559A4" w:rsidP="000559A4">
      <w:pPr>
        <w:pStyle w:val="EmailDiscussion"/>
        <w:overflowPunct/>
        <w:autoSpaceDE/>
        <w:autoSpaceDN/>
        <w:adjustRightInd/>
        <w:ind w:left="1619" w:hanging="360"/>
        <w:textAlignment w:val="auto"/>
      </w:pPr>
      <w:bookmarkStart w:id="1056" w:name="_Hlk180114893"/>
      <w:r>
        <w:lastRenderedPageBreak/>
        <w:t>[POST127bis][016][AI Mob] Simulation results (Mediatek)</w:t>
      </w:r>
    </w:p>
    <w:p w14:paraId="626D4B8E" w14:textId="77777777" w:rsidR="000559A4" w:rsidRDefault="000559A4" w:rsidP="000559A4">
      <w:pPr>
        <w:pStyle w:val="EmailDiscussion2"/>
      </w:pPr>
      <w:r>
        <w:tab/>
        <w:t>Intended outcome: finalize the table (one week email deadline)</w:t>
      </w:r>
    </w:p>
    <w:p w14:paraId="15F86D51" w14:textId="7DCBA0E9" w:rsidR="000559A4" w:rsidRDefault="000559A4" w:rsidP="000559A4">
      <w:pPr>
        <w:pStyle w:val="EmailDiscussion2"/>
      </w:pPr>
      <w:r>
        <w:tab/>
        <w:t>- Informational email discussion on logistics of storing simulation results.</w:t>
      </w:r>
    </w:p>
    <w:p w14:paraId="76867106" w14:textId="77777777" w:rsidR="000559A4" w:rsidRDefault="000559A4" w:rsidP="000559A4">
      <w:pPr>
        <w:pStyle w:val="EmailDiscussion"/>
        <w:numPr>
          <w:ilvl w:val="0"/>
          <w:numId w:val="0"/>
        </w:numPr>
        <w:ind w:left="1619" w:hanging="360"/>
      </w:pPr>
    </w:p>
    <w:p w14:paraId="1EAAE0A7" w14:textId="77777777" w:rsidR="000559A4" w:rsidRDefault="000559A4" w:rsidP="000559A4">
      <w:pPr>
        <w:pStyle w:val="EmailDiscussion"/>
        <w:overflowPunct/>
        <w:autoSpaceDE/>
        <w:autoSpaceDN/>
        <w:adjustRightInd/>
        <w:ind w:left="1619" w:hanging="360"/>
        <w:textAlignment w:val="auto"/>
      </w:pPr>
      <w:r>
        <w:t>[POST127bis][019][AIoT] LS to SA2 (ZTE)</w:t>
      </w:r>
    </w:p>
    <w:p w14:paraId="1C7928AF" w14:textId="18E1B5C6" w:rsidR="000559A4" w:rsidRDefault="000559A4" w:rsidP="000559A4">
      <w:pPr>
        <w:pStyle w:val="EmailDiscussion2"/>
      </w:pPr>
      <w:r>
        <w:tab/>
        <w:t>Intended outcome: agree to LS to send to SA2. Include previous relevant agreements and ask the question above.</w:t>
      </w:r>
    </w:p>
    <w:p w14:paraId="6F1A7605" w14:textId="77777777" w:rsidR="000559A4" w:rsidRDefault="000559A4" w:rsidP="000559A4">
      <w:pPr>
        <w:pStyle w:val="EmailDiscussion2"/>
      </w:pPr>
      <w:r>
        <w:tab/>
        <w:t>Deadline:  Short</w:t>
      </w:r>
    </w:p>
    <w:p w14:paraId="383388D1" w14:textId="49A35384" w:rsidR="00E25FD8" w:rsidRDefault="00E25FD8" w:rsidP="000559A4">
      <w:pPr>
        <w:pStyle w:val="EmailDiscussion2"/>
      </w:pPr>
      <w:r>
        <w:t>=&gt; Approved in R2-2409412</w:t>
      </w:r>
    </w:p>
    <w:p w14:paraId="652EA3B6" w14:textId="77777777" w:rsidR="000559A4" w:rsidRPr="003F49C7" w:rsidRDefault="000559A4" w:rsidP="000559A4">
      <w:pPr>
        <w:pStyle w:val="EmailDiscussion2"/>
      </w:pPr>
    </w:p>
    <w:p w14:paraId="494B6DBC" w14:textId="77777777" w:rsidR="000559A4" w:rsidRPr="00592498" w:rsidRDefault="000559A4" w:rsidP="000559A4">
      <w:pPr>
        <w:pStyle w:val="EmailDiscussion"/>
        <w:overflowPunct/>
        <w:autoSpaceDE/>
        <w:autoSpaceDN/>
        <w:adjustRightInd/>
        <w:ind w:left="1619" w:hanging="360"/>
        <w:textAlignment w:val="auto"/>
      </w:pPr>
      <w:r w:rsidRPr="00592498">
        <w:t>[</w:t>
      </w:r>
      <w:r>
        <w:t>POST</w:t>
      </w:r>
      <w:r w:rsidRPr="00592498">
        <w:t>127bis][113][MOB] (Ericsson)</w:t>
      </w:r>
    </w:p>
    <w:p w14:paraId="6DBD9F5C" w14:textId="2C55B0A2" w:rsidR="000559A4" w:rsidRDefault="000559A4" w:rsidP="000559A4">
      <w:pPr>
        <w:pStyle w:val="EmailDiscussion2"/>
      </w:pPr>
      <w:r w:rsidRPr="00770DB4">
        <w:tab/>
      </w:r>
      <w:r w:rsidRPr="00AA559F">
        <w:rPr>
          <w:b/>
        </w:rPr>
        <w:t>Scope:</w:t>
      </w:r>
      <w:r w:rsidRPr="00770DB4">
        <w:t xml:space="preserve"> </w:t>
      </w:r>
      <w:r>
        <w:t>To prepare merged RRC CR (including all agreements made this meeting).</w:t>
      </w:r>
    </w:p>
    <w:p w14:paraId="1E977300" w14:textId="77777777" w:rsidR="000559A4" w:rsidRDefault="000559A4" w:rsidP="000559A4">
      <w:pPr>
        <w:pStyle w:val="EmailDiscussion2"/>
      </w:pPr>
      <w:r w:rsidRPr="00770DB4">
        <w:tab/>
      </w:r>
      <w:r w:rsidRPr="00AA559F">
        <w:rPr>
          <w:b/>
        </w:rPr>
        <w:t>Intended outcome:</w:t>
      </w:r>
      <w:r>
        <w:t xml:space="preserve"> RRC CR in R2-2409353 (or R2-2409375 if new tdoc number is needed) to be agreed in principle</w:t>
      </w:r>
    </w:p>
    <w:p w14:paraId="3323941A" w14:textId="58F39CED" w:rsidR="000559A4" w:rsidRDefault="00E25FD8" w:rsidP="00CA0D36">
      <w:pPr>
        <w:pStyle w:val="EmailDiscussion2"/>
      </w:pPr>
      <w:r>
        <w:rPr>
          <w:b/>
        </w:rPr>
        <w:tab/>
      </w:r>
      <w:r w:rsidR="000559A4" w:rsidRPr="00AA559F">
        <w:rPr>
          <w:b/>
        </w:rPr>
        <w:t xml:space="preserve">Deadline: </w:t>
      </w:r>
      <w:r w:rsidR="000559A4">
        <w:t>Short email discussion</w:t>
      </w:r>
    </w:p>
    <w:p w14:paraId="3BD0DE20" w14:textId="3CA61484" w:rsidR="00E25FD8" w:rsidRDefault="00E25FD8" w:rsidP="00CA0D36">
      <w:pPr>
        <w:pStyle w:val="EmailDiscussion2"/>
      </w:pPr>
      <w:r>
        <w:t>=&gt; Agreed in principle in R2-2409353</w:t>
      </w:r>
    </w:p>
    <w:p w14:paraId="76F57FC2" w14:textId="77777777" w:rsidR="000559A4" w:rsidRDefault="000559A4" w:rsidP="00CA0D36">
      <w:pPr>
        <w:pStyle w:val="EmailDiscussion2"/>
      </w:pPr>
    </w:p>
    <w:p w14:paraId="43333F45" w14:textId="77777777" w:rsidR="000559A4" w:rsidRPr="00B23E2A" w:rsidRDefault="000559A4" w:rsidP="000559A4">
      <w:pPr>
        <w:pStyle w:val="EmailDiscussion"/>
        <w:overflowPunct/>
        <w:autoSpaceDE/>
        <w:autoSpaceDN/>
        <w:adjustRightInd/>
        <w:ind w:left="1619" w:hanging="360"/>
        <w:textAlignment w:val="auto"/>
      </w:pPr>
      <w:r w:rsidRPr="00592498">
        <w:t>[</w:t>
      </w:r>
      <w:r>
        <w:t>POST</w:t>
      </w:r>
      <w:r w:rsidRPr="00592498">
        <w:t>127bis][114][MOB] (MediaTek)</w:t>
      </w:r>
    </w:p>
    <w:p w14:paraId="200F1568" w14:textId="77777777" w:rsidR="000559A4" w:rsidRDefault="000559A4" w:rsidP="000559A4">
      <w:pPr>
        <w:pStyle w:val="EmailDiscussion2"/>
      </w:pPr>
      <w:r w:rsidRPr="00770DB4">
        <w:tab/>
      </w:r>
      <w:r w:rsidRPr="00AA559F">
        <w:rPr>
          <w:b/>
        </w:rPr>
        <w:t>Scope:</w:t>
      </w:r>
      <w:r w:rsidRPr="00770DB4">
        <w:t xml:space="preserve"> </w:t>
      </w:r>
      <w:r>
        <w:t>To prepare LS on the capability ltm-FastProcessingConfig-r18 to RAN4.</w:t>
      </w:r>
    </w:p>
    <w:p w14:paraId="7DB4FA5D" w14:textId="77777777" w:rsidR="000559A4" w:rsidRDefault="000559A4" w:rsidP="000559A4">
      <w:pPr>
        <w:pStyle w:val="EmailDiscussion2"/>
      </w:pPr>
      <w:r w:rsidRPr="00770DB4">
        <w:tab/>
      </w:r>
      <w:r w:rsidRPr="00AA559F">
        <w:rPr>
          <w:b/>
        </w:rPr>
        <w:t>Intended outcome:</w:t>
      </w:r>
      <w:r>
        <w:t xml:space="preserve"> LS in R2-2409377 to be approved.</w:t>
      </w:r>
    </w:p>
    <w:p w14:paraId="22F5BBD8" w14:textId="7B1D263A" w:rsidR="000559A4" w:rsidRDefault="00E47007" w:rsidP="00CA0D36">
      <w:pPr>
        <w:pStyle w:val="EmailDiscussion2"/>
      </w:pPr>
      <w:r>
        <w:rPr>
          <w:b/>
        </w:rPr>
        <w:tab/>
      </w:r>
      <w:r w:rsidR="000559A4" w:rsidRPr="00AA559F">
        <w:rPr>
          <w:b/>
        </w:rPr>
        <w:t xml:space="preserve">Deadline: </w:t>
      </w:r>
      <w:r w:rsidR="000559A4">
        <w:t>Short email discussion</w:t>
      </w:r>
    </w:p>
    <w:p w14:paraId="74E129D5" w14:textId="4BFD792C" w:rsidR="00E47007" w:rsidRDefault="00E47007" w:rsidP="00E47007">
      <w:pPr>
        <w:pStyle w:val="EmailDiscussion2"/>
      </w:pPr>
      <w:r>
        <w:t>=&gt; Approved in R2-2409377</w:t>
      </w:r>
    </w:p>
    <w:p w14:paraId="48342343" w14:textId="77777777" w:rsidR="000559A4" w:rsidRDefault="000559A4" w:rsidP="00CA0D36">
      <w:pPr>
        <w:pStyle w:val="EmailDiscussion2"/>
      </w:pPr>
    </w:p>
    <w:p w14:paraId="13399A5C" w14:textId="77777777" w:rsidR="000559A4" w:rsidRPr="00B23E2A" w:rsidRDefault="000559A4" w:rsidP="000559A4">
      <w:pPr>
        <w:pStyle w:val="EmailDiscussion"/>
        <w:overflowPunct/>
        <w:autoSpaceDE/>
        <w:autoSpaceDN/>
        <w:adjustRightInd/>
        <w:ind w:left="1619" w:hanging="360"/>
        <w:textAlignment w:val="auto"/>
      </w:pPr>
      <w:r w:rsidRPr="00CD7F01">
        <w:t>[</w:t>
      </w:r>
      <w:r>
        <w:t>POST</w:t>
      </w:r>
      <w:r w:rsidRPr="00CD7F01">
        <w:t>127</w:t>
      </w:r>
      <w:r>
        <w:t>bis</w:t>
      </w:r>
      <w:r w:rsidRPr="00CD7F01">
        <w:t>][1</w:t>
      </w:r>
      <w:r>
        <w:t>15</w:t>
      </w:r>
      <w:r w:rsidRPr="00CD7F01">
        <w:t>][</w:t>
      </w:r>
      <w:r>
        <w:t>MOB</w:t>
      </w:r>
      <w:r w:rsidRPr="00CD7F01">
        <w:t>] (</w:t>
      </w:r>
      <w:r>
        <w:t>ZTE</w:t>
      </w:r>
      <w:r w:rsidRPr="00CD7F01">
        <w:t>)</w:t>
      </w:r>
    </w:p>
    <w:p w14:paraId="23E366CF" w14:textId="71C1A14B" w:rsidR="000559A4" w:rsidRDefault="000559A4" w:rsidP="000559A4">
      <w:pPr>
        <w:pStyle w:val="EmailDiscussion2"/>
      </w:pPr>
      <w:r w:rsidRPr="00770DB4">
        <w:tab/>
      </w:r>
      <w:r w:rsidRPr="00AA559F">
        <w:rPr>
          <w:b/>
        </w:rPr>
        <w:t>Scope:</w:t>
      </w:r>
      <w:r>
        <w:t xml:space="preserve"> To prepare LS to RAN3 to inform RAN2 agreements that impact on RAN3.</w:t>
      </w:r>
    </w:p>
    <w:p w14:paraId="65EBCD31" w14:textId="122F7A22" w:rsidR="000559A4" w:rsidRDefault="000559A4" w:rsidP="000559A4">
      <w:pPr>
        <w:pStyle w:val="EmailDiscussion2"/>
      </w:pPr>
      <w:r w:rsidRPr="00770DB4">
        <w:tab/>
      </w:r>
      <w:r w:rsidRPr="00AA559F">
        <w:rPr>
          <w:b/>
        </w:rPr>
        <w:t>Intended outcome:</w:t>
      </w:r>
      <w:r>
        <w:t xml:space="preserve"> LS in R2-2409378 to be approved.</w:t>
      </w:r>
    </w:p>
    <w:p w14:paraId="222BC145" w14:textId="699A0086" w:rsidR="000559A4" w:rsidRPr="00595DA0" w:rsidRDefault="00E47007" w:rsidP="00CA0D36">
      <w:pPr>
        <w:pStyle w:val="EmailDiscussion2"/>
      </w:pPr>
      <w:r>
        <w:rPr>
          <w:b/>
        </w:rPr>
        <w:tab/>
      </w:r>
      <w:r w:rsidR="000559A4" w:rsidRPr="00AA559F">
        <w:rPr>
          <w:b/>
        </w:rPr>
        <w:t>Deadline</w:t>
      </w:r>
      <w:r w:rsidR="000559A4" w:rsidRPr="00A61920">
        <w:rPr>
          <w:b/>
        </w:rPr>
        <w:t xml:space="preserve">: </w:t>
      </w:r>
      <w:r w:rsidR="000559A4">
        <w:t>Short email discussion</w:t>
      </w:r>
      <w:r w:rsidR="000559A4" w:rsidRPr="00A61920">
        <w:t>.</w:t>
      </w:r>
    </w:p>
    <w:bookmarkEnd w:id="1056"/>
    <w:p w14:paraId="2D0B368F" w14:textId="27FAD520" w:rsidR="00E47007" w:rsidRDefault="00E47007" w:rsidP="00E47007">
      <w:pPr>
        <w:pStyle w:val="EmailDiscussion2"/>
      </w:pPr>
      <w:r>
        <w:t>=&gt; Approved in R2-2409378</w:t>
      </w:r>
    </w:p>
    <w:p w14:paraId="4CBE4B29" w14:textId="77777777" w:rsidR="00892266" w:rsidRDefault="00892266" w:rsidP="00892266">
      <w:pPr>
        <w:pStyle w:val="EmailDiscussion2"/>
        <w:rPr>
          <w:lang w:eastAsia="zh-CN"/>
        </w:rPr>
      </w:pPr>
    </w:p>
    <w:p w14:paraId="4E7C4968" w14:textId="47C9ADD0" w:rsidR="00822C6C" w:rsidRPr="007B36CC" w:rsidRDefault="00822C6C" w:rsidP="00822C6C">
      <w:pPr>
        <w:pStyle w:val="Heading1"/>
      </w:pPr>
      <w:bookmarkStart w:id="1057" w:name="_Toc180702005"/>
      <w:bookmarkStart w:id="1058" w:name="_Toc181909390"/>
      <w:bookmarkEnd w:id="1032"/>
      <w:r>
        <w:t>Long email discussions, for R2-12</w:t>
      </w:r>
      <w:r w:rsidR="000559A4">
        <w:t>8</w:t>
      </w:r>
      <w:r>
        <w:t xml:space="preserve">, Deadline </w:t>
      </w:r>
      <w:r w:rsidR="000559A4">
        <w:t>Nov</w:t>
      </w:r>
      <w:r>
        <w:t xml:space="preserve">. </w:t>
      </w:r>
      <w:r w:rsidR="000559A4">
        <w:t>1</w:t>
      </w:r>
      <w:r w:rsidR="000559A4">
        <w:rPr>
          <w:vertAlign w:val="superscript"/>
        </w:rPr>
        <w:t>st</w:t>
      </w:r>
      <w:r>
        <w:t>, 10:00 UTC (unless otherwise stated)</w:t>
      </w:r>
      <w:bookmarkEnd w:id="1057"/>
      <w:bookmarkEnd w:id="1058"/>
    </w:p>
    <w:p w14:paraId="1119057B" w14:textId="3E380F80" w:rsidR="00822C6C" w:rsidRDefault="00822C6C" w:rsidP="00822C6C">
      <w:r w:rsidRPr="0022076C">
        <w:t>Please request R2-12</w:t>
      </w:r>
      <w:r w:rsidR="00027C21">
        <w:rPr>
          <w:rFonts w:eastAsiaTheme="minorEastAsia" w:hint="eastAsia"/>
        </w:rPr>
        <w:t>8</w:t>
      </w:r>
      <w:r w:rsidRPr="0022076C">
        <w:t xml:space="preserve"> TDoc numbers for the following email discussions by 3GU according to normal tdoc submission procedure.</w:t>
      </w:r>
    </w:p>
    <w:p w14:paraId="07F40C57" w14:textId="77777777" w:rsidR="00822C6C" w:rsidRDefault="00822C6C" w:rsidP="00822C6C"/>
    <w:p w14:paraId="522D582D" w14:textId="77777777" w:rsidR="000559A4" w:rsidRDefault="000559A4" w:rsidP="000559A4">
      <w:pPr>
        <w:pStyle w:val="EmailDiscussion"/>
        <w:overflowPunct/>
        <w:autoSpaceDE/>
        <w:autoSpaceDN/>
        <w:adjustRightInd/>
        <w:ind w:left="1619" w:hanging="360"/>
        <w:textAlignment w:val="auto"/>
      </w:pPr>
      <w:r>
        <w:t>[POST127bis][011][less5MHz] 331 CR (ZTE)</w:t>
      </w:r>
    </w:p>
    <w:p w14:paraId="309C8D91" w14:textId="77777777" w:rsidR="000559A4" w:rsidRDefault="000559A4" w:rsidP="000559A4">
      <w:pPr>
        <w:pStyle w:val="EmailDiscussion2"/>
      </w:pPr>
      <w:r>
        <w:tab/>
        <w:t xml:space="preserve">Intended outcome: </w:t>
      </w:r>
    </w:p>
    <w:p w14:paraId="00EFB7A4" w14:textId="77777777" w:rsidR="000559A4" w:rsidRDefault="000559A4" w:rsidP="000559A4">
      <w:pPr>
        <w:pStyle w:val="EmailDiscussion2"/>
      </w:pPr>
      <w:r>
        <w:tab/>
        <w:t>To discuss at least the below detail issues:</w:t>
      </w:r>
    </w:p>
    <w:p w14:paraId="0764B864" w14:textId="77777777" w:rsidR="000559A4" w:rsidRDefault="000559A4" w:rsidP="000559A4">
      <w:pPr>
        <w:pStyle w:val="Doc-text2"/>
        <w:ind w:left="2348"/>
      </w:pPr>
      <w:r>
        <w:t>Issue 1: Whether and how to indicate supporting 3M with the FSPC level?</w:t>
      </w:r>
    </w:p>
    <w:p w14:paraId="3E029571" w14:textId="77777777" w:rsidR="000559A4" w:rsidRDefault="000559A4" w:rsidP="000559A4">
      <w:pPr>
        <w:pStyle w:val="Doc-text2"/>
        <w:ind w:left="2348"/>
      </w:pPr>
      <w:r>
        <w:t></w:t>
      </w:r>
      <w:r>
        <w:tab/>
        <w:t>Method 1: Extend the supportedBandwidthDL/UL</w:t>
      </w:r>
    </w:p>
    <w:p w14:paraId="042BEF7A" w14:textId="77777777" w:rsidR="000559A4" w:rsidRDefault="000559A4" w:rsidP="000559A4">
      <w:pPr>
        <w:pStyle w:val="Doc-text2"/>
        <w:ind w:left="2348"/>
      </w:pPr>
      <w:r>
        <w:t></w:t>
      </w:r>
      <w:r>
        <w:tab/>
        <w:t>Method 2: Add an indication for a 3M bandwidth (e.g. similar to the channelBW-90mhz)</w:t>
      </w:r>
    </w:p>
    <w:p w14:paraId="248EC7D4" w14:textId="77777777" w:rsidR="000559A4" w:rsidRDefault="000559A4" w:rsidP="000559A4">
      <w:pPr>
        <w:pStyle w:val="Doc-text2"/>
        <w:ind w:left="2348"/>
      </w:pPr>
      <w:r>
        <w:t></w:t>
      </w:r>
      <w:r>
        <w:tab/>
        <w:t>Method 3: The 3M would be determined based on the BCS of each BC for the CA/DC, for the single CC, it would be determined by the support3MHz-ChannelBW-Asymmetric-r18/ support3MHz-ChannelBW-Symmetric-r18, For the BCS5, extend the supportedMinBandwidthDL/UL-r17 to include 3 MHz</w:t>
      </w:r>
    </w:p>
    <w:p w14:paraId="1494E5D0" w14:textId="77777777" w:rsidR="000559A4" w:rsidRDefault="000559A4" w:rsidP="000559A4">
      <w:pPr>
        <w:pStyle w:val="Doc-text2"/>
        <w:ind w:left="2348"/>
      </w:pPr>
      <w:r>
        <w:t>Issue 2: Whether to indicate the 3M in the channelBWs-DL/UL?</w:t>
      </w:r>
    </w:p>
    <w:p w14:paraId="2F410F37" w14:textId="77777777" w:rsidR="000559A4" w:rsidRDefault="000559A4" w:rsidP="000559A4">
      <w:pPr>
        <w:pStyle w:val="Doc-text2"/>
        <w:ind w:left="2348"/>
      </w:pPr>
      <w:r>
        <w:t>Issue 3: Whether to dummy the support3MHz-ChannelBW-Asymmetric-r18/ support3MHz-ChannelBW-Symmetric-r18?</w:t>
      </w:r>
    </w:p>
    <w:p w14:paraId="6DF182BA" w14:textId="367ECD5F" w:rsidR="000559A4" w:rsidRDefault="000559A4" w:rsidP="000559A4">
      <w:pPr>
        <w:pStyle w:val="Doc-text2"/>
      </w:pPr>
      <w:r>
        <w:tab/>
        <w:t>Deadline: long</w:t>
      </w:r>
    </w:p>
    <w:p w14:paraId="6530F9ED" w14:textId="77777777" w:rsidR="000559A4" w:rsidRDefault="000559A4" w:rsidP="000559A4">
      <w:pPr>
        <w:pStyle w:val="Doc-text2"/>
      </w:pPr>
    </w:p>
    <w:p w14:paraId="22F0E9B8" w14:textId="77777777" w:rsidR="000559A4" w:rsidRDefault="000559A4" w:rsidP="000559A4">
      <w:pPr>
        <w:pStyle w:val="EmailDiscussion"/>
        <w:overflowPunct/>
        <w:autoSpaceDE/>
        <w:autoSpaceDN/>
        <w:adjustRightInd/>
        <w:ind w:left="1619" w:hanging="360"/>
        <w:textAlignment w:val="auto"/>
      </w:pPr>
      <w:r>
        <w:t>[POST127bis][018][AIoT] TP for TR  (Huawei)</w:t>
      </w:r>
    </w:p>
    <w:p w14:paraId="0F42EB8C" w14:textId="41F2447A" w:rsidR="000559A4" w:rsidRDefault="000559A4" w:rsidP="000559A4">
      <w:pPr>
        <w:pStyle w:val="EmailDiscussion2"/>
      </w:pPr>
      <w:r>
        <w:tab/>
        <w:t>Intended outcome: TP to be submitted for next meeting capturing agreements from RAN2#127</w:t>
      </w:r>
      <w:r w:rsidR="0061297B">
        <w:t>bis</w:t>
      </w:r>
    </w:p>
    <w:p w14:paraId="15531A13" w14:textId="41771DDB" w:rsidR="000559A4" w:rsidRDefault="000559A4" w:rsidP="000559A4">
      <w:pPr>
        <w:pStyle w:val="EmailDiscussion2"/>
      </w:pPr>
      <w:r>
        <w:tab/>
        <w:t>Deadline: long</w:t>
      </w:r>
    </w:p>
    <w:p w14:paraId="301C17EE" w14:textId="77777777" w:rsidR="000559A4" w:rsidRDefault="000559A4" w:rsidP="000559A4">
      <w:pPr>
        <w:pStyle w:val="Doc-text2"/>
      </w:pPr>
    </w:p>
    <w:p w14:paraId="40CED4CF" w14:textId="77777777" w:rsidR="000559A4" w:rsidRDefault="000559A4" w:rsidP="000559A4">
      <w:pPr>
        <w:pStyle w:val="EmailDiscussion"/>
        <w:overflowPunct/>
        <w:autoSpaceDE/>
        <w:autoSpaceDN/>
        <w:adjustRightInd/>
        <w:ind w:left="1619" w:hanging="360"/>
        <w:textAlignment w:val="auto"/>
      </w:pPr>
      <w:r>
        <w:t>[POST127bis][020][AI PHY] Reply LS to SA2/SA5 (InterDigital/Nokia)</w:t>
      </w:r>
    </w:p>
    <w:p w14:paraId="59C6F0C0" w14:textId="77FE68DF" w:rsidR="000559A4" w:rsidRDefault="000559A4" w:rsidP="000559A4">
      <w:pPr>
        <w:pStyle w:val="EmailDiscussion2"/>
      </w:pPr>
      <w:r>
        <w:lastRenderedPageBreak/>
        <w:tab/>
        <w:t>Intended outcome: Address/discuss SA2 questions from SA2/SA5 LS (if it is sent to RAN2) and possible answers. The discussion is based on RAN2 understanding and previously made agreements. No Tdocs should be submitted to the meeting</w:t>
      </w:r>
    </w:p>
    <w:p w14:paraId="400ED0A3" w14:textId="6B5DACBD" w:rsidR="000559A4" w:rsidRDefault="000559A4" w:rsidP="000559A4">
      <w:pPr>
        <w:pStyle w:val="EmailDiscussion2"/>
      </w:pPr>
      <w:r>
        <w:tab/>
        <w:t>Deadline: Nov. 9</w:t>
      </w:r>
      <w:r w:rsidRPr="00776680">
        <w:rPr>
          <w:vertAlign w:val="superscript"/>
        </w:rPr>
        <w:t>th</w:t>
      </w:r>
      <w:r>
        <w:t>, 10 UTC</w:t>
      </w:r>
    </w:p>
    <w:p w14:paraId="6D3ACFE6" w14:textId="77777777" w:rsidR="000559A4" w:rsidRDefault="000559A4" w:rsidP="000559A4">
      <w:pPr>
        <w:pStyle w:val="EmailDiscussion2"/>
      </w:pPr>
    </w:p>
    <w:p w14:paraId="0446A464" w14:textId="77777777" w:rsidR="000559A4" w:rsidRDefault="000559A4" w:rsidP="000559A4">
      <w:pPr>
        <w:pStyle w:val="EmailDiscussion"/>
        <w:overflowPunct/>
        <w:autoSpaceDE/>
        <w:autoSpaceDN/>
        <w:adjustRightInd/>
        <w:ind w:left="1619" w:hanging="360"/>
        <w:textAlignment w:val="auto"/>
      </w:pPr>
      <w:r>
        <w:t>[POST127bis][021][Basketball] Team (Team captain Shi Cong)</w:t>
      </w:r>
    </w:p>
    <w:p w14:paraId="251D514B" w14:textId="77777777" w:rsidR="000559A4" w:rsidRDefault="000559A4" w:rsidP="000559A4">
      <w:pPr>
        <w:pStyle w:val="EmailDiscussion2"/>
      </w:pPr>
      <w:r>
        <w:tab/>
        <w:t>Intended outcome: decide team and cheerleading team, response to RAN3 and timeline</w:t>
      </w:r>
    </w:p>
    <w:p w14:paraId="70C4703A" w14:textId="1CDABA61" w:rsidR="000559A4" w:rsidRDefault="000559A4" w:rsidP="000559A4">
      <w:pPr>
        <w:pStyle w:val="EmailDiscussion2"/>
      </w:pPr>
      <w:r>
        <w:tab/>
        <w:t>Deadline: Long email discussion</w:t>
      </w:r>
    </w:p>
    <w:p w14:paraId="3B1253F0" w14:textId="77777777" w:rsidR="000559A4" w:rsidRDefault="000559A4" w:rsidP="000559A4">
      <w:pPr>
        <w:pStyle w:val="EmailDiscussion2"/>
      </w:pPr>
    </w:p>
    <w:p w14:paraId="492AE332" w14:textId="77777777" w:rsidR="000559A4" w:rsidRPr="003F49C7" w:rsidRDefault="000559A4" w:rsidP="000559A4">
      <w:pPr>
        <w:pStyle w:val="EmailDiscussion"/>
        <w:overflowPunct/>
        <w:autoSpaceDE/>
        <w:autoSpaceDN/>
        <w:adjustRightInd/>
        <w:ind w:left="1619" w:hanging="360"/>
        <w:textAlignment w:val="auto"/>
      </w:pPr>
      <w:r w:rsidRPr="003F49C7">
        <w:t>[POST127bis][</w:t>
      </w:r>
      <w:r>
        <w:t>022</w:t>
      </w:r>
      <w:r w:rsidRPr="003F49C7">
        <w:t>][AI mobility] Simulation Assumption of measurement event/RLF prediction and SLS (OPPO)</w:t>
      </w:r>
    </w:p>
    <w:p w14:paraId="0D5ADA2C" w14:textId="489714C2" w:rsidR="000559A4" w:rsidRPr="003F49C7" w:rsidRDefault="000559A4" w:rsidP="000559A4">
      <w:pPr>
        <w:pStyle w:val="EmailDiscussion2"/>
        <w:rPr>
          <w:lang w:val="en-US"/>
        </w:rPr>
      </w:pPr>
      <w:r>
        <w:tab/>
      </w:r>
      <w:r w:rsidRPr="003F49C7">
        <w:rPr>
          <w:lang w:val="en-US"/>
        </w:rPr>
        <w:t xml:space="preserve">Intended outcome: </w:t>
      </w:r>
      <w:r w:rsidRPr="003F49C7">
        <w:t>Agreeable Simulation assumptions of measurement event/RLF prediction and SLS for HO performance. Open issues related to simulation assumptions e.g. definition, methodology, metrics etc. can be also covered.</w:t>
      </w:r>
    </w:p>
    <w:p w14:paraId="02AF735F" w14:textId="2413109F" w:rsidR="000559A4" w:rsidRPr="000559A4" w:rsidRDefault="000559A4" w:rsidP="000559A4">
      <w:pPr>
        <w:pStyle w:val="EmailDiscussion2"/>
        <w:rPr>
          <w:lang w:val="en-US"/>
        </w:rPr>
      </w:pPr>
      <w:r>
        <w:rPr>
          <w:lang w:val="en-US"/>
        </w:rPr>
        <w:tab/>
      </w:r>
      <w:r w:rsidRPr="003F49C7">
        <w:rPr>
          <w:lang w:val="en-US"/>
        </w:rPr>
        <w:t xml:space="preserve">Deadline: </w:t>
      </w:r>
      <w:r>
        <w:rPr>
          <w:lang w:val="en-US"/>
        </w:rPr>
        <w:t>Nov. 8</w:t>
      </w:r>
      <w:r w:rsidRPr="00392BC4">
        <w:rPr>
          <w:vertAlign w:val="superscript"/>
          <w:lang w:val="en-US"/>
        </w:rPr>
        <w:t>th</w:t>
      </w:r>
    </w:p>
    <w:p w14:paraId="1FE9BCFC" w14:textId="77777777" w:rsidR="000559A4" w:rsidRDefault="000559A4" w:rsidP="000559A4">
      <w:pPr>
        <w:pStyle w:val="EmailDiscussion2"/>
        <w:rPr>
          <w:lang w:val="en-US"/>
        </w:rPr>
      </w:pPr>
    </w:p>
    <w:p w14:paraId="6503CF3D" w14:textId="77777777" w:rsidR="000559A4" w:rsidRDefault="000559A4" w:rsidP="000559A4">
      <w:pPr>
        <w:pStyle w:val="EmailDiscussion"/>
        <w:overflowPunct/>
        <w:autoSpaceDE/>
        <w:autoSpaceDN/>
        <w:adjustRightInd/>
        <w:ind w:left="1619" w:hanging="360"/>
        <w:textAlignment w:val="auto"/>
      </w:pPr>
      <w:r>
        <w:t>[Post127bis][401][Relay] Multi-hop relay discovery and (re)selection (LG)</w:t>
      </w:r>
    </w:p>
    <w:p w14:paraId="5E3230C6" w14:textId="77777777" w:rsidR="000559A4" w:rsidRDefault="000559A4" w:rsidP="000559A4">
      <w:pPr>
        <w:pStyle w:val="EmailDiscussion2"/>
      </w:pPr>
      <w:r>
        <w:tab/>
        <w:t>Scope:</w:t>
      </w:r>
    </w:p>
    <w:p w14:paraId="4685FF0F" w14:textId="77777777" w:rsidR="000559A4" w:rsidRDefault="000559A4" w:rsidP="000559A4">
      <w:pPr>
        <w:pStyle w:val="EmailDiscussion2"/>
        <w:numPr>
          <w:ilvl w:val="1"/>
          <w:numId w:val="31"/>
        </w:numPr>
        <w:overflowPunct/>
        <w:autoSpaceDE/>
        <w:autoSpaceDN/>
        <w:adjustRightInd/>
        <w:textAlignment w:val="auto"/>
      </w:pPr>
      <w:r>
        <w:t>Discovery message initiating/forwarding condition at intermediate relay UE</w:t>
      </w:r>
    </w:p>
    <w:p w14:paraId="1D96C834" w14:textId="77777777" w:rsidR="000559A4" w:rsidRDefault="000559A4" w:rsidP="000559A4">
      <w:pPr>
        <w:pStyle w:val="EmailDiscussion2"/>
        <w:numPr>
          <w:ilvl w:val="1"/>
          <w:numId w:val="31"/>
        </w:numPr>
        <w:overflowPunct/>
        <w:autoSpaceDE/>
        <w:autoSpaceDN/>
        <w:adjustRightInd/>
        <w:textAlignment w:val="auto"/>
      </w:pPr>
      <w:r>
        <w:t>PC5 AS conditions for discovery at the last relay UE</w:t>
      </w:r>
    </w:p>
    <w:p w14:paraId="3C8B3FFE" w14:textId="77777777" w:rsidR="000559A4" w:rsidRDefault="000559A4" w:rsidP="000559A4">
      <w:pPr>
        <w:pStyle w:val="EmailDiscussion2"/>
        <w:numPr>
          <w:ilvl w:val="1"/>
          <w:numId w:val="31"/>
        </w:numPr>
        <w:overflowPunct/>
        <w:autoSpaceDE/>
        <w:autoSpaceDN/>
        <w:adjustRightInd/>
        <w:textAlignment w:val="auto"/>
      </w:pPr>
      <w:r>
        <w:t>Reselection triggers for all UEs</w:t>
      </w:r>
    </w:p>
    <w:p w14:paraId="4522C997" w14:textId="77777777" w:rsidR="000559A4" w:rsidRDefault="000559A4" w:rsidP="000559A4">
      <w:pPr>
        <w:pStyle w:val="EmailDiscussion2"/>
        <w:numPr>
          <w:ilvl w:val="1"/>
          <w:numId w:val="31"/>
        </w:numPr>
        <w:overflowPunct/>
        <w:autoSpaceDE/>
        <w:autoSpaceDN/>
        <w:adjustRightInd/>
        <w:textAlignment w:val="auto"/>
      </w:pPr>
      <w:r>
        <w:t>(Re)selection criteria for all UEs (considering discovery models A/B and whether criteria beyond the first hop are considered)</w:t>
      </w:r>
    </w:p>
    <w:p w14:paraId="629C8949" w14:textId="77777777" w:rsidR="000559A4" w:rsidRDefault="000559A4" w:rsidP="000559A4">
      <w:pPr>
        <w:pStyle w:val="EmailDiscussion2"/>
        <w:numPr>
          <w:ilvl w:val="1"/>
          <w:numId w:val="31"/>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2A4B90C9" w14:textId="77777777" w:rsidR="000559A4" w:rsidRDefault="000559A4" w:rsidP="000559A4">
      <w:pPr>
        <w:pStyle w:val="EmailDiscussion2"/>
      </w:pPr>
      <w:r>
        <w:tab/>
        <w:t>Intended outcome: Report to RAN2#128</w:t>
      </w:r>
    </w:p>
    <w:p w14:paraId="2FFE2BA3" w14:textId="77777777" w:rsidR="000559A4" w:rsidRDefault="000559A4" w:rsidP="000559A4">
      <w:pPr>
        <w:pStyle w:val="EmailDiscussion2"/>
      </w:pPr>
      <w:r>
        <w:tab/>
        <w:t>Deadline: Nov. 1</w:t>
      </w:r>
      <w:r w:rsidRPr="00877828">
        <w:rPr>
          <w:vertAlign w:val="superscript"/>
        </w:rPr>
        <w:t>st</w:t>
      </w:r>
      <w:r>
        <w:t xml:space="preserve"> </w:t>
      </w:r>
    </w:p>
    <w:p w14:paraId="44DCE408" w14:textId="77777777" w:rsidR="000559A4" w:rsidRDefault="000559A4" w:rsidP="000559A4">
      <w:pPr>
        <w:pStyle w:val="EmailDiscussion2"/>
      </w:pPr>
    </w:p>
    <w:p w14:paraId="6924DC3F" w14:textId="77777777" w:rsidR="000559A4" w:rsidRDefault="000559A4" w:rsidP="000559A4">
      <w:pPr>
        <w:pStyle w:val="EmailDiscussion"/>
        <w:overflowPunct/>
        <w:autoSpaceDE/>
        <w:autoSpaceDN/>
        <w:adjustRightInd/>
        <w:ind w:left="1619" w:hanging="360"/>
        <w:textAlignment w:val="auto"/>
      </w:pPr>
      <w:r>
        <w:t>[Post127bis][402][Relay] Multi-hop relay control plane (InterDigital)</w:t>
      </w:r>
    </w:p>
    <w:p w14:paraId="462258D1" w14:textId="77777777" w:rsidR="000559A4" w:rsidRDefault="000559A4" w:rsidP="000559A4">
      <w:pPr>
        <w:pStyle w:val="EmailDiscussion2"/>
      </w:pPr>
      <w:r>
        <w:tab/>
        <w:t>Scope:</w:t>
      </w:r>
    </w:p>
    <w:p w14:paraId="2EB63466" w14:textId="77777777" w:rsidR="000559A4" w:rsidRDefault="000559A4" w:rsidP="000559A4">
      <w:pPr>
        <w:pStyle w:val="EmailDiscussion2"/>
      </w:pPr>
      <w:r>
        <w:tab/>
        <w:t>- Describe different solutions (from company contributions) for multihop U2N relay UE by at least describing:</w:t>
      </w:r>
    </w:p>
    <w:p w14:paraId="1F050B2B" w14:textId="77777777" w:rsidR="000559A4" w:rsidRDefault="000559A4" w:rsidP="000559A4">
      <w:pPr>
        <w:pStyle w:val="EmailDiscussion2"/>
        <w:numPr>
          <w:ilvl w:val="1"/>
          <w:numId w:val="32"/>
        </w:numPr>
        <w:overflowPunct/>
        <w:autoSpaceDE/>
        <w:autoSpaceDN/>
        <w:adjustRightInd/>
        <w:textAlignment w:val="auto"/>
      </w:pPr>
      <w:r>
        <w:t>Connection establishment procedures</w:t>
      </w:r>
    </w:p>
    <w:p w14:paraId="1F8A297E" w14:textId="77777777" w:rsidR="000559A4" w:rsidRDefault="000559A4" w:rsidP="000559A4">
      <w:pPr>
        <w:pStyle w:val="EmailDiscussion2"/>
        <w:numPr>
          <w:ilvl w:val="1"/>
          <w:numId w:val="32"/>
        </w:numPr>
        <w:overflowPunct/>
        <w:autoSpaceDE/>
        <w:autoSpaceDN/>
        <w:adjustRightInd/>
        <w:textAlignment w:val="auto"/>
      </w:pPr>
      <w:r>
        <w:t>Assumptions on RRC state(s) of intermediate UEs and last relay UE</w:t>
      </w:r>
    </w:p>
    <w:p w14:paraId="12669B72" w14:textId="77777777" w:rsidR="000559A4" w:rsidRDefault="000559A4" w:rsidP="000559A4">
      <w:pPr>
        <w:pStyle w:val="EmailDiscussion2"/>
        <w:numPr>
          <w:ilvl w:val="1"/>
          <w:numId w:val="32"/>
        </w:numPr>
        <w:overflowPunct/>
        <w:autoSpaceDE/>
        <w:autoSpaceDN/>
        <w:adjustRightInd/>
        <w:textAlignment w:val="auto"/>
      </w:pPr>
      <w:r>
        <w:t>Assumptions on controlling gNB/cell of each relay UE</w:t>
      </w:r>
    </w:p>
    <w:p w14:paraId="056621A2" w14:textId="77777777" w:rsidR="000559A4" w:rsidRDefault="000559A4" w:rsidP="000559A4">
      <w:pPr>
        <w:pStyle w:val="EmailDiscussion2"/>
        <w:numPr>
          <w:ilvl w:val="1"/>
          <w:numId w:val="32"/>
        </w:numPr>
        <w:overflowPunct/>
        <w:autoSpaceDE/>
        <w:autoSpaceDN/>
        <w:adjustRightInd/>
        <w:textAlignment w:val="auto"/>
      </w:pPr>
      <w:r>
        <w:t>How the remote and intermediate relay UEs obtain their configurations in each solution</w:t>
      </w:r>
    </w:p>
    <w:p w14:paraId="3A2506B0" w14:textId="77777777" w:rsidR="000559A4" w:rsidRDefault="000559A4" w:rsidP="000559A4">
      <w:pPr>
        <w:pStyle w:val="EmailDiscussion2"/>
        <w:numPr>
          <w:ilvl w:val="1"/>
          <w:numId w:val="32"/>
        </w:numPr>
        <w:overflowPunct/>
        <w:autoSpaceDE/>
        <w:autoSpaceDN/>
        <w:adjustRightInd/>
        <w:textAlignment w:val="auto"/>
      </w:pPr>
      <w:r>
        <w:t>How to meet QoS requirement e2e</w:t>
      </w:r>
    </w:p>
    <w:p w14:paraId="397E68AD" w14:textId="77777777" w:rsidR="000559A4" w:rsidRDefault="000559A4" w:rsidP="000559A4">
      <w:pPr>
        <w:pStyle w:val="EmailDiscussion2"/>
      </w:pPr>
      <w:r>
        <w:tab/>
        <w:t>- Evaluate the feasibility and pros/cons of the different solutions towards downscoping to a single solution</w:t>
      </w:r>
    </w:p>
    <w:p w14:paraId="41828D6A" w14:textId="77777777" w:rsidR="000559A4" w:rsidRDefault="000559A4" w:rsidP="000559A4">
      <w:pPr>
        <w:pStyle w:val="EmailDiscussion2"/>
      </w:pPr>
      <w:r>
        <w:tab/>
        <w:t>Intended outcome: Report to RAN2#128</w:t>
      </w:r>
    </w:p>
    <w:p w14:paraId="4877E9CF" w14:textId="77777777" w:rsidR="000559A4" w:rsidRDefault="000559A4" w:rsidP="000559A4">
      <w:pPr>
        <w:pStyle w:val="EmailDiscussion2"/>
      </w:pPr>
      <w:r>
        <w:tab/>
        <w:t>Deadline: Nov. 1</w:t>
      </w:r>
      <w:r w:rsidRPr="00877828">
        <w:rPr>
          <w:vertAlign w:val="superscript"/>
        </w:rPr>
        <w:t>st</w:t>
      </w:r>
    </w:p>
    <w:p w14:paraId="3B517CEC" w14:textId="77777777" w:rsidR="000559A4" w:rsidRDefault="000559A4" w:rsidP="000559A4">
      <w:pPr>
        <w:pStyle w:val="EmailDiscussion2"/>
        <w:rPr>
          <w:lang w:val="en-US"/>
        </w:rPr>
      </w:pPr>
    </w:p>
    <w:p w14:paraId="40323197" w14:textId="77777777" w:rsidR="000559A4" w:rsidRDefault="000559A4" w:rsidP="000559A4">
      <w:pPr>
        <w:pStyle w:val="EmailDiscussion"/>
        <w:overflowPunct/>
        <w:autoSpaceDE/>
        <w:autoSpaceDN/>
        <w:adjustRightInd/>
        <w:ind w:left="1619" w:hanging="360"/>
        <w:textAlignment w:val="auto"/>
      </w:pPr>
      <w:r>
        <w:t>[POST128][004][ASN.1 Modernization] requirements (Nokia)</w:t>
      </w:r>
    </w:p>
    <w:p w14:paraId="60A54F1C" w14:textId="77777777" w:rsidR="000559A4" w:rsidRDefault="000559A4" w:rsidP="000559A4">
      <w:pPr>
        <w:pStyle w:val="EmailDiscussion2"/>
      </w:pPr>
      <w:r>
        <w:tab/>
        <w:t xml:space="preserve">Intended outcome: </w:t>
      </w:r>
      <w:r w:rsidRPr="0097749F">
        <w:t>discuss requirements of the end of release ASN.1 review process</w:t>
      </w:r>
    </w:p>
    <w:p w14:paraId="40D8DC88" w14:textId="0A716F72" w:rsidR="000559A4" w:rsidRDefault="000559A4" w:rsidP="000559A4">
      <w:pPr>
        <w:pStyle w:val="EmailDiscussion2"/>
      </w:pPr>
      <w:r>
        <w:tab/>
        <w:t>Deadline: Postponed to February meeting (rapporteur will set the dates)</w:t>
      </w:r>
    </w:p>
    <w:p w14:paraId="6208E33F" w14:textId="77777777" w:rsidR="00D62DBF" w:rsidRDefault="00D62DBF" w:rsidP="00D62DBF">
      <w:pPr>
        <w:pStyle w:val="EmailDiscussion2"/>
      </w:pPr>
    </w:p>
    <w:p w14:paraId="224DEB9A" w14:textId="77777777" w:rsidR="00106CCB" w:rsidRPr="00A066A8" w:rsidRDefault="00106CCB" w:rsidP="00D62DBF">
      <w:pPr>
        <w:pStyle w:val="EmailDiscussion2"/>
      </w:pPr>
    </w:p>
    <w:p w14:paraId="62DCBA12" w14:textId="0EA1EFE4" w:rsidR="00924E60" w:rsidRPr="00A066A8" w:rsidRDefault="00924E60" w:rsidP="00165C8C">
      <w:pPr>
        <w:pStyle w:val="Heading1"/>
      </w:pPr>
      <w:bookmarkStart w:id="1059" w:name="_Toc165648827"/>
      <w:bookmarkStart w:id="1060" w:name="_Toc169647350"/>
      <w:bookmarkStart w:id="1061" w:name="_Toc180702006"/>
      <w:bookmarkStart w:id="1062" w:name="_Toc181909391"/>
      <w:r w:rsidRPr="00A066A8">
        <w:lastRenderedPageBreak/>
        <w:t>Annex H:</w:t>
      </w:r>
      <w:r w:rsidR="00341B7C" w:rsidRPr="00A066A8">
        <w:tab/>
      </w:r>
      <w:r w:rsidRPr="00A066A8">
        <w:t>History</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9"/>
      <w:bookmarkEnd w:id="1060"/>
      <w:bookmarkEnd w:id="1061"/>
      <w:bookmarkEnd w:id="10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6A3846B3" w:rsidR="00924E60" w:rsidRPr="00A066A8" w:rsidRDefault="003059C3" w:rsidP="00647095">
            <w:pPr>
              <w:pStyle w:val="TAL"/>
              <w:spacing w:before="60" w:after="60"/>
              <w:jc w:val="center"/>
            </w:pPr>
            <w:r>
              <w:rPr>
                <w:rFonts w:eastAsiaTheme="minorEastAsia"/>
              </w:rPr>
              <w:t>24</w:t>
            </w:r>
            <w:r w:rsidR="00C01B26" w:rsidRPr="00A066A8">
              <w:t>.</w:t>
            </w:r>
            <w:r w:rsidR="00D718EC">
              <w:t>10</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0D70256F" w:rsidR="00314D89" w:rsidRPr="00A066A8" w:rsidRDefault="0061297B" w:rsidP="00292BD7">
            <w:pPr>
              <w:pStyle w:val="TAL"/>
              <w:spacing w:before="60" w:after="60"/>
              <w:jc w:val="center"/>
            </w:pPr>
            <w:r>
              <w:t>05.11.2024</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0A9B1340" w:rsidR="00314D89" w:rsidRPr="00A066A8" w:rsidRDefault="0061297B"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58ABCE17" w:rsidR="00CF7D3C" w:rsidRPr="00A066A8" w:rsidRDefault="00690945" w:rsidP="00647095">
            <w:pPr>
              <w:pStyle w:val="TAL"/>
              <w:spacing w:before="60" w:after="60"/>
              <w:jc w:val="center"/>
            </w:pPr>
            <w:r>
              <w:t>07.11.2024</w:t>
            </w: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713287F6" w:rsidR="00CF7D3C" w:rsidRPr="00A066A8" w:rsidRDefault="00690945" w:rsidP="00647095">
            <w:pPr>
              <w:pStyle w:val="TAL"/>
              <w:spacing w:before="60" w:after="60"/>
            </w:pPr>
            <w:r>
              <w:t>Third draft version</w:t>
            </w:r>
          </w:p>
        </w:tc>
      </w:tr>
      <w:tr w:rsidR="005B2247" w:rsidRPr="00A066A8" w14:paraId="6BFAD88F" w14:textId="77777777" w:rsidTr="00647095">
        <w:trPr>
          <w:cantSplit/>
        </w:trPr>
        <w:tc>
          <w:tcPr>
            <w:tcW w:w="1134" w:type="dxa"/>
            <w:shd w:val="solid" w:color="FFFFFF" w:fill="auto"/>
          </w:tcPr>
          <w:p w14:paraId="66D8F5DC" w14:textId="4C4CC251" w:rsidR="005B2247" w:rsidRDefault="005B2247" w:rsidP="00647095">
            <w:pPr>
              <w:pStyle w:val="TAL"/>
              <w:spacing w:before="60" w:after="60"/>
              <w:jc w:val="center"/>
            </w:pPr>
            <w:r>
              <w:t>08.11.2024</w:t>
            </w:r>
          </w:p>
        </w:tc>
        <w:tc>
          <w:tcPr>
            <w:tcW w:w="1701" w:type="dxa"/>
            <w:shd w:val="solid" w:color="FFFFFF" w:fill="auto"/>
          </w:tcPr>
          <w:p w14:paraId="2C5CD888" w14:textId="6A2EFE7C" w:rsidR="005B2247" w:rsidRPr="00A066A8" w:rsidRDefault="005B2247" w:rsidP="00647095">
            <w:pPr>
              <w:pStyle w:val="TAL"/>
              <w:spacing w:before="60" w:after="60"/>
              <w:jc w:val="center"/>
            </w:pPr>
            <w:r>
              <w:t>R2-2409502</w:t>
            </w:r>
          </w:p>
        </w:tc>
        <w:tc>
          <w:tcPr>
            <w:tcW w:w="6521" w:type="dxa"/>
            <w:shd w:val="solid" w:color="FFFFFF" w:fill="auto"/>
          </w:tcPr>
          <w:p w14:paraId="00EBAA8F" w14:textId="0C60F221" w:rsidR="005B2247" w:rsidRDefault="005B2247" w:rsidP="00647095">
            <w:pPr>
              <w:pStyle w:val="TAL"/>
              <w:spacing w:before="60" w:after="60"/>
            </w:pPr>
            <w:r>
              <w:t>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4B38FC">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A150E" w14:textId="77777777" w:rsidR="003B0ADC" w:rsidRDefault="003B0ADC">
      <w:r>
        <w:separator/>
      </w:r>
    </w:p>
    <w:p w14:paraId="28368B89" w14:textId="77777777" w:rsidR="003B0ADC" w:rsidRDefault="003B0ADC"/>
  </w:endnote>
  <w:endnote w:type="continuationSeparator" w:id="0">
    <w:p w14:paraId="73E95733" w14:textId="77777777" w:rsidR="003B0ADC" w:rsidRDefault="003B0ADC">
      <w:r>
        <w:continuationSeparator/>
      </w:r>
    </w:p>
    <w:p w14:paraId="59C33085" w14:textId="77777777" w:rsidR="003B0ADC" w:rsidRDefault="003B0ADC"/>
  </w:endnote>
  <w:endnote w:type="continuationNotice" w:id="1">
    <w:p w14:paraId="37DDADE5" w14:textId="77777777" w:rsidR="003B0ADC" w:rsidRDefault="003B0A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6CE51" w14:textId="77777777" w:rsidR="003B0ADC" w:rsidRDefault="003B0ADC">
      <w:r>
        <w:separator/>
      </w:r>
    </w:p>
    <w:p w14:paraId="2E75C0D5" w14:textId="77777777" w:rsidR="003B0ADC" w:rsidRDefault="003B0ADC"/>
  </w:footnote>
  <w:footnote w:type="continuationSeparator" w:id="0">
    <w:p w14:paraId="4962E029" w14:textId="77777777" w:rsidR="003B0ADC" w:rsidRDefault="003B0ADC">
      <w:r>
        <w:continuationSeparator/>
      </w:r>
    </w:p>
    <w:p w14:paraId="713E6A1F" w14:textId="77777777" w:rsidR="003B0ADC" w:rsidRDefault="003B0ADC"/>
  </w:footnote>
  <w:footnote w:type="continuationNotice" w:id="1">
    <w:p w14:paraId="1FD09A04" w14:textId="77777777" w:rsidR="003B0ADC" w:rsidRDefault="003B0AD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2FA76" w14:textId="3DD78EBF" w:rsidR="00052C5C" w:rsidRDefault="00052C5C" w:rsidP="00647095">
    <w:pPr>
      <w:framePr w:w="7834" w:wrap="around" w:vAnchor="text" w:hAnchor="margin" w:xAlign="center" w:y="3"/>
      <w:jc w:val="center"/>
    </w:pPr>
    <w:r>
      <w:rPr>
        <w:bCs/>
      </w:rPr>
      <w:t>R</w:t>
    </w:r>
    <w:r>
      <w:rPr>
        <w:bCs/>
        <w:lang w:val="en-US"/>
      </w:rPr>
      <w:t>eport of 3GPP TSG RAN2#12</w:t>
    </w:r>
    <w:r w:rsidR="00630F3D">
      <w:rPr>
        <w:lang w:val="en-US"/>
      </w:rPr>
      <w:t>7</w:t>
    </w:r>
    <w:r>
      <w:rPr>
        <w:bCs/>
        <w:lang w:val="en-US"/>
      </w:rPr>
      <w:t xml:space="preserve">, </w:t>
    </w:r>
    <w:r w:rsidR="00630F3D">
      <w:rPr>
        <w:bCs/>
        <w:lang w:val="en-US"/>
      </w:rPr>
      <w:t>Maastricht, Netherlands,</w:t>
    </w:r>
    <w:r>
      <w:rPr>
        <w:bCs/>
        <w:lang w:val="en-US"/>
      </w:rPr>
      <w:t xml:space="preserve"> </w:t>
    </w:r>
    <w:r w:rsidR="00630F3D">
      <w:rPr>
        <w:bCs/>
        <w:lang w:val="en-US"/>
      </w:rPr>
      <w:t>19.</w:t>
    </w:r>
    <w:r>
      <w:rPr>
        <w:bCs/>
        <w:lang w:val="en-US"/>
      </w:rPr>
      <w:t>0</w:t>
    </w:r>
    <w:r w:rsidR="00630F3D">
      <w:rPr>
        <w:bCs/>
        <w:lang w:val="en-US"/>
      </w:rPr>
      <w:t>8</w:t>
    </w:r>
    <w:r>
      <w:rPr>
        <w:bCs/>
        <w:lang w:val="en-US"/>
      </w:rPr>
      <w:t xml:space="preserve"> – </w:t>
    </w:r>
    <w:r w:rsidR="00630F3D">
      <w:rPr>
        <w:bCs/>
        <w:lang w:val="en-US"/>
      </w:rPr>
      <w:t>23</w:t>
    </w:r>
    <w:r>
      <w:rPr>
        <w:bCs/>
        <w:lang w:val="en-US"/>
      </w:rPr>
      <w:t>.0</w:t>
    </w:r>
    <w:r w:rsidR="00630F3D">
      <w:rPr>
        <w:bCs/>
        <w:lang w:val="en-US"/>
      </w:rPr>
      <w:t>8</w:t>
    </w:r>
    <w:r>
      <w:rPr>
        <w:bCs/>
        <w:lang w:val="en-US"/>
      </w:rPr>
      <w:t>.2024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4ED2599"/>
    <w:multiLevelType w:val="hybridMultilevel"/>
    <w:tmpl w:val="860A9F72"/>
    <w:lvl w:ilvl="0" w:tplc="17463FEA">
      <w:start w:val="20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D1F7DC1"/>
    <w:multiLevelType w:val="hybridMultilevel"/>
    <w:tmpl w:val="83909A6A"/>
    <w:lvl w:ilvl="0" w:tplc="5DC6E83A">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FB13AB6"/>
    <w:multiLevelType w:val="hybridMultilevel"/>
    <w:tmpl w:val="93ACCA28"/>
    <w:lvl w:ilvl="0" w:tplc="23468BD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80A6204"/>
    <w:multiLevelType w:val="hybridMultilevel"/>
    <w:tmpl w:val="1648062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6"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28A31FE"/>
    <w:multiLevelType w:val="hybridMultilevel"/>
    <w:tmpl w:val="63C6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470095"/>
    <w:multiLevelType w:val="hybridMultilevel"/>
    <w:tmpl w:val="ACA0E368"/>
    <w:lvl w:ilvl="0" w:tplc="44640D6E">
      <w:start w:val="3"/>
      <w:numFmt w:val="bullet"/>
      <w:lvlText w:val="-"/>
      <w:lvlJc w:val="left"/>
      <w:pPr>
        <w:ind w:left="1619" w:hanging="360"/>
      </w:pPr>
      <w:rPr>
        <w:rFonts w:ascii="Arial" w:eastAsia="MS Mincho" w:hAnsi="Arial" w:cs="Arial" w:hint="default"/>
      </w:rPr>
    </w:lvl>
    <w:lvl w:ilvl="1" w:tplc="48090003" w:tentative="1">
      <w:start w:val="1"/>
      <w:numFmt w:val="bullet"/>
      <w:lvlText w:val="o"/>
      <w:lvlJc w:val="left"/>
      <w:pPr>
        <w:ind w:left="2339" w:hanging="360"/>
      </w:pPr>
      <w:rPr>
        <w:rFonts w:ascii="Courier New" w:hAnsi="Courier New" w:cs="Courier New" w:hint="default"/>
      </w:rPr>
    </w:lvl>
    <w:lvl w:ilvl="2" w:tplc="48090005" w:tentative="1">
      <w:start w:val="1"/>
      <w:numFmt w:val="bullet"/>
      <w:lvlText w:val=""/>
      <w:lvlJc w:val="left"/>
      <w:pPr>
        <w:ind w:left="3059" w:hanging="360"/>
      </w:pPr>
      <w:rPr>
        <w:rFonts w:ascii="Wingdings" w:hAnsi="Wingdings" w:hint="default"/>
      </w:rPr>
    </w:lvl>
    <w:lvl w:ilvl="3" w:tplc="48090001" w:tentative="1">
      <w:start w:val="1"/>
      <w:numFmt w:val="bullet"/>
      <w:lvlText w:val=""/>
      <w:lvlJc w:val="left"/>
      <w:pPr>
        <w:ind w:left="3779" w:hanging="360"/>
      </w:pPr>
      <w:rPr>
        <w:rFonts w:ascii="Symbol" w:hAnsi="Symbol" w:hint="default"/>
      </w:rPr>
    </w:lvl>
    <w:lvl w:ilvl="4" w:tplc="48090003" w:tentative="1">
      <w:start w:val="1"/>
      <w:numFmt w:val="bullet"/>
      <w:lvlText w:val="o"/>
      <w:lvlJc w:val="left"/>
      <w:pPr>
        <w:ind w:left="4499" w:hanging="360"/>
      </w:pPr>
      <w:rPr>
        <w:rFonts w:ascii="Courier New" w:hAnsi="Courier New" w:cs="Courier New" w:hint="default"/>
      </w:rPr>
    </w:lvl>
    <w:lvl w:ilvl="5" w:tplc="48090005" w:tentative="1">
      <w:start w:val="1"/>
      <w:numFmt w:val="bullet"/>
      <w:lvlText w:val=""/>
      <w:lvlJc w:val="left"/>
      <w:pPr>
        <w:ind w:left="5219" w:hanging="360"/>
      </w:pPr>
      <w:rPr>
        <w:rFonts w:ascii="Wingdings" w:hAnsi="Wingdings" w:hint="default"/>
      </w:rPr>
    </w:lvl>
    <w:lvl w:ilvl="6" w:tplc="48090001" w:tentative="1">
      <w:start w:val="1"/>
      <w:numFmt w:val="bullet"/>
      <w:lvlText w:val=""/>
      <w:lvlJc w:val="left"/>
      <w:pPr>
        <w:ind w:left="5939" w:hanging="360"/>
      </w:pPr>
      <w:rPr>
        <w:rFonts w:ascii="Symbol" w:hAnsi="Symbol" w:hint="default"/>
      </w:rPr>
    </w:lvl>
    <w:lvl w:ilvl="7" w:tplc="48090003" w:tentative="1">
      <w:start w:val="1"/>
      <w:numFmt w:val="bullet"/>
      <w:lvlText w:val="o"/>
      <w:lvlJc w:val="left"/>
      <w:pPr>
        <w:ind w:left="6659" w:hanging="360"/>
      </w:pPr>
      <w:rPr>
        <w:rFonts w:ascii="Courier New" w:hAnsi="Courier New" w:cs="Courier New" w:hint="default"/>
      </w:rPr>
    </w:lvl>
    <w:lvl w:ilvl="8" w:tplc="48090005" w:tentative="1">
      <w:start w:val="1"/>
      <w:numFmt w:val="bullet"/>
      <w:lvlText w:val=""/>
      <w:lvlJc w:val="left"/>
      <w:pPr>
        <w:ind w:left="7379" w:hanging="360"/>
      </w:pPr>
      <w:rPr>
        <w:rFonts w:ascii="Wingdings" w:hAnsi="Wingdings" w:hint="default"/>
      </w:rPr>
    </w:lvl>
  </w:abstractNum>
  <w:abstractNum w:abstractNumId="30"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FC1206"/>
    <w:multiLevelType w:val="hybridMultilevel"/>
    <w:tmpl w:val="D5DACC3A"/>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6"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7"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42"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7"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3"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8"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9" w15:restartNumberingAfterBreak="0">
    <w:nsid w:val="6E255940"/>
    <w:multiLevelType w:val="hybridMultilevel"/>
    <w:tmpl w:val="E9F4DC3C"/>
    <w:lvl w:ilvl="0" w:tplc="AA7ABEA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3248E1"/>
    <w:multiLevelType w:val="hybridMultilevel"/>
    <w:tmpl w:val="4EE8B000"/>
    <w:lvl w:ilvl="0" w:tplc="D132F7BC">
      <w:start w:val="1"/>
      <w:numFmt w:val="decimal"/>
      <w:lvlText w:val="%1"/>
      <w:lvlJc w:val="left"/>
      <w:pPr>
        <w:ind w:left="1619"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74" w15:restartNumberingAfterBreak="0">
    <w:nsid w:val="7A375CB4"/>
    <w:multiLevelType w:val="hybridMultilevel"/>
    <w:tmpl w:val="2DBCEEA8"/>
    <w:lvl w:ilvl="0" w:tplc="7E8C36B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28"/>
  </w:num>
  <w:num w:numId="2" w16cid:durableId="2060129097">
    <w:abstractNumId w:val="70"/>
  </w:num>
  <w:num w:numId="3" w16cid:durableId="205414275">
    <w:abstractNumId w:val="54"/>
  </w:num>
  <w:num w:numId="4" w16cid:durableId="105277025">
    <w:abstractNumId w:val="56"/>
  </w:num>
  <w:num w:numId="5" w16cid:durableId="1524902862">
    <w:abstractNumId w:val="40"/>
  </w:num>
  <w:num w:numId="6" w16cid:durableId="1129396090">
    <w:abstractNumId w:val="53"/>
  </w:num>
  <w:num w:numId="7" w16cid:durableId="4702465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20"/>
  </w:num>
  <w:num w:numId="9" w16cid:durableId="1457676235">
    <w:abstractNumId w:val="2"/>
  </w:num>
  <w:num w:numId="10" w16cid:durableId="717752007">
    <w:abstractNumId w:val="1"/>
  </w:num>
  <w:num w:numId="11" w16cid:durableId="469321884">
    <w:abstractNumId w:val="0"/>
  </w:num>
  <w:num w:numId="12" w16cid:durableId="1537696700">
    <w:abstractNumId w:val="55"/>
  </w:num>
  <w:num w:numId="13" w16cid:durableId="669023609">
    <w:abstractNumId w:val="45"/>
  </w:num>
  <w:num w:numId="14" w16cid:durableId="348914541">
    <w:abstractNumId w:val="59"/>
  </w:num>
  <w:num w:numId="15" w16cid:durableId="1741823414">
    <w:abstractNumId w:val="12"/>
  </w:num>
  <w:num w:numId="16" w16cid:durableId="70945739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36"/>
  </w:num>
  <w:num w:numId="18" w16cid:durableId="2050833530">
    <w:abstractNumId w:val="61"/>
  </w:num>
  <w:num w:numId="19" w16cid:durableId="708456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4"/>
  </w:num>
  <w:num w:numId="22" w16cid:durableId="1473906692">
    <w:abstractNumId w:val="16"/>
  </w:num>
  <w:num w:numId="23" w16cid:durableId="437725104">
    <w:abstractNumId w:val="41"/>
  </w:num>
  <w:num w:numId="24" w16cid:durableId="1228304871">
    <w:abstractNumId w:val="46"/>
  </w:num>
  <w:num w:numId="25" w16cid:durableId="1855879828">
    <w:abstractNumId w:val="63"/>
  </w:num>
  <w:num w:numId="26" w16cid:durableId="1204250792">
    <w:abstractNumId w:val="8"/>
  </w:num>
  <w:num w:numId="27" w16cid:durableId="63258651">
    <w:abstractNumId w:val="75"/>
  </w:num>
  <w:num w:numId="28" w16cid:durableId="1861626548">
    <w:abstractNumId w:val="24"/>
  </w:num>
  <w:num w:numId="29" w16cid:durableId="983582027">
    <w:abstractNumId w:val="48"/>
  </w:num>
  <w:num w:numId="30" w16cid:durableId="1883396515">
    <w:abstractNumId w:val="51"/>
  </w:num>
  <w:num w:numId="31" w16cid:durableId="488256169">
    <w:abstractNumId w:val="22"/>
  </w:num>
  <w:num w:numId="32" w16cid:durableId="115343819">
    <w:abstractNumId w:val="32"/>
  </w:num>
  <w:num w:numId="33" w16cid:durableId="892353711">
    <w:abstractNumId w:val="69"/>
  </w:num>
  <w:num w:numId="34" w16cid:durableId="836730358">
    <w:abstractNumId w:val="19"/>
  </w:num>
  <w:num w:numId="35" w16cid:durableId="1958022707">
    <w:abstractNumId w:val="34"/>
  </w:num>
  <w:num w:numId="36" w16cid:durableId="1106534269">
    <w:abstractNumId w:val="76"/>
  </w:num>
  <w:num w:numId="37" w16cid:durableId="606933413">
    <w:abstractNumId w:val="21"/>
  </w:num>
  <w:num w:numId="38" w16cid:durableId="483396461">
    <w:abstractNumId w:val="49"/>
  </w:num>
  <w:num w:numId="39" w16cid:durableId="924417985">
    <w:abstractNumId w:val="62"/>
  </w:num>
  <w:num w:numId="40" w16cid:durableId="1447962392">
    <w:abstractNumId w:val="23"/>
  </w:num>
  <w:num w:numId="41" w16cid:durableId="1959221567">
    <w:abstractNumId w:val="72"/>
  </w:num>
  <w:num w:numId="42" w16cid:durableId="1563983480">
    <w:abstractNumId w:val="11"/>
  </w:num>
  <w:num w:numId="43" w16cid:durableId="2059468983">
    <w:abstractNumId w:val="26"/>
  </w:num>
  <w:num w:numId="44" w16cid:durableId="1198159728">
    <w:abstractNumId w:val="50"/>
  </w:num>
  <w:num w:numId="45" w16cid:durableId="311908193">
    <w:abstractNumId w:val="38"/>
  </w:num>
  <w:num w:numId="46" w16cid:durableId="1676877771">
    <w:abstractNumId w:val="71"/>
  </w:num>
  <w:num w:numId="47" w16cid:durableId="372121358">
    <w:abstractNumId w:val="9"/>
  </w:num>
  <w:num w:numId="48" w16cid:durableId="288442807">
    <w:abstractNumId w:val="31"/>
  </w:num>
  <w:num w:numId="49" w16cid:durableId="1628311310">
    <w:abstractNumId w:val="37"/>
  </w:num>
  <w:num w:numId="50" w16cid:durableId="1101224353">
    <w:abstractNumId w:val="73"/>
  </w:num>
  <w:num w:numId="51" w16cid:durableId="472601521">
    <w:abstractNumId w:val="35"/>
  </w:num>
  <w:num w:numId="52" w16cid:durableId="2050648015">
    <w:abstractNumId w:val="6"/>
  </w:num>
  <w:num w:numId="53" w16cid:durableId="1031416990">
    <w:abstractNumId w:val="14"/>
  </w:num>
  <w:num w:numId="54" w16cid:durableId="1107967486">
    <w:abstractNumId w:val="65"/>
  </w:num>
  <w:num w:numId="55" w16cid:durableId="2042439787">
    <w:abstractNumId w:val="18"/>
  </w:num>
  <w:num w:numId="56" w16cid:durableId="1773819076">
    <w:abstractNumId w:val="67"/>
  </w:num>
  <w:num w:numId="57" w16cid:durableId="2129082558">
    <w:abstractNumId w:val="15"/>
  </w:num>
  <w:num w:numId="58" w16cid:durableId="1895503873">
    <w:abstractNumId w:val="30"/>
  </w:num>
  <w:num w:numId="59" w16cid:durableId="1400052709">
    <w:abstractNumId w:val="7"/>
  </w:num>
  <w:num w:numId="60" w16cid:durableId="1875847427">
    <w:abstractNumId w:val="13"/>
  </w:num>
  <w:num w:numId="61" w16cid:durableId="2144423037">
    <w:abstractNumId w:val="74"/>
  </w:num>
  <w:num w:numId="62" w16cid:durableId="1454716573">
    <w:abstractNumId w:val="27"/>
  </w:num>
  <w:num w:numId="63" w16cid:durableId="892928238">
    <w:abstractNumId w:val="5"/>
  </w:num>
  <w:num w:numId="64" w16cid:durableId="390811193">
    <w:abstractNumId w:val="17"/>
  </w:num>
  <w:num w:numId="65" w16cid:durableId="201333455">
    <w:abstractNumId w:val="68"/>
  </w:num>
  <w:num w:numId="66" w16cid:durableId="671681896">
    <w:abstractNumId w:val="64"/>
  </w:num>
  <w:num w:numId="67" w16cid:durableId="1831486848">
    <w:abstractNumId w:val="33"/>
  </w:num>
  <w:num w:numId="68" w16cid:durableId="1897546013">
    <w:abstractNumId w:val="58"/>
  </w:num>
  <w:num w:numId="69" w16cid:durableId="1668484077">
    <w:abstractNumId w:val="66"/>
  </w:num>
  <w:num w:numId="70" w16cid:durableId="1827045039">
    <w:abstractNumId w:val="44"/>
  </w:num>
  <w:num w:numId="71" w16cid:durableId="1633713177">
    <w:abstractNumId w:val="43"/>
  </w:num>
  <w:num w:numId="72" w16cid:durableId="730929364">
    <w:abstractNumId w:val="29"/>
  </w:num>
  <w:num w:numId="73" w16cid:durableId="269169844">
    <w:abstractNumId w:val="57"/>
  </w:num>
  <w:num w:numId="74" w16cid:durableId="1781874100">
    <w:abstractNumId w:val="47"/>
  </w:num>
  <w:num w:numId="75" w16cid:durableId="1916548381">
    <w:abstractNumId w:val="3"/>
  </w:num>
  <w:num w:numId="76" w16cid:durableId="1621911576">
    <w:abstractNumId w:val="39"/>
  </w:num>
  <w:num w:numId="77" w16cid:durableId="524252021">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9C3"/>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7"/>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97B"/>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447"/>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1"/>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C"/>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8EC"/>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cap1,cap2"/>
    <w:basedOn w:val="Normal"/>
    <w:next w:val="Normal"/>
    <w:link w:val="CaptionChar1"/>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9"/>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rsid w:val="006769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3gpp.org/ftp/tsg_ran/WG2_RL2/TSGR2_127\Docs\R2-2406225.zip"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259</Pages>
  <Words>119537</Words>
  <Characters>681366</Characters>
  <Application>Microsoft Office Word</Application>
  <DocSecurity>0</DocSecurity>
  <Lines>5678</Lines>
  <Paragraphs>1598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799305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MCC</cp:lastModifiedBy>
  <cp:revision>4</cp:revision>
  <cp:lastPrinted>2022-07-29T10:02:00Z</cp:lastPrinted>
  <dcterms:created xsi:type="dcterms:W3CDTF">2024-11-07T20:57:00Z</dcterms:created>
  <dcterms:modified xsi:type="dcterms:W3CDTF">2024-11-07T21:01:00Z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