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ＭＳ 明朝"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reference (companies tdoc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4"/>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4"/>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4"/>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4"/>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098F8CB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aff2"/>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aff2"/>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4"/>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4"/>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4"/>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Huawei HiSilicon</w:t>
            </w:r>
          </w:p>
          <w:p w14:paraId="279C8077" w14:textId="77777777" w:rsidR="003925EF" w:rsidRDefault="003925EF">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r w:rsidRPr="00BD72A9">
              <w:rPr>
                <w:rFonts w:eastAsia="PMingLiU"/>
                <w:bCs/>
                <w:szCs w:val="20"/>
                <w:highlight w:val="yellow"/>
                <w:lang w:eastAsia="zh-TW"/>
              </w:rPr>
              <w:t>InterDigital</w:t>
            </w:r>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Huawei HiSilicon</w:t>
            </w:r>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4"/>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more NES gain and can share a same signaling and procedure framework with Case 2</w:t>
            </w:r>
          </w:p>
          <w:p w14:paraId="4531BD38" w14:textId="77777777" w:rsidR="00F84CC5" w:rsidRDefault="00F84CC5" w:rsidP="000610D1">
            <w:pPr>
              <w:pStyle w:val="14"/>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4"/>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4"/>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4"/>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4"/>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4"/>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4"/>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4"/>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4"/>
              <w:ind w:leftChars="0" w:left="0"/>
              <w:jc w:val="both"/>
              <w:rPr>
                <w:rFonts w:eastAsia="PMingLiU"/>
                <w:bCs/>
                <w:lang w:eastAsia="zh-TW"/>
              </w:rPr>
            </w:pPr>
          </w:p>
          <w:p w14:paraId="48F3C4C9" w14:textId="755E29EF" w:rsidR="002452BC" w:rsidRDefault="002452BC" w:rsidP="000610D1">
            <w:pPr>
              <w:pStyle w:val="14"/>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4"/>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4"/>
              <w:numPr>
                <w:ilvl w:val="0"/>
                <w:numId w:val="34"/>
              </w:numPr>
              <w:ind w:leftChars="0"/>
              <w:jc w:val="both"/>
              <w:rPr>
                <w:rFonts w:eastAsia="PMingLiU"/>
                <w:bCs/>
                <w:lang w:eastAsia="zh-TW"/>
              </w:rPr>
            </w:pPr>
            <w:r>
              <w:rPr>
                <w:rFonts w:eastAsia="PMingLiU"/>
                <w:bCs/>
                <w:lang w:eastAsia="zh-TW"/>
              </w:rPr>
              <w:lastRenderedPageBreak/>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4"/>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4"/>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4"/>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4"/>
              <w:ind w:leftChars="0" w:left="0"/>
              <w:jc w:val="both"/>
              <w:rPr>
                <w:rFonts w:eastAsia="PMingLiU"/>
                <w:bCs/>
                <w:lang w:eastAsia="zh-TW"/>
              </w:rPr>
            </w:pPr>
          </w:p>
          <w:p w14:paraId="479F0B55" w14:textId="462A3145" w:rsidR="00875075" w:rsidRDefault="00875075" w:rsidP="000610D1">
            <w:pPr>
              <w:pStyle w:val="14"/>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4"/>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4"/>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4"/>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4"/>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4"/>
              <w:ind w:leftChars="0" w:left="0"/>
              <w:jc w:val="both"/>
              <w:rPr>
                <w:rFonts w:eastAsia="PMingLiU"/>
                <w:bCs/>
                <w:lang w:eastAsia="zh-TW"/>
              </w:rPr>
            </w:pPr>
          </w:p>
          <w:p w14:paraId="3B7A2B5D" w14:textId="63E5DFE5" w:rsidR="000308DC" w:rsidRDefault="000308DC" w:rsidP="000610D1">
            <w:pPr>
              <w:pStyle w:val="14"/>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4"/>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4"/>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4"/>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4"/>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4"/>
              <w:ind w:leftChars="0" w:left="0"/>
              <w:jc w:val="both"/>
              <w:rPr>
                <w:rFonts w:eastAsia="PMingLiU"/>
                <w:bCs/>
                <w:lang w:eastAsia="zh-TW"/>
              </w:rPr>
            </w:pPr>
          </w:p>
          <w:p w14:paraId="5B63B421" w14:textId="5C624946" w:rsidR="005D7D45" w:rsidRDefault="005D7D45" w:rsidP="000610D1">
            <w:pPr>
              <w:pStyle w:val="14"/>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4"/>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4"/>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4"/>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4"/>
              <w:ind w:leftChars="0" w:left="0"/>
              <w:jc w:val="both"/>
              <w:rPr>
                <w:rFonts w:eastAsia="PMingLiU"/>
                <w:bCs/>
                <w:lang w:eastAsia="zh-TW"/>
              </w:rPr>
            </w:pPr>
          </w:p>
          <w:p w14:paraId="251116CD" w14:textId="17E605E4" w:rsidR="00BD72A9" w:rsidRDefault="00BD72A9" w:rsidP="005D7D45">
            <w:pPr>
              <w:pStyle w:val="14"/>
              <w:ind w:leftChars="0" w:left="0"/>
              <w:jc w:val="both"/>
              <w:rPr>
                <w:rFonts w:eastAsia="PMingLiU"/>
                <w:bCs/>
                <w:szCs w:val="20"/>
                <w:lang w:eastAsia="zh-TW"/>
              </w:rPr>
            </w:pPr>
            <w:r w:rsidRPr="00BD72A9">
              <w:rPr>
                <w:rFonts w:eastAsia="PMingLiU"/>
                <w:bCs/>
                <w:szCs w:val="20"/>
                <w:highlight w:val="cyan"/>
                <w:lang w:eastAsia="zh-TW"/>
              </w:rPr>
              <w:t>InterDigital</w:t>
            </w:r>
            <w:r>
              <w:rPr>
                <w:rFonts w:eastAsia="PMingLiU"/>
                <w:bCs/>
                <w:szCs w:val="20"/>
                <w:lang w:eastAsia="zh-TW"/>
              </w:rPr>
              <w:t>:</w:t>
            </w:r>
          </w:p>
          <w:p w14:paraId="44B682F5" w14:textId="10053C0C" w:rsidR="00BD72A9" w:rsidRDefault="00BD72A9" w:rsidP="007E210B">
            <w:pPr>
              <w:pStyle w:val="14"/>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4"/>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4"/>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SIB1 content exchange over the Xn interface</w:t>
            </w:r>
            <w:r>
              <w:rPr>
                <w:rFonts w:eastAsia="PMingLiU"/>
                <w:bCs/>
                <w:szCs w:val="20"/>
                <w:lang w:eastAsia="zh-TW"/>
              </w:rPr>
              <w:t xml:space="preserve"> (RAN3 work)</w:t>
            </w:r>
          </w:p>
          <w:p w14:paraId="10D15ACD" w14:textId="1B6B343E" w:rsidR="00BD72A9" w:rsidRDefault="00656B24" w:rsidP="005D7D45">
            <w:pPr>
              <w:pStyle w:val="14"/>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4"/>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4"/>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4"/>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equire additional inter-cell coordination signaling</w:t>
            </w:r>
            <w:r>
              <w:rPr>
                <w:rFonts w:eastAsia="PMingLiU"/>
                <w:bCs/>
                <w:lang w:eastAsia="zh-TW"/>
              </w:rPr>
              <w:t xml:space="preserve"> (RAN3 work)</w:t>
            </w:r>
          </w:p>
          <w:p w14:paraId="63E72B2E" w14:textId="77777777" w:rsidR="00656B24" w:rsidRPr="005D7D45" w:rsidRDefault="00656B24" w:rsidP="005D7D45">
            <w:pPr>
              <w:pStyle w:val="14"/>
              <w:ind w:leftChars="0" w:left="0"/>
              <w:jc w:val="both"/>
              <w:rPr>
                <w:rFonts w:eastAsia="PMingLiU"/>
                <w:bCs/>
                <w:lang w:eastAsia="zh-TW"/>
              </w:rPr>
            </w:pPr>
          </w:p>
          <w:p w14:paraId="2213DBD4" w14:textId="77777777" w:rsidR="00D36A37" w:rsidRDefault="00D36A37" w:rsidP="000610D1">
            <w:pPr>
              <w:pStyle w:val="14"/>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aff2"/>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aff2"/>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aff2"/>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igher signaling overhead at backhaul and/or Xn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aff2"/>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4"/>
              <w:ind w:leftChars="0" w:left="0"/>
              <w:jc w:val="both"/>
              <w:rPr>
                <w:rFonts w:eastAsia="PMingLiU"/>
                <w:bCs/>
                <w:lang w:eastAsia="zh-TW"/>
              </w:rPr>
            </w:pPr>
          </w:p>
          <w:p w14:paraId="25EC8418" w14:textId="63063A23" w:rsidR="00F84CC5" w:rsidRDefault="00F84CC5" w:rsidP="000610D1">
            <w:pPr>
              <w:pStyle w:val="14"/>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aff2"/>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aff2"/>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aff2"/>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aff2"/>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aff2"/>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4"/>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4"/>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4"/>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4"/>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4"/>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Xn interface may result in large latency in obtaining on-demand SIB1</w:t>
      </w:r>
    </w:p>
    <w:p w14:paraId="3D47B173" w14:textId="7F7911DB" w:rsidR="00F65A62" w:rsidRDefault="00F65A62" w:rsidP="007E210B">
      <w:pPr>
        <w:pStyle w:val="14"/>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4"/>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4"/>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4"/>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4"/>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4"/>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4"/>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4"/>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4"/>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4"/>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4"/>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ＭＳ 明朝"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aff2"/>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aff2"/>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SimSun"/>
                <w:lang w:eastAsia="zh-CN"/>
              </w:rPr>
            </w:pPr>
            <w:r>
              <w:rPr>
                <w:rFonts w:eastAsia="PMingLiU"/>
                <w:lang w:eastAsia="zh-TW"/>
              </w:rPr>
              <w:t>More, when Cell A provides UL configuration for multiple NES cells, t</w:t>
            </w:r>
            <w:r w:rsidRPr="00622097">
              <w:rPr>
                <w:rFonts w:eastAsia="PMingLiU"/>
                <w:lang w:eastAsia="zh-TW"/>
              </w:rPr>
              <w:t>he size of SIBx to carry OD-SIB1 of multiple NES cells can exceed the allowed size of 2976 bits</w:t>
            </w:r>
            <w:r>
              <w:rPr>
                <w:rFonts w:eastAsia="PMingLiU"/>
                <w:lang w:eastAsia="zh-TW"/>
              </w:rPr>
              <w:t>, which may lead to more TDM-ed resource with more power consumption in Cell A.</w:t>
            </w:r>
          </w:p>
        </w:tc>
      </w:tr>
      <w:tr w:rsidR="00CA5EC2" w14:paraId="13052037" w14:textId="77777777" w:rsidTr="00E7760E">
        <w:tc>
          <w:tcPr>
            <w:tcW w:w="1275" w:type="dxa"/>
            <w:tcBorders>
              <w:top w:val="single" w:sz="4" w:space="0" w:color="auto"/>
              <w:left w:val="single" w:sz="4" w:space="0" w:color="auto"/>
              <w:bottom w:val="single" w:sz="4" w:space="0" w:color="auto"/>
              <w:right w:val="single" w:sz="4" w:space="0" w:color="auto"/>
            </w:tcBorders>
          </w:tcPr>
          <w:p w14:paraId="75978867" w14:textId="30B6EE9B" w:rsidR="00CA5EC2" w:rsidRDefault="00CA5EC2" w:rsidP="00CA5EC2">
            <w:pPr>
              <w:spacing w:before="120" w:after="120"/>
              <w:rPr>
                <w:rFonts w:eastAsia="PMingLiU"/>
                <w:lang w:eastAsia="zh-TW"/>
              </w:rPr>
            </w:pPr>
            <w:r w:rsidRPr="00642B99">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158DF69" w14:textId="74EC8F51" w:rsidR="00CA5EC2" w:rsidRDefault="00CA5EC2" w:rsidP="00CA5EC2">
            <w:pPr>
              <w:spacing w:before="120" w:after="120"/>
              <w:rPr>
                <w:rFonts w:eastAsia="PMingLiU"/>
                <w:lang w:eastAsia="zh-TW"/>
              </w:rPr>
            </w:pPr>
            <w:r w:rsidRPr="00642B99">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97FB30F" w14:textId="3242FC8E" w:rsidR="00CA5EC2" w:rsidRDefault="00CA5EC2" w:rsidP="00CA5EC2">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ＭＳ 明朝"/>
                <w:lang w:eastAsia="ja-JP"/>
              </w:rPr>
            </w:pPr>
            <w:r>
              <w:rPr>
                <w:rFonts w:eastAsia="ＭＳ 明朝"/>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ＭＳ 明朝"/>
                <w:lang w:eastAsia="ja-JP"/>
              </w:rPr>
            </w:pPr>
            <w:r>
              <w:rPr>
                <w:rFonts w:eastAsia="ＭＳ 明朝"/>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ＭＳ 明朝"/>
                <w:lang w:eastAsia="ja-JP"/>
              </w:rPr>
            </w:pPr>
            <w:r>
              <w:rPr>
                <w:rFonts w:eastAsia="ＭＳ 明朝"/>
                <w:lang w:eastAsia="ja-JP"/>
              </w:rPr>
              <w:t>We share similar comments as Fraunhofer. Since the proposal is focusing on feasibility, there should be no reason that</w:t>
            </w:r>
            <w:r w:rsidR="00481A0F">
              <w:rPr>
                <w:rFonts w:eastAsia="ＭＳ 明朝"/>
                <w:lang w:eastAsia="ja-JP"/>
              </w:rPr>
              <w:t xml:space="preserve"> Case 1 is not feasible from RAN1 </w:t>
            </w:r>
            <w:r w:rsidR="00481A0F">
              <w:rPr>
                <w:rFonts w:eastAsia="ＭＳ 明朝"/>
                <w:lang w:eastAsia="ja-JP"/>
              </w:rPr>
              <w:lastRenderedPageBreak/>
              <w:t>perspective, and in our joint contribution we have showcased possible</w:t>
            </w:r>
            <w:r w:rsidR="000848C9">
              <w:rPr>
                <w:rFonts w:eastAsia="ＭＳ 明朝"/>
                <w:lang w:eastAsia="ja-JP"/>
              </w:rPr>
              <w:t xml:space="preserve"> options to realize this Case.</w:t>
            </w:r>
          </w:p>
          <w:p w14:paraId="7A21ADED" w14:textId="1E92E116" w:rsidR="000848C9" w:rsidRDefault="000848C9">
            <w:pPr>
              <w:spacing w:before="120" w:after="120"/>
              <w:rPr>
                <w:rFonts w:eastAsia="ＭＳ 明朝"/>
                <w:lang w:eastAsia="ja-JP"/>
              </w:rPr>
            </w:pPr>
            <w:r>
              <w:rPr>
                <w:rFonts w:eastAsia="ＭＳ 明朝"/>
                <w:lang w:eastAsia="ja-JP"/>
              </w:rPr>
              <w:t xml:space="preserve">From another perspective, Case 1 is necessary to complement any non-standalone scenario (Case 2/3), since it is </w:t>
            </w:r>
            <w:r w:rsidR="00173B6B">
              <w:rPr>
                <w:rFonts w:eastAsia="ＭＳ 明朝"/>
                <w:lang w:eastAsia="ja-JP"/>
              </w:rPr>
              <w:t xml:space="preserve">the </w:t>
            </w:r>
            <w:r>
              <w:rPr>
                <w:rFonts w:eastAsia="ＭＳ 明朝"/>
                <w:lang w:eastAsia="ja-JP"/>
              </w:rPr>
              <w:t xml:space="preserve">only scenario where </w:t>
            </w:r>
            <w:r w:rsidR="00173B6B">
              <w:rPr>
                <w:rFonts w:eastAsia="ＭＳ 明朝"/>
                <w:lang w:eastAsia="ja-JP"/>
              </w:rPr>
              <w:t>a</w:t>
            </w:r>
            <w:r>
              <w:rPr>
                <w:rFonts w:eastAsia="ＭＳ 明朝"/>
                <w:lang w:eastAsia="ja-JP"/>
              </w:rPr>
              <w:t>UE can rely on a single standalone cell with</w:t>
            </w:r>
            <w:r w:rsidR="004939D5">
              <w:rPr>
                <w:rFonts w:eastAsia="ＭＳ 明朝"/>
                <w:lang w:eastAsia="ja-JP"/>
              </w:rPr>
              <w:t xml:space="preserve">out the need for an anchor. </w:t>
            </w:r>
            <w:r w:rsidR="00AE74DE">
              <w:rPr>
                <w:rFonts w:eastAsia="ＭＳ 明朝"/>
                <w:lang w:eastAsia="ja-JP"/>
              </w:rPr>
              <w:t>Without this scenario, we believe only having non-standalone scenario</w:t>
            </w:r>
            <w:r w:rsidR="0033158D">
              <w:rPr>
                <w:rFonts w:eastAsia="ＭＳ 明朝"/>
                <w:lang w:eastAsia="ja-JP"/>
              </w:rPr>
              <w:t>s will be effectively specifying a coverage hole by design in many deployments where single carrier is used (</w:t>
            </w:r>
            <w:r w:rsidR="00173B6B">
              <w:rPr>
                <w:rFonts w:eastAsia="ＭＳ 明朝"/>
                <w:lang w:eastAsia="ja-JP"/>
              </w:rPr>
              <w:t xml:space="preserve">e.g. </w:t>
            </w:r>
            <w:r w:rsidR="0033158D">
              <w:rPr>
                <w:rFonts w:eastAsia="ＭＳ 明朝"/>
                <w:lang w:eastAsia="ja-JP"/>
              </w:rPr>
              <w:t xml:space="preserve">rural, </w:t>
            </w:r>
            <w:r w:rsidR="005C4F70">
              <w:rPr>
                <w:rFonts w:eastAsia="ＭＳ 明朝"/>
                <w:lang w:eastAsia="ja-JP"/>
              </w:rPr>
              <w:t xml:space="preserve">private networks). </w:t>
            </w:r>
            <w:r w:rsidR="004939D5">
              <w:rPr>
                <w:rFonts w:eastAsia="ＭＳ 明朝"/>
                <w:lang w:eastAsia="ja-JP"/>
              </w:rPr>
              <w:t xml:space="preserve">As mentioned by Fraunhofer above, </w:t>
            </w:r>
            <w:r w:rsidR="009846EA">
              <w:rPr>
                <w:rFonts w:eastAsia="ＭＳ 明朝"/>
                <w:lang w:eastAsia="ja-JP"/>
              </w:rPr>
              <w:t xml:space="preserve">there are several aspects that would be simplified if Case 1 is specified, </w:t>
            </w:r>
            <w:r w:rsidR="005C4F70">
              <w:rPr>
                <w:rFonts w:eastAsia="ＭＳ 明朝"/>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ＭＳ 明朝"/>
                <w:lang w:eastAsia="ja-JP"/>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ＭＳ 明朝"/>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ＭＳ 明朝"/>
                <w:lang w:eastAsia="ja-JP"/>
              </w:rPr>
            </w:pPr>
            <w:r>
              <w:rPr>
                <w:rFonts w:eastAsia="PMingLiU"/>
                <w:lang w:eastAsia="zh-TW"/>
              </w:rPr>
              <w:t>To our understanding, it has been excluded by RAN1 chair in the previous meeting</w:t>
            </w:r>
          </w:p>
        </w:tc>
      </w:tr>
      <w:tr w:rsidR="00CA5EC2" w14:paraId="0688663C" w14:textId="77777777" w:rsidTr="00647AC6">
        <w:tc>
          <w:tcPr>
            <w:tcW w:w="1275" w:type="dxa"/>
            <w:tcBorders>
              <w:top w:val="single" w:sz="4" w:space="0" w:color="auto"/>
              <w:left w:val="single" w:sz="4" w:space="0" w:color="auto"/>
              <w:bottom w:val="single" w:sz="4" w:space="0" w:color="auto"/>
              <w:right w:val="single" w:sz="4" w:space="0" w:color="auto"/>
            </w:tcBorders>
          </w:tcPr>
          <w:p w14:paraId="2EC2B181" w14:textId="4485E527"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E2079AD" w14:textId="1D0FEF4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3C0AB7A7" w14:textId="77777777" w:rsidR="00CA5EC2" w:rsidRDefault="00CA5EC2" w:rsidP="00CA5EC2">
            <w:pPr>
              <w:rPr>
                <w:lang w:eastAsia="zh-CN"/>
              </w:rPr>
            </w:pPr>
            <w:r>
              <w:rPr>
                <w:lang w:eastAsia="zh-CN"/>
              </w:rPr>
              <w:t>F</w:t>
            </w:r>
            <w:r>
              <w:rPr>
                <w:rFonts w:hint="eastAsia"/>
                <w:lang w:eastAsia="zh-CN"/>
              </w:rPr>
              <w:t xml:space="preserve">or </w:t>
            </w:r>
            <w:r>
              <w:rPr>
                <w:lang w:eastAsia="zh-CN"/>
              </w:rPr>
              <w:t xml:space="preserve">Case 1, how UE can obtain the UL WUS configuration from NES cell is a critical issue. For Option A (i.e. </w:t>
            </w:r>
            <w:r w:rsidRPr="00D614BB">
              <w:rPr>
                <w:lang w:eastAsia="zh-CN"/>
              </w:rPr>
              <w:t>UE obtains the UL WUS configuration from NES Cell)</w:t>
            </w:r>
            <w:r>
              <w:rPr>
                <w:lang w:eastAsia="zh-CN"/>
              </w:rPr>
              <w:t>, UE may get UL WUS configuration:</w:t>
            </w:r>
          </w:p>
          <w:p w14:paraId="0234664D" w14:textId="77777777" w:rsidR="00CA5EC2" w:rsidRDefault="00CA5EC2" w:rsidP="00CA5EC2">
            <w:pPr>
              <w:pStyle w:val="aff2"/>
              <w:numPr>
                <w:ilvl w:val="0"/>
                <w:numId w:val="62"/>
              </w:numPr>
              <w:autoSpaceDE w:val="0"/>
              <w:autoSpaceDN w:val="0"/>
              <w:adjustRightInd w:val="0"/>
              <w:snapToGrid w:val="0"/>
              <w:spacing w:after="120"/>
              <w:ind w:leftChars="0"/>
              <w:jc w:val="both"/>
            </w:pPr>
            <w:r>
              <w:t>From MIB of NES cell</w:t>
            </w:r>
          </w:p>
          <w:p w14:paraId="2F454947" w14:textId="77777777" w:rsidR="00CA5EC2" w:rsidRDefault="00CA5EC2" w:rsidP="00CA5EC2">
            <w:pPr>
              <w:pStyle w:val="aff2"/>
              <w:numPr>
                <w:ilvl w:val="0"/>
                <w:numId w:val="62"/>
              </w:numPr>
              <w:autoSpaceDE w:val="0"/>
              <w:autoSpaceDN w:val="0"/>
              <w:adjustRightInd w:val="0"/>
              <w:snapToGrid w:val="0"/>
              <w:spacing w:after="120"/>
              <w:ind w:leftChars="0"/>
              <w:jc w:val="both"/>
            </w:pPr>
            <w:r>
              <w:t>From SIB1 PDCCH or “fake SIB1” PDSCH</w:t>
            </w:r>
          </w:p>
          <w:p w14:paraId="1018F035" w14:textId="77777777" w:rsidR="00CA5EC2" w:rsidRDefault="00CA5EC2" w:rsidP="00CA5EC2">
            <w:pPr>
              <w:rPr>
                <w:lang w:eastAsia="zh-CN"/>
              </w:rPr>
            </w:pPr>
            <w:r>
              <w:rPr>
                <w:lang w:eastAsia="zh-CN"/>
              </w:rPr>
              <w:t>For MIB, standardization efforts may be too large, and legacy UE may not access NES cell.</w:t>
            </w:r>
          </w:p>
          <w:p w14:paraId="3EE8DD8E" w14:textId="27C3C958" w:rsidR="00CA5EC2" w:rsidRDefault="00CA5EC2" w:rsidP="00CA5EC2">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BA16C2" w14:paraId="547E5CEA" w14:textId="77777777" w:rsidTr="00647AC6">
        <w:tc>
          <w:tcPr>
            <w:tcW w:w="1275" w:type="dxa"/>
            <w:tcBorders>
              <w:top w:val="single" w:sz="4" w:space="0" w:color="auto"/>
              <w:left w:val="single" w:sz="4" w:space="0" w:color="auto"/>
              <w:bottom w:val="single" w:sz="4" w:space="0" w:color="auto"/>
              <w:right w:val="single" w:sz="4" w:space="0" w:color="auto"/>
            </w:tcBorders>
          </w:tcPr>
          <w:p w14:paraId="51253931" w14:textId="5B4DEA4F" w:rsidR="00BA16C2" w:rsidRDefault="00BA16C2" w:rsidP="00BA16C2">
            <w:pPr>
              <w:spacing w:before="120" w:after="120"/>
              <w:rPr>
                <w:rFonts w:eastAsiaTheme="minorEastAsia" w:hint="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C0FDACE" w14:textId="5722C45F" w:rsidR="00BA16C2" w:rsidRDefault="00BA16C2" w:rsidP="00BA16C2">
            <w:pPr>
              <w:spacing w:before="120" w:after="120"/>
              <w:rPr>
                <w:rFonts w:eastAsiaTheme="minorEastAsia" w:hint="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BD44B06" w14:textId="77777777" w:rsidR="00BA16C2" w:rsidRDefault="00BA16C2" w:rsidP="00BA16C2">
            <w:pPr>
              <w:spacing w:before="120" w:after="120"/>
              <w:rPr>
                <w:rFonts w:eastAsia="ＭＳ 明朝"/>
                <w:lang w:eastAsia="ja-JP"/>
              </w:rPr>
            </w:pPr>
            <w:r>
              <w:rPr>
                <w:rFonts w:eastAsia="ＭＳ 明朝" w:hint="eastAsia"/>
                <w:lang w:val="en-US" w:eastAsia="ja-JP"/>
              </w:rPr>
              <w:t xml:space="preserve">We have similar views with </w:t>
            </w:r>
            <w:r>
              <w:rPr>
                <w:rFonts w:eastAsia="PMingLiU"/>
                <w:lang w:eastAsia="zh-TW"/>
              </w:rPr>
              <w:t>Fraunhofer</w:t>
            </w:r>
            <w:r>
              <w:rPr>
                <w:rFonts w:eastAsia="ＭＳ 明朝" w:hint="eastAsia"/>
                <w:lang w:eastAsia="ja-JP"/>
              </w:rPr>
              <w:t xml:space="preserve"> and </w:t>
            </w:r>
            <w:r>
              <w:rPr>
                <w:rFonts w:eastAsia="ＭＳ 明朝"/>
                <w:lang w:eastAsia="ja-JP"/>
              </w:rPr>
              <w:t>Vodafone</w:t>
            </w:r>
            <w:r>
              <w:rPr>
                <w:rFonts w:eastAsia="ＭＳ 明朝" w:hint="eastAsia"/>
                <w:lang w:eastAsia="ja-JP"/>
              </w:rPr>
              <w:t>.</w:t>
            </w:r>
          </w:p>
          <w:p w14:paraId="4A4F0F34" w14:textId="77777777" w:rsidR="00BA16C2" w:rsidRDefault="00BA16C2" w:rsidP="00BA16C2">
            <w:pPr>
              <w:spacing w:before="120" w:after="120"/>
              <w:rPr>
                <w:rFonts w:eastAsiaTheme="minorEastAsia"/>
                <w:lang w:eastAsia="zh-CN"/>
              </w:rPr>
            </w:pPr>
            <w:r>
              <w:rPr>
                <w:rFonts w:eastAsia="ＭＳ 明朝"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560718A1" w14:textId="77777777" w:rsidR="00BA16C2" w:rsidRDefault="00BA16C2" w:rsidP="00BA16C2">
            <w:pPr>
              <w:spacing w:before="120" w:after="120"/>
              <w:rPr>
                <w:rFonts w:eastAsiaTheme="minorEastAsia"/>
                <w:lang w:eastAsia="zh-CN"/>
              </w:rPr>
            </w:pPr>
            <w:r>
              <w:rPr>
                <w:rFonts w:eastAsiaTheme="minorEastAsia"/>
                <w:lang w:eastAsia="zh-CN"/>
              </w:rPr>
              <w:t xml:space="preserve"> </w:t>
            </w:r>
          </w:p>
          <w:p w14:paraId="6948B10D" w14:textId="77777777" w:rsidR="00BA16C2" w:rsidRPr="00C972F7" w:rsidRDefault="00BA16C2" w:rsidP="00BA16C2">
            <w:pPr>
              <w:spacing w:before="120" w:after="120"/>
              <w:rPr>
                <w:rFonts w:eastAsia="ＭＳ 明朝" w:hint="eastAsia"/>
                <w:lang w:eastAsia="ja-JP"/>
              </w:rPr>
            </w:pPr>
            <w:r>
              <w:rPr>
                <w:rFonts w:eastAsiaTheme="minorEastAsia"/>
                <w:lang w:eastAsia="zh-CN"/>
              </w:rPr>
              <w:t xml:space="preserve">For the feasibility of Case 1, we think that </w:t>
            </w:r>
            <w:r>
              <w:rPr>
                <w:rFonts w:eastAsia="ＭＳ 明朝" w:hint="eastAsia"/>
                <w:lang w:eastAsia="ja-JP"/>
              </w:rPr>
              <w:t xml:space="preserve">the </w:t>
            </w:r>
            <w:r>
              <w:rPr>
                <w:rFonts w:eastAsiaTheme="minorEastAsia"/>
                <w:lang w:eastAsia="zh-CN"/>
              </w:rPr>
              <w:t>following technique can help to provide the WUS configurations</w:t>
            </w:r>
            <w:r>
              <w:rPr>
                <w:rFonts w:eastAsia="ＭＳ 明朝" w:hint="eastAsia"/>
                <w:lang w:eastAsia="ja-JP"/>
              </w:rPr>
              <w:t>.</w:t>
            </w:r>
          </w:p>
          <w:p w14:paraId="2749C7AF" w14:textId="24BD3463" w:rsidR="00BA16C2" w:rsidRDefault="00BA16C2" w:rsidP="00425519">
            <w:pPr>
              <w:pStyle w:val="aff2"/>
              <w:numPr>
                <w:ilvl w:val="0"/>
                <w:numId w:val="63"/>
              </w:numPr>
              <w:ind w:leftChars="0"/>
            </w:pPr>
            <w:r w:rsidRPr="00425519">
              <w:rPr>
                <w:rFonts w:eastAsiaTheme="minorEastAsia"/>
                <w:bCs/>
                <w:sz w:val="22"/>
                <w:szCs w:val="18"/>
              </w:rPr>
              <w:t>PDCCH based on Type 0-PDCCH CSS set, e.x. DCI 1_0 from NES Cell</w:t>
            </w: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4"/>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4"/>
        <w:numPr>
          <w:ilvl w:val="0"/>
          <w:numId w:val="14"/>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lastRenderedPageBreak/>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r w:rsidRPr="00816324">
        <w:rPr>
          <w:rFonts w:eastAsia="PMingLiU" w:hint="eastAsia"/>
          <w:highlight w:val="yellow"/>
          <w:lang w:eastAsia="zh-TW"/>
        </w:rPr>
        <w:t>T</w:t>
      </w:r>
      <w:r w:rsidRPr="00816324">
        <w:rPr>
          <w:rFonts w:eastAsia="PMingLiU"/>
          <w:highlight w:val="yellow"/>
          <w:lang w:eastAsia="zh-TW"/>
        </w:rPr>
        <w:t>ranssion:</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r w:rsidRPr="00DF26C1">
        <w:rPr>
          <w:rFonts w:eastAsia="PMingLiU"/>
          <w:b/>
          <w:bCs/>
          <w:lang w:eastAsia="zh-TW"/>
        </w:rPr>
        <w:t xml:space="preserve">o  Set of preambles for camping only (e.g., for Scenario/operation 1) </w:t>
      </w:r>
    </w:p>
    <w:p w14:paraId="39F999C1" w14:textId="77777777" w:rsidR="00DF26C1" w:rsidRDefault="00DF26C1" w:rsidP="00DF26C1">
      <w:pPr>
        <w:rPr>
          <w:rFonts w:eastAsia="PMingLiU"/>
          <w:b/>
          <w:bCs/>
          <w:lang w:eastAsia="zh-TW"/>
        </w:rPr>
      </w:pPr>
      <w:r w:rsidRPr="00DF26C1">
        <w:rPr>
          <w:rFonts w:eastAsia="PMingLiU"/>
          <w:b/>
          <w:bCs/>
          <w:lang w:eastAsia="zh-TW"/>
        </w:rPr>
        <w:t xml:space="preserve">o  Set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aff2"/>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aff2"/>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aff2"/>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aff2"/>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aff2"/>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r w:rsidRPr="003A5BD7">
        <w:rPr>
          <w:rFonts w:eastAsiaTheme="minorEastAsia"/>
          <w:bCs/>
          <w:highlight w:val="yellow"/>
          <w:lang w:eastAsia="zh-CN"/>
        </w:rPr>
        <w:t>InterDigital</w:t>
      </w:r>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aff2"/>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aff2"/>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ＭＳ 明朝" w:hAnsi="Times New Roman" w:cs="TimesNewRomanPS-BoldMT"/>
          <w:b/>
          <w:bCs/>
          <w:sz w:val="22"/>
          <w:szCs w:val="22"/>
          <w:lang w:val="en-US" w:eastAsia="ja-JP"/>
        </w:rPr>
      </w:pPr>
    </w:p>
    <w:p w14:paraId="46D16308" w14:textId="77777777" w:rsidR="003A5BD7" w:rsidRDefault="003A5BD7" w:rsidP="00E93A97">
      <w:pPr>
        <w:rPr>
          <w:rFonts w:ascii="TimesNewRomanPS-BoldMT" w:eastAsia="ＭＳ 明朝" w:hAnsi="Times New Roman" w:cs="TimesNewRomanPS-BoldMT"/>
          <w:b/>
          <w:bCs/>
          <w:sz w:val="22"/>
          <w:szCs w:val="22"/>
          <w:lang w:val="en-US" w:eastAsia="ja-JP"/>
        </w:rPr>
      </w:pPr>
    </w:p>
    <w:p w14:paraId="1E00A434" w14:textId="1E0C8746" w:rsidR="00E93A97" w:rsidRDefault="00E93A97" w:rsidP="00E93A97">
      <w:pPr>
        <w:rPr>
          <w:rFonts w:ascii="TimesNewRomanPS-BoldMT" w:eastAsia="ＭＳ 明朝" w:hAnsi="Times New Roman" w:cs="TimesNewRomanPS-BoldMT"/>
          <w:szCs w:val="20"/>
          <w:lang w:val="en-US" w:eastAsia="ja-JP"/>
        </w:rPr>
      </w:pPr>
      <w:r w:rsidRPr="003A5BD7">
        <w:rPr>
          <w:rFonts w:ascii="TimesNewRomanPS-BoldMT" w:eastAsia="ＭＳ 明朝" w:hAnsi="Times New Roman" w:cs="TimesNewRomanPS-BoldMT" w:hint="eastAsia"/>
          <w:szCs w:val="20"/>
          <w:highlight w:val="yellow"/>
          <w:lang w:val="en-US" w:eastAsia="ja-JP"/>
        </w:rPr>
        <w:t>LG</w:t>
      </w:r>
      <w:r>
        <w:rPr>
          <w:rFonts w:ascii="TimesNewRomanPS-BoldMT" w:eastAsia="ＭＳ 明朝"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aff2"/>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ＭＳ 明朝"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aff2"/>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aff2"/>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ＭＳ 明朝"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w:t>
      </w:r>
      <w:r>
        <w:rPr>
          <w:rFonts w:ascii="TimesNewRomanPSMT" w:eastAsia="TimesNewRomanPSMT" w:hAnsi="Times New Roman" w:cs="TimesNewRomanPSMT" w:hint="eastAsia"/>
          <w:b/>
          <w:bCs/>
          <w:szCs w:val="20"/>
          <w:lang w:val="en-US" w:eastAsia="ja-JP"/>
        </w:rPr>
        <w:lastRenderedPageBreak/>
        <w:t>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ＭＳ 明朝"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or contention based or contention free UL-WUS transmnission:</w:t>
      </w:r>
    </w:p>
    <w:p w14:paraId="5D378CD5" w14:textId="2DD93BCF" w:rsidR="00DB0DF8" w:rsidRPr="00E15CEF" w:rsidRDefault="00E15CEF" w:rsidP="007E210B">
      <w:pPr>
        <w:pStyle w:val="aff2"/>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aff2"/>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r w:rsidRPr="00552205">
        <w:rPr>
          <w:rFonts w:eastAsia="PMingLiU"/>
          <w:highlight w:val="yellow"/>
          <w:lang w:eastAsia="zh-TW"/>
        </w:rPr>
        <w:t>Transsion</w:t>
      </w:r>
      <w:r w:rsidRPr="00E15CEF">
        <w:rPr>
          <w:rFonts w:eastAsia="PMingLiU"/>
          <w:lang w:eastAsia="zh-TW"/>
        </w:rPr>
        <w:t xml:space="preserve">, </w:t>
      </w:r>
      <w:r w:rsidRPr="00552205">
        <w:rPr>
          <w:rFonts w:eastAsia="PMingLiU"/>
          <w:highlight w:val="yellow"/>
          <w:lang w:eastAsia="zh-TW"/>
        </w:rPr>
        <w:t>InterDigital</w:t>
      </w:r>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4"/>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r w:rsidRPr="00AF2407">
        <w:rPr>
          <w:rFonts w:eastAsia="PMingLiU"/>
          <w:b/>
          <w:i/>
          <w:iCs/>
          <w:lang w:eastAsia="zh-TW"/>
        </w:rPr>
        <w:t>ra-ssb-OccasionMaskIndex</w:t>
      </w:r>
      <w:r w:rsidRPr="00AF2407">
        <w:rPr>
          <w:rFonts w:eastAsia="PMingLiU"/>
          <w:b/>
          <w:lang w:eastAsia="zh-TW"/>
        </w:rPr>
        <w:t xml:space="preserve"> and </w:t>
      </w:r>
      <w:r w:rsidRPr="00AF2407">
        <w:rPr>
          <w:rFonts w:eastAsia="PMingLiU"/>
          <w:b/>
          <w:i/>
          <w:iCs/>
          <w:lang w:eastAsia="zh-TW"/>
        </w:rPr>
        <w:t xml:space="preserve">ra-PreambleIndex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4"/>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4"/>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4"/>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ＭＳ 明朝"/>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ＭＳ 明朝"/>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ＭＳ 明朝"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ＭＳ 明朝"/>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9B0B35" w14:paraId="58390AF0" w14:textId="77777777" w:rsidTr="008A39DC">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ＭＳ 明朝"/>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Just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SimSun"/>
                <w:lang w:val="en-US" w:eastAsia="zh-CN"/>
              </w:rPr>
            </w:pPr>
          </w:p>
        </w:tc>
      </w:tr>
      <w:tr w:rsidR="00CA5EC2" w14:paraId="1A549023" w14:textId="77777777" w:rsidTr="008A39DC">
        <w:tc>
          <w:tcPr>
            <w:tcW w:w="1275" w:type="dxa"/>
            <w:tcBorders>
              <w:top w:val="single" w:sz="4" w:space="0" w:color="auto"/>
              <w:left w:val="single" w:sz="4" w:space="0" w:color="auto"/>
              <w:bottom w:val="single" w:sz="4" w:space="0" w:color="auto"/>
              <w:right w:val="single" w:sz="4" w:space="0" w:color="auto"/>
            </w:tcBorders>
          </w:tcPr>
          <w:p w14:paraId="51AFE257" w14:textId="767D921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38B010A" w14:textId="4A596F6A" w:rsidR="00CA5EC2" w:rsidRDefault="00CA5EC2" w:rsidP="00CA5EC2">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B3C9E0" w14:textId="64141C3C" w:rsidR="00CA5EC2" w:rsidRDefault="00CA5EC2" w:rsidP="00CA5EC2">
            <w:pPr>
              <w:spacing w:before="120" w:after="120"/>
              <w:rPr>
                <w:rFonts w:eastAsia="PMingLiU"/>
                <w:lang w:eastAsia="zh-TW"/>
              </w:rPr>
            </w:pPr>
            <w:r>
              <w:rPr>
                <w:rFonts w:eastAsiaTheme="minorEastAsia"/>
                <w:lang w:eastAsia="zh-CN"/>
              </w:rPr>
              <w:t>Whether UL WUS</w:t>
            </w:r>
            <w:r w:rsidRPr="007658D8">
              <w:rPr>
                <w:rFonts w:eastAsiaTheme="minorEastAsia"/>
                <w:lang w:eastAsia="zh-CN"/>
              </w:rPr>
              <w:t xml:space="preserve"> collides</w:t>
            </w:r>
            <w:r>
              <w:rPr>
                <w:rFonts w:eastAsiaTheme="minorEastAsia"/>
                <w:lang w:eastAsia="zh-CN"/>
              </w:rPr>
              <w:t xml:space="preserve"> or not, gNB would send OD-SIB1. </w:t>
            </w:r>
          </w:p>
        </w:tc>
      </w:tr>
      <w:tr w:rsidR="00425519" w14:paraId="4B2C8D62" w14:textId="77777777" w:rsidTr="008A39DC">
        <w:tc>
          <w:tcPr>
            <w:tcW w:w="1275" w:type="dxa"/>
            <w:tcBorders>
              <w:top w:val="single" w:sz="4" w:space="0" w:color="auto"/>
              <w:left w:val="single" w:sz="4" w:space="0" w:color="auto"/>
              <w:bottom w:val="single" w:sz="4" w:space="0" w:color="auto"/>
              <w:right w:val="single" w:sz="4" w:space="0" w:color="auto"/>
            </w:tcBorders>
          </w:tcPr>
          <w:p w14:paraId="72EFE759" w14:textId="6B2A2549" w:rsidR="00425519" w:rsidRDefault="00425519" w:rsidP="00425519">
            <w:pPr>
              <w:spacing w:before="120" w:after="120"/>
              <w:rPr>
                <w:rFonts w:eastAsiaTheme="minorEastAsia" w:hint="eastAsia"/>
                <w:lang w:eastAsia="zh-CN"/>
              </w:rPr>
            </w:pPr>
            <w:r>
              <w:rPr>
                <w:rFonts w:ascii="ＭＳ 明朝" w:eastAsia="ＭＳ 明朝" w:hAnsi="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88B3CBC" w14:textId="4AE54972" w:rsidR="00425519" w:rsidRDefault="00425519" w:rsidP="00425519">
            <w:pPr>
              <w:spacing w:before="120" w:after="120"/>
              <w:rPr>
                <w:rFonts w:eastAsiaTheme="minorEastAsia" w:hint="eastAsia"/>
                <w:lang w:eastAsia="zh-CN"/>
              </w:rPr>
            </w:pPr>
            <w:r>
              <w:rPr>
                <w:rFonts w:eastAsia="ＭＳ 明朝"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593F71DB" w14:textId="77777777" w:rsidR="00425519" w:rsidRPr="00C972F7" w:rsidRDefault="00425519" w:rsidP="00425519">
            <w:pPr>
              <w:spacing w:before="120" w:after="120"/>
              <w:rPr>
                <w:rFonts w:eastAsia="SimSun"/>
                <w:lang w:eastAsia="zh-CN"/>
              </w:rPr>
            </w:pPr>
            <w:r w:rsidRPr="00C972F7">
              <w:rPr>
                <w:rFonts w:eastAsia="SimSun"/>
                <w:lang w:eastAsia="zh-CN"/>
              </w:rPr>
              <w:t>Is the “</w:t>
            </w:r>
            <w:r w:rsidRPr="00C972F7">
              <w:rPr>
                <w:rFonts w:eastAsia="PMingLiU"/>
                <w:b/>
                <w:lang w:eastAsia="zh-TW"/>
              </w:rPr>
              <w:t>contention-based resources</w:t>
            </w:r>
            <w:r w:rsidRPr="00C972F7">
              <w:rPr>
                <w:rFonts w:eastAsia="SimSun"/>
                <w:lang w:eastAsia="zh-CN"/>
              </w:rPr>
              <w:t>” is related to Msg3 based OD-SIB1 procedure</w:t>
            </w:r>
            <w:r w:rsidRPr="00C972F7">
              <w:rPr>
                <w:rFonts w:eastAsia="SimSun" w:hint="eastAsia"/>
                <w:lang w:eastAsia="zh-CN"/>
              </w:rPr>
              <w:t>？</w:t>
            </w:r>
            <w:r w:rsidRPr="00C972F7">
              <w:rPr>
                <w:rFonts w:eastAsia="SimSun" w:hint="eastAsia"/>
                <w:lang w:eastAsia="zh-CN"/>
              </w:rPr>
              <w:t xml:space="preserve"> </w:t>
            </w:r>
          </w:p>
          <w:p w14:paraId="71FFB76C" w14:textId="77777777" w:rsidR="00425519" w:rsidRPr="00C972F7" w:rsidRDefault="00425519" w:rsidP="00425519">
            <w:pPr>
              <w:spacing w:before="120" w:after="120"/>
              <w:rPr>
                <w:rFonts w:eastAsia="SimSun"/>
                <w:lang w:eastAsia="zh-CN"/>
              </w:rPr>
            </w:pPr>
            <w:r w:rsidRPr="00C972F7">
              <w:rPr>
                <w:rFonts w:eastAsia="SimSun"/>
                <w:lang w:eastAsia="zh-CN"/>
              </w:rPr>
              <w:t>If yes, it is collided with RAN2 agreement at RAN2-126 as follow.</w:t>
            </w:r>
          </w:p>
          <w:p w14:paraId="7A2C9468" w14:textId="77777777" w:rsidR="00425519" w:rsidRPr="00C972F7" w:rsidRDefault="00425519" w:rsidP="00425519">
            <w:pPr>
              <w:numPr>
                <w:ilvl w:val="0"/>
                <w:numId w:val="64"/>
              </w:numPr>
              <w:pBdr>
                <w:top w:val="single" w:sz="4" w:space="1" w:color="auto"/>
                <w:left w:val="single" w:sz="4" w:space="4" w:color="auto"/>
                <w:bottom w:val="single" w:sz="4" w:space="1" w:color="auto"/>
                <w:right w:val="single" w:sz="4" w:space="4" w:color="auto"/>
              </w:pBdr>
              <w:tabs>
                <w:tab w:val="left" w:pos="1622"/>
              </w:tabs>
              <w:rPr>
                <w:rFonts w:ascii="Arial" w:eastAsia="ＭＳ 明朝" w:hAnsi="Arial" w:cs="Arial"/>
                <w:lang w:val="en-US" w:eastAsia="en-GB"/>
              </w:rPr>
            </w:pPr>
            <w:r w:rsidRPr="00C972F7">
              <w:rPr>
                <w:rFonts w:ascii="Arial" w:eastAsia="ＭＳ 明朝" w:hAnsi="Arial" w:cs="Arial"/>
                <w:lang w:eastAsia="en-GB"/>
              </w:rPr>
              <w:t>For Message 1 based on-demand SIB1 request, the on-demand SI request configuration that currently included in SIB1 may be used as the design baseline.</w:t>
            </w:r>
          </w:p>
          <w:p w14:paraId="10A5FECC" w14:textId="1B464275" w:rsidR="00425519" w:rsidRDefault="00425519" w:rsidP="00425519">
            <w:pPr>
              <w:spacing w:before="120" w:after="120"/>
              <w:rPr>
                <w:rFonts w:eastAsiaTheme="minorEastAsia"/>
                <w:lang w:eastAsia="zh-CN"/>
              </w:rPr>
            </w:pPr>
            <w:r w:rsidRPr="00C972F7">
              <w:rPr>
                <w:rFonts w:eastAsia="SimSun"/>
                <w:lang w:val="en-US" w:eastAsia="zh-CN"/>
              </w:rPr>
              <w:t xml:space="preserve">If not, it is better to clarify </w:t>
            </w:r>
            <w:r w:rsidRPr="00C972F7">
              <w:rPr>
                <w:rFonts w:eastAsia="SimSun"/>
                <w:lang w:eastAsia="zh-CN"/>
              </w:rPr>
              <w:t>“</w:t>
            </w:r>
            <w:r w:rsidRPr="00C972F7">
              <w:rPr>
                <w:rFonts w:eastAsia="PMingLiU"/>
                <w:b/>
                <w:lang w:eastAsia="zh-TW"/>
              </w:rPr>
              <w:t>contention-based resources</w:t>
            </w:r>
            <w:r w:rsidRPr="00C972F7">
              <w:rPr>
                <w:rFonts w:eastAsia="SimSun"/>
                <w:lang w:eastAsia="zh-CN"/>
              </w:rPr>
              <w:t>” more clearly.</w:t>
            </w:r>
          </w:p>
        </w:tc>
      </w:tr>
    </w:tbl>
    <w:p w14:paraId="3BD115C3" w14:textId="77777777" w:rsidR="003A5BD7" w:rsidRDefault="003A5BD7" w:rsidP="00FA187E">
      <w:pPr>
        <w:rPr>
          <w:b/>
          <w:bCs/>
        </w:rPr>
      </w:pPr>
    </w:p>
    <w:p w14:paraId="54B852DF" w14:textId="1AE59A4A"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lastRenderedPageBreak/>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aff2"/>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ＭＳ 明朝"/>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ＭＳ 明朝"/>
                <w:lang w:eastAsia="ja-JP"/>
              </w:rPr>
            </w:pPr>
            <w:r>
              <w:rPr>
                <w:rFonts w:eastAsia="PMingLiU"/>
                <w:lang w:eastAsia="zh-TW"/>
              </w:rPr>
              <w:t xml:space="preserve">The FFS is important but can be left for normative phase. </w:t>
            </w:r>
          </w:p>
        </w:tc>
      </w:tr>
      <w:tr w:rsidR="009B0B35" w14:paraId="2EB70247" w14:textId="77777777" w:rsidTr="00C96FC9">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tr w:rsidR="00CA5EC2" w14:paraId="6A92395E" w14:textId="77777777" w:rsidTr="00C96FC9">
        <w:tc>
          <w:tcPr>
            <w:tcW w:w="1275" w:type="dxa"/>
            <w:tcBorders>
              <w:top w:val="single" w:sz="4" w:space="0" w:color="auto"/>
              <w:left w:val="single" w:sz="4" w:space="0" w:color="auto"/>
              <w:bottom w:val="single" w:sz="4" w:space="0" w:color="auto"/>
              <w:right w:val="single" w:sz="4" w:space="0" w:color="auto"/>
            </w:tcBorders>
          </w:tcPr>
          <w:p w14:paraId="4842D1C1" w14:textId="001AD4F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675C6E2" w14:textId="2068F640"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F5BA9EA" w14:textId="77777777" w:rsidR="00CA5EC2" w:rsidRDefault="00CA5EC2" w:rsidP="00CA5EC2">
            <w:pPr>
              <w:spacing w:before="120" w:after="120"/>
              <w:rPr>
                <w:rFonts w:eastAsia="PMingLiU"/>
                <w:lang w:eastAsia="zh-TW"/>
              </w:rPr>
            </w:pPr>
          </w:p>
        </w:tc>
      </w:tr>
      <w:tr w:rsidR="00425519" w14:paraId="5F5E980A" w14:textId="77777777" w:rsidTr="00C96FC9">
        <w:tc>
          <w:tcPr>
            <w:tcW w:w="1275" w:type="dxa"/>
            <w:tcBorders>
              <w:top w:val="single" w:sz="4" w:space="0" w:color="auto"/>
              <w:left w:val="single" w:sz="4" w:space="0" w:color="auto"/>
              <w:bottom w:val="single" w:sz="4" w:space="0" w:color="auto"/>
              <w:right w:val="single" w:sz="4" w:space="0" w:color="auto"/>
            </w:tcBorders>
          </w:tcPr>
          <w:p w14:paraId="4F9B7E09" w14:textId="678275C5" w:rsidR="00425519" w:rsidRPr="00425519" w:rsidRDefault="00425519" w:rsidP="00CA5EC2">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B3EEE06" w14:textId="70537EC4" w:rsidR="00425519" w:rsidRPr="00425519" w:rsidRDefault="00425519" w:rsidP="00CA5EC2">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83E0BFC" w14:textId="77777777" w:rsidR="00425519" w:rsidRDefault="00425519" w:rsidP="00CA5EC2">
            <w:pPr>
              <w:spacing w:before="120" w:after="120"/>
              <w:rPr>
                <w:rFonts w:eastAsia="PMingLiU"/>
                <w:lang w:eastAsia="zh-TW"/>
              </w:rPr>
            </w:pPr>
          </w:p>
        </w:tc>
      </w:tr>
      <w:bookmarkEnd w:id="45"/>
    </w:tbl>
    <w:p w14:paraId="69A6BA51" w14:textId="77777777" w:rsidR="00AF2407" w:rsidRDefault="00AF2407" w:rsidP="00AF2407">
      <w:pPr>
        <w:rPr>
          <w:b/>
          <w:bCs/>
        </w:rPr>
      </w:pPr>
    </w:p>
    <w:p w14:paraId="74A6D002" w14:textId="214DB4B9" w:rsidR="00AF2407" w:rsidRDefault="00AF2407" w:rsidP="00AF24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4"/>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4"/>
        <w:numPr>
          <w:ilvl w:val="1"/>
          <w:numId w:val="61"/>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18B888" w14:textId="77777777" w:rsidR="00AF2407" w:rsidRDefault="00AF2407" w:rsidP="007E210B">
      <w:pPr>
        <w:pStyle w:val="14"/>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ＭＳ 明朝"/>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ＭＳ 明朝"/>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r w:rsidR="00CA5EC2" w14:paraId="09ED4E53" w14:textId="77777777" w:rsidTr="00CF32EA">
        <w:tc>
          <w:tcPr>
            <w:tcW w:w="1275" w:type="dxa"/>
            <w:tcBorders>
              <w:top w:val="single" w:sz="4" w:space="0" w:color="auto"/>
              <w:left w:val="single" w:sz="4" w:space="0" w:color="auto"/>
              <w:bottom w:val="single" w:sz="4" w:space="0" w:color="auto"/>
              <w:right w:val="single" w:sz="4" w:space="0" w:color="auto"/>
            </w:tcBorders>
          </w:tcPr>
          <w:p w14:paraId="17D80D92" w14:textId="1A5973A3" w:rsidR="00CA5EC2" w:rsidRDefault="00CA5EC2" w:rsidP="00CA5EC2">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68D6185" w14:textId="74B5F09B"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E31019" w14:textId="77777777" w:rsidR="00CA5EC2" w:rsidRDefault="00CA5EC2" w:rsidP="00CA5EC2">
            <w:pPr>
              <w:spacing w:before="120" w:after="120"/>
              <w:rPr>
                <w:rFonts w:eastAsiaTheme="minorEastAsia"/>
                <w:lang w:eastAsia="zh-CN"/>
              </w:rPr>
            </w:pPr>
          </w:p>
        </w:tc>
      </w:tr>
      <w:tr w:rsidR="002C782D" w14:paraId="5D353F0C" w14:textId="77777777" w:rsidTr="00CF32EA">
        <w:tc>
          <w:tcPr>
            <w:tcW w:w="1275" w:type="dxa"/>
            <w:tcBorders>
              <w:top w:val="single" w:sz="4" w:space="0" w:color="auto"/>
              <w:left w:val="single" w:sz="4" w:space="0" w:color="auto"/>
              <w:bottom w:val="single" w:sz="4" w:space="0" w:color="auto"/>
              <w:right w:val="single" w:sz="4" w:space="0" w:color="auto"/>
            </w:tcBorders>
          </w:tcPr>
          <w:p w14:paraId="58C80B15" w14:textId="246B6836" w:rsidR="002C782D" w:rsidRDefault="002C782D" w:rsidP="002C782D">
            <w:pPr>
              <w:spacing w:before="120" w:after="120"/>
              <w:rPr>
                <w:rFonts w:eastAsiaTheme="minor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0D5E013E" w14:textId="4789AAD8" w:rsidR="002C782D" w:rsidRDefault="002C782D" w:rsidP="002C782D">
            <w:pPr>
              <w:spacing w:before="120" w:after="120"/>
              <w:rPr>
                <w:rFonts w:eastAsiaTheme="minorEastAsia" w:hint="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626E7A" w14:textId="77777777" w:rsidR="002C782D" w:rsidRDefault="002C782D" w:rsidP="002C782D">
            <w:pPr>
              <w:spacing w:before="120" w:after="120"/>
              <w:rPr>
                <w:rFonts w:eastAsiaTheme="minorEastAsia"/>
                <w:lang w:eastAsia="zh-CN"/>
              </w:rPr>
            </w:pPr>
          </w:p>
        </w:tc>
      </w:tr>
    </w:tbl>
    <w:p w14:paraId="6A16538A" w14:textId="77777777" w:rsidR="00AF2407" w:rsidRPr="00AF2407" w:rsidRDefault="00AF2407">
      <w:pPr>
        <w:rPr>
          <w:b/>
          <w:bCs/>
        </w:rPr>
      </w:pPr>
    </w:p>
    <w:p w14:paraId="3AC616DA" w14:textId="487A34AA" w:rsidR="00A74D1F" w:rsidRPr="0023056C" w:rsidRDefault="00DE34A3" w:rsidP="0023056C">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lastRenderedPageBreak/>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r>
              <w:rPr>
                <w:rFonts w:ascii="Times New Roman" w:hAnsi="Times New Roman"/>
                <w:szCs w:val="20"/>
                <w:lang w:eastAsia="ja-JP"/>
              </w:rPr>
              <w:t xml:space="preserve">PhysCellId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 xml:space="preserve">ARFCN-ValueNR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ss-PBCH-BlockPower</w:t>
            </w:r>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Prach-ConfigurationIndex</w:t>
            </w:r>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r>
              <w:rPr>
                <w:rFonts w:ascii="Times New Roman" w:hAnsi="Times New Roman"/>
                <w:szCs w:val="20"/>
                <w:lang w:eastAsia="ja-JP"/>
              </w:rPr>
              <w:t>zeroCorrelationZoneConfig</w:t>
            </w:r>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r>
              <w:rPr>
                <w:rFonts w:ascii="Times New Roman" w:hAnsi="Times New Roman"/>
                <w:szCs w:val="20"/>
                <w:lang w:eastAsia="ja-JP"/>
              </w:rPr>
              <w:t>preambleReceivedTargetPower</w:t>
            </w:r>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r>
              <w:rPr>
                <w:rFonts w:ascii="Times New Roman" w:hAnsi="Times New Roman"/>
                <w:szCs w:val="20"/>
                <w:lang w:eastAsia="ja-JP"/>
              </w:rPr>
              <w:t>preambleTransMax</w:t>
            </w:r>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r>
              <w:rPr>
                <w:rFonts w:ascii="Times New Roman" w:hAnsi="Times New Roman"/>
                <w:szCs w:val="20"/>
                <w:lang w:eastAsia="ja-JP"/>
              </w:rPr>
              <w:t>powerRampingStep</w:t>
            </w:r>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r>
              <w:rPr>
                <w:rFonts w:ascii="Times New Roman" w:hAnsi="Times New Roman"/>
                <w:szCs w:val="20"/>
                <w:lang w:eastAsia="ja-JP"/>
              </w:rPr>
              <w:t>ra-ResponseWindow</w:t>
            </w:r>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r>
              <w:rPr>
                <w:rFonts w:ascii="Times New Roman" w:hAnsi="Times New Roman"/>
                <w:szCs w:val="20"/>
                <w:lang w:eastAsia="ja-JP"/>
              </w:rPr>
              <w:t>ssb-perRACH-Occasion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r>
              <w:rPr>
                <w:rFonts w:ascii="Times New Roman" w:hAnsi="Times New Roman"/>
                <w:szCs w:val="20"/>
                <w:lang w:eastAsia="ja-JP"/>
              </w:rPr>
              <w:t>ra-PreambleStartIndex</w:t>
            </w:r>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r>
              <w:rPr>
                <w:rFonts w:ascii="Times New Roman" w:hAnsi="Times New Roman"/>
                <w:szCs w:val="20"/>
                <w:lang w:eastAsia="ja-JP"/>
              </w:rPr>
              <w:t>ra-AssociationPeriodIndex</w:t>
            </w:r>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r>
              <w:rPr>
                <w:rFonts w:ascii="Times New Roman" w:hAnsi="Times New Roman"/>
                <w:szCs w:val="20"/>
                <w:lang w:eastAsia="ja-JP"/>
              </w:rPr>
              <w:t>ra-ssb-OccasionMaskIndex</w:t>
            </w:r>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r>
              <w:rPr>
                <w:rFonts w:ascii="Times New Roman" w:hAnsi="Times New Roman"/>
                <w:szCs w:val="20"/>
                <w:lang w:eastAsia="ja-JP"/>
              </w:rPr>
              <w:t>rsrp-ThresholdSSB</w:t>
            </w:r>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r>
              <w:rPr>
                <w:rFonts w:ascii="Times New Roman" w:hAnsi="Times New Roman"/>
                <w:szCs w:val="20"/>
                <w:lang w:eastAsia="ja-JP"/>
              </w:rPr>
              <w:t>prach-RootSequenceIndex</w:t>
            </w:r>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r>
              <w:rPr>
                <w:rFonts w:ascii="Times New Roman" w:hAnsi="Times New Roman"/>
                <w:szCs w:val="20"/>
                <w:lang w:eastAsia="ja-JP"/>
              </w:rPr>
              <w:t>restrictedSetConfig</w:t>
            </w:r>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r>
              <w:rPr>
                <w:rFonts w:ascii="Times New Roman" w:hAnsi="Times New Roman"/>
                <w:szCs w:val="20"/>
                <w:lang w:eastAsia="ja-JP"/>
              </w:rPr>
              <w:t>tdd-UL-DL-ConfigurationCommon</w:t>
            </w:r>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r>
              <w:rPr>
                <w:rFonts w:ascii="Times New Roman" w:hAnsi="Times New Roman"/>
                <w:szCs w:val="20"/>
                <w:lang w:eastAsia="ja-JP"/>
              </w:rPr>
              <w:t>frequencyBandList</w:t>
            </w:r>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r>
              <w:rPr>
                <w:rFonts w:ascii="Times New Roman" w:hAnsi="Times New Roman"/>
                <w:szCs w:val="20"/>
                <w:lang w:eastAsia="ja-JP"/>
              </w:rPr>
              <w:t>absoluteFrequencyPointA</w:t>
            </w:r>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r>
              <w:rPr>
                <w:rFonts w:ascii="Times New Roman" w:hAnsi="Times New Roman"/>
                <w:szCs w:val="20"/>
                <w:lang w:eastAsia="ja-JP"/>
              </w:rPr>
              <w:t>offsetToCarrier</w:t>
            </w:r>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r>
              <w:rPr>
                <w:rFonts w:ascii="Times New Roman" w:hAnsi="Times New Roman"/>
                <w:szCs w:val="20"/>
                <w:lang w:eastAsia="ja-JP"/>
              </w:rPr>
              <w:t>ssb-SubcarrierOffset</w:t>
            </w:r>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r>
              <w:rPr>
                <w:rFonts w:ascii="Times New Roman" w:hAnsi="Times New Roman"/>
                <w:szCs w:val="20"/>
                <w:lang w:eastAsia="ja-JP"/>
              </w:rPr>
              <w:t>controlResourceSetZero</w:t>
            </w:r>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r>
              <w:rPr>
                <w:rFonts w:ascii="Times New Roman" w:hAnsi="Times New Roman"/>
                <w:szCs w:val="20"/>
                <w:lang w:eastAsia="ja-JP"/>
              </w:rPr>
              <w:t>searchSpaceZero</w:t>
            </w:r>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r>
              <w:rPr>
                <w:rFonts w:ascii="Times New Roman" w:hAnsi="Times New Roman"/>
                <w:szCs w:val="20"/>
                <w:lang w:eastAsia="ja-JP"/>
              </w:rPr>
              <w:t>controlResourceSet</w:t>
            </w:r>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r>
              <w:rPr>
                <w:rFonts w:ascii="Times New Roman" w:hAnsi="Times New Roman"/>
                <w:szCs w:val="20"/>
                <w:lang w:eastAsia="ja-JP"/>
              </w:rPr>
              <w:t>monitoringSlotPeriodicityAndOffset</w:t>
            </w:r>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r>
              <w:rPr>
                <w:rFonts w:ascii="Times New Roman" w:hAnsi="Times New Roman"/>
                <w:szCs w:val="20"/>
                <w:lang w:eastAsia="ja-JP"/>
              </w:rPr>
              <w:t>monitoringSymbolsWithinSlot</w:t>
            </w:r>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r>
              <w:rPr>
                <w:rFonts w:ascii="Times New Roman" w:hAnsi="Times New Roman"/>
                <w:szCs w:val="20"/>
                <w:lang w:eastAsia="ja-JP"/>
              </w:rPr>
              <w:t>aggregationLevels</w:t>
            </w:r>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lastRenderedPageBreak/>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aff2"/>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aff2"/>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aff2"/>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aff2"/>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aff2"/>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aff2"/>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aff2"/>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aff2"/>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aff2"/>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aff2"/>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aff2"/>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aff2"/>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aff2"/>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Huawei, HiSilicon</w:t>
      </w:r>
      <w:bookmarkEnd w:id="55"/>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aff2"/>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aff2"/>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lastRenderedPageBreak/>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ＭＳ 明朝"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56"/>
    <w:p w14:paraId="525C2D63" w14:textId="77777777" w:rsidR="00E30BB5" w:rsidRDefault="00E30BB5" w:rsidP="00E30BB5">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ＭＳ 明朝"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r>
              <w:rPr>
                <w:b/>
                <w:bCs/>
                <w:szCs w:val="20"/>
                <w:lang w:eastAsia="ja-JP"/>
              </w:rPr>
              <w:t xml:space="preserve">PhysCellId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 xml:space="preserve">ARFCN-ValueNR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ss-PBCH-BlockPower</w:t>
            </w:r>
            <w:bookmarkEnd w:id="59"/>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Prach-ConfigurationIndex</w:t>
            </w:r>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r>
              <w:rPr>
                <w:b/>
                <w:bCs/>
                <w:szCs w:val="20"/>
                <w:lang w:eastAsia="ja-JP"/>
              </w:rPr>
              <w:t>zeroCorrelationZoneConfig</w:t>
            </w:r>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r>
              <w:rPr>
                <w:b/>
                <w:bCs/>
                <w:szCs w:val="20"/>
                <w:lang w:eastAsia="ja-JP"/>
              </w:rPr>
              <w:t>preambleReceivedTargetPower</w:t>
            </w:r>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r>
              <w:rPr>
                <w:b/>
                <w:bCs/>
                <w:szCs w:val="20"/>
                <w:lang w:eastAsia="ja-JP"/>
              </w:rPr>
              <w:t>preambleTransMax</w:t>
            </w:r>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r>
              <w:rPr>
                <w:b/>
                <w:bCs/>
                <w:szCs w:val="20"/>
                <w:lang w:eastAsia="ja-JP"/>
              </w:rPr>
              <w:t>powerRampingStep</w:t>
            </w:r>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r>
              <w:rPr>
                <w:b/>
                <w:bCs/>
                <w:szCs w:val="20"/>
                <w:lang w:eastAsia="ja-JP"/>
              </w:rPr>
              <w:t>ra-ResponseWindow</w:t>
            </w:r>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r>
              <w:rPr>
                <w:b/>
                <w:bCs/>
                <w:szCs w:val="20"/>
                <w:lang w:eastAsia="ja-JP"/>
              </w:rPr>
              <w:t>ssb-perRACH-Occasion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r>
              <w:rPr>
                <w:b/>
                <w:bCs/>
                <w:szCs w:val="20"/>
                <w:lang w:eastAsia="ja-JP"/>
              </w:rPr>
              <w:t>ra-PreambleStartIndex</w:t>
            </w:r>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r>
              <w:rPr>
                <w:b/>
                <w:bCs/>
                <w:szCs w:val="20"/>
                <w:lang w:eastAsia="ja-JP"/>
              </w:rPr>
              <w:t>ra-AssociationPeriodIndex</w:t>
            </w:r>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r>
              <w:rPr>
                <w:b/>
                <w:bCs/>
                <w:szCs w:val="20"/>
                <w:lang w:eastAsia="ja-JP"/>
              </w:rPr>
              <w:t>ra-ssb-OccasionMaskIndex</w:t>
            </w:r>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r>
              <w:rPr>
                <w:b/>
                <w:bCs/>
                <w:szCs w:val="20"/>
                <w:lang w:eastAsia="ja-JP"/>
              </w:rPr>
              <w:t>rsrp-ThresholdSSB</w:t>
            </w:r>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r>
              <w:rPr>
                <w:b/>
                <w:bCs/>
                <w:szCs w:val="20"/>
                <w:lang w:eastAsia="ja-JP"/>
              </w:rPr>
              <w:t>prach-RootSequenceIndex</w:t>
            </w:r>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r>
              <w:rPr>
                <w:b/>
                <w:bCs/>
                <w:szCs w:val="20"/>
                <w:lang w:eastAsia="ja-JP"/>
              </w:rPr>
              <w:t>restrictedSetConfig</w:t>
            </w:r>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r>
              <w:rPr>
                <w:b/>
                <w:bCs/>
                <w:szCs w:val="20"/>
                <w:lang w:eastAsia="ja-JP"/>
              </w:rPr>
              <w:t>tdd-UL-DL-ConfigurationCommon</w:t>
            </w:r>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r>
              <w:rPr>
                <w:b/>
                <w:bCs/>
                <w:szCs w:val="20"/>
                <w:lang w:eastAsia="ja-JP"/>
              </w:rPr>
              <w:t>frequencyBandList</w:t>
            </w:r>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r>
              <w:rPr>
                <w:b/>
                <w:bCs/>
                <w:szCs w:val="20"/>
                <w:lang w:eastAsia="ja-JP"/>
              </w:rPr>
              <w:t>absoluteFrequencyPointA</w:t>
            </w:r>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r>
              <w:rPr>
                <w:b/>
                <w:bCs/>
                <w:szCs w:val="20"/>
                <w:lang w:eastAsia="ja-JP"/>
              </w:rPr>
              <w:t>offsetToCarrier</w:t>
            </w:r>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r>
              <w:rPr>
                <w:b/>
                <w:bCs/>
                <w:strike/>
                <w:szCs w:val="20"/>
                <w:lang w:eastAsia="ja-JP"/>
              </w:rPr>
              <w:t>ssb-SubcarrierOffset</w:t>
            </w:r>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r>
              <w:rPr>
                <w:b/>
                <w:bCs/>
                <w:strike/>
                <w:szCs w:val="20"/>
                <w:lang w:eastAsia="ja-JP"/>
              </w:rPr>
              <w:t>controlResourceSetZero</w:t>
            </w:r>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r>
              <w:rPr>
                <w:b/>
                <w:bCs/>
                <w:strike/>
                <w:szCs w:val="20"/>
                <w:lang w:eastAsia="ja-JP"/>
              </w:rPr>
              <w:t>searchSpaceZero</w:t>
            </w:r>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r>
              <w:rPr>
                <w:b/>
                <w:bCs/>
                <w:szCs w:val="20"/>
                <w:lang w:eastAsia="ja-JP"/>
              </w:rPr>
              <w:t>controlResourceSet</w:t>
            </w:r>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r>
              <w:rPr>
                <w:b/>
                <w:bCs/>
                <w:szCs w:val="20"/>
                <w:lang w:eastAsia="ja-JP"/>
              </w:rPr>
              <w:t>monitoringSlotPeriodicityAndOffset</w:t>
            </w:r>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r>
              <w:rPr>
                <w:b/>
                <w:bCs/>
                <w:szCs w:val="20"/>
                <w:lang w:eastAsia="ja-JP"/>
              </w:rPr>
              <w:t>monitoringSymbolsWithinSlot</w:t>
            </w:r>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r>
              <w:rPr>
                <w:b/>
                <w:bCs/>
                <w:szCs w:val="20"/>
                <w:lang w:eastAsia="ja-JP"/>
              </w:rPr>
              <w:t>aggregationLevels</w:t>
            </w:r>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r>
              <w:rPr>
                <w:rFonts w:asciiTheme="minorBidi" w:hAnsiTheme="minorBidi"/>
                <w:lang w:eastAsia="ja-JP"/>
              </w:rPr>
              <w:t xml:space="preserve">PhysCellId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 xml:space="preserve">ARFCN-ValueNR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ss-PBCH-BlockPower</w:t>
            </w:r>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Prach-ConfigurationIndex</w:t>
            </w:r>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r>
              <w:rPr>
                <w:rFonts w:asciiTheme="minorBidi" w:hAnsiTheme="minorBidi"/>
                <w:lang w:eastAsia="ja-JP"/>
              </w:rPr>
              <w:t>zeroCorrelationZoneConfig</w:t>
            </w:r>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r>
              <w:rPr>
                <w:rFonts w:asciiTheme="minorBidi" w:hAnsiTheme="minorBidi"/>
                <w:lang w:eastAsia="ja-JP"/>
              </w:rPr>
              <w:t>preambleReceivedTargetPower</w:t>
            </w:r>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r>
              <w:rPr>
                <w:rFonts w:asciiTheme="minorBidi" w:hAnsiTheme="minorBidi"/>
                <w:lang w:eastAsia="ja-JP"/>
              </w:rPr>
              <w:t>preambleTransMax</w:t>
            </w:r>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r>
              <w:rPr>
                <w:rFonts w:asciiTheme="minorBidi" w:hAnsiTheme="minorBidi"/>
                <w:lang w:eastAsia="ja-JP"/>
              </w:rPr>
              <w:t>powerRampingStep</w:t>
            </w:r>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r>
              <w:rPr>
                <w:rFonts w:asciiTheme="minorBidi" w:hAnsiTheme="minorBidi"/>
                <w:lang w:eastAsia="ja-JP"/>
              </w:rPr>
              <w:t>ra-ResponseWindow</w:t>
            </w:r>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r>
              <w:rPr>
                <w:rFonts w:asciiTheme="minorBidi" w:hAnsiTheme="minorBidi"/>
                <w:lang w:eastAsia="ja-JP"/>
              </w:rPr>
              <w:t>ssb-perRACH-Occasion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r>
              <w:rPr>
                <w:rFonts w:asciiTheme="minorBidi" w:hAnsiTheme="minorBidi"/>
                <w:lang w:eastAsia="ja-JP"/>
              </w:rPr>
              <w:t>ra-PreambleStartIndex</w:t>
            </w:r>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r>
              <w:rPr>
                <w:rFonts w:asciiTheme="minorBidi" w:hAnsiTheme="minorBidi"/>
                <w:lang w:eastAsia="ja-JP"/>
              </w:rPr>
              <w:t>ra-AssociationPeriodIndex</w:t>
            </w:r>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r>
              <w:rPr>
                <w:rFonts w:asciiTheme="minorBidi" w:hAnsiTheme="minorBidi"/>
                <w:lang w:eastAsia="ja-JP"/>
              </w:rPr>
              <w:t>ra-ssb-OccasionMaskIndex</w:t>
            </w:r>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r>
              <w:rPr>
                <w:rFonts w:asciiTheme="minorBidi" w:hAnsiTheme="minorBidi"/>
                <w:lang w:eastAsia="ja-JP"/>
              </w:rPr>
              <w:t>rsrp-ThresholdSSB</w:t>
            </w:r>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r>
              <w:rPr>
                <w:rFonts w:asciiTheme="minorBidi" w:hAnsiTheme="minorBidi"/>
                <w:lang w:eastAsia="ja-JP"/>
              </w:rPr>
              <w:t>prach-RootSequenceIndex</w:t>
            </w:r>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r>
              <w:rPr>
                <w:rFonts w:asciiTheme="minorBidi" w:hAnsiTheme="minorBidi"/>
                <w:lang w:eastAsia="ja-JP"/>
              </w:rPr>
              <w:t>restrictedSetConfig</w:t>
            </w:r>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r>
              <w:rPr>
                <w:rFonts w:asciiTheme="minorBidi" w:hAnsiTheme="minorBidi"/>
                <w:lang w:eastAsia="ja-JP"/>
              </w:rPr>
              <w:t>tdd-UL-DL-ConfigurationCommon</w:t>
            </w:r>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r>
              <w:rPr>
                <w:rFonts w:asciiTheme="minorBidi" w:hAnsiTheme="minorBidi"/>
                <w:lang w:eastAsia="ja-JP"/>
              </w:rPr>
              <w:t>frequencyBandList</w:t>
            </w:r>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r>
              <w:rPr>
                <w:rFonts w:asciiTheme="minorBidi" w:hAnsiTheme="minorBidi"/>
                <w:lang w:eastAsia="ja-JP"/>
              </w:rPr>
              <w:t>absoluteFrequencyPointA</w:t>
            </w:r>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r>
              <w:rPr>
                <w:rFonts w:asciiTheme="minorBidi" w:hAnsiTheme="minorBidi"/>
                <w:lang w:eastAsia="ja-JP"/>
              </w:rPr>
              <w:t>offsetToCarrier</w:t>
            </w:r>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ssb-SubcarrierOffset</w:t>
            </w:r>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controlResourceSetZero</w:t>
            </w:r>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searchSpaceZero</w:t>
            </w:r>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r>
              <w:rPr>
                <w:rFonts w:asciiTheme="minorBidi" w:hAnsiTheme="minorBidi"/>
                <w:color w:val="0070C0"/>
                <w:lang w:eastAsia="ja-JP"/>
              </w:rPr>
              <w:t>controlResourceSetRAR</w:t>
            </w:r>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r>
              <w:rPr>
                <w:rFonts w:asciiTheme="minorBidi" w:hAnsiTheme="minorBidi"/>
                <w:color w:val="0070C0"/>
                <w:lang w:eastAsia="ja-JP"/>
              </w:rPr>
              <w:t>searchSpaceRAR</w:t>
            </w:r>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aggregationLevels</w:t>
            </w:r>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aff2"/>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aff2"/>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239A1B18" w14:textId="77777777" w:rsidR="00E30BB5" w:rsidRDefault="00E30BB5" w:rsidP="007E210B">
      <w:pPr>
        <w:pStyle w:val="aff2"/>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ＭＳ 明朝"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 xml:space="preserve">of NES cell should be provided by cell </w:t>
      </w:r>
      <w:r>
        <w:rPr>
          <w:rFonts w:ascii="TimesNewRomanPS-BoldMT" w:eastAsia="TimesNewRomanPS-BoldMT" w:hAnsi="Times New Roman" w:cs="TimesNewRomanPS-BoldMT" w:hint="eastAsia"/>
          <w:b/>
          <w:bCs/>
          <w:szCs w:val="20"/>
          <w:lang w:val="en-US" w:eastAsia="ja-JP"/>
        </w:rPr>
        <w:lastRenderedPageBreak/>
        <w:t>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aff2"/>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aff2"/>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r w:rsidRPr="001433BF">
        <w:rPr>
          <w:rFonts w:eastAsia="PMingLiU"/>
          <w:bCs/>
          <w:highlight w:val="yellow"/>
          <w:lang w:eastAsia="zh-TW"/>
        </w:rPr>
        <w:t>Transsion</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aff2"/>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aff2"/>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r w:rsidRPr="001433BF">
        <w:rPr>
          <w:rFonts w:eastAsia="PMingLiU"/>
          <w:bCs/>
          <w:highlight w:val="yellow"/>
          <w:lang w:eastAsia="zh-TW"/>
        </w:rPr>
        <w:t>Transsion</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aff2"/>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aff2"/>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aff2"/>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aff2"/>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aff2"/>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r w:rsidRPr="001433BF">
        <w:rPr>
          <w:rFonts w:eastAsia="PMingLiU"/>
          <w:bCs/>
          <w:highlight w:val="yellow"/>
          <w:lang w:eastAsia="zh-TW"/>
        </w:rPr>
        <w:t>Transsion</w:t>
      </w:r>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aff2"/>
        <w:numPr>
          <w:ilvl w:val="0"/>
          <w:numId w:val="59"/>
        </w:numPr>
        <w:ind w:leftChars="0"/>
        <w:rPr>
          <w:rFonts w:eastAsia="PMingLiU"/>
          <w:b/>
          <w:i/>
          <w:iCs/>
          <w:lang w:eastAsia="zh-TW"/>
        </w:rPr>
      </w:pPr>
      <w:r>
        <w:rPr>
          <w:rFonts w:eastAsia="PMingLiU"/>
          <w:b/>
          <w:bCs/>
          <w:i/>
          <w:iCs/>
          <w:lang w:eastAsia="zh-TW"/>
        </w:rPr>
        <w:t>SSB-positionInBurst</w:t>
      </w:r>
    </w:p>
    <w:p w14:paraId="1F043E9F" w14:textId="09C2B69C" w:rsid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aff2"/>
        <w:numPr>
          <w:ilvl w:val="0"/>
          <w:numId w:val="59"/>
        </w:numPr>
        <w:ind w:leftChars="0"/>
        <w:rPr>
          <w:rFonts w:eastAsia="PMingLiU"/>
          <w:b/>
          <w:i/>
          <w:iCs/>
          <w:lang w:eastAsia="zh-TW"/>
        </w:rPr>
      </w:pPr>
      <w:r>
        <w:rPr>
          <w:rFonts w:eastAsia="PMingLiU"/>
          <w:b/>
          <w:i/>
          <w:iCs/>
          <w:lang w:eastAsia="zh-TW"/>
        </w:rPr>
        <w:t>ss-PBCH-BlockPower</w:t>
      </w:r>
    </w:p>
    <w:p w14:paraId="6F1B474B" w14:textId="1049EE5F" w:rsidR="006769E0" w:rsidRDefault="006769E0" w:rsidP="007E210B">
      <w:pPr>
        <w:pStyle w:val="aff2"/>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aff2"/>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aff2"/>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aff2"/>
        <w:numPr>
          <w:ilvl w:val="1"/>
          <w:numId w:val="58"/>
        </w:numPr>
        <w:ind w:leftChars="0"/>
        <w:rPr>
          <w:rFonts w:eastAsia="PMingLiU"/>
          <w:b/>
          <w:i/>
          <w:iCs/>
          <w:lang w:eastAsia="zh-TW"/>
        </w:rPr>
      </w:pPr>
      <w:r w:rsidRPr="006769E0">
        <w:rPr>
          <w:rFonts w:eastAsia="PMingLiU"/>
          <w:b/>
          <w:i/>
          <w:iCs/>
          <w:lang w:eastAsia="zh-TW"/>
        </w:rPr>
        <w:t>ra-PreambleStartIndex</w:t>
      </w:r>
    </w:p>
    <w:p w14:paraId="0E1B3762" w14:textId="1D1F4250" w:rsidR="006769E0" w:rsidRPr="006769E0" w:rsidRDefault="006769E0" w:rsidP="007E210B">
      <w:pPr>
        <w:pStyle w:val="aff2"/>
        <w:numPr>
          <w:ilvl w:val="1"/>
          <w:numId w:val="58"/>
        </w:numPr>
        <w:ind w:leftChars="0"/>
        <w:rPr>
          <w:rFonts w:eastAsia="PMingLiU"/>
          <w:b/>
          <w:i/>
          <w:iCs/>
          <w:lang w:eastAsia="zh-TW"/>
        </w:rPr>
      </w:pPr>
      <w:r w:rsidRPr="006769E0">
        <w:rPr>
          <w:rFonts w:eastAsia="PMingLiU"/>
          <w:b/>
          <w:i/>
          <w:iCs/>
          <w:lang w:eastAsia="zh-TW"/>
        </w:rPr>
        <w:t>ra-AssociationPeriodIndex</w:t>
      </w:r>
    </w:p>
    <w:p w14:paraId="024C33DF" w14:textId="28ADEED5" w:rsidR="006769E0" w:rsidRPr="006769E0" w:rsidRDefault="006769E0" w:rsidP="007E210B">
      <w:pPr>
        <w:pStyle w:val="aff2"/>
        <w:numPr>
          <w:ilvl w:val="1"/>
          <w:numId w:val="58"/>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0F2635EF" w14:textId="210D376C" w:rsidR="006769E0" w:rsidRPr="006769E0" w:rsidRDefault="006769E0" w:rsidP="007E210B">
      <w:pPr>
        <w:pStyle w:val="aff2"/>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aff2"/>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aff2"/>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aff2"/>
        <w:numPr>
          <w:ilvl w:val="0"/>
          <w:numId w:val="58"/>
        </w:numPr>
        <w:ind w:leftChars="0"/>
        <w:rPr>
          <w:rFonts w:eastAsia="PMingLiU"/>
          <w:b/>
          <w:i/>
          <w:iCs/>
          <w:lang w:eastAsia="zh-TW"/>
        </w:rPr>
      </w:pPr>
      <w:r w:rsidRPr="006769E0">
        <w:rPr>
          <w:rFonts w:eastAsia="PMingLiU"/>
          <w:b/>
          <w:bCs/>
          <w:i/>
          <w:iCs/>
          <w:lang w:eastAsia="zh-TW"/>
        </w:rPr>
        <w:t>SSB-positionInBurst</w:t>
      </w:r>
    </w:p>
    <w:p w14:paraId="2BF2A4D8" w14:textId="04AE2ED5" w:rsidR="006769E0" w:rsidRPr="006769E0" w:rsidRDefault="006769E0" w:rsidP="007E210B">
      <w:pPr>
        <w:pStyle w:val="aff2"/>
        <w:numPr>
          <w:ilvl w:val="0"/>
          <w:numId w:val="58"/>
        </w:numPr>
        <w:ind w:leftChars="0"/>
        <w:rPr>
          <w:rFonts w:eastAsia="PMingLiU"/>
          <w:b/>
          <w:i/>
          <w:iCs/>
          <w:lang w:eastAsia="zh-TW"/>
        </w:rPr>
      </w:pPr>
      <w:r w:rsidRPr="006769E0">
        <w:rPr>
          <w:rFonts w:eastAsia="PMingLiU"/>
          <w:b/>
          <w:i/>
          <w:iCs/>
          <w:lang w:eastAsia="zh-TW"/>
        </w:rPr>
        <w:t>ss-PBCH-BlockPower</w:t>
      </w:r>
    </w:p>
    <w:bookmarkEnd w:id="66"/>
    <w:p w14:paraId="3457055F" w14:textId="77777777" w:rsidR="001E566C" w:rsidRDefault="001E566C" w:rsidP="001E566C">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ＭＳ 明朝"/>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ＭＳ 明朝"/>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r w:rsidR="002C782D" w14:paraId="34BFE5CA" w14:textId="77777777" w:rsidTr="00B61703">
        <w:tc>
          <w:tcPr>
            <w:tcW w:w="1275" w:type="dxa"/>
            <w:tcBorders>
              <w:top w:val="single" w:sz="4" w:space="0" w:color="auto"/>
              <w:left w:val="single" w:sz="4" w:space="0" w:color="auto"/>
              <w:bottom w:val="single" w:sz="4" w:space="0" w:color="auto"/>
              <w:right w:val="single" w:sz="4" w:space="0" w:color="auto"/>
            </w:tcBorders>
          </w:tcPr>
          <w:p w14:paraId="5385B5A1" w14:textId="4D5890E5" w:rsidR="002C782D" w:rsidRDefault="002C782D" w:rsidP="002C782D">
            <w:pPr>
              <w:spacing w:before="120" w:after="120"/>
              <w:rPr>
                <w:rFonts w:eastAsiaTheme="minorEastAsia" w:hint="eastAsia"/>
                <w:lang w:eastAsia="zh-CN"/>
              </w:rPr>
            </w:pPr>
            <w:r>
              <w:rPr>
                <w:rFonts w:eastAsia="ＭＳ 明朝"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4B95C7B1" w14:textId="59BB7722" w:rsidR="002C782D" w:rsidRDefault="002C782D" w:rsidP="002C782D">
            <w:pPr>
              <w:spacing w:before="120" w:after="120"/>
              <w:rPr>
                <w:rFonts w:eastAsiaTheme="minorEastAsia"/>
                <w:lang w:eastAsia="zh-CN"/>
              </w:rPr>
            </w:pPr>
            <w:r>
              <w:rPr>
                <w:rFonts w:eastAsia="ＭＳ 明朝"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07D63A4F" w14:textId="77777777" w:rsidR="002C782D" w:rsidRPr="00C972F7" w:rsidRDefault="002C782D" w:rsidP="002C782D">
            <w:pPr>
              <w:spacing w:before="120" w:after="120"/>
              <w:rPr>
                <w:rFonts w:eastAsiaTheme="minorEastAsia"/>
                <w:lang w:eastAsia="zh-CN"/>
              </w:rPr>
            </w:pPr>
            <w:r w:rsidRPr="00C972F7">
              <w:rPr>
                <w:rFonts w:eastAsiaTheme="minorEastAsia"/>
                <w:lang w:eastAsia="zh-CN"/>
              </w:rPr>
              <w:t xml:space="preserve">Basically, it is OK. </w:t>
            </w:r>
          </w:p>
          <w:p w14:paraId="4C1AA1D9" w14:textId="40878BD7" w:rsidR="002C782D" w:rsidRDefault="002C782D" w:rsidP="002C782D">
            <w:pPr>
              <w:spacing w:before="120" w:after="120"/>
              <w:rPr>
                <w:rFonts w:eastAsiaTheme="minorEastAsia"/>
                <w:lang w:eastAsia="zh-CN"/>
              </w:rPr>
            </w:pPr>
            <w:r w:rsidRPr="00C972F7">
              <w:rPr>
                <w:rFonts w:eastAsiaTheme="minorEastAsia"/>
                <w:lang w:eastAsia="zh-CN"/>
              </w:rPr>
              <w:t>But we can discuss this issue later when more detailed procedure of OD-SIB1 is decided.</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4"/>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aff2"/>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aff2"/>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aff2"/>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aff2"/>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aff2"/>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aff2"/>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aff2"/>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aff2"/>
        <w:numPr>
          <w:ilvl w:val="1"/>
          <w:numId w:val="19"/>
        </w:numPr>
        <w:ind w:leftChars="0"/>
      </w:pPr>
      <w:r w:rsidRPr="00B82599">
        <w:t xml:space="preserve">This can be achieved by setting ‘cellbarred’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aff2"/>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aff2"/>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aff2"/>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aff2"/>
        <w:numPr>
          <w:ilvl w:val="0"/>
          <w:numId w:val="19"/>
        </w:numPr>
        <w:ind w:leftChars="0"/>
      </w:pPr>
      <w:bookmarkStart w:id="75" w:name="OLE_LINK18"/>
      <w:r w:rsidRPr="00B82599">
        <w:rPr>
          <w:rFonts w:eastAsia="PMingLiU"/>
          <w:highlight w:val="yellow"/>
          <w:lang w:eastAsia="zh-TW"/>
        </w:rPr>
        <w:t>Spreadtrum</w:t>
      </w:r>
      <w:bookmarkEnd w:id="75"/>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aff2"/>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64E316D8" w14:textId="5AD5F7CF" w:rsidR="00CB6BDB" w:rsidRPr="009B171B" w:rsidRDefault="00CB6BDB" w:rsidP="007E210B">
      <w:pPr>
        <w:pStyle w:val="aff2"/>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aff2"/>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lastRenderedPageBreak/>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aff2"/>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aff2"/>
        <w:numPr>
          <w:ilvl w:val="0"/>
          <w:numId w:val="19"/>
        </w:numPr>
        <w:ind w:leftChars="0"/>
        <w:rPr>
          <w:rFonts w:ascii="TimesNewRomanPS-BoldMT" w:eastAsia="ＭＳ 明朝" w:hAnsi="Times New Roman" w:cs="TimesNewRomanPS-BoldMT"/>
          <w:szCs w:val="20"/>
          <w:lang w:val="en-US" w:eastAsia="ja-JP"/>
        </w:rPr>
      </w:pPr>
      <w:r w:rsidRPr="00CC3900">
        <w:rPr>
          <w:rFonts w:ascii="TimesNewRomanPS-BoldMT" w:eastAsia="ＭＳ 明朝" w:hAnsi="Times New Roman" w:cs="TimesNewRomanPS-BoldMT" w:hint="eastAsia"/>
          <w:szCs w:val="20"/>
          <w:highlight w:val="yellow"/>
          <w:lang w:val="en-US" w:eastAsia="ja-JP"/>
        </w:rPr>
        <w:t>Sharp</w:t>
      </w:r>
      <w:r w:rsidR="00CC3900">
        <w:rPr>
          <w:rFonts w:ascii="TimesNewRomanPS-BoldMT" w:eastAsia="ＭＳ 明朝" w:hAnsi="Times New Roman" w:cs="TimesNewRomanPS-BoldMT"/>
          <w:szCs w:val="20"/>
          <w:lang w:val="en-US" w:eastAsia="ja-JP"/>
        </w:rPr>
        <w:t xml:space="preserve">: </w:t>
      </w:r>
    </w:p>
    <w:p w14:paraId="468616A9" w14:textId="65A524FD" w:rsidR="00CB6BDB" w:rsidRPr="00CC3900" w:rsidRDefault="00CB6BDB" w:rsidP="007E210B">
      <w:pPr>
        <w:pStyle w:val="aff2"/>
        <w:numPr>
          <w:ilvl w:val="1"/>
          <w:numId w:val="19"/>
        </w:numPr>
        <w:ind w:leftChars="0"/>
        <w:rPr>
          <w:rFonts w:ascii="TimesNewRomanPS-BoldMT" w:eastAsia="ＭＳ 明朝"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aff2"/>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aff2"/>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aff2"/>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ＭＳ 明朝"/>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ＭＳ 明朝"/>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CF0A83">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bl>
    <w:p w14:paraId="56435081" w14:textId="77777777" w:rsidR="00304850" w:rsidRPr="00774E5B" w:rsidRDefault="00304850">
      <w:pPr>
        <w:rPr>
          <w:b/>
          <w:bCs/>
        </w:rPr>
      </w:pPr>
    </w:p>
    <w:p w14:paraId="3AC618D7" w14:textId="180C4296"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4"/>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SIBx of Cell A</w:t>
      </w:r>
      <w:bookmarkEnd w:id="92"/>
    </w:p>
    <w:p w14:paraId="3AC618DB" w14:textId="574B2F34" w:rsidR="00A74D1F" w:rsidRDefault="008514C7">
      <w:pPr>
        <w:pStyle w:val="14"/>
        <w:numPr>
          <w:ilvl w:val="1"/>
          <w:numId w:val="11"/>
        </w:numPr>
        <w:ind w:leftChars="0"/>
        <w:rPr>
          <w:rFonts w:eastAsia="PMingLiU"/>
          <w:bCs/>
          <w:lang w:eastAsia="zh-TW"/>
        </w:rPr>
      </w:pPr>
      <w:r w:rsidRPr="008514C7">
        <w:rPr>
          <w:rFonts w:eastAsia="PMingLiU"/>
          <w:bCs/>
          <w:highlight w:val="yellow"/>
          <w:lang w:eastAsia="zh-TW"/>
        </w:rPr>
        <w:t>Transsion</w:t>
      </w:r>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4"/>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4"/>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4"/>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4"/>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4"/>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signaling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4"/>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4"/>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e.x. DCI 1_0</w:t>
      </w:r>
      <w:bookmarkEnd w:id="99"/>
    </w:p>
    <w:p w14:paraId="12847EB9" w14:textId="58F91211" w:rsidR="00BE70BB" w:rsidRDefault="008514C7">
      <w:pPr>
        <w:pStyle w:val="14"/>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4"/>
        <w:numPr>
          <w:ilvl w:val="1"/>
          <w:numId w:val="11"/>
        </w:numPr>
        <w:ind w:leftChars="0"/>
        <w:rPr>
          <w:rFonts w:eastAsia="PMingLiU"/>
          <w:bCs/>
          <w:lang w:eastAsia="zh-TW"/>
        </w:rPr>
      </w:pPr>
      <w:r>
        <w:rPr>
          <w:highlight w:val="yellow"/>
        </w:rPr>
        <w:lastRenderedPageBreak/>
        <w:t>Fraunhofer/Vodafone/Deutsche Telekom/CEWiT</w:t>
      </w:r>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4"/>
        <w:numPr>
          <w:ilvl w:val="1"/>
          <w:numId w:val="11"/>
        </w:numPr>
        <w:ind w:leftChars="0"/>
        <w:rPr>
          <w:rFonts w:eastAsia="PMingLiU"/>
          <w:bCs/>
          <w:lang w:eastAsia="zh-TW"/>
        </w:rPr>
      </w:pPr>
      <w:r>
        <w:rPr>
          <w:rFonts w:eastAsia="PMingLiU"/>
          <w:bCs/>
          <w:szCs w:val="20"/>
          <w:highlight w:val="yellow"/>
          <w:lang w:eastAsia="zh-TW"/>
        </w:rPr>
        <w:t>CEWiT</w:t>
      </w:r>
    </w:p>
    <w:p w14:paraId="3AC618E2" w14:textId="6211C0B7" w:rsidR="00A74D1F" w:rsidRDefault="003769A8">
      <w:pPr>
        <w:pStyle w:val="14"/>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4"/>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4"/>
        <w:numPr>
          <w:ilvl w:val="1"/>
          <w:numId w:val="11"/>
        </w:numPr>
        <w:ind w:leftChars="0"/>
        <w:rPr>
          <w:rFonts w:eastAsia="PMingLiU"/>
          <w:bCs/>
          <w:lang w:eastAsia="zh-TW"/>
        </w:rPr>
      </w:pPr>
      <w:r>
        <w:rPr>
          <w:highlight w:val="yellow"/>
        </w:rPr>
        <w:t>Fraunhofer/Vodafone/Deutsche Telekom/CEWiT</w:t>
      </w:r>
      <w:r>
        <w:t xml:space="preserve"> (PDSCH </w:t>
      </w:r>
      <w:r w:rsidRPr="008514C7">
        <w:t>FDMed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4"/>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4"/>
        <w:numPr>
          <w:ilvl w:val="1"/>
          <w:numId w:val="11"/>
        </w:numPr>
        <w:ind w:leftChars="0"/>
        <w:rPr>
          <w:rFonts w:eastAsia="PMingLiU"/>
          <w:bCs/>
          <w:lang w:eastAsia="zh-TW"/>
        </w:rPr>
      </w:pPr>
      <w:r>
        <w:rPr>
          <w:rFonts w:eastAsia="PMingLiU"/>
          <w:bCs/>
          <w:szCs w:val="20"/>
          <w:highlight w:val="yellow"/>
          <w:lang w:eastAsia="zh-TW"/>
        </w:rPr>
        <w:t>CEWiT</w:t>
      </w:r>
    </w:p>
    <w:p w14:paraId="2700DA40" w14:textId="126130F0" w:rsidR="008514C7" w:rsidRPr="008514C7" w:rsidRDefault="003769A8" w:rsidP="008514C7">
      <w:pPr>
        <w:pStyle w:val="14"/>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4"/>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4"/>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4"/>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e.x. K_ssb</w:t>
      </w:r>
    </w:p>
    <w:p w14:paraId="3AC618E6" w14:textId="37B9864F" w:rsidR="00A74D1F" w:rsidRDefault="008514C7">
      <w:pPr>
        <w:pStyle w:val="14"/>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4"/>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4"/>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4"/>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4"/>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Option 1 (UL WUS configuration provided by SIBx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aff2"/>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aff2"/>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aff2"/>
        <w:numPr>
          <w:ilvl w:val="2"/>
          <w:numId w:val="50"/>
        </w:numPr>
        <w:ind w:leftChars="0"/>
        <w:rPr>
          <w:rFonts w:eastAsia="PMingLiU"/>
          <w:b/>
          <w:lang w:eastAsia="zh-TW"/>
        </w:rPr>
      </w:pPr>
      <w:r>
        <w:rPr>
          <w:rFonts w:eastAsia="PMingLiU"/>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aff2"/>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aff2"/>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means SIBx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CE4470">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tr w:rsidR="00CA5EC2" w14:paraId="7011376A" w14:textId="77777777" w:rsidTr="00CE4470">
        <w:tc>
          <w:tcPr>
            <w:tcW w:w="1275" w:type="dxa"/>
            <w:tcBorders>
              <w:top w:val="single" w:sz="4" w:space="0" w:color="auto"/>
              <w:left w:val="single" w:sz="4" w:space="0" w:color="auto"/>
              <w:bottom w:val="single" w:sz="4" w:space="0" w:color="auto"/>
              <w:right w:val="single" w:sz="4" w:space="0" w:color="auto"/>
            </w:tcBorders>
          </w:tcPr>
          <w:p w14:paraId="562B804F" w14:textId="206F722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E638A1" w14:textId="6E7B814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41761D6" w14:textId="131C9B8E" w:rsidR="00CA5EC2" w:rsidRDefault="00CA5EC2" w:rsidP="00CA5EC2">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2C782D" w14:paraId="4236AC1A" w14:textId="77777777" w:rsidTr="00CE4470">
        <w:tc>
          <w:tcPr>
            <w:tcW w:w="1275" w:type="dxa"/>
            <w:tcBorders>
              <w:top w:val="single" w:sz="4" w:space="0" w:color="auto"/>
              <w:left w:val="single" w:sz="4" w:space="0" w:color="auto"/>
              <w:bottom w:val="single" w:sz="4" w:space="0" w:color="auto"/>
              <w:right w:val="single" w:sz="4" w:space="0" w:color="auto"/>
            </w:tcBorders>
          </w:tcPr>
          <w:p w14:paraId="08932F03" w14:textId="5134A1C1" w:rsidR="002C782D" w:rsidRDefault="002C782D" w:rsidP="002C782D">
            <w:pPr>
              <w:spacing w:before="120" w:after="120"/>
              <w:rPr>
                <w:rFonts w:eastAsiaTheme="minorEastAsia" w:hint="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17F44F5" w14:textId="6B2E5AA1" w:rsidR="002C782D" w:rsidRDefault="002C782D" w:rsidP="002C782D">
            <w:pPr>
              <w:spacing w:before="120" w:after="120"/>
              <w:rPr>
                <w:rFonts w:eastAsiaTheme="minorEastAsia" w:hint="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A852DB0" w14:textId="45C0714A" w:rsidR="002C782D" w:rsidRDefault="002C782D" w:rsidP="002C782D">
            <w:pPr>
              <w:spacing w:before="120" w:after="120"/>
              <w:rPr>
                <w:rFonts w:eastAsiaTheme="minorEastAsia" w:hint="eastAsia"/>
                <w:lang w:eastAsia="zh-CN"/>
              </w:rPr>
            </w:pPr>
            <w:r>
              <w:rPr>
                <w:rFonts w:eastAsia="ＭＳ 明朝" w:hint="eastAsia"/>
                <w:lang w:eastAsia="ja-JP"/>
              </w:rPr>
              <w:t>Support Option3</w:t>
            </w:r>
            <w:r>
              <w:rPr>
                <w:rFonts w:eastAsia="ＭＳ 明朝" w:hint="eastAsia"/>
                <w:lang w:eastAsia="ja-JP"/>
              </w:rPr>
              <w:t xml:space="preserve"> and </w:t>
            </w:r>
            <w:r>
              <w:rPr>
                <w:rFonts w:eastAsia="ＭＳ 明朝"/>
                <w:lang w:eastAsia="ja-JP"/>
              </w:rPr>
              <w:t>potentially</w:t>
            </w:r>
            <w:r>
              <w:rPr>
                <w:rFonts w:eastAsia="ＭＳ 明朝" w:hint="eastAsia"/>
                <w:lang w:eastAsia="ja-JP"/>
              </w:rPr>
              <w:t xml:space="preserve"> the combination of the other options.</w:t>
            </w:r>
          </w:p>
        </w:tc>
      </w:tr>
      <w:bookmarkEnd w:id="105"/>
    </w:tbl>
    <w:p w14:paraId="775A57E6" w14:textId="77777777" w:rsidR="009A1EC8" w:rsidRDefault="009A1EC8" w:rsidP="00411E58">
      <w:pPr>
        <w:rPr>
          <w:b/>
          <w:bCs/>
        </w:rPr>
      </w:pPr>
    </w:p>
    <w:p w14:paraId="56B8AC30" w14:textId="33D1A1A5"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ＭＳ 明朝"/>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ＭＳ 明朝"/>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r w:rsidR="002C782D" w14:paraId="3D40CA2A" w14:textId="77777777" w:rsidTr="00C30C2A">
        <w:tc>
          <w:tcPr>
            <w:tcW w:w="1275" w:type="dxa"/>
            <w:tcBorders>
              <w:top w:val="single" w:sz="4" w:space="0" w:color="auto"/>
              <w:left w:val="single" w:sz="4" w:space="0" w:color="auto"/>
              <w:bottom w:val="single" w:sz="4" w:space="0" w:color="auto"/>
              <w:right w:val="single" w:sz="4" w:space="0" w:color="auto"/>
            </w:tcBorders>
          </w:tcPr>
          <w:p w14:paraId="5D34EAC1" w14:textId="179FECF8" w:rsidR="002C782D" w:rsidRPr="002C782D" w:rsidRDefault="002C782D" w:rsidP="009B0B35">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1ED7E9" w14:textId="3E7482BB" w:rsidR="002C782D" w:rsidRPr="002C782D" w:rsidRDefault="002C782D" w:rsidP="009B0B35">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4DF1C5" w14:textId="77777777" w:rsidR="002C782D" w:rsidRDefault="002C782D" w:rsidP="009B0B35">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aff2"/>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SIBx-based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SIBx-based update of UL WUS configuration </w:t>
      </w:r>
      <w:r w:rsidRPr="0040757A">
        <w:rPr>
          <w:rFonts w:eastAsia="PMingLiU"/>
          <w:b/>
          <w:lang w:eastAsia="zh-TW"/>
        </w:rPr>
        <w:t>is left to RAN2 discussion.</w:t>
      </w:r>
    </w:p>
    <w:p w14:paraId="06E5D0B2" w14:textId="77777777" w:rsidR="0040757A" w:rsidRDefault="0040757A" w:rsidP="0040757A">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On this, reuse of legacy SIBx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r w:rsidR="00CA5EC2" w14:paraId="61EE14A0" w14:textId="77777777" w:rsidTr="001A0767">
        <w:tc>
          <w:tcPr>
            <w:tcW w:w="1275" w:type="dxa"/>
            <w:tcBorders>
              <w:top w:val="single" w:sz="4" w:space="0" w:color="auto"/>
              <w:left w:val="single" w:sz="4" w:space="0" w:color="auto"/>
              <w:bottom w:val="single" w:sz="4" w:space="0" w:color="auto"/>
              <w:right w:val="single" w:sz="4" w:space="0" w:color="auto"/>
            </w:tcBorders>
          </w:tcPr>
          <w:p w14:paraId="531BD9C2" w14:textId="79ACDB6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E7DCAE7" w14:textId="776959B3"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ADE018B" w14:textId="77777777" w:rsidR="00CA5EC2" w:rsidRDefault="00CA5EC2" w:rsidP="00CA5EC2">
            <w:pPr>
              <w:spacing w:before="120" w:after="120"/>
              <w:rPr>
                <w:rFonts w:eastAsiaTheme="minorEastAsia"/>
                <w:lang w:eastAsia="zh-CN"/>
              </w:rPr>
            </w:pPr>
          </w:p>
        </w:tc>
      </w:tr>
      <w:tr w:rsidR="002E6AE8" w14:paraId="21D9A22B" w14:textId="77777777" w:rsidTr="001A0767">
        <w:tc>
          <w:tcPr>
            <w:tcW w:w="1275" w:type="dxa"/>
            <w:tcBorders>
              <w:top w:val="single" w:sz="4" w:space="0" w:color="auto"/>
              <w:left w:val="single" w:sz="4" w:space="0" w:color="auto"/>
              <w:bottom w:val="single" w:sz="4" w:space="0" w:color="auto"/>
              <w:right w:val="single" w:sz="4" w:space="0" w:color="auto"/>
            </w:tcBorders>
          </w:tcPr>
          <w:p w14:paraId="61B4D5D5" w14:textId="0730A730" w:rsidR="002E6AE8" w:rsidRPr="002E6AE8" w:rsidRDefault="002E6AE8" w:rsidP="002E6AE8">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17C4383" w14:textId="7A071B9E" w:rsidR="002E6AE8" w:rsidRDefault="002E6AE8" w:rsidP="002E6AE8">
            <w:pPr>
              <w:spacing w:before="120" w:after="120"/>
              <w:rPr>
                <w:rFonts w:eastAsiaTheme="minorEastAsia" w:hint="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4736F173" w14:textId="7DBB80DE" w:rsidR="002E6AE8" w:rsidRDefault="002E6AE8" w:rsidP="002E6AE8">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bl>
    <w:p w14:paraId="3A7EFBE6" w14:textId="77777777" w:rsidR="0040757A" w:rsidRDefault="0040757A" w:rsidP="00411E58">
      <w:pPr>
        <w:rPr>
          <w:b/>
          <w:bCs/>
        </w:rPr>
      </w:pPr>
    </w:p>
    <w:p w14:paraId="3AC61AD8" w14:textId="5D9C3445"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lastRenderedPageBreak/>
        <w:t>In RAN2 #126, the following is agreed:</w:t>
      </w:r>
    </w:p>
    <w:p w14:paraId="12E45575" w14:textId="77777777" w:rsidR="00CD5D81" w:rsidRDefault="00CD5D81" w:rsidP="00CD5D81">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4"/>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r w:rsidRPr="00CD5D81">
        <w:rPr>
          <w:rFonts w:eastAsia="PMingLiU"/>
          <w:highlight w:val="yellow"/>
          <w:lang w:eastAsia="zh-TW"/>
        </w:rPr>
        <w:t>HiSilicon</w:t>
      </w:r>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r w:rsidRPr="00CD5D81">
        <w:rPr>
          <w:rFonts w:eastAsia="PMingLiU"/>
          <w:highlight w:val="yellow"/>
          <w:lang w:eastAsia="zh-TW"/>
        </w:rPr>
        <w:t>InterDigital</w:t>
      </w:r>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4"/>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r w:rsidRPr="00CD5D81">
        <w:rPr>
          <w:rFonts w:eastAsia="PMingLiU"/>
          <w:lang w:eastAsia="zh-TW"/>
        </w:rPr>
        <w:t>cellBarred and kssb</w:t>
      </w:r>
      <w:r>
        <w:rPr>
          <w:rFonts w:eastAsia="PMingLiU"/>
          <w:lang w:eastAsia="zh-TW"/>
        </w:rPr>
        <w:t xml:space="preserve">), </w:t>
      </w:r>
    </w:p>
    <w:p w14:paraId="2D4CAD45" w14:textId="77777777"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spare bit in MIB or k_ssb</w:t>
      </w:r>
      <w:bookmarkEnd w:id="121"/>
      <w:r>
        <w:rPr>
          <w:rFonts w:eastAsia="PMingLiU"/>
          <w:lang w:eastAsia="zh-TW"/>
        </w:rPr>
        <w:t>),</w:t>
      </w:r>
    </w:p>
    <w:p w14:paraId="141DEC67" w14:textId="1458FC0A"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k_SSB=30 for FR1 and k_SSB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CEWiT</w:t>
      </w:r>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r w:rsidRPr="00CD5D81">
        <w:rPr>
          <w:rFonts w:eastAsia="PMingLiU"/>
          <w:highlight w:val="yellow"/>
          <w:lang w:eastAsia="zh-TW"/>
        </w:rPr>
        <w:t>Spreadtrum</w:t>
      </w:r>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 xml:space="preserve">=30 for FR1 or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r w:rsidRPr="00CD5D81">
        <w:rPr>
          <w:rFonts w:ascii="Times New Roman" w:eastAsia="TimesNewRomanPS-BoldMT" w:hAnsi="Times New Roman"/>
          <w:szCs w:val="20"/>
          <w:lang w:val="en-US" w:eastAsia="ja-JP"/>
        </w:rPr>
        <w:t>=30 for FR1 and k</w:t>
      </w:r>
      <w:r w:rsidRPr="00CD5D81">
        <w:rPr>
          <w:rFonts w:ascii="Times New Roman" w:eastAsia="TimesNewRomanPS-BoldMT" w:hAnsi="Times New Roman"/>
          <w:sz w:val="13"/>
          <w:szCs w:val="13"/>
          <w:lang w:val="en-US" w:eastAsia="ja-JP"/>
        </w:rPr>
        <w:t>SSB</w:t>
      </w:r>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(kssb) </w:t>
      </w:r>
    </w:p>
    <w:p w14:paraId="2D075356" w14:textId="73E0DDEC"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r w:rsidRPr="00CD5D81">
        <w:rPr>
          <w:rFonts w:eastAsia="PMingLiU"/>
          <w:highlight w:val="yellow"/>
          <w:lang w:eastAsia="zh-TW"/>
        </w:rPr>
        <w:t>InterDigital</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spare bit in MIB or k_ssb</w:t>
      </w:r>
      <w:r w:rsidRPr="00CD5D81">
        <w:rPr>
          <w:rFonts w:ascii="Times New Roman" w:eastAsia="PMingLiU" w:hAnsi="Times New Roman"/>
          <w:lang w:val="en-US" w:eastAsia="zh-TW"/>
        </w:rPr>
        <w:t>)</w:t>
      </w:r>
    </w:p>
    <w:p w14:paraId="4088ED51" w14:textId="6DC37D52" w:rsidR="00CD5D81" w:rsidRPr="00CD5D81" w:rsidRDefault="00CD5D81" w:rsidP="007E210B">
      <w:pPr>
        <w:pStyle w:val="14"/>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 xml:space="preserve">=30 for FR1 or </w:t>
      </w:r>
      <w:r w:rsidRPr="00CD5D81">
        <w:rPr>
          <w:rFonts w:ascii="Times New Roman" w:eastAsia="TimesNewRomanPS-BoldItalicMT" w:hAnsi="Times New Roman"/>
          <w:i/>
          <w:iCs/>
          <w:szCs w:val="20"/>
          <w:lang w:val="en-US" w:eastAsia="ja-JP"/>
        </w:rPr>
        <w:t>kssb</w:t>
      </w:r>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4"/>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ＭＳ 明朝"/>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ＭＳ 明朝"/>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ＭＳ 明朝"/>
                <w:lang w:eastAsia="ja-JP"/>
              </w:rPr>
            </w:pPr>
            <w:r>
              <w:rPr>
                <w:rFonts w:eastAsiaTheme="minorEastAsia"/>
                <w:lang w:eastAsia="zh-CN"/>
              </w:rPr>
              <w:t>We support both option 1 and option 2.</w:t>
            </w:r>
          </w:p>
        </w:tc>
      </w:tr>
      <w:tr w:rsidR="00CA5EC2" w14:paraId="1DC1ADE3" w14:textId="77777777" w:rsidTr="00E97247">
        <w:tc>
          <w:tcPr>
            <w:tcW w:w="1275" w:type="dxa"/>
            <w:tcBorders>
              <w:top w:val="single" w:sz="4" w:space="0" w:color="auto"/>
              <w:left w:val="single" w:sz="4" w:space="0" w:color="auto"/>
              <w:bottom w:val="single" w:sz="4" w:space="0" w:color="auto"/>
              <w:right w:val="single" w:sz="4" w:space="0" w:color="auto"/>
            </w:tcBorders>
          </w:tcPr>
          <w:p w14:paraId="6A2B8673" w14:textId="1EA882C4" w:rsidR="00CA5EC2" w:rsidRDefault="00CA5EC2" w:rsidP="00CA5EC2">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2D1E749" w14:textId="41AD628F" w:rsidR="00CA5EC2" w:rsidRDefault="00CA5EC2" w:rsidP="00CA5EC2">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9A29882" w14:textId="77777777" w:rsidR="00CA5EC2" w:rsidRDefault="00CA5EC2" w:rsidP="00CA5EC2">
            <w:pPr>
              <w:spacing w:before="120" w:after="120"/>
              <w:rPr>
                <w:rFonts w:eastAsiaTheme="minorEastAsia"/>
                <w:lang w:eastAsia="zh-CN"/>
              </w:rPr>
            </w:pP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aff2"/>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aff2"/>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ＭＳ 明朝"/>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ＭＳ 明朝"/>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CA5EC2" w14:paraId="05CC223F" w14:textId="77777777" w:rsidTr="00396D58">
        <w:tc>
          <w:tcPr>
            <w:tcW w:w="1275" w:type="dxa"/>
            <w:tcBorders>
              <w:top w:val="single" w:sz="4" w:space="0" w:color="auto"/>
              <w:left w:val="single" w:sz="4" w:space="0" w:color="auto"/>
              <w:bottom w:val="single" w:sz="4" w:space="0" w:color="auto"/>
              <w:right w:val="single" w:sz="4" w:space="0" w:color="auto"/>
            </w:tcBorders>
          </w:tcPr>
          <w:p w14:paraId="17F35076" w14:textId="0C1DE10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6C626E25" w14:textId="714F25D4" w:rsidR="00CA5EC2" w:rsidRDefault="00CA5EC2" w:rsidP="00CA5EC2">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172872E3" w14:textId="046B371F" w:rsidR="00CA5EC2" w:rsidRDefault="00CA5EC2" w:rsidP="00CA5EC2">
            <w:pPr>
              <w:spacing w:before="120" w:after="120"/>
              <w:rPr>
                <w:rFonts w:eastAsia="PMingLiU"/>
                <w:lang w:eastAsia="zh-TW"/>
              </w:rPr>
            </w:pPr>
            <w:r>
              <w:rPr>
                <w:rFonts w:eastAsiaTheme="minorEastAsia" w:hint="eastAsia"/>
                <w:lang w:eastAsia="zh-CN"/>
              </w:rPr>
              <w:t>W</w:t>
            </w:r>
            <w:r>
              <w:rPr>
                <w:rFonts w:eastAsiaTheme="minorEastAsia"/>
                <w:lang w:eastAsia="zh-CN"/>
              </w:rPr>
              <w:t xml:space="preserve">e think </w:t>
            </w:r>
            <w:r w:rsidRPr="00F6144D">
              <w:rPr>
                <w:rFonts w:eastAsiaTheme="minorEastAsia"/>
                <w:lang w:eastAsia="zh-CN"/>
              </w:rPr>
              <w:t>K_SSB</w:t>
            </w:r>
            <w:r>
              <w:rPr>
                <w:rFonts w:eastAsiaTheme="minorEastAsia"/>
                <w:lang w:eastAsia="zh-CN"/>
              </w:rPr>
              <w:t xml:space="preserve"> is enough to identify a NES cell.</w:t>
            </w:r>
          </w:p>
        </w:tc>
      </w:tr>
      <w:tr w:rsidR="0029634E" w14:paraId="31365968" w14:textId="77777777" w:rsidTr="00396D58">
        <w:tc>
          <w:tcPr>
            <w:tcW w:w="1275" w:type="dxa"/>
            <w:tcBorders>
              <w:top w:val="single" w:sz="4" w:space="0" w:color="auto"/>
              <w:left w:val="single" w:sz="4" w:space="0" w:color="auto"/>
              <w:bottom w:val="single" w:sz="4" w:space="0" w:color="auto"/>
              <w:right w:val="single" w:sz="4" w:space="0" w:color="auto"/>
            </w:tcBorders>
          </w:tcPr>
          <w:p w14:paraId="41E1FB80" w14:textId="79A178F6" w:rsidR="0029634E" w:rsidRPr="0029634E" w:rsidRDefault="0029634E" w:rsidP="0029634E">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57A40C8" w14:textId="22D2A60F" w:rsidR="0029634E" w:rsidRDefault="0029634E" w:rsidP="0029634E">
            <w:pPr>
              <w:spacing w:before="120" w:after="120"/>
              <w:rPr>
                <w:rFonts w:eastAsiaTheme="minorEastAsia" w:hint="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0E1405FC" w14:textId="0639614C" w:rsidR="0029634E" w:rsidRDefault="0029634E" w:rsidP="0029634E">
            <w:pPr>
              <w:spacing w:before="120" w:after="120"/>
              <w:rPr>
                <w:rFonts w:eastAsiaTheme="minorEastAsia" w:hint="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sidRPr="76CAB97A">
              <w:rPr>
                <w:rFonts w:eastAsia="SimSun"/>
                <w:sz w:val="22"/>
                <w:szCs w:val="22"/>
                <w:lang w:eastAsia="zh-CN"/>
              </w:rPr>
              <w:t>achieve higher accessing probability to NES cell</w:t>
            </w:r>
            <w:r>
              <w:rPr>
                <w:rFonts w:eastAsia="SimSun" w:hint="eastAsia"/>
                <w:sz w:val="22"/>
                <w:szCs w:val="22"/>
                <w:lang w:eastAsia="zh-CN"/>
              </w:rPr>
              <w:t xml:space="preserve">.  </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4"/>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4"/>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4"/>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4"/>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4"/>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4"/>
        <w:numPr>
          <w:ilvl w:val="1"/>
          <w:numId w:val="46"/>
        </w:numPr>
        <w:ind w:leftChars="0"/>
        <w:rPr>
          <w:rFonts w:eastAsiaTheme="minorEastAsia"/>
          <w:bCs/>
        </w:rPr>
      </w:pPr>
      <w:r w:rsidRPr="00060860">
        <w:rPr>
          <w:highlight w:val="yellow"/>
        </w:rPr>
        <w:t>Spreadtrum</w:t>
      </w:r>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ＭＳ 明朝"/>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ＭＳ 明朝"/>
                <w:lang w:eastAsia="ja-JP"/>
              </w:rPr>
            </w:pPr>
          </w:p>
        </w:tc>
      </w:tr>
      <w:tr w:rsidR="00CA5EC2" w14:paraId="6AB90F97" w14:textId="77777777" w:rsidTr="00921ECE">
        <w:tc>
          <w:tcPr>
            <w:tcW w:w="1275" w:type="dxa"/>
            <w:tcBorders>
              <w:top w:val="single" w:sz="4" w:space="0" w:color="auto"/>
              <w:left w:val="single" w:sz="4" w:space="0" w:color="auto"/>
              <w:bottom w:val="single" w:sz="4" w:space="0" w:color="auto"/>
              <w:right w:val="single" w:sz="4" w:space="0" w:color="auto"/>
            </w:tcBorders>
          </w:tcPr>
          <w:p w14:paraId="3BBB8986" w14:textId="0A284CC7"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497A85B" w14:textId="47162331" w:rsidR="00CA5EC2" w:rsidRDefault="00CA5EC2" w:rsidP="00CA5EC2">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69227A41" w14:textId="77777777" w:rsidR="00CA5EC2" w:rsidRDefault="00CA5EC2" w:rsidP="00CA5EC2">
            <w:pPr>
              <w:spacing w:before="120" w:after="120"/>
              <w:rPr>
                <w:rFonts w:eastAsia="ＭＳ 明朝"/>
                <w:lang w:eastAsia="ja-JP"/>
              </w:rPr>
            </w:pPr>
          </w:p>
        </w:tc>
      </w:tr>
      <w:tr w:rsidR="00831061" w14:paraId="61DB8900" w14:textId="77777777" w:rsidTr="00921ECE">
        <w:tc>
          <w:tcPr>
            <w:tcW w:w="1275" w:type="dxa"/>
            <w:tcBorders>
              <w:top w:val="single" w:sz="4" w:space="0" w:color="auto"/>
              <w:left w:val="single" w:sz="4" w:space="0" w:color="auto"/>
              <w:bottom w:val="single" w:sz="4" w:space="0" w:color="auto"/>
              <w:right w:val="single" w:sz="4" w:space="0" w:color="auto"/>
            </w:tcBorders>
          </w:tcPr>
          <w:p w14:paraId="218B3FB3" w14:textId="65FCFEA0" w:rsidR="00831061" w:rsidRPr="00831061" w:rsidRDefault="00831061" w:rsidP="00CA5EC2">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61773FD" w14:textId="4B480467" w:rsidR="00831061" w:rsidRPr="00831061" w:rsidRDefault="00831061" w:rsidP="00CA5EC2">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CC9B96D" w14:textId="77777777" w:rsidR="00831061" w:rsidRDefault="00831061" w:rsidP="00CA5EC2">
            <w:pPr>
              <w:spacing w:before="120" w:after="120"/>
              <w:rPr>
                <w:rFonts w:eastAsia="ＭＳ 明朝"/>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Time domain on-demand SIB1 transmission behavior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In RAN1 #117, the following is agreed for time domain on-demand SIB1 transmission behavior:</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r w:rsidRPr="00535DC5">
        <w:rPr>
          <w:rFonts w:eastAsia="PMingLiU"/>
          <w:b/>
          <w:i/>
          <w:iCs/>
          <w:lang w:eastAsia="zh-TW"/>
        </w:rPr>
        <w:t>searchSpaceZero</w:t>
      </w:r>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aff2"/>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r w:rsidR="00B94BCB" w:rsidRPr="00E94B22">
        <w:rPr>
          <w:rFonts w:eastAsia="PMingLiU"/>
          <w:bCs/>
          <w:highlight w:val="yellow"/>
          <w:lang w:eastAsia="zh-TW"/>
        </w:rPr>
        <w:t>HiSilicon</w:t>
      </w:r>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ＭＳ 明朝"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r w:rsidRPr="00535DC5">
        <w:rPr>
          <w:rFonts w:eastAsia="PMingLiU"/>
          <w:b/>
          <w:i/>
          <w:iCs/>
          <w:lang w:eastAsia="zh-TW"/>
        </w:rPr>
        <w:t>searchSpaceZero</w:t>
      </w:r>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aff2"/>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r w:rsidR="00EF6140" w:rsidRPr="00E94B22">
        <w:rPr>
          <w:rFonts w:eastAsia="PMingLiU"/>
          <w:bCs/>
          <w:highlight w:val="yellow"/>
          <w:lang w:eastAsia="zh-TW"/>
        </w:rPr>
        <w:t>InterDigital</w:t>
      </w:r>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r w:rsidRPr="00535DC5">
        <w:rPr>
          <w:rFonts w:eastAsia="PMingLiU"/>
          <w:b/>
          <w:i/>
          <w:iCs/>
          <w:lang w:eastAsia="zh-TW"/>
        </w:rPr>
        <w:t xml:space="preserve">searchSpaceZero </w:t>
      </w:r>
      <w:r>
        <w:rPr>
          <w:rFonts w:eastAsia="PMingLiU"/>
          <w:b/>
          <w:lang w:eastAsia="zh-TW"/>
        </w:rPr>
        <w:t>for on-demand SIB1 is provided from RAR of UL WUS</w:t>
      </w:r>
    </w:p>
    <w:p w14:paraId="7295FB0F" w14:textId="2896C2BE" w:rsidR="00535DC5" w:rsidRPr="00FB488E" w:rsidRDefault="00B94BCB" w:rsidP="007E210B">
      <w:pPr>
        <w:pStyle w:val="aff2"/>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aff2"/>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aff2"/>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r w:rsidR="00B94BCB">
        <w:rPr>
          <w:rFonts w:eastAsia="PMingLiU"/>
          <w:bCs/>
          <w:highlight w:val="yellow"/>
          <w:lang w:eastAsia="zh-TW"/>
        </w:rPr>
        <w:t>CEWiT</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aff2"/>
        <w:numPr>
          <w:ilvl w:val="0"/>
          <w:numId w:val="53"/>
        </w:numPr>
        <w:ind w:leftChars="0"/>
        <w:rPr>
          <w:rFonts w:eastAsiaTheme="minorEastAsia"/>
          <w:b/>
        </w:rPr>
      </w:pPr>
      <w:r w:rsidRPr="00E94B22">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aff2"/>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aff2"/>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ＭＳ 明朝"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ＭＳ 明朝"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ＭＳ 明朝"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ＭＳ 明朝"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aff2"/>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aff2"/>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r w:rsidR="00B94BCB">
        <w:rPr>
          <w:rFonts w:eastAsia="PMingLiU"/>
          <w:bCs/>
          <w:highlight w:val="yellow"/>
          <w:lang w:eastAsia="zh-TW"/>
        </w:rPr>
        <w:t>CEWiT</w:t>
      </w:r>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r w:rsidR="00EF6140" w:rsidRPr="00E94B22">
        <w:rPr>
          <w:rFonts w:eastAsia="PMingLiU"/>
          <w:bCs/>
          <w:highlight w:val="yellow"/>
          <w:lang w:eastAsia="zh-TW"/>
        </w:rPr>
        <w:t>InterDigital</w:t>
      </w:r>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aff2"/>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aff2"/>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aff2"/>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aff2"/>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aff2"/>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aff2"/>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r w:rsidRPr="00CC5586">
        <w:rPr>
          <w:rFonts w:eastAsia="PMingLiU"/>
          <w:bCs/>
          <w:highlight w:val="yellow"/>
          <w:lang w:eastAsia="zh-TW"/>
        </w:rPr>
        <w:t>InterDigital</w:t>
      </w:r>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aff2"/>
        <w:numPr>
          <w:ilvl w:val="0"/>
          <w:numId w:val="55"/>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aff2"/>
        <w:numPr>
          <w:ilvl w:val="0"/>
          <w:numId w:val="55"/>
        </w:numPr>
        <w:ind w:leftChars="0"/>
        <w:rPr>
          <w:rFonts w:eastAsia="PMingLiU"/>
          <w:b/>
          <w:lang w:eastAsia="zh-TW"/>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r>
              <w:rPr>
                <w:rFonts w:eastAsia="PMingLiU"/>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r w:rsidRPr="000C0AB2">
              <w:rPr>
                <w:rFonts w:eastAsiaTheme="minorEastAsia"/>
                <w:i/>
                <w:lang w:eastAsia="zh-CN"/>
              </w:rPr>
              <w:t>searchSpaceZero</w:t>
            </w:r>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r w:rsidRPr="004C5F4E">
              <w:rPr>
                <w:rFonts w:eastAsiaTheme="minorEastAsia"/>
                <w:i/>
                <w:lang w:eastAsia="zh-CN"/>
              </w:rPr>
              <w:t>searchSpaceZero</w:t>
            </w:r>
            <w:r>
              <w:rPr>
                <w:rFonts w:eastAsiaTheme="minorEastAsia"/>
                <w:lang w:eastAsia="zh-CN"/>
              </w:rPr>
              <w:t xml:space="preserve"> is already there(via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tr w:rsidR="00CA5EC2" w14:paraId="4C859FC3" w14:textId="77777777" w:rsidTr="00547236">
        <w:tc>
          <w:tcPr>
            <w:tcW w:w="1275" w:type="dxa"/>
            <w:tcBorders>
              <w:top w:val="single" w:sz="4" w:space="0" w:color="auto"/>
              <w:left w:val="single" w:sz="4" w:space="0" w:color="auto"/>
              <w:bottom w:val="single" w:sz="4" w:space="0" w:color="auto"/>
              <w:right w:val="single" w:sz="4" w:space="0" w:color="auto"/>
            </w:tcBorders>
          </w:tcPr>
          <w:p w14:paraId="5580F6E6" w14:textId="45A834ED"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F8CBEC1" w14:textId="61034F7F"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57ECCD9" w14:textId="570DAE73"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 xml:space="preserve">search space zero related information is in MIB which can be reused to indicate search space of OD-SIB1. And Option 2 seems </w:t>
            </w:r>
            <w:r w:rsidRPr="00502F75">
              <w:rPr>
                <w:rFonts w:eastAsia="PMingLiU"/>
                <w:lang w:eastAsia="zh-TW"/>
              </w:rPr>
              <w:t>redundant</w:t>
            </w:r>
            <w:r>
              <w:rPr>
                <w:rFonts w:eastAsia="PMingLiU"/>
                <w:lang w:eastAsia="zh-TW"/>
              </w:rPr>
              <w:t>.</w:t>
            </w:r>
          </w:p>
        </w:tc>
      </w:tr>
      <w:tr w:rsidR="00831061" w14:paraId="78A02825" w14:textId="77777777" w:rsidTr="00547236">
        <w:tc>
          <w:tcPr>
            <w:tcW w:w="1275" w:type="dxa"/>
            <w:tcBorders>
              <w:top w:val="single" w:sz="4" w:space="0" w:color="auto"/>
              <w:left w:val="single" w:sz="4" w:space="0" w:color="auto"/>
              <w:bottom w:val="single" w:sz="4" w:space="0" w:color="auto"/>
              <w:right w:val="single" w:sz="4" w:space="0" w:color="auto"/>
            </w:tcBorders>
          </w:tcPr>
          <w:p w14:paraId="0BD91AAB" w14:textId="7956AEA3" w:rsidR="00831061" w:rsidRDefault="00831061" w:rsidP="00831061">
            <w:pPr>
              <w:spacing w:before="120" w:after="120"/>
              <w:rPr>
                <w:rFonts w:eastAsiaTheme="minorEastAsia" w:hint="eastAsia"/>
                <w:lang w:eastAsia="zh-CN"/>
              </w:rPr>
            </w:pPr>
            <w:r w:rsidRPr="000B0C60">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22E0CBAB" w14:textId="0D769DCD" w:rsidR="00831061" w:rsidRDefault="00831061" w:rsidP="00831061">
            <w:pPr>
              <w:spacing w:before="120" w:after="120"/>
              <w:rPr>
                <w:rFonts w:eastAsiaTheme="minorEastAsia" w:hint="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24F225C8" w14:textId="1A907B3F" w:rsidR="00831061" w:rsidRDefault="00831061" w:rsidP="00831061">
            <w:pPr>
              <w:spacing w:before="120" w:after="120"/>
              <w:rPr>
                <w:rFonts w:eastAsiaTheme="minorEastAsia" w:hint="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 xml:space="preserve">NES cell </w:t>
            </w:r>
            <w:r w:rsidRPr="000C0AB2">
              <w:rPr>
                <w:rFonts w:eastAsiaTheme="minorEastAsia"/>
                <w:lang w:eastAsia="zh-CN"/>
              </w:rPr>
              <w:t>identification</w:t>
            </w:r>
            <w:r>
              <w:rPr>
                <w:rFonts w:eastAsiaTheme="minorEastAsia" w:hint="eastAsia"/>
                <w:lang w:eastAsia="zh-CN"/>
              </w:rPr>
              <w:t xml:space="preserve"> issue.</w:t>
            </w: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aff2"/>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aff2"/>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r w:rsidR="00CA5EC2" w14:paraId="7A3236FB" w14:textId="77777777" w:rsidTr="00547236">
        <w:tc>
          <w:tcPr>
            <w:tcW w:w="1275" w:type="dxa"/>
            <w:tcBorders>
              <w:top w:val="single" w:sz="4" w:space="0" w:color="auto"/>
              <w:left w:val="single" w:sz="4" w:space="0" w:color="auto"/>
              <w:bottom w:val="single" w:sz="4" w:space="0" w:color="auto"/>
              <w:right w:val="single" w:sz="4" w:space="0" w:color="auto"/>
            </w:tcBorders>
          </w:tcPr>
          <w:p w14:paraId="6ACF10D1" w14:textId="3D33FEE5"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4C517B7" w14:textId="0EC674DB"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82B8FA3" w14:textId="6E7DAAFB" w:rsidR="00CA5EC2" w:rsidRDefault="00CA5EC2" w:rsidP="00CA5EC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831061" w14:paraId="65CA79B2" w14:textId="77777777" w:rsidTr="00547236">
        <w:tc>
          <w:tcPr>
            <w:tcW w:w="1275" w:type="dxa"/>
            <w:tcBorders>
              <w:top w:val="single" w:sz="4" w:space="0" w:color="auto"/>
              <w:left w:val="single" w:sz="4" w:space="0" w:color="auto"/>
              <w:bottom w:val="single" w:sz="4" w:space="0" w:color="auto"/>
              <w:right w:val="single" w:sz="4" w:space="0" w:color="auto"/>
            </w:tcBorders>
          </w:tcPr>
          <w:p w14:paraId="67B2D40E" w14:textId="0799EFB8" w:rsidR="00831061" w:rsidRDefault="00831061" w:rsidP="00831061">
            <w:pPr>
              <w:spacing w:before="120" w:after="120"/>
              <w:rPr>
                <w:rFonts w:eastAsiaTheme="minorEastAsia" w:hint="eastAsia"/>
                <w:lang w:eastAsia="zh-CN"/>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27E0370" w14:textId="378E18CC" w:rsidR="00831061" w:rsidRDefault="00831061" w:rsidP="00831061">
            <w:pPr>
              <w:spacing w:before="120" w:after="120"/>
              <w:rPr>
                <w:rFonts w:eastAsiaTheme="minorEastAsia" w:hint="eastAsia"/>
                <w:lang w:eastAsia="zh-CN"/>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756BE2C" w14:textId="77777777" w:rsidR="00831061" w:rsidRDefault="00831061" w:rsidP="00831061">
            <w:pPr>
              <w:spacing w:before="120" w:after="120"/>
              <w:rPr>
                <w:rFonts w:eastAsiaTheme="minorEastAsia"/>
                <w:lang w:eastAsia="zh-CN"/>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aff2"/>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aff2"/>
        <w:numPr>
          <w:ilvl w:val="0"/>
          <w:numId w:val="56"/>
        </w:numPr>
        <w:ind w:leftChars="0"/>
        <w:rPr>
          <w:rFonts w:eastAsia="PMingLiU"/>
          <w:b/>
          <w:lang w:eastAsia="zh-TW"/>
        </w:rPr>
      </w:pPr>
      <w:r>
        <w:rPr>
          <w:rFonts w:eastAsia="PMingLiU"/>
          <w:b/>
          <w:lang w:eastAsia="zh-TW"/>
        </w:rPr>
        <w:lastRenderedPageBreak/>
        <w:t>Option 2: The reference time point is defined based on the UL-WUS transmission time</w:t>
      </w:r>
    </w:p>
    <w:p w14:paraId="4CB03FE9" w14:textId="77777777" w:rsidR="00547236" w:rsidRDefault="00547236" w:rsidP="00547236">
      <w:pPr>
        <w:pStyle w:val="14"/>
        <w:ind w:leftChars="0" w:left="0"/>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ＭＳ 明朝"/>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ＭＳ 明朝"/>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ＭＳ 明朝"/>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tr w:rsidR="00CA5EC2" w14:paraId="00AE8DF0" w14:textId="77777777" w:rsidTr="00547236">
        <w:tc>
          <w:tcPr>
            <w:tcW w:w="1275" w:type="dxa"/>
            <w:tcBorders>
              <w:top w:val="single" w:sz="4" w:space="0" w:color="auto"/>
              <w:left w:val="single" w:sz="4" w:space="0" w:color="auto"/>
              <w:bottom w:val="single" w:sz="4" w:space="0" w:color="auto"/>
              <w:right w:val="single" w:sz="4" w:space="0" w:color="auto"/>
            </w:tcBorders>
          </w:tcPr>
          <w:p w14:paraId="5B936452" w14:textId="747C8545"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407C84E4" w14:textId="6811A9E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402F646" w14:textId="08B06DF9" w:rsidR="00CA5EC2" w:rsidRDefault="00CA5EC2" w:rsidP="00CA5EC2">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A8202B" w14:paraId="6EC40AD7" w14:textId="77777777" w:rsidTr="00547236">
        <w:tc>
          <w:tcPr>
            <w:tcW w:w="1275" w:type="dxa"/>
            <w:tcBorders>
              <w:top w:val="single" w:sz="4" w:space="0" w:color="auto"/>
              <w:left w:val="single" w:sz="4" w:space="0" w:color="auto"/>
              <w:bottom w:val="single" w:sz="4" w:space="0" w:color="auto"/>
              <w:right w:val="single" w:sz="4" w:space="0" w:color="auto"/>
            </w:tcBorders>
          </w:tcPr>
          <w:p w14:paraId="14D5F1EC" w14:textId="3AA7502C" w:rsidR="00A8202B" w:rsidRPr="00A8202B" w:rsidRDefault="00A8202B" w:rsidP="00CA5EC2">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EAEB31D" w14:textId="4837C78E" w:rsidR="00A8202B" w:rsidRPr="00A8202B" w:rsidRDefault="00A8202B" w:rsidP="00CA5EC2">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F1A4B35" w14:textId="77777777" w:rsidR="00A8202B" w:rsidRDefault="00A8202B" w:rsidP="00CA5EC2">
            <w:pPr>
              <w:spacing w:before="120" w:after="120"/>
              <w:rPr>
                <w:rFonts w:eastAsiaTheme="minorEastAsia" w:hint="eastAsia"/>
                <w:lang w:eastAsia="zh-CN"/>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aff2"/>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aff2"/>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aff2"/>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this can be implicitly indicated by starting time and  duration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ＭＳ 明朝"/>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083BE6" w14:paraId="0FB90E4C" w14:textId="77777777" w:rsidTr="00547236">
        <w:tc>
          <w:tcPr>
            <w:tcW w:w="1275" w:type="dxa"/>
            <w:tcBorders>
              <w:top w:val="single" w:sz="4" w:space="0" w:color="auto"/>
              <w:left w:val="single" w:sz="4" w:space="0" w:color="auto"/>
              <w:bottom w:val="single" w:sz="4" w:space="0" w:color="auto"/>
              <w:right w:val="single" w:sz="4" w:space="0" w:color="auto"/>
            </w:tcBorders>
          </w:tcPr>
          <w:p w14:paraId="74E062CB" w14:textId="6D1001CF" w:rsidR="00083BE6" w:rsidRPr="00083BE6" w:rsidRDefault="00083BE6" w:rsidP="00083BE6">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3AECD9" w14:textId="2231E12B" w:rsidR="00083BE6" w:rsidRDefault="00083BE6" w:rsidP="00083BE6">
            <w:pPr>
              <w:spacing w:before="120" w:after="120"/>
              <w:rPr>
                <w:rFonts w:eastAsiaTheme="minorEastAsia" w:hint="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729D1845" w14:textId="6E97E385" w:rsidR="00083BE6" w:rsidRDefault="00083BE6" w:rsidP="00083BE6">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aff2"/>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w:t>
            </w:r>
            <w:r w:rsidR="00193EA5">
              <w:rPr>
                <w:rFonts w:eastAsia="PMingLiU"/>
                <w:lang w:eastAsia="zh-TW"/>
              </w:rPr>
              <w:lastRenderedPageBreak/>
              <w:t xml:space="preserve">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ＭＳ 明朝"/>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ＭＳ 明朝"/>
                <w:lang w:eastAsia="ja-JP"/>
              </w:rPr>
            </w:pPr>
          </w:p>
        </w:tc>
      </w:tr>
      <w:tr w:rsidR="002C782D" w14:paraId="3F7A4B25" w14:textId="77777777" w:rsidTr="00CC5586">
        <w:tc>
          <w:tcPr>
            <w:tcW w:w="1275" w:type="dxa"/>
            <w:tcBorders>
              <w:top w:val="single" w:sz="4" w:space="0" w:color="auto"/>
              <w:left w:val="single" w:sz="4" w:space="0" w:color="auto"/>
              <w:bottom w:val="single" w:sz="4" w:space="0" w:color="auto"/>
              <w:right w:val="single" w:sz="4" w:space="0" w:color="auto"/>
            </w:tcBorders>
          </w:tcPr>
          <w:p w14:paraId="48CDC4E5" w14:textId="453CA81D" w:rsidR="002C782D" w:rsidRPr="00083BE6" w:rsidRDefault="00083BE6" w:rsidP="002C782D">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90767F3" w14:textId="15A88829" w:rsidR="002C782D" w:rsidRDefault="002C782D" w:rsidP="002C782D">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D7C3CD8" w14:textId="77777777" w:rsidR="002C782D" w:rsidRDefault="002C782D" w:rsidP="002C782D">
            <w:pPr>
              <w:spacing w:before="120" w:after="120"/>
              <w:rPr>
                <w:rFonts w:eastAsiaTheme="minorEastAsia"/>
                <w:lang w:eastAsia="zh-CN"/>
              </w:rPr>
            </w:pPr>
            <w:r>
              <w:rPr>
                <w:rFonts w:eastAsiaTheme="minorEastAsia" w:hint="eastAsia"/>
                <w:lang w:eastAsia="zh-CN"/>
              </w:rPr>
              <w:t>Agree with CMCC.</w:t>
            </w:r>
          </w:p>
          <w:p w14:paraId="4C2B9830" w14:textId="22373444" w:rsidR="002C782D" w:rsidRPr="00CA2798" w:rsidRDefault="002C782D" w:rsidP="002C782D">
            <w:pPr>
              <w:spacing w:before="120" w:after="120"/>
              <w:rPr>
                <w:rFonts w:eastAsia="ＭＳ 明朝"/>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sidRPr="00186792">
              <w:rPr>
                <w:rFonts w:eastAsia="SimSun"/>
                <w:sz w:val="22"/>
                <w:szCs w:val="22"/>
                <w:lang w:eastAsia="zh-CN"/>
              </w:rPr>
              <w:t xml:space="preserve">the beam </w:t>
            </w:r>
            <w:r>
              <w:rPr>
                <w:rFonts w:eastAsiaTheme="minorEastAsia" w:hint="eastAsia"/>
                <w:sz w:val="22"/>
                <w:szCs w:val="22"/>
              </w:rPr>
              <w:t xml:space="preserve">that the UE selects based on </w:t>
            </w:r>
            <w:r w:rsidRPr="00186792">
              <w:rPr>
                <w:rFonts w:eastAsia="SimSun"/>
                <w:sz w:val="22"/>
                <w:szCs w:val="22"/>
                <w:lang w:eastAsia="zh-CN"/>
              </w:rPr>
              <w:t xml:space="preserve">measurement before </w:t>
            </w:r>
            <w:r>
              <w:rPr>
                <w:rFonts w:eastAsia="SimSun" w:hint="eastAsia"/>
                <w:sz w:val="22"/>
                <w:szCs w:val="22"/>
                <w:lang w:eastAsia="zh-CN"/>
              </w:rPr>
              <w:t xml:space="preserve">sending </w:t>
            </w:r>
            <w:r w:rsidRPr="00186792">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sidRPr="00186792">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aff2"/>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r w:rsidRPr="00720152">
        <w:rPr>
          <w:rFonts w:ascii="Times New Roman" w:eastAsia="PMingLiU" w:hAnsi="Times New Roman"/>
          <w:i/>
          <w:iCs/>
          <w:color w:val="000000"/>
          <w:kern w:val="24"/>
          <w:szCs w:val="20"/>
          <w:lang w:val="en-US" w:eastAsia="zh-TW"/>
        </w:rPr>
        <w:t>preambleTransMax</w:t>
      </w:r>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aff2"/>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UE did not receive msg4 before the contention resolution timer expires, … etc</w:t>
      </w:r>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aff2"/>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aff2"/>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aff2"/>
        <w:numPr>
          <w:ilvl w:val="1"/>
          <w:numId w:val="49"/>
        </w:numPr>
        <w:ind w:leftChars="0"/>
        <w:rPr>
          <w:rFonts w:eastAsia="PMingLiU"/>
          <w:lang w:val="en-US" w:eastAsia="zh-TW"/>
        </w:rPr>
      </w:pPr>
      <w:r w:rsidRPr="00720152">
        <w:rPr>
          <w:rFonts w:eastAsia="PMingLiU"/>
          <w:lang w:val="en-US" w:eastAsia="zh-TW"/>
        </w:rPr>
        <w:t>Support  power  ramping  for  WUS  transmission  in  subsequent  WUS  transmission attempts</w:t>
      </w:r>
      <w:r>
        <w:rPr>
          <w:rFonts w:eastAsia="PMingLiU"/>
          <w:lang w:val="en-US" w:eastAsia="zh-TW"/>
        </w:rPr>
        <w:t xml:space="preserve">. </w:t>
      </w:r>
      <w:r w:rsidRPr="00720152">
        <w:rPr>
          <w:rFonts w:eastAsia="PMingLiU"/>
          <w:lang w:val="en-US" w:eastAsia="zh-TW"/>
        </w:rPr>
        <w:t>Configuration  of  power  ramping  (preambleReceivedTargetPower,  powerRampingStep) is provided within WUS configuration.</w:t>
      </w:r>
    </w:p>
    <w:p w14:paraId="590BF40C" w14:textId="4C97DE7F" w:rsidR="00720152" w:rsidRDefault="00720152" w:rsidP="007E210B">
      <w:pPr>
        <w:pStyle w:val="aff2"/>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aff2"/>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aff2"/>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aff2"/>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aff2"/>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aff2"/>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4"/>
        <w:ind w:leftChars="0" w:left="96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ＭＳ 明朝"/>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ＭＳ 明朝"/>
                <w:lang w:eastAsia="ja-JP"/>
              </w:rPr>
            </w:pPr>
          </w:p>
        </w:tc>
      </w:tr>
      <w:tr w:rsidR="00CA5EC2" w14:paraId="2F96C054" w14:textId="77777777" w:rsidTr="00BE5ADC">
        <w:tc>
          <w:tcPr>
            <w:tcW w:w="1275" w:type="dxa"/>
            <w:tcBorders>
              <w:top w:val="single" w:sz="4" w:space="0" w:color="auto"/>
              <w:left w:val="single" w:sz="4" w:space="0" w:color="auto"/>
              <w:bottom w:val="single" w:sz="4" w:space="0" w:color="auto"/>
              <w:right w:val="single" w:sz="4" w:space="0" w:color="auto"/>
            </w:tcBorders>
          </w:tcPr>
          <w:p w14:paraId="07EFE0C7" w14:textId="3844F056"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88EE120" w14:textId="47C4D5DA"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C5F5042" w14:textId="654CF864" w:rsidR="00CA5EC2" w:rsidRDefault="00CA5EC2" w:rsidP="00CA5EC2">
            <w:pPr>
              <w:spacing w:before="120" w:after="120"/>
              <w:rPr>
                <w:rFonts w:eastAsia="ＭＳ 明朝"/>
                <w:lang w:eastAsia="ja-JP"/>
              </w:rPr>
            </w:pPr>
            <w:r>
              <w:rPr>
                <w:rFonts w:eastAsiaTheme="minorEastAsia" w:hint="eastAsia"/>
                <w:lang w:eastAsia="zh-CN"/>
              </w:rPr>
              <w:t>U</w:t>
            </w:r>
            <w:r>
              <w:rPr>
                <w:rFonts w:eastAsiaTheme="minorEastAsia"/>
                <w:lang w:eastAsia="zh-CN"/>
              </w:rPr>
              <w:t>p to RAN2.</w:t>
            </w:r>
          </w:p>
        </w:tc>
      </w:tr>
      <w:tr w:rsidR="002C782D" w14:paraId="5DFE5B2A" w14:textId="77777777" w:rsidTr="00BE5ADC">
        <w:tc>
          <w:tcPr>
            <w:tcW w:w="1275" w:type="dxa"/>
            <w:tcBorders>
              <w:top w:val="single" w:sz="4" w:space="0" w:color="auto"/>
              <w:left w:val="single" w:sz="4" w:space="0" w:color="auto"/>
              <w:bottom w:val="single" w:sz="4" w:space="0" w:color="auto"/>
              <w:right w:val="single" w:sz="4" w:space="0" w:color="auto"/>
            </w:tcBorders>
          </w:tcPr>
          <w:p w14:paraId="30C7483A" w14:textId="435FB643" w:rsidR="002C782D" w:rsidRPr="002C782D" w:rsidRDefault="002C782D" w:rsidP="00CA5EC2">
            <w:pPr>
              <w:spacing w:before="120" w:after="120"/>
              <w:rPr>
                <w:rFonts w:eastAsia="ＭＳ 明朝" w:hint="eastAsia"/>
                <w:lang w:eastAsia="ja-JP"/>
              </w:rPr>
            </w:pPr>
            <w:r>
              <w:rPr>
                <w:rFonts w:eastAsia="ＭＳ 明朝"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82AA0D9" w14:textId="5934F584" w:rsidR="002C782D" w:rsidRPr="002C782D" w:rsidRDefault="002C782D" w:rsidP="00CA5EC2">
            <w:pPr>
              <w:spacing w:before="120" w:after="120"/>
              <w:rPr>
                <w:rFonts w:eastAsia="ＭＳ 明朝" w:hint="eastAsia"/>
                <w:lang w:eastAsia="ja-JP"/>
              </w:rPr>
            </w:pPr>
            <w:r>
              <w:rPr>
                <w:rFonts w:eastAsia="ＭＳ 明朝"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69A57C" w14:textId="77777777" w:rsidR="002C782D" w:rsidRDefault="002C782D" w:rsidP="00CA5EC2">
            <w:pPr>
              <w:spacing w:before="120" w:after="120"/>
              <w:rPr>
                <w:rFonts w:eastAsiaTheme="minorEastAsia" w:hint="eastAsia"/>
                <w:lang w:eastAsia="zh-CN"/>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aff2"/>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aff2"/>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aff2"/>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aff2"/>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SimSun" w:eastAsia="SimSun" w:hAnsi="Times New Roman" w:cs="SimSun" w:hint="eastAsia"/>
          <w:szCs w:val="20"/>
          <w:lang w:val="en-US" w:eastAsia="ja-JP"/>
        </w:rPr>
        <w:t>.</w:t>
      </w:r>
    </w:p>
    <w:p w14:paraId="6974E7C4" w14:textId="5367EDAF"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aff2"/>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aff2"/>
        <w:numPr>
          <w:ilvl w:val="0"/>
          <w:numId w:val="45"/>
        </w:numPr>
        <w:ind w:leftChars="0"/>
        <w:rPr>
          <w:rFonts w:eastAsia="PMingLiU"/>
          <w:lang w:eastAsia="zh-TW"/>
        </w:rPr>
      </w:pPr>
      <w:r w:rsidRPr="00FD0676">
        <w:rPr>
          <w:rFonts w:eastAsia="PMingLiU"/>
          <w:highlight w:val="yellow"/>
          <w:lang w:eastAsia="zh-TW"/>
        </w:rPr>
        <w:t>InterDigital</w:t>
      </w:r>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aff2"/>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aff2"/>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4"/>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r w:rsidR="00BB79F1" w:rsidRPr="00BB79F1">
        <w:rPr>
          <w:rFonts w:eastAsia="PMingLiU"/>
          <w:highlight w:val="yellow"/>
          <w:lang w:eastAsia="zh-TW"/>
        </w:rPr>
        <w:t>InterDigital</w:t>
      </w:r>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4"/>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aff2"/>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4"/>
        <w:ind w:leftChars="0" w:left="0"/>
        <w:rPr>
          <w:rFonts w:eastAsia="PMingLiU"/>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ＭＳ 明朝"/>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ＭＳ 明朝"/>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r w:rsidR="00CA5EC2" w14:paraId="3308A182" w14:textId="77777777" w:rsidTr="00862C47">
        <w:tc>
          <w:tcPr>
            <w:tcW w:w="1275" w:type="dxa"/>
            <w:tcBorders>
              <w:top w:val="single" w:sz="4" w:space="0" w:color="auto"/>
              <w:left w:val="single" w:sz="4" w:space="0" w:color="auto"/>
              <w:bottom w:val="single" w:sz="4" w:space="0" w:color="auto"/>
              <w:right w:val="single" w:sz="4" w:space="0" w:color="auto"/>
            </w:tcBorders>
          </w:tcPr>
          <w:p w14:paraId="3A37D886" w14:textId="75FFE998"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B7A6F4A" w14:textId="75B172C9" w:rsidR="00CA5EC2" w:rsidRDefault="00CA5EC2" w:rsidP="00CA5EC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0C1EDB" w14:textId="59239273" w:rsidR="00CA5EC2" w:rsidRDefault="00CA5EC2" w:rsidP="00CA5EC2">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aff2"/>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aff2"/>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aff2"/>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ZTE Corporati on, Sanechips</w:t>
      </w:r>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lastRenderedPageBreak/>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aff2"/>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aff2"/>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4"/>
        <w:numPr>
          <w:ilvl w:val="0"/>
          <w:numId w:val="13"/>
        </w:numPr>
        <w:ind w:leftChars="0"/>
      </w:pPr>
      <w:r>
        <w:t xml:space="preserve">R1-2405812, Discussion of on-demand SIB1 for idle/inactive mode UEs, FUTUREWEI </w:t>
      </w:r>
    </w:p>
    <w:p w14:paraId="6210D918" w14:textId="4152A609" w:rsidR="00200E08" w:rsidRDefault="00200E08" w:rsidP="007E210B">
      <w:pPr>
        <w:pStyle w:val="14"/>
        <w:numPr>
          <w:ilvl w:val="0"/>
          <w:numId w:val="13"/>
        </w:numPr>
        <w:ind w:leftChars="0"/>
      </w:pPr>
      <w:r>
        <w:t xml:space="preserve">R1-2405857, Discussion on on-demand SIB1 for eNES, Huawei, HiSilicon </w:t>
      </w:r>
    </w:p>
    <w:p w14:paraId="3B65580B" w14:textId="345A740B" w:rsidR="00200E08" w:rsidRDefault="00200E08" w:rsidP="007E210B">
      <w:pPr>
        <w:pStyle w:val="14"/>
        <w:numPr>
          <w:ilvl w:val="0"/>
          <w:numId w:val="13"/>
        </w:numPr>
        <w:ind w:leftChars="0"/>
      </w:pPr>
      <w:r>
        <w:t xml:space="preserve">R1-2405893, On-demand SIB1 for idle/inactive mode UEs, Tejas Networks Limited  </w:t>
      </w:r>
    </w:p>
    <w:p w14:paraId="39EF6E2C" w14:textId="013CA53A" w:rsidR="00200E08" w:rsidRDefault="00200E08" w:rsidP="007E210B">
      <w:pPr>
        <w:pStyle w:val="14"/>
        <w:numPr>
          <w:ilvl w:val="0"/>
          <w:numId w:val="13"/>
        </w:numPr>
        <w:ind w:leftChars="0"/>
      </w:pPr>
      <w:r>
        <w:t xml:space="preserve">R1-2405917, Discussion on on-demand SIB1 for idle/inactive mode UEs, Spreadtrum Communications  </w:t>
      </w:r>
    </w:p>
    <w:p w14:paraId="31624F19" w14:textId="758FEBAA" w:rsidR="00200E08" w:rsidRDefault="00200E08" w:rsidP="007E210B">
      <w:pPr>
        <w:pStyle w:val="14"/>
        <w:numPr>
          <w:ilvl w:val="0"/>
          <w:numId w:val="13"/>
        </w:numPr>
        <w:ind w:leftChars="0"/>
      </w:pPr>
      <w:r>
        <w:t xml:space="preserve">R1-2405958, On-demand SIB1 for Idle/Inactive Mode UE, Google  </w:t>
      </w:r>
    </w:p>
    <w:p w14:paraId="23814601" w14:textId="0DB38447" w:rsidR="00200E08" w:rsidRDefault="00200E08" w:rsidP="007E210B">
      <w:pPr>
        <w:pStyle w:val="14"/>
        <w:numPr>
          <w:ilvl w:val="0"/>
          <w:numId w:val="13"/>
        </w:numPr>
        <w:ind w:leftChars="0"/>
      </w:pPr>
      <w:r>
        <w:t xml:space="preserve">R1-2405994, Discussion on on-demand SIB1 for UEs in idle/inactive mode, CMCC  </w:t>
      </w:r>
    </w:p>
    <w:p w14:paraId="316758A0" w14:textId="33775E7C" w:rsidR="00200E08" w:rsidRDefault="00200E08" w:rsidP="007E210B">
      <w:pPr>
        <w:pStyle w:val="14"/>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4"/>
        <w:numPr>
          <w:ilvl w:val="0"/>
          <w:numId w:val="13"/>
        </w:numPr>
        <w:ind w:leftChars="0"/>
      </w:pPr>
      <w:r>
        <w:t xml:space="preserve">R1-2406050, On-demand SIB1 for Idle/Inactive mode UEs, Nokia, Nokia Shanghai Bell </w:t>
      </w:r>
    </w:p>
    <w:p w14:paraId="29FB5731" w14:textId="6929AF09" w:rsidR="00200E08" w:rsidRDefault="00200E08" w:rsidP="007E210B">
      <w:pPr>
        <w:pStyle w:val="14"/>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4"/>
        <w:numPr>
          <w:ilvl w:val="0"/>
          <w:numId w:val="13"/>
        </w:numPr>
        <w:ind w:leftChars="0"/>
      </w:pPr>
      <w:r>
        <w:t xml:space="preserve">R1-2406191, Discussions on on-demand SIB1 for idle/inactive mode UEs, vivo  </w:t>
      </w:r>
    </w:p>
    <w:p w14:paraId="5EA9E8E1" w14:textId="68DFB8F7" w:rsidR="00200E08" w:rsidRDefault="00200E08" w:rsidP="007E210B">
      <w:pPr>
        <w:pStyle w:val="14"/>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4"/>
        <w:numPr>
          <w:ilvl w:val="0"/>
          <w:numId w:val="13"/>
        </w:numPr>
        <w:ind w:leftChars="0"/>
      </w:pPr>
      <w:r>
        <w:t xml:space="preserve">R1-2406293, Discussion on on-demand SIB1 for idle/inactive mode UEs, Xiaomi </w:t>
      </w:r>
    </w:p>
    <w:p w14:paraId="4222DED7" w14:textId="0197EF12" w:rsidR="00200E08" w:rsidRDefault="00200E08" w:rsidP="007E210B">
      <w:pPr>
        <w:pStyle w:val="14"/>
        <w:numPr>
          <w:ilvl w:val="0"/>
          <w:numId w:val="13"/>
        </w:numPr>
        <w:ind w:leftChars="0"/>
      </w:pPr>
      <w:r>
        <w:t xml:space="preserve">R1-2406377, Discussion on on-demand SIB1, CATT </w:t>
      </w:r>
    </w:p>
    <w:p w14:paraId="4ECBB9D1" w14:textId="73F1D25C" w:rsidR="00200E08" w:rsidRDefault="00200E08" w:rsidP="007E210B">
      <w:pPr>
        <w:pStyle w:val="14"/>
        <w:numPr>
          <w:ilvl w:val="0"/>
          <w:numId w:val="13"/>
        </w:numPr>
        <w:ind w:leftChars="0"/>
      </w:pPr>
      <w:r>
        <w:t xml:space="preserve">R1-2406410, Discussion on on-demand SIB1 for NES, ZTE Corporation, Sanechips  </w:t>
      </w:r>
    </w:p>
    <w:p w14:paraId="78A46D5A" w14:textId="295C1861" w:rsidR="00200E08" w:rsidRDefault="00200E08" w:rsidP="007E210B">
      <w:pPr>
        <w:pStyle w:val="14"/>
        <w:numPr>
          <w:ilvl w:val="0"/>
          <w:numId w:val="13"/>
        </w:numPr>
        <w:ind w:leftChars="0"/>
      </w:pPr>
      <w:r>
        <w:t xml:space="preserve">R1-2406478, On-demand SIB1 for idle/inactive mode UEs, Sony  </w:t>
      </w:r>
    </w:p>
    <w:p w14:paraId="5703FB26" w14:textId="5FD62CD0" w:rsidR="00200E08" w:rsidRDefault="00200E08" w:rsidP="007E210B">
      <w:pPr>
        <w:pStyle w:val="14"/>
        <w:numPr>
          <w:ilvl w:val="0"/>
          <w:numId w:val="13"/>
        </w:numPr>
        <w:ind w:leftChars="0"/>
      </w:pPr>
      <w:r>
        <w:t xml:space="preserve">R1-2406508, Discussion on on-demand SIB1 for idle/inactive mode UEs, InterDigital, Inc. </w:t>
      </w:r>
    </w:p>
    <w:p w14:paraId="4EC6B88C" w14:textId="3600ACA2" w:rsidR="00200E08" w:rsidRDefault="00200E08" w:rsidP="007E210B">
      <w:pPr>
        <w:pStyle w:val="14"/>
        <w:numPr>
          <w:ilvl w:val="0"/>
          <w:numId w:val="13"/>
        </w:numPr>
        <w:ind w:leftChars="0"/>
      </w:pPr>
      <w:r>
        <w:t xml:space="preserve">R1-2406516, Discussion on on-demand SIB1 for idle/inactive mode UEs, Fujitsu  </w:t>
      </w:r>
    </w:p>
    <w:p w14:paraId="5210547C" w14:textId="74505059" w:rsidR="00200E08" w:rsidRDefault="00200E08" w:rsidP="007E210B">
      <w:pPr>
        <w:pStyle w:val="14"/>
        <w:numPr>
          <w:ilvl w:val="0"/>
          <w:numId w:val="13"/>
        </w:numPr>
        <w:ind w:leftChars="0"/>
      </w:pPr>
      <w:r>
        <w:t xml:space="preserve">R1-2406609, On-demand SIB1 for idle/inactive mode UEs, LG Electronics  </w:t>
      </w:r>
    </w:p>
    <w:p w14:paraId="57860325" w14:textId="2B25210D" w:rsidR="00200E08" w:rsidRDefault="00200E08" w:rsidP="007E210B">
      <w:pPr>
        <w:pStyle w:val="14"/>
        <w:numPr>
          <w:ilvl w:val="0"/>
          <w:numId w:val="13"/>
        </w:numPr>
        <w:ind w:leftChars="0"/>
      </w:pPr>
      <w:r>
        <w:t xml:space="preserve">R1-2406659, On-demand SIB1 for idle/inactive mode UEs, Samsung  </w:t>
      </w:r>
    </w:p>
    <w:p w14:paraId="4B338413" w14:textId="022A0062" w:rsidR="00200E08" w:rsidRDefault="00200E08" w:rsidP="007E210B">
      <w:pPr>
        <w:pStyle w:val="14"/>
        <w:numPr>
          <w:ilvl w:val="0"/>
          <w:numId w:val="13"/>
        </w:numPr>
        <w:ind w:leftChars="0"/>
      </w:pPr>
      <w:r>
        <w:t xml:space="preserve">R1-2406690, On-demand SIB1 for idle/inactive mode UEs, Lenovo  </w:t>
      </w:r>
    </w:p>
    <w:p w14:paraId="125E9A62" w14:textId="3B7AB340" w:rsidR="00200E08" w:rsidRDefault="00200E08" w:rsidP="007E210B">
      <w:pPr>
        <w:pStyle w:val="14"/>
        <w:numPr>
          <w:ilvl w:val="0"/>
          <w:numId w:val="13"/>
        </w:numPr>
        <w:ind w:leftChars="0"/>
      </w:pPr>
      <w:r>
        <w:t xml:space="preserve">R1-2406695, Discussion on on-demand SIB1 for UEs in idle/inactive mode, NEC  </w:t>
      </w:r>
    </w:p>
    <w:p w14:paraId="52554E09" w14:textId="4327C761" w:rsidR="00200E08" w:rsidRDefault="00200E08" w:rsidP="007E210B">
      <w:pPr>
        <w:pStyle w:val="14"/>
        <w:numPr>
          <w:ilvl w:val="0"/>
          <w:numId w:val="13"/>
        </w:numPr>
        <w:ind w:leftChars="0"/>
      </w:pPr>
      <w:r>
        <w:t xml:space="preserve">R1-2406705, Discussion  on  on-demand  SIB1  transmission  for  idle/inactive  mode  UEs,  Transsion Holdings </w:t>
      </w:r>
    </w:p>
    <w:p w14:paraId="2D9F7E18" w14:textId="0D2AEF37" w:rsidR="00200E08" w:rsidRDefault="00200E08" w:rsidP="007E210B">
      <w:pPr>
        <w:pStyle w:val="14"/>
        <w:numPr>
          <w:ilvl w:val="0"/>
          <w:numId w:val="13"/>
        </w:numPr>
        <w:ind w:leftChars="0"/>
      </w:pPr>
      <w:r>
        <w:t xml:space="preserve">R1-2406709, Triggering of on-demand SIB1, ASUSTeK </w:t>
      </w:r>
    </w:p>
    <w:p w14:paraId="0E0413B5" w14:textId="77777777" w:rsidR="00653877" w:rsidRDefault="00200E08" w:rsidP="007E210B">
      <w:pPr>
        <w:pStyle w:val="14"/>
        <w:numPr>
          <w:ilvl w:val="0"/>
          <w:numId w:val="13"/>
        </w:numPr>
        <w:ind w:leftChars="0"/>
      </w:pPr>
      <w:r>
        <w:t xml:space="preserve">R1-2406733, On-demand SIB1 for idle/inactive mode UEs for NES, ETRI </w:t>
      </w:r>
    </w:p>
    <w:p w14:paraId="5AB53BDA" w14:textId="037080A6" w:rsidR="00200E08" w:rsidRDefault="00200E08" w:rsidP="007E210B">
      <w:pPr>
        <w:pStyle w:val="14"/>
        <w:numPr>
          <w:ilvl w:val="0"/>
          <w:numId w:val="13"/>
        </w:numPr>
        <w:ind w:leftChars="0"/>
      </w:pPr>
      <w:r>
        <w:t xml:space="preserve">R1-2406759, On-demand SIB1 for idle or inactive mode UEs, MediaTek Inc. </w:t>
      </w:r>
    </w:p>
    <w:p w14:paraId="75C611EE" w14:textId="4CE5DA71" w:rsidR="00200E08" w:rsidRDefault="00200E08" w:rsidP="007E210B">
      <w:pPr>
        <w:pStyle w:val="14"/>
        <w:numPr>
          <w:ilvl w:val="0"/>
          <w:numId w:val="13"/>
        </w:numPr>
        <w:ind w:leftChars="0"/>
      </w:pPr>
      <w:r>
        <w:t xml:space="preserve">R1-2406784, Discussion on on-demand SIB1 for idle/inactive mode UEs, Panasonic  </w:t>
      </w:r>
    </w:p>
    <w:p w14:paraId="4AAABB57" w14:textId="71768A2E" w:rsidR="00200E08" w:rsidRDefault="00200E08" w:rsidP="007E210B">
      <w:pPr>
        <w:pStyle w:val="14"/>
        <w:numPr>
          <w:ilvl w:val="0"/>
          <w:numId w:val="13"/>
        </w:numPr>
        <w:ind w:leftChars="0"/>
      </w:pPr>
      <w:r>
        <w:t xml:space="preserve">R1-2406848, On On-demand SIB1 for IDLE/INACTIVE mode UEs, Apple </w:t>
      </w:r>
    </w:p>
    <w:p w14:paraId="12E1D765" w14:textId="738CA3E4" w:rsidR="00200E08" w:rsidRDefault="00200E08" w:rsidP="007E210B">
      <w:pPr>
        <w:pStyle w:val="14"/>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4"/>
        <w:numPr>
          <w:ilvl w:val="0"/>
          <w:numId w:val="13"/>
        </w:numPr>
        <w:ind w:leftChars="0"/>
      </w:pPr>
      <w:r>
        <w:t xml:space="preserve">R1-2406968, Discussion on on-demand SIB1 in idle/inactive mode, CAICT  </w:t>
      </w:r>
    </w:p>
    <w:p w14:paraId="0CB63F2B" w14:textId="3FB9F6D1" w:rsidR="00200E08" w:rsidRDefault="00200E08" w:rsidP="007E210B">
      <w:pPr>
        <w:pStyle w:val="14"/>
        <w:numPr>
          <w:ilvl w:val="0"/>
          <w:numId w:val="13"/>
        </w:numPr>
        <w:ind w:leftChars="0"/>
      </w:pPr>
      <w:r>
        <w:t xml:space="preserve">R1-2406972, Discussion on on-demand SIB1 transmission for idle UEs, Sharp </w:t>
      </w:r>
    </w:p>
    <w:p w14:paraId="46A21549" w14:textId="678B269D" w:rsidR="00200E08" w:rsidRDefault="00200E08" w:rsidP="007E210B">
      <w:pPr>
        <w:pStyle w:val="14"/>
        <w:numPr>
          <w:ilvl w:val="0"/>
          <w:numId w:val="13"/>
        </w:numPr>
        <w:ind w:leftChars="0"/>
      </w:pPr>
      <w:r>
        <w:t xml:space="preserve">R1-2407038, On-demand SIB1 procedure, Qualcomm Incorporated </w:t>
      </w:r>
    </w:p>
    <w:p w14:paraId="531761FE" w14:textId="40C0045B" w:rsidR="00200E08" w:rsidRDefault="00200E08" w:rsidP="007E210B">
      <w:pPr>
        <w:pStyle w:val="14"/>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4"/>
        <w:numPr>
          <w:ilvl w:val="0"/>
          <w:numId w:val="13"/>
        </w:numPr>
        <w:ind w:leftChars="0"/>
      </w:pPr>
      <w:r>
        <w:t xml:space="preserve">R1-2407081, Discussion on on-demand SIB1, CEWiT </w:t>
      </w:r>
    </w:p>
    <w:p w14:paraId="72130B0C" w14:textId="16CEAB7D" w:rsidR="00200E08" w:rsidRPr="00C96FC9" w:rsidRDefault="00200E08" w:rsidP="007E210B">
      <w:pPr>
        <w:pStyle w:val="14"/>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4"/>
        <w:numPr>
          <w:ilvl w:val="0"/>
          <w:numId w:val="13"/>
        </w:numPr>
        <w:ind w:leftChars="0"/>
      </w:pPr>
      <w:r>
        <w:t xml:space="preserve">R1-2407127, On-demand SIB1 for Idle/Inactive mode UEs, III </w:t>
      </w:r>
    </w:p>
    <w:p w14:paraId="3AC61D14" w14:textId="5670501D" w:rsidR="00A74D1F" w:rsidRPr="00A1060B" w:rsidRDefault="00200E08" w:rsidP="007E210B">
      <w:pPr>
        <w:pStyle w:val="14"/>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536D" w14:textId="77777777" w:rsidR="00BC5AFD" w:rsidRDefault="00BC5AFD">
      <w:r>
        <w:separator/>
      </w:r>
    </w:p>
  </w:endnote>
  <w:endnote w:type="continuationSeparator" w:id="0">
    <w:p w14:paraId="67F93392" w14:textId="77777777" w:rsidR="00BC5AFD" w:rsidRDefault="00BC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1D1B" w14:textId="77777777" w:rsidR="000636B8" w:rsidRDefault="000636B8">
    <w:pPr>
      <w:pStyle w:val="af5"/>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D40DE" w14:textId="77777777" w:rsidR="00BC5AFD" w:rsidRDefault="00BC5AFD">
      <w:r>
        <w:separator/>
      </w:r>
    </w:p>
  </w:footnote>
  <w:footnote w:type="continuationSeparator" w:id="0">
    <w:p w14:paraId="51FBED52" w14:textId="77777777" w:rsidR="00BC5AFD" w:rsidRDefault="00BC5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hybridMultilevel"/>
    <w:tmpl w:val="A170E4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7"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hybridMultilevel"/>
    <w:tmpl w:val="345CF522"/>
    <w:lvl w:ilvl="0" w:tplc="DFEE4F2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41838322">
    <w:abstractNumId w:val="31"/>
  </w:num>
  <w:num w:numId="2" w16cid:durableId="685982522">
    <w:abstractNumId w:val="58"/>
  </w:num>
  <w:num w:numId="3" w16cid:durableId="1115292686">
    <w:abstractNumId w:val="1"/>
  </w:num>
  <w:num w:numId="4" w16cid:durableId="726223991">
    <w:abstractNumId w:val="57"/>
  </w:num>
  <w:num w:numId="5" w16cid:durableId="1604191093">
    <w:abstractNumId w:val="53"/>
  </w:num>
  <w:num w:numId="6" w16cid:durableId="182090972">
    <w:abstractNumId w:val="27"/>
  </w:num>
  <w:num w:numId="7" w16cid:durableId="671639401">
    <w:abstractNumId w:val="46"/>
  </w:num>
  <w:num w:numId="8" w16cid:durableId="1797867632">
    <w:abstractNumId w:val="14"/>
  </w:num>
  <w:num w:numId="9" w16cid:durableId="148248924">
    <w:abstractNumId w:val="0"/>
  </w:num>
  <w:num w:numId="10" w16cid:durableId="453599133">
    <w:abstractNumId w:val="17"/>
  </w:num>
  <w:num w:numId="11" w16cid:durableId="1000154479">
    <w:abstractNumId w:val="50"/>
  </w:num>
  <w:num w:numId="12" w16cid:durableId="29259780">
    <w:abstractNumId w:val="20"/>
  </w:num>
  <w:num w:numId="13" w16cid:durableId="587154074">
    <w:abstractNumId w:val="9"/>
  </w:num>
  <w:num w:numId="14" w16cid:durableId="1230186162">
    <w:abstractNumId w:val="10"/>
  </w:num>
  <w:num w:numId="15" w16cid:durableId="1684477965">
    <w:abstractNumId w:val="18"/>
    <w:lvlOverride w:ilvl="0">
      <w:startOverride w:val="1"/>
    </w:lvlOverride>
    <w:lvlOverride w:ilvl="1"/>
    <w:lvlOverride w:ilvl="2"/>
    <w:lvlOverride w:ilvl="3"/>
    <w:lvlOverride w:ilvl="4"/>
    <w:lvlOverride w:ilvl="5"/>
    <w:lvlOverride w:ilvl="6"/>
    <w:lvlOverride w:ilvl="7"/>
    <w:lvlOverride w:ilvl="8"/>
  </w:num>
  <w:num w:numId="16" w16cid:durableId="56320344">
    <w:abstractNumId w:val="42"/>
  </w:num>
  <w:num w:numId="17" w16cid:durableId="996036734">
    <w:abstractNumId w:val="26"/>
  </w:num>
  <w:num w:numId="18" w16cid:durableId="245648778">
    <w:abstractNumId w:val="22"/>
  </w:num>
  <w:num w:numId="19" w16cid:durableId="717706631">
    <w:abstractNumId w:val="34"/>
  </w:num>
  <w:num w:numId="20" w16cid:durableId="918171228">
    <w:abstractNumId w:val="11"/>
  </w:num>
  <w:num w:numId="21" w16cid:durableId="1922373666">
    <w:abstractNumId w:val="55"/>
  </w:num>
  <w:num w:numId="22" w16cid:durableId="167133787">
    <w:abstractNumId w:val="48"/>
  </w:num>
  <w:num w:numId="23" w16cid:durableId="465466949">
    <w:abstractNumId w:val="25"/>
  </w:num>
  <w:num w:numId="24" w16cid:durableId="1043287107">
    <w:abstractNumId w:val="23"/>
  </w:num>
  <w:num w:numId="25" w16cid:durableId="1123039568">
    <w:abstractNumId w:val="15"/>
  </w:num>
  <w:num w:numId="26" w16cid:durableId="1838769326">
    <w:abstractNumId w:val="21"/>
  </w:num>
  <w:num w:numId="27" w16cid:durableId="824394924">
    <w:abstractNumId w:val="35"/>
  </w:num>
  <w:num w:numId="28" w16cid:durableId="266272893">
    <w:abstractNumId w:val="59"/>
  </w:num>
  <w:num w:numId="29" w16cid:durableId="533033158">
    <w:abstractNumId w:val="5"/>
  </w:num>
  <w:num w:numId="30" w16cid:durableId="721176874">
    <w:abstractNumId w:val="36"/>
  </w:num>
  <w:num w:numId="31" w16cid:durableId="302152305">
    <w:abstractNumId w:val="33"/>
  </w:num>
  <w:num w:numId="32" w16cid:durableId="398787765">
    <w:abstractNumId w:val="12"/>
  </w:num>
  <w:num w:numId="33" w16cid:durableId="1853301709">
    <w:abstractNumId w:val="47"/>
  </w:num>
  <w:num w:numId="34" w16cid:durableId="416682338">
    <w:abstractNumId w:val="28"/>
  </w:num>
  <w:num w:numId="35" w16cid:durableId="1553078938">
    <w:abstractNumId w:val="19"/>
  </w:num>
  <w:num w:numId="36" w16cid:durableId="1749156065">
    <w:abstractNumId w:val="52"/>
  </w:num>
  <w:num w:numId="37" w16cid:durableId="1624455319">
    <w:abstractNumId w:val="41"/>
  </w:num>
  <w:num w:numId="38" w16cid:durableId="432168918">
    <w:abstractNumId w:val="2"/>
  </w:num>
  <w:num w:numId="39" w16cid:durableId="1002120806">
    <w:abstractNumId w:val="16"/>
  </w:num>
  <w:num w:numId="40" w16cid:durableId="1449205749">
    <w:abstractNumId w:val="60"/>
  </w:num>
  <w:num w:numId="41" w16cid:durableId="16852631">
    <w:abstractNumId w:val="51"/>
  </w:num>
  <w:num w:numId="42" w16cid:durableId="1518737533">
    <w:abstractNumId w:val="54"/>
  </w:num>
  <w:num w:numId="43" w16cid:durableId="793325219">
    <w:abstractNumId w:val="37"/>
  </w:num>
  <w:num w:numId="44" w16cid:durableId="348530522">
    <w:abstractNumId w:val="49"/>
  </w:num>
  <w:num w:numId="45" w16cid:durableId="1151288403">
    <w:abstractNumId w:val="45"/>
  </w:num>
  <w:num w:numId="46" w16cid:durableId="66611875">
    <w:abstractNumId w:val="32"/>
  </w:num>
  <w:num w:numId="47" w16cid:durableId="1584607782">
    <w:abstractNumId w:val="8"/>
  </w:num>
  <w:num w:numId="48" w16cid:durableId="243075491">
    <w:abstractNumId w:val="40"/>
  </w:num>
  <w:num w:numId="49" w16cid:durableId="778182607">
    <w:abstractNumId w:val="43"/>
  </w:num>
  <w:num w:numId="50" w16cid:durableId="2087460402">
    <w:abstractNumId w:val="24"/>
  </w:num>
  <w:num w:numId="51" w16cid:durableId="1020161119">
    <w:abstractNumId w:val="39"/>
  </w:num>
  <w:num w:numId="52" w16cid:durableId="468983605">
    <w:abstractNumId w:val="13"/>
  </w:num>
  <w:num w:numId="53" w16cid:durableId="1456483280">
    <w:abstractNumId w:val="3"/>
  </w:num>
  <w:num w:numId="54" w16cid:durableId="1863586803">
    <w:abstractNumId w:val="3"/>
  </w:num>
  <w:num w:numId="55" w16cid:durableId="1276670644">
    <w:abstractNumId w:val="38"/>
  </w:num>
  <w:num w:numId="56" w16cid:durableId="1224565969">
    <w:abstractNumId w:val="38"/>
  </w:num>
  <w:num w:numId="57" w16cid:durableId="429206569">
    <w:abstractNumId w:val="30"/>
  </w:num>
  <w:num w:numId="58" w16cid:durableId="1445658781">
    <w:abstractNumId w:val="4"/>
  </w:num>
  <w:num w:numId="59" w16cid:durableId="1408461453">
    <w:abstractNumId w:val="4"/>
  </w:num>
  <w:num w:numId="60" w16cid:durableId="1737122356">
    <w:abstractNumId w:val="7"/>
  </w:num>
  <w:num w:numId="61" w16cid:durableId="1950161129">
    <w:abstractNumId w:val="44"/>
  </w:num>
  <w:num w:numId="62" w16cid:durableId="715004492">
    <w:abstractNumId w:val="6"/>
  </w:num>
  <w:num w:numId="63" w16cid:durableId="314453883">
    <w:abstractNumId w:val="29"/>
  </w:num>
  <w:num w:numId="64" w16cid:durableId="1294674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F2407"/>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4">
    <w:name w:val="清單段落1"/>
    <w:basedOn w:val="a0"/>
    <w:link w:val="ListParagraphChar"/>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eastAsia="zh-CN"/>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eastAsia="zh-CN"/>
    </w:rPr>
  </w:style>
  <w:style w:type="character" w:customStyle="1" w:styleId="70">
    <w:name w:val="見出し 7 (文字)"/>
    <w:link w:val="7"/>
    <w:qFormat/>
    <w:rPr>
      <w:sz w:val="24"/>
      <w:szCs w:val="24"/>
      <w:lang w:eastAsia="zh-CN"/>
    </w:rPr>
  </w:style>
  <w:style w:type="character" w:customStyle="1" w:styleId="80">
    <w:name w:val="見出し 8 (文字)"/>
    <w:link w:val="8"/>
    <w:qFormat/>
    <w:rPr>
      <w:i/>
      <w:iCs/>
      <w:sz w:val="24"/>
      <w:szCs w:val="24"/>
      <w:lang w:eastAsia="zh-CN"/>
    </w:rPr>
  </w:style>
  <w:style w:type="character" w:customStyle="1" w:styleId="90">
    <w:name w:val="見出し 9 (文字)"/>
    <w:link w:val="9"/>
    <w:qFormat/>
    <w:rPr>
      <w:rFonts w:ascii="Arial" w:hAnsi="Arial"/>
      <w:sz w:val="22"/>
      <w:szCs w:val="22"/>
      <w:lang w:eastAsia="zh-CN"/>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eastAsia="zh-CN"/>
    </w:rPr>
  </w:style>
  <w:style w:type="character" w:customStyle="1" w:styleId="20">
    <w:name w:val="見出し 2 (文字)"/>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4"/>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6">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8">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4"/>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9">
    <w:name w:val="未解析的提及1"/>
    <w:basedOn w:val="a1"/>
    <w:uiPriority w:val="99"/>
    <w:unhideWhenUsed/>
    <w:qFormat/>
    <w:rPr>
      <w:color w:val="605E5C"/>
      <w:shd w:val="clear" w:color="auto" w:fill="E1DFDD"/>
    </w:rPr>
  </w:style>
  <w:style w:type="character" w:customStyle="1" w:styleId="1a">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목록 단락,列"/>
    <w:basedOn w:val="a0"/>
    <w:link w:val="aff3"/>
    <w:uiPriority w:val="34"/>
    <w:qFormat/>
    <w:pPr>
      <w:ind w:leftChars="400" w:left="840"/>
    </w:pPr>
    <w:rPr>
      <w:lang w:eastAsia="zh-CN"/>
    </w:rPr>
  </w:style>
  <w:style w:type="character" w:customStyle="1" w:styleId="af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2"/>
    <w:uiPriority w:val="34"/>
    <w:qFormat/>
    <w:rPr>
      <w:rFonts w:ascii="Times" w:hAnsi="Times"/>
      <w:szCs w:val="24"/>
      <w:lang w:val="en-GB" w:eastAsia="zh-CN"/>
    </w:rPr>
  </w:style>
  <w:style w:type="character" w:styleId="aff4">
    <w:name w:val="Placeholder Text"/>
    <w:basedOn w:val="a1"/>
    <w:uiPriority w:val="99"/>
    <w:unhideWhenUsed/>
    <w:rsid w:val="00880C56"/>
    <w:rPr>
      <w:color w:val="808080"/>
    </w:rPr>
  </w:style>
  <w:style w:type="character" w:customStyle="1" w:styleId="25">
    <w:name w:val="未处理的提及2"/>
    <w:basedOn w:val="a1"/>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10960</Words>
  <Characters>62474</Characters>
  <Application>Microsoft Office Word</Application>
  <DocSecurity>0</DocSecurity>
  <Lines>520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Taichi Shichijo (七條 太一)</cp:lastModifiedBy>
  <cp:revision>10</cp:revision>
  <cp:lastPrinted>2013-05-15T07:37:00Z</cp:lastPrinted>
  <dcterms:created xsi:type="dcterms:W3CDTF">2024-08-19T09:13:00Z</dcterms:created>
  <dcterms:modified xsi:type="dcterms:W3CDTF">2024-08-19T09:43:00Z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