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MS Mincho"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reference (companies tdoc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00D34853">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00"/>
        <w:rPr>
          <w:b/>
          <w:bCs/>
          <w:highlight w:val="green"/>
          <w:lang w:eastAsia="x-none"/>
        </w:rPr>
      </w:pPr>
      <w:r>
        <w:rPr>
          <w:b/>
          <w:bCs/>
          <w:highlight w:val="green"/>
          <w:lang w:eastAsia="ko-KR"/>
        </w:rPr>
        <w:t>Agreement</w:t>
      </w:r>
    </w:p>
    <w:p w14:paraId="15FF3015" w14:textId="77777777" w:rsidR="00AE6A06" w:rsidRDefault="00AE6A06" w:rsidP="00AE6A06">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Pr="00C96FC9" w:rsidRDefault="001E3F05" w:rsidP="000610D1">
            <w:pPr>
              <w:jc w:val="both"/>
              <w:rPr>
                <w:rFonts w:eastAsia="PMingLiU"/>
                <w:bCs/>
                <w:szCs w:val="20"/>
                <w:lang w:val="de-DE" w:eastAsia="zh-TW"/>
              </w:rPr>
            </w:pPr>
            <w:r w:rsidRPr="00C96FC9">
              <w:rPr>
                <w:rFonts w:eastAsia="PMingLiU" w:hint="eastAsia"/>
                <w:bCs/>
                <w:szCs w:val="20"/>
                <w:highlight w:val="yellow"/>
                <w:lang w:val="de-DE" w:eastAsia="zh-TW"/>
              </w:rPr>
              <w:t>L</w:t>
            </w:r>
            <w:r w:rsidRPr="00C96FC9">
              <w:rPr>
                <w:rFonts w:eastAsia="PMingLiU"/>
                <w:bCs/>
                <w:szCs w:val="20"/>
                <w:highlight w:val="yellow"/>
                <w:lang w:val="de-DE" w:eastAsia="zh-TW"/>
              </w:rPr>
              <w:t>enovo</w:t>
            </w:r>
          </w:p>
          <w:p w14:paraId="3AC61362" w14:textId="24C10804" w:rsidR="000610D1" w:rsidRPr="00C96FC9" w:rsidRDefault="00813178" w:rsidP="000610D1">
            <w:pPr>
              <w:jc w:val="both"/>
              <w:rPr>
                <w:rFonts w:eastAsia="PMingLiU"/>
                <w:bCs/>
                <w:szCs w:val="20"/>
                <w:lang w:val="de-DE" w:eastAsia="zh-TW"/>
              </w:rPr>
            </w:pPr>
            <w:r w:rsidRPr="00C96FC9">
              <w:rPr>
                <w:rFonts w:eastAsia="PMingLiU" w:hint="eastAsia"/>
                <w:bCs/>
                <w:szCs w:val="20"/>
                <w:highlight w:val="yellow"/>
                <w:lang w:val="de-DE" w:eastAsia="zh-TW"/>
              </w:rPr>
              <w:t>[</w:t>
            </w:r>
            <w:r w:rsidRPr="00C96FC9">
              <w:rPr>
                <w:rFonts w:eastAsia="PMingLiU"/>
                <w:bCs/>
                <w:szCs w:val="20"/>
                <w:highlight w:val="yellow"/>
                <w:lang w:val="de-DE" w:eastAsia="zh-TW"/>
              </w:rPr>
              <w:t>NEC]</w:t>
            </w:r>
          </w:p>
          <w:p w14:paraId="170087B2" w14:textId="77777777" w:rsidR="00A74D1F" w:rsidRPr="00C96FC9" w:rsidRDefault="00D36A37">
            <w:pPr>
              <w:jc w:val="both"/>
              <w:rPr>
                <w:rFonts w:eastAsia="PMingLiU"/>
                <w:bCs/>
                <w:szCs w:val="20"/>
                <w:lang w:val="de-DE" w:eastAsia="zh-TW"/>
              </w:rPr>
            </w:pPr>
            <w:r w:rsidRPr="00C96FC9">
              <w:rPr>
                <w:rFonts w:eastAsia="PMingLiU" w:hint="eastAsia"/>
                <w:bCs/>
                <w:szCs w:val="20"/>
                <w:highlight w:val="yellow"/>
                <w:lang w:val="de-DE" w:eastAsia="zh-TW"/>
              </w:rPr>
              <w:t>E</w:t>
            </w:r>
            <w:r w:rsidRPr="00C96FC9">
              <w:rPr>
                <w:rFonts w:eastAsia="PMingLiU"/>
                <w:bCs/>
                <w:szCs w:val="20"/>
                <w:highlight w:val="yellow"/>
                <w:lang w:val="de-DE" w:eastAsia="zh-TW"/>
              </w:rPr>
              <w:t>TRI</w:t>
            </w:r>
          </w:p>
          <w:p w14:paraId="0DA4CFE8" w14:textId="77777777" w:rsidR="00A06CD7" w:rsidRPr="00C96FC9" w:rsidRDefault="00A06CD7">
            <w:pPr>
              <w:jc w:val="both"/>
              <w:rPr>
                <w:rFonts w:eastAsia="PMingLiU"/>
                <w:bCs/>
                <w:szCs w:val="20"/>
                <w:lang w:val="de-DE" w:eastAsia="zh-TW"/>
              </w:rPr>
            </w:pPr>
            <w:r w:rsidRPr="00C96FC9">
              <w:rPr>
                <w:rFonts w:eastAsia="PMingLiU" w:hint="eastAsia"/>
                <w:bCs/>
                <w:szCs w:val="20"/>
                <w:highlight w:val="yellow"/>
                <w:lang w:val="de-DE" w:eastAsia="zh-TW"/>
              </w:rPr>
              <w:t>C</w:t>
            </w:r>
            <w:r w:rsidRPr="00C96FC9">
              <w:rPr>
                <w:rFonts w:eastAsia="PMingLiU"/>
                <w:bCs/>
                <w:szCs w:val="20"/>
                <w:highlight w:val="yellow"/>
                <w:lang w:val="de-DE" w:eastAsia="zh-TW"/>
              </w:rPr>
              <w:t>EWiT</w:t>
            </w:r>
          </w:p>
          <w:p w14:paraId="767856BD" w14:textId="77777777" w:rsidR="00A06CD7" w:rsidRPr="00C96FC9" w:rsidRDefault="00A06CD7">
            <w:pPr>
              <w:jc w:val="both"/>
              <w:rPr>
                <w:highlight w:val="yellow"/>
                <w:lang w:val="de-DE"/>
              </w:rPr>
            </w:pPr>
            <w:r w:rsidRPr="00C96FC9">
              <w:rPr>
                <w:highlight w:val="yellow"/>
                <w:lang w:val="de-DE"/>
              </w:rPr>
              <w:t>Fraunhofer</w:t>
            </w:r>
          </w:p>
          <w:p w14:paraId="2C648951" w14:textId="77777777" w:rsidR="00A06CD7" w:rsidRPr="00C96FC9" w:rsidRDefault="00A06CD7">
            <w:pPr>
              <w:jc w:val="both"/>
              <w:rPr>
                <w:highlight w:val="yellow"/>
                <w:lang w:val="de-DE"/>
              </w:rPr>
            </w:pPr>
            <w:r w:rsidRPr="00C96FC9">
              <w:rPr>
                <w:highlight w:val="yellow"/>
                <w:lang w:val="de-DE"/>
              </w:rPr>
              <w:t>Vodafone</w:t>
            </w:r>
          </w:p>
          <w:p w14:paraId="0A923DE2" w14:textId="77777777" w:rsidR="00A06CD7" w:rsidRPr="00C96FC9" w:rsidRDefault="00A06CD7">
            <w:pPr>
              <w:jc w:val="both"/>
              <w:rPr>
                <w:sz w:val="18"/>
                <w:szCs w:val="18"/>
                <w:highlight w:val="yellow"/>
                <w:lang w:val="de-DE"/>
              </w:rPr>
            </w:pPr>
            <w:r w:rsidRPr="00C96FC9">
              <w:rPr>
                <w:sz w:val="18"/>
                <w:szCs w:val="18"/>
                <w:highlight w:val="yellow"/>
                <w:lang w:val="de-DE"/>
              </w:rPr>
              <w:t>Deutsche TK</w:t>
            </w:r>
          </w:p>
          <w:p w14:paraId="1FB1B694" w14:textId="77777777" w:rsidR="00A91D0A" w:rsidRPr="00C96FC9" w:rsidRDefault="00A91D0A">
            <w:pPr>
              <w:jc w:val="both"/>
              <w:rPr>
                <w:rFonts w:eastAsia="PMingLiU"/>
                <w:szCs w:val="20"/>
                <w:highlight w:val="yellow"/>
                <w:lang w:val="de-DE" w:eastAsia="zh-TW"/>
              </w:rPr>
            </w:pPr>
            <w:r w:rsidRPr="00C96FC9">
              <w:rPr>
                <w:rFonts w:eastAsia="PMingLiU" w:hint="eastAsia"/>
                <w:szCs w:val="20"/>
                <w:highlight w:val="yellow"/>
                <w:lang w:val="de-DE" w:eastAsia="zh-TW"/>
              </w:rPr>
              <w:t>G</w:t>
            </w:r>
            <w:r w:rsidRPr="00C96FC9">
              <w:rPr>
                <w:rFonts w:eastAsia="PMingLiU"/>
                <w:szCs w:val="20"/>
                <w:highlight w:val="yellow"/>
                <w:lang w:val="de-DE" w:eastAsia="zh-TW"/>
              </w:rPr>
              <w:t>oogle</w:t>
            </w:r>
          </w:p>
          <w:p w14:paraId="2AC6DAE8" w14:textId="77777777" w:rsidR="00C80319" w:rsidRPr="00C96FC9" w:rsidRDefault="00C80319">
            <w:pPr>
              <w:jc w:val="both"/>
              <w:rPr>
                <w:rFonts w:eastAsia="PMingLiU"/>
                <w:szCs w:val="20"/>
                <w:highlight w:val="yellow"/>
                <w:lang w:val="de-DE" w:eastAsia="zh-TW"/>
              </w:rPr>
            </w:pPr>
            <w:r w:rsidRPr="00C96FC9">
              <w:rPr>
                <w:rFonts w:eastAsia="PMingLiU" w:hint="eastAsia"/>
                <w:szCs w:val="20"/>
                <w:highlight w:val="yellow"/>
                <w:lang w:val="de-DE" w:eastAsia="zh-TW"/>
              </w:rPr>
              <w:t>I</w:t>
            </w:r>
            <w:r w:rsidRPr="00C96FC9">
              <w:rPr>
                <w:rFonts w:eastAsia="PMingLiU"/>
                <w:szCs w:val="20"/>
                <w:highlight w:val="yellow"/>
                <w:lang w:val="de-DE" w:eastAsia="zh-TW"/>
              </w:rPr>
              <w:t>ntel</w:t>
            </w:r>
          </w:p>
          <w:p w14:paraId="3AC61363" w14:textId="1E8BEAA2" w:rsidR="000F3B98" w:rsidRPr="00C96FC9" w:rsidRDefault="000F3B98">
            <w:pPr>
              <w:jc w:val="both"/>
              <w:rPr>
                <w:rFonts w:eastAsia="PMingLiU"/>
                <w:szCs w:val="20"/>
                <w:highlight w:val="yellow"/>
                <w:lang w:val="de-DE" w:eastAsia="zh-TW"/>
              </w:rPr>
            </w:pPr>
            <w:r w:rsidRPr="00C96FC9">
              <w:rPr>
                <w:rFonts w:eastAsia="PMingLiU" w:hint="eastAsia"/>
                <w:szCs w:val="20"/>
                <w:highlight w:val="yellow"/>
                <w:lang w:val="de-DE" w:eastAsia="zh-TW"/>
              </w:rPr>
              <w:t>D</w:t>
            </w:r>
            <w:r w:rsidRPr="00C96FC9">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ListParagraph"/>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ListParagraph"/>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Huawei HiSilicon</w:t>
            </w:r>
          </w:p>
          <w:p w14:paraId="279C8077" w14:textId="77777777" w:rsidR="003925EF" w:rsidRDefault="003925EF">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preadtrum</w:t>
            </w:r>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r w:rsidRPr="00BD72A9">
              <w:rPr>
                <w:rFonts w:eastAsia="PMingLiU"/>
                <w:bCs/>
                <w:szCs w:val="20"/>
                <w:highlight w:val="yellow"/>
                <w:lang w:eastAsia="zh-TW"/>
              </w:rPr>
              <w:t>InterDigital</w:t>
            </w:r>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Huawei HiSilicon</w:t>
            </w:r>
          </w:p>
          <w:p w14:paraId="0079C431" w14:textId="77777777" w:rsidR="00064176" w:rsidRDefault="00064176">
            <w:pPr>
              <w:jc w:val="both"/>
              <w:rPr>
                <w:rFonts w:eastAsia="PMingLiU"/>
                <w:bCs/>
                <w:szCs w:val="20"/>
                <w:lang w:eastAsia="zh-TW"/>
              </w:rPr>
            </w:pPr>
            <w:r w:rsidRPr="00064176">
              <w:rPr>
                <w:rFonts w:eastAsia="PMingLiU" w:hint="eastAsia"/>
                <w:bCs/>
                <w:szCs w:val="20"/>
                <w:highlight w:val="yellow"/>
                <w:lang w:eastAsia="zh-TW"/>
              </w:rPr>
              <w:t>T</w:t>
            </w:r>
            <w:r w:rsidRPr="00064176">
              <w:rPr>
                <w:rFonts w:eastAsia="PMingLiU"/>
                <w:bCs/>
                <w:szCs w:val="20"/>
                <w:highlight w:val="yellow"/>
                <w:lang w:eastAsia="zh-TW"/>
              </w:rPr>
              <w:t>ejas</w:t>
            </w:r>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C96FC9" w:rsidRDefault="00D36A37">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TRI</w:t>
            </w:r>
          </w:p>
          <w:p w14:paraId="5BF648AE" w14:textId="77777777" w:rsidR="002452BC" w:rsidRPr="00C96FC9" w:rsidRDefault="002452BC">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Pr="00C96FC9" w:rsidRDefault="00BD72A9">
            <w:pPr>
              <w:jc w:val="both"/>
              <w:rPr>
                <w:rFonts w:eastAsia="PMingLiU"/>
                <w:bCs/>
                <w:szCs w:val="20"/>
                <w:highlight w:val="cyan"/>
                <w:lang w:val="de-DE" w:eastAsia="zh-TW"/>
              </w:rPr>
            </w:pPr>
            <w:r w:rsidRPr="00C96FC9">
              <w:rPr>
                <w:rFonts w:eastAsia="PMingLiU"/>
                <w:bCs/>
                <w:szCs w:val="20"/>
                <w:highlight w:val="cyan"/>
                <w:lang w:val="de-DE" w:eastAsia="zh-TW"/>
              </w:rPr>
              <w:t>InterDigital</w:t>
            </w:r>
          </w:p>
          <w:p w14:paraId="14E0B6B9" w14:textId="77777777" w:rsidR="00656B24" w:rsidRPr="00C96FC9" w:rsidRDefault="00656B24">
            <w:pPr>
              <w:jc w:val="both"/>
              <w:rPr>
                <w:rFonts w:eastAsia="PMingLiU"/>
                <w:bCs/>
                <w:szCs w:val="20"/>
                <w:highlight w:val="cyan"/>
                <w:lang w:val="de-DE" w:eastAsia="zh-TW"/>
              </w:rPr>
            </w:pPr>
            <w:r w:rsidRPr="00C96FC9">
              <w:rPr>
                <w:rFonts w:eastAsia="PMingLiU"/>
                <w:bCs/>
                <w:szCs w:val="20"/>
                <w:highlight w:val="cyan"/>
                <w:lang w:val="de-DE" w:eastAsia="zh-TW"/>
              </w:rPr>
              <w:t>Fujitsu</w:t>
            </w:r>
          </w:p>
          <w:p w14:paraId="3AC613B2" w14:textId="1193803E" w:rsidR="00656B24" w:rsidRPr="00C96FC9" w:rsidRDefault="00656B24">
            <w:pPr>
              <w:jc w:val="both"/>
              <w:rPr>
                <w:rFonts w:eastAsia="PMingLiU"/>
                <w:bCs/>
                <w:highlight w:val="cyan"/>
                <w:lang w:val="de-DE" w:eastAsia="zh-TW"/>
              </w:rPr>
            </w:pPr>
            <w:r w:rsidRPr="00C96FC9">
              <w:rPr>
                <w:rFonts w:eastAsia="PMingLiU" w:hint="eastAsia"/>
                <w:bCs/>
                <w:szCs w:val="20"/>
                <w:highlight w:val="cyan"/>
                <w:lang w:val="de-DE" w:eastAsia="zh-TW"/>
              </w:rPr>
              <w:t>L</w:t>
            </w:r>
            <w:r w:rsidRPr="00C96FC9">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more NES gain and can share a same signaling and procedure framework with Case 2</w:t>
            </w:r>
          </w:p>
          <w:p w14:paraId="4531BD38" w14:textId="77777777" w:rsidR="00F84CC5" w:rsidRDefault="00F84CC5" w:rsidP="000610D1">
            <w:pPr>
              <w:pStyle w:val="1"/>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
              <w:ind w:leftChars="0" w:left="0"/>
              <w:jc w:val="both"/>
              <w:rPr>
                <w:rFonts w:eastAsia="PMingLiU"/>
                <w:bCs/>
                <w:lang w:eastAsia="zh-TW"/>
              </w:rPr>
            </w:pPr>
            <w:r w:rsidRPr="00064176">
              <w:rPr>
                <w:rFonts w:eastAsia="PMingLiU" w:hint="eastAsia"/>
                <w:bCs/>
                <w:highlight w:val="yellow"/>
                <w:lang w:eastAsia="zh-TW"/>
              </w:rPr>
              <w:t>T</w:t>
            </w:r>
            <w:r w:rsidRPr="00064176">
              <w:rPr>
                <w:rFonts w:eastAsia="PMingLiU"/>
                <w:bCs/>
                <w:highlight w:val="yellow"/>
                <w:lang w:eastAsia="zh-TW"/>
              </w:rPr>
              <w:t>ejas</w:t>
            </w:r>
            <w:r>
              <w:rPr>
                <w:rFonts w:eastAsia="PMingLiU"/>
                <w:bCs/>
                <w:lang w:eastAsia="zh-TW"/>
              </w:rPr>
              <w:t>:</w:t>
            </w:r>
          </w:p>
          <w:p w14:paraId="076107AC" w14:textId="2CE1D420" w:rsidR="00064176" w:rsidRDefault="00064176" w:rsidP="007E210B">
            <w:pPr>
              <w:pStyle w:val="1"/>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
              <w:ind w:leftChars="0" w:left="0"/>
              <w:jc w:val="both"/>
              <w:rPr>
                <w:rFonts w:eastAsia="PMingLiU"/>
                <w:bCs/>
                <w:lang w:eastAsia="zh-TW"/>
              </w:rPr>
            </w:pPr>
          </w:p>
          <w:p w14:paraId="48F3C4C9" w14:textId="755E29EF" w:rsidR="002452BC" w:rsidRDefault="002452BC" w:rsidP="000610D1">
            <w:pPr>
              <w:pStyle w:val="1"/>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
              <w:numPr>
                <w:ilvl w:val="0"/>
                <w:numId w:val="34"/>
              </w:numPr>
              <w:ind w:leftChars="0"/>
              <w:jc w:val="both"/>
              <w:rPr>
                <w:rFonts w:eastAsia="PMingLiU"/>
                <w:bCs/>
                <w:lang w:eastAsia="zh-TW"/>
              </w:rPr>
            </w:pPr>
            <w:r w:rsidRPr="002452BC">
              <w:rPr>
                <w:rFonts w:eastAsia="PMingLiU"/>
                <w:bCs/>
                <w:lang w:eastAsia="zh-TW"/>
              </w:rPr>
              <w:t>Cell  A  and  the  NES  Cell  must exchange information to ensure the consistency of the transmitted SIB1</w:t>
            </w:r>
          </w:p>
          <w:p w14:paraId="37BCA5AB" w14:textId="72643F1F" w:rsidR="002452BC" w:rsidRDefault="002452BC" w:rsidP="007E210B">
            <w:pPr>
              <w:pStyle w:val="1"/>
              <w:numPr>
                <w:ilvl w:val="0"/>
                <w:numId w:val="34"/>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7E210B">
            <w:pPr>
              <w:pStyle w:val="1"/>
              <w:numPr>
                <w:ilvl w:val="0"/>
                <w:numId w:val="34"/>
              </w:numPr>
              <w:ind w:leftChars="0"/>
              <w:jc w:val="both"/>
              <w:rPr>
                <w:rFonts w:eastAsia="PMingLiU"/>
                <w:bCs/>
                <w:lang w:eastAsia="zh-TW"/>
              </w:rPr>
            </w:pPr>
            <w:r w:rsidRPr="002452BC">
              <w:rPr>
                <w:rFonts w:eastAsia="PMingLiU"/>
                <w:bCs/>
                <w:lang w:eastAsia="zh-TW"/>
              </w:rPr>
              <w:t>UE has to switch frequently between Cell A and NES Cell</w:t>
            </w:r>
          </w:p>
          <w:p w14:paraId="579B6F9B" w14:textId="77777777" w:rsidR="002452BC" w:rsidRDefault="002452BC" w:rsidP="000610D1">
            <w:pPr>
              <w:pStyle w:val="1"/>
              <w:ind w:leftChars="0" w:left="0"/>
              <w:jc w:val="both"/>
              <w:rPr>
                <w:rFonts w:eastAsia="PMingLiU"/>
                <w:bCs/>
                <w:lang w:eastAsia="zh-TW"/>
              </w:rPr>
            </w:pPr>
          </w:p>
          <w:p w14:paraId="479F0B55" w14:textId="462A3145" w:rsidR="00875075" w:rsidRDefault="00875075" w:rsidP="000610D1">
            <w:pPr>
              <w:pStyle w:val="1"/>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
              <w:ind w:leftChars="0" w:left="0"/>
              <w:jc w:val="both"/>
              <w:rPr>
                <w:rFonts w:eastAsia="PMingLiU"/>
                <w:bCs/>
                <w:lang w:eastAsia="zh-TW"/>
              </w:rPr>
            </w:pPr>
          </w:p>
          <w:p w14:paraId="3B7A2B5D" w14:textId="63E5DFE5" w:rsidR="000308DC" w:rsidRDefault="000308DC" w:rsidP="000610D1">
            <w:pPr>
              <w:pStyle w:val="1"/>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
              <w:numPr>
                <w:ilvl w:val="0"/>
                <w:numId w:val="40"/>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598CA7E7" w14:textId="77777777" w:rsidR="00E53E25" w:rsidRDefault="00E53E25" w:rsidP="000610D1">
            <w:pPr>
              <w:pStyle w:val="1"/>
              <w:ind w:leftChars="0" w:left="0"/>
              <w:jc w:val="both"/>
              <w:rPr>
                <w:rFonts w:eastAsia="PMingLiU"/>
                <w:bCs/>
                <w:lang w:eastAsia="zh-TW"/>
              </w:rPr>
            </w:pPr>
          </w:p>
          <w:p w14:paraId="5B63B421" w14:textId="5C624946" w:rsidR="005D7D45" w:rsidRDefault="005D7D45" w:rsidP="000610D1">
            <w:pPr>
              <w:pStyle w:val="1"/>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
              <w:ind w:leftChars="0" w:left="0"/>
              <w:jc w:val="both"/>
              <w:rPr>
                <w:rFonts w:eastAsia="PMingLiU"/>
                <w:bCs/>
                <w:lang w:eastAsia="zh-TW"/>
              </w:rPr>
            </w:pPr>
          </w:p>
          <w:p w14:paraId="251116CD" w14:textId="17E605E4" w:rsidR="00BD72A9" w:rsidRDefault="00BD72A9" w:rsidP="005D7D45">
            <w:pPr>
              <w:pStyle w:val="1"/>
              <w:ind w:leftChars="0" w:left="0"/>
              <w:jc w:val="both"/>
              <w:rPr>
                <w:rFonts w:eastAsia="PMingLiU"/>
                <w:bCs/>
                <w:szCs w:val="20"/>
                <w:lang w:eastAsia="zh-TW"/>
              </w:rPr>
            </w:pPr>
            <w:r w:rsidRPr="00BD72A9">
              <w:rPr>
                <w:rFonts w:eastAsia="PMingLiU"/>
                <w:bCs/>
                <w:szCs w:val="20"/>
                <w:highlight w:val="cyan"/>
                <w:lang w:eastAsia="zh-TW"/>
              </w:rPr>
              <w:t>InterDigital</w:t>
            </w:r>
            <w:r>
              <w:rPr>
                <w:rFonts w:eastAsia="PMingLiU"/>
                <w:bCs/>
                <w:szCs w:val="20"/>
                <w:lang w:eastAsia="zh-TW"/>
              </w:rPr>
              <w:t>:</w:t>
            </w:r>
          </w:p>
          <w:p w14:paraId="44B682F5" w14:textId="10053C0C" w:rsidR="00BD72A9" w:rsidRDefault="00BD72A9" w:rsidP="007E210B">
            <w:pPr>
              <w:pStyle w:val="1"/>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SIB1 content exchange over the Xn interface</w:t>
            </w:r>
            <w:r>
              <w:rPr>
                <w:rFonts w:eastAsia="PMingLiU"/>
                <w:bCs/>
                <w:szCs w:val="20"/>
                <w:lang w:eastAsia="zh-TW"/>
              </w:rPr>
              <w:t xml:space="preserve"> (RAN3 work)</w:t>
            </w:r>
          </w:p>
          <w:p w14:paraId="10D15ACD" w14:textId="1B6B343E" w:rsidR="00BD72A9" w:rsidRDefault="00656B24" w:rsidP="005D7D45">
            <w:pPr>
              <w:pStyle w:val="1"/>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equire additional inter-cell coordination signaling</w:t>
            </w:r>
            <w:r>
              <w:rPr>
                <w:rFonts w:eastAsia="PMingLiU"/>
                <w:bCs/>
                <w:lang w:eastAsia="zh-TW"/>
              </w:rPr>
              <w:t xml:space="preserve"> (RAN3 work)</w:t>
            </w:r>
          </w:p>
          <w:p w14:paraId="63E72B2E" w14:textId="77777777" w:rsidR="00656B24" w:rsidRPr="005D7D45" w:rsidRDefault="00656B24" w:rsidP="005D7D45">
            <w:pPr>
              <w:pStyle w:val="1"/>
              <w:ind w:leftChars="0" w:left="0"/>
              <w:jc w:val="both"/>
              <w:rPr>
                <w:rFonts w:eastAsia="PMingLiU"/>
                <w:bCs/>
                <w:lang w:eastAsia="zh-TW"/>
              </w:rPr>
            </w:pPr>
          </w:p>
          <w:p w14:paraId="2213DBD4" w14:textId="77777777" w:rsidR="00D36A37" w:rsidRDefault="00D36A37" w:rsidP="000610D1">
            <w:pPr>
              <w:pStyle w:val="1"/>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ListParagraph"/>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ListParagraph"/>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igher signaling overhead at backhaul and/or Xn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ListParagraph"/>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
              <w:ind w:leftChars="0" w:left="0"/>
              <w:jc w:val="both"/>
              <w:rPr>
                <w:rFonts w:eastAsia="PMingLiU"/>
                <w:bCs/>
                <w:lang w:eastAsia="zh-TW"/>
              </w:rPr>
            </w:pPr>
          </w:p>
          <w:p w14:paraId="25EC8418" w14:textId="63063A23" w:rsidR="00F84CC5" w:rsidRDefault="00F84CC5" w:rsidP="000610D1">
            <w:pPr>
              <w:pStyle w:val="1"/>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ListParagraph"/>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ListParagraph"/>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ListParagraph"/>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ListParagraph"/>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Xn interface may result in large latency in obtaining on-demand SIB1</w:t>
      </w:r>
    </w:p>
    <w:p w14:paraId="3D47B173" w14:textId="7F7911DB" w:rsidR="00F65A62" w:rsidRDefault="00F65A62" w:rsidP="007E210B">
      <w:pPr>
        <w:pStyle w:val="1"/>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
        <w:numPr>
          <w:ilvl w:val="2"/>
          <w:numId w:val="31"/>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
        <w:numPr>
          <w:ilvl w:val="2"/>
          <w:numId w:val="31"/>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E7760E">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E7760E">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E7760E">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E7760E">
        <w:tc>
          <w:tcPr>
            <w:tcW w:w="1275" w:type="dxa"/>
            <w:tcBorders>
              <w:top w:val="single" w:sz="4" w:space="0" w:color="auto"/>
              <w:left w:val="single" w:sz="4" w:space="0" w:color="auto"/>
              <w:bottom w:val="single" w:sz="4" w:space="0" w:color="auto"/>
              <w:right w:val="single" w:sz="4" w:space="0" w:color="auto"/>
            </w:tcBorders>
          </w:tcPr>
          <w:p w14:paraId="04B531A1" w14:textId="494180F5" w:rsidR="00580EA9" w:rsidRPr="00917911" w:rsidRDefault="0091791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3D9055" w14:textId="353D1A02" w:rsidR="00580EA9" w:rsidRPr="00917911" w:rsidRDefault="0091791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1E77B221" w14:textId="77777777" w:rsidR="00580EA9" w:rsidRDefault="00917911">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72D6D21C" w14:textId="56DFCCFC" w:rsidR="00917911" w:rsidRPr="00917911" w:rsidRDefault="00917911">
            <w:pPr>
              <w:spacing w:before="120" w:after="120"/>
              <w:rPr>
                <w:rFonts w:eastAsiaTheme="minorEastAsia"/>
                <w:lang w:eastAsia="zh-CN"/>
              </w:rPr>
            </w:pPr>
            <w:r w:rsidRPr="005F5F52">
              <w:rPr>
                <w:rFonts w:eastAsiaTheme="minorEastAsia" w:hint="eastAsia"/>
                <w:sz w:val="21"/>
                <w:szCs w:val="21"/>
                <w:lang w:eastAsia="zh-CN"/>
              </w:rPr>
              <w:t>C</w:t>
            </w:r>
            <w:r w:rsidRPr="005F5F52">
              <w:rPr>
                <w:rFonts w:eastAsiaTheme="minorEastAsia"/>
                <w:sz w:val="21"/>
                <w:szCs w:val="21"/>
                <w:lang w:eastAsia="zh-CN"/>
              </w:rPr>
              <w:t>ase 3 will bring significant specification impact as there are tons of issues need to be addressed one by one.</w:t>
            </w:r>
            <w:r w:rsidR="005F5F52" w:rsidRPr="005F5F52">
              <w:rPr>
                <w:rFonts w:eastAsiaTheme="minorEastAsia"/>
                <w:sz w:val="21"/>
                <w:szCs w:val="21"/>
                <w:lang w:eastAsia="zh-CN"/>
              </w:rPr>
              <w:t xml:space="preserve"> For example, </w:t>
            </w:r>
            <w:r w:rsidR="005F5F52" w:rsidRPr="00046841">
              <w:rPr>
                <w:rFonts w:eastAsiaTheme="minorEastAsia"/>
                <w:sz w:val="21"/>
                <w:szCs w:val="21"/>
                <w:lang w:eastAsia="zh-CN"/>
              </w:rPr>
              <w:t xml:space="preserve">whether NES UE is only allowed to camp on cell A or it is also allowed to camp on NES cell. Considering SIB1 reception </w:t>
            </w:r>
            <w:r w:rsidR="005F5F52">
              <w:rPr>
                <w:rFonts w:eastAsiaTheme="minorEastAsia" w:hint="eastAsia"/>
                <w:sz w:val="21"/>
                <w:szCs w:val="21"/>
                <w:lang w:eastAsia="zh-CN"/>
              </w:rPr>
              <w:t>is</w:t>
            </w:r>
            <w:r w:rsidR="005F5F52">
              <w:rPr>
                <w:rFonts w:eastAsiaTheme="minorEastAsia"/>
                <w:sz w:val="21"/>
                <w:szCs w:val="21"/>
                <w:lang w:eastAsia="zh-CN"/>
              </w:rPr>
              <w:t xml:space="preserve"> </w:t>
            </w:r>
            <w:r w:rsidR="005F5F52" w:rsidRPr="00046841">
              <w:rPr>
                <w:rFonts w:eastAsiaTheme="minorEastAsia"/>
                <w:sz w:val="21"/>
                <w:szCs w:val="21"/>
                <w:lang w:eastAsia="zh-CN"/>
              </w:rPr>
              <w:t xml:space="preserve">the key step for UE camping on a certain cell, </w:t>
            </w:r>
            <w:r w:rsidR="005F5F52">
              <w:rPr>
                <w:rFonts w:eastAsiaTheme="minorEastAsia"/>
                <w:sz w:val="21"/>
                <w:szCs w:val="21"/>
                <w:lang w:eastAsia="zh-CN"/>
              </w:rPr>
              <w:t>there</w:t>
            </w:r>
            <w:r w:rsidR="005F5F52" w:rsidRPr="00046841">
              <w:rPr>
                <w:rFonts w:eastAsiaTheme="minorEastAsia"/>
                <w:sz w:val="21"/>
                <w:szCs w:val="21"/>
                <w:lang w:eastAsia="zh-CN"/>
              </w:rPr>
              <w:t xml:space="preserve"> is no sense to receive another cell’s SIB1 on cell A if this UE can only camp on cell A. If UE is allowed to camp on NES cell, the overall procedure for initial access is significantly changed.</w:t>
            </w:r>
          </w:p>
        </w:tc>
      </w:tr>
      <w:tr w:rsidR="00E7760E" w14:paraId="644033CA" w14:textId="77777777" w:rsidTr="00E7760E">
        <w:tc>
          <w:tcPr>
            <w:tcW w:w="1275" w:type="dxa"/>
            <w:tcBorders>
              <w:top w:val="single" w:sz="4" w:space="0" w:color="auto"/>
              <w:left w:val="single" w:sz="4" w:space="0" w:color="auto"/>
              <w:bottom w:val="single" w:sz="4" w:space="0" w:color="auto"/>
              <w:right w:val="single" w:sz="4" w:space="0" w:color="auto"/>
            </w:tcBorders>
          </w:tcPr>
          <w:p w14:paraId="5D9D115A" w14:textId="0B18F2CE" w:rsidR="00E7760E" w:rsidRDefault="00E7760E" w:rsidP="00E7760E">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AF9896" w14:textId="57276EF9" w:rsidR="00E7760E" w:rsidRDefault="00E7760E" w:rsidP="00E7760E">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7DAC1B" w14:textId="1ED931C2" w:rsidR="00E7760E" w:rsidRDefault="00E7760E" w:rsidP="00E7760E">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B37EBA" w14:paraId="1C5B88F5" w14:textId="77777777" w:rsidTr="00E7760E">
        <w:tc>
          <w:tcPr>
            <w:tcW w:w="1275" w:type="dxa"/>
            <w:tcBorders>
              <w:top w:val="single" w:sz="4" w:space="0" w:color="auto"/>
              <w:left w:val="single" w:sz="4" w:space="0" w:color="auto"/>
              <w:bottom w:val="single" w:sz="4" w:space="0" w:color="auto"/>
              <w:right w:val="single" w:sz="4" w:space="0" w:color="auto"/>
            </w:tcBorders>
          </w:tcPr>
          <w:p w14:paraId="7FD84AAD" w14:textId="197CCD35" w:rsidR="00B37EBA" w:rsidRDefault="00B37EBA" w:rsidP="00E7760E">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27B5D8A5" w14:textId="05DA0EF7" w:rsidR="00B37EBA" w:rsidRDefault="00B37EBA" w:rsidP="00E7760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644E6EB" w14:textId="70303E7C" w:rsidR="00B37EBA" w:rsidRDefault="00B37EBA" w:rsidP="00E7760E">
            <w:pPr>
              <w:spacing w:before="120" w:after="120"/>
              <w:rPr>
                <w:rFonts w:eastAsia="PMingLiU"/>
                <w:lang w:eastAsia="zh-TW"/>
              </w:rPr>
            </w:pP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647AC6">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647AC6">
        <w:tc>
          <w:tcPr>
            <w:tcW w:w="1275" w:type="dxa"/>
            <w:tcBorders>
              <w:top w:val="single" w:sz="4" w:space="0" w:color="auto"/>
              <w:left w:val="single" w:sz="4" w:space="0" w:color="auto"/>
              <w:bottom w:val="single" w:sz="4" w:space="0" w:color="auto"/>
              <w:right w:val="single" w:sz="4" w:space="0" w:color="auto"/>
            </w:tcBorders>
          </w:tcPr>
          <w:p w14:paraId="1B8EF63A" w14:textId="7168B71C" w:rsidR="00580EA9" w:rsidRPr="005F5F52" w:rsidRDefault="005F5F5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688D86D" w14:textId="5DC1B3C7" w:rsidR="00580EA9" w:rsidRPr="005F5F52" w:rsidRDefault="00580EA9">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AE3A0C4" w14:textId="33F17DED" w:rsidR="00580EA9" w:rsidRPr="005F5F52" w:rsidRDefault="005F5F52">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E75031" w14:paraId="43A6F505" w14:textId="77777777" w:rsidTr="00647AC6">
        <w:tc>
          <w:tcPr>
            <w:tcW w:w="1275" w:type="dxa"/>
            <w:tcBorders>
              <w:top w:val="single" w:sz="4" w:space="0" w:color="auto"/>
              <w:left w:val="single" w:sz="4" w:space="0" w:color="auto"/>
              <w:bottom w:val="single" w:sz="4" w:space="0" w:color="auto"/>
              <w:right w:val="single" w:sz="4" w:space="0" w:color="auto"/>
            </w:tcBorders>
          </w:tcPr>
          <w:p w14:paraId="0B45E38C" w14:textId="62734624" w:rsidR="00E75031" w:rsidRDefault="00E75031" w:rsidP="00E75031">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3371EBF" w14:textId="49F4C55C" w:rsidR="00E75031" w:rsidRDefault="00E75031" w:rsidP="00E75031">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B2D5BE" w14:textId="77777777" w:rsidR="00E75031" w:rsidRDefault="00E75031" w:rsidP="00E75031">
            <w:pPr>
              <w:spacing w:before="120" w:after="120"/>
              <w:rPr>
                <w:rFonts w:eastAsia="PMingLiU"/>
                <w:lang w:eastAsia="zh-TW"/>
              </w:rPr>
            </w:pPr>
            <w:r>
              <w:rPr>
                <w:rFonts w:eastAsia="PMingLiU"/>
                <w:lang w:eastAsia="zh-TW"/>
              </w:rPr>
              <w:t xml:space="preserve">There are many situations where UL WUS configuration provided in NES cell will make specs simpler, e.g., UE </w:t>
            </w:r>
            <w:r w:rsidRPr="00050332">
              <w:rPr>
                <w:rFonts w:eastAsia="PMingLiU"/>
                <w:lang w:eastAsia="zh-TW"/>
              </w:rPr>
              <w:t>coming back</w:t>
            </w:r>
            <w:r>
              <w:rPr>
                <w:rFonts w:eastAsia="PMingLiU"/>
                <w:lang w:eastAsia="zh-TW"/>
              </w:rPr>
              <w:t xml:space="preserve"> </w:t>
            </w:r>
            <w:r w:rsidRPr="00050332">
              <w:rPr>
                <w:rFonts w:eastAsia="PMingLiU"/>
                <w:lang w:eastAsia="zh-TW"/>
              </w:rPr>
              <w:t>from out</w:t>
            </w:r>
            <w:r>
              <w:rPr>
                <w:rFonts w:eastAsia="PMingLiU"/>
                <w:lang w:eastAsia="zh-TW"/>
              </w:rPr>
              <w:t>-</w:t>
            </w:r>
            <w:r w:rsidRPr="00050332">
              <w:rPr>
                <w:rFonts w:eastAsia="PMingLiU"/>
                <w:lang w:eastAsia="zh-TW"/>
              </w:rPr>
              <w:t>of</w:t>
            </w:r>
            <w:r>
              <w:rPr>
                <w:rFonts w:eastAsia="PMingLiU"/>
                <w:lang w:eastAsia="zh-TW"/>
              </w:rPr>
              <w:t>-</w:t>
            </w:r>
            <w:r w:rsidRPr="00050332">
              <w:rPr>
                <w:rFonts w:eastAsia="PMingLiU"/>
                <w:lang w:eastAsia="zh-TW"/>
              </w:rPr>
              <w:t>coverage</w:t>
            </w:r>
            <w:r>
              <w:rPr>
                <w:rFonts w:eastAsia="PMingLiU"/>
                <w:lang w:eastAsia="zh-TW"/>
              </w:rPr>
              <w:t xml:space="preserve"> to NES Cell’s coverage</w:t>
            </w:r>
            <w:r w:rsidRPr="00050332">
              <w:rPr>
                <w:rFonts w:eastAsia="PMingLiU"/>
                <w:lang w:eastAsia="zh-TW"/>
              </w:rPr>
              <w:t>,</w:t>
            </w:r>
            <w:r>
              <w:rPr>
                <w:rFonts w:eastAsia="PMingLiU"/>
                <w:lang w:eastAsia="zh-TW"/>
              </w:rPr>
              <w:t xml:space="preserve"> </w:t>
            </w:r>
            <w:r w:rsidRPr="00FB05F6">
              <w:rPr>
                <w:rFonts w:eastAsia="PMingLiU"/>
                <w:lang w:eastAsia="zh-TW"/>
              </w:rPr>
              <w:t xml:space="preserve">SIB1 re-acquisition every </w:t>
            </w:r>
            <w:r>
              <w:rPr>
                <w:rFonts w:eastAsia="PMingLiU"/>
                <w:lang w:eastAsia="zh-TW"/>
              </w:rPr>
              <w:t>three</w:t>
            </w:r>
            <w:r w:rsidRPr="00FB05F6">
              <w:rPr>
                <w:rFonts w:eastAsia="PMingLiU"/>
                <w:lang w:eastAsia="zh-TW"/>
              </w:rPr>
              <w:t xml:space="preserve"> hours for a UE in NES Cell</w:t>
            </w:r>
            <w:r w:rsidRPr="00050332">
              <w:rPr>
                <w:rFonts w:eastAsia="PMingLiU"/>
                <w:lang w:eastAsia="zh-TW"/>
              </w:rPr>
              <w:t>, initial</w:t>
            </w:r>
            <w:r>
              <w:rPr>
                <w:rFonts w:eastAsia="PMingLiU"/>
                <w:lang w:eastAsia="zh-TW"/>
              </w:rPr>
              <w:t xml:space="preserve"> cell selection</w:t>
            </w:r>
            <w:r w:rsidRPr="00050332">
              <w:rPr>
                <w:rFonts w:eastAsia="PMingLiU"/>
                <w:lang w:eastAsia="zh-TW"/>
              </w:rPr>
              <w:t xml:space="preserve">, </w:t>
            </w:r>
            <w:r>
              <w:rPr>
                <w:rFonts w:eastAsia="PMingLiU"/>
                <w:lang w:eastAsia="zh-TW"/>
              </w:rPr>
              <w:t>r</w:t>
            </w:r>
            <w:r w:rsidRPr="00FB05F6">
              <w:rPr>
                <w:rFonts w:eastAsia="PMingLiU"/>
                <w:lang w:eastAsia="zh-TW"/>
              </w:rPr>
              <w:t>e-selection from LTE to NES Cell</w:t>
            </w:r>
            <w:r>
              <w:rPr>
                <w:rFonts w:eastAsia="PMingLiU"/>
                <w:lang w:eastAsia="zh-TW"/>
              </w:rPr>
              <w:t xml:space="preserve"> and transition of a cell from non-NES state to NES state. There are other cases where</w:t>
            </w:r>
            <w:r w:rsidRPr="00050332">
              <w:rPr>
                <w:rFonts w:eastAsia="PMingLiU"/>
                <w:lang w:eastAsia="zh-TW"/>
              </w:rPr>
              <w:t xml:space="preserve"> </w:t>
            </w:r>
            <w:r>
              <w:rPr>
                <w:rFonts w:eastAsia="PMingLiU"/>
                <w:lang w:eastAsia="zh-TW"/>
              </w:rPr>
              <w:t>C</w:t>
            </w:r>
            <w:r w:rsidRPr="00050332">
              <w:rPr>
                <w:rFonts w:eastAsia="PMingLiU"/>
                <w:lang w:eastAsia="zh-TW"/>
              </w:rPr>
              <w:t>ase 1 will help operators to adapt OD-SIB1 to their deployment</w:t>
            </w:r>
            <w:r>
              <w:rPr>
                <w:rFonts w:eastAsia="PMingLiU"/>
                <w:lang w:eastAsia="zh-TW"/>
              </w:rPr>
              <w:t xml:space="preserve"> based on scenarios [28]</w:t>
            </w:r>
            <w:r w:rsidRPr="00050332">
              <w:rPr>
                <w:rFonts w:eastAsia="PMingLiU"/>
                <w:lang w:eastAsia="zh-TW"/>
              </w:rPr>
              <w:t xml:space="preserve">. </w:t>
            </w:r>
          </w:p>
          <w:p w14:paraId="44A3314B" w14:textId="12BE8EDA" w:rsidR="00E75031" w:rsidRDefault="00E75031" w:rsidP="00E75031">
            <w:pPr>
              <w:spacing w:before="120" w:after="120"/>
              <w:rPr>
                <w:rFonts w:eastAsia="PMingLiU"/>
                <w:lang w:eastAsia="zh-TW"/>
              </w:rPr>
            </w:pPr>
            <w:r>
              <w:rPr>
                <w:rFonts w:eastAsia="PMingLiU"/>
                <w:lang w:eastAsia="zh-TW"/>
              </w:rPr>
              <w:t>A</w:t>
            </w:r>
            <w:r w:rsidRPr="00050332">
              <w:rPr>
                <w:rFonts w:eastAsia="PMingLiU"/>
                <w:lang w:eastAsia="zh-TW"/>
              </w:rPr>
              <w:t xml:space="preserve"> simple design </w:t>
            </w:r>
            <w:r>
              <w:rPr>
                <w:rFonts w:eastAsia="PMingLiU"/>
                <w:lang w:eastAsia="zh-TW"/>
              </w:rPr>
              <w:t xml:space="preserve">for Case 1 </w:t>
            </w:r>
            <w:r w:rsidRPr="00050332">
              <w:rPr>
                <w:rFonts w:eastAsia="PMingLiU"/>
                <w:lang w:eastAsia="zh-TW"/>
              </w:rPr>
              <w:t xml:space="preserve">is </w:t>
            </w:r>
            <w:r>
              <w:rPr>
                <w:rFonts w:eastAsia="PMingLiU"/>
                <w:lang w:eastAsia="zh-TW"/>
              </w:rPr>
              <w:t xml:space="preserve">feasible where </w:t>
            </w:r>
            <w:r w:rsidRPr="00050332">
              <w:rPr>
                <w:rFonts w:eastAsia="PMingLiU"/>
                <w:lang w:eastAsia="zh-TW"/>
              </w:rPr>
              <w:t xml:space="preserve">most things can be shared with </w:t>
            </w:r>
            <w:r>
              <w:rPr>
                <w:rFonts w:eastAsia="PMingLiU"/>
                <w:lang w:eastAsia="zh-TW"/>
              </w:rPr>
              <w:t>C</w:t>
            </w:r>
            <w:r w:rsidRPr="00050332">
              <w:rPr>
                <w:rFonts w:eastAsia="PMingLiU"/>
                <w:lang w:eastAsia="zh-TW"/>
              </w:rPr>
              <w:t>ase 2</w:t>
            </w:r>
            <w:r>
              <w:rPr>
                <w:rFonts w:eastAsia="PMingLiU"/>
                <w:lang w:eastAsia="zh-TW"/>
              </w:rPr>
              <w:t>, as pointed out in our contribution [34], thereby completing Case 2 to have a comprehensive OD-SIB1 solution fulfilling all operator needs.</w:t>
            </w:r>
          </w:p>
        </w:tc>
      </w:tr>
      <w:tr w:rsidR="00580EA9" w14:paraId="791A5FEB" w14:textId="77777777" w:rsidTr="00647AC6">
        <w:tc>
          <w:tcPr>
            <w:tcW w:w="1275" w:type="dxa"/>
            <w:tcBorders>
              <w:top w:val="single" w:sz="4" w:space="0" w:color="auto"/>
              <w:left w:val="single" w:sz="4" w:space="0" w:color="auto"/>
              <w:bottom w:val="single" w:sz="4" w:space="0" w:color="auto"/>
              <w:right w:val="single" w:sz="4" w:space="0" w:color="auto"/>
            </w:tcBorders>
          </w:tcPr>
          <w:p w14:paraId="7712946F" w14:textId="7B1AD883" w:rsidR="00580EA9" w:rsidRDefault="00BE7C51">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1ED55B71" w14:textId="29DED740" w:rsidR="00580EA9" w:rsidRDefault="00BE7C51">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F18679" w14:textId="77777777" w:rsidR="00580EA9" w:rsidRDefault="00BE7C51">
            <w:pPr>
              <w:spacing w:before="120" w:after="120"/>
              <w:rPr>
                <w:rFonts w:eastAsia="MS Mincho"/>
                <w:lang w:eastAsia="ja-JP"/>
              </w:rPr>
            </w:pPr>
            <w:r>
              <w:rPr>
                <w:rFonts w:eastAsia="MS Mincho"/>
                <w:lang w:eastAsia="ja-JP"/>
              </w:rPr>
              <w:t>We share similar comments as Fraunhofer. Since the proposal is focusing on feasibility, there should be no reason that</w:t>
            </w:r>
            <w:r w:rsidR="00481A0F">
              <w:rPr>
                <w:rFonts w:eastAsia="MS Mincho"/>
                <w:lang w:eastAsia="ja-JP"/>
              </w:rPr>
              <w:t xml:space="preserve"> Case 1 is not feasible from RAN1 perspective, and in our joint contribution we have showcased possible</w:t>
            </w:r>
            <w:r w:rsidR="000848C9">
              <w:rPr>
                <w:rFonts w:eastAsia="MS Mincho"/>
                <w:lang w:eastAsia="ja-JP"/>
              </w:rPr>
              <w:t xml:space="preserve"> options to realize this Case.</w:t>
            </w:r>
          </w:p>
          <w:p w14:paraId="7A21ADED" w14:textId="1E92E116" w:rsidR="000848C9" w:rsidRDefault="000848C9">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w:t>
            </w:r>
            <w:r w:rsidR="00173B6B">
              <w:rPr>
                <w:rFonts w:eastAsia="MS Mincho"/>
                <w:lang w:eastAsia="ja-JP"/>
              </w:rPr>
              <w:t xml:space="preserve">the </w:t>
            </w:r>
            <w:r>
              <w:rPr>
                <w:rFonts w:eastAsia="MS Mincho"/>
                <w:lang w:eastAsia="ja-JP"/>
              </w:rPr>
              <w:t xml:space="preserve">only scenario where </w:t>
            </w:r>
            <w:r w:rsidR="00173B6B">
              <w:rPr>
                <w:rFonts w:eastAsia="MS Mincho"/>
                <w:lang w:eastAsia="ja-JP"/>
              </w:rPr>
              <w:t>a</w:t>
            </w:r>
            <w:r>
              <w:rPr>
                <w:rFonts w:eastAsia="MS Mincho"/>
                <w:lang w:eastAsia="ja-JP"/>
              </w:rPr>
              <w:t>UE can rely on a single standalone cell with</w:t>
            </w:r>
            <w:r w:rsidR="004939D5">
              <w:rPr>
                <w:rFonts w:eastAsia="MS Mincho"/>
                <w:lang w:eastAsia="ja-JP"/>
              </w:rPr>
              <w:t xml:space="preserve">out the need for an anchor. </w:t>
            </w:r>
            <w:r w:rsidR="00AE74DE">
              <w:rPr>
                <w:rFonts w:eastAsia="MS Mincho"/>
                <w:lang w:eastAsia="ja-JP"/>
              </w:rPr>
              <w:t>Without this scenario, we believe only having non-standalone scenario</w:t>
            </w:r>
            <w:r w:rsidR="0033158D">
              <w:rPr>
                <w:rFonts w:eastAsia="MS Mincho"/>
                <w:lang w:eastAsia="ja-JP"/>
              </w:rPr>
              <w:t>s will be effectively specifying a coverage hole by design in many deployments where single carrier is used (</w:t>
            </w:r>
            <w:r w:rsidR="00173B6B">
              <w:rPr>
                <w:rFonts w:eastAsia="MS Mincho"/>
                <w:lang w:eastAsia="ja-JP"/>
              </w:rPr>
              <w:t xml:space="preserve">e.g. </w:t>
            </w:r>
            <w:r w:rsidR="0033158D">
              <w:rPr>
                <w:rFonts w:eastAsia="MS Mincho"/>
                <w:lang w:eastAsia="ja-JP"/>
              </w:rPr>
              <w:t xml:space="preserve">rural, </w:t>
            </w:r>
            <w:r w:rsidR="005C4F70">
              <w:rPr>
                <w:rFonts w:eastAsia="MS Mincho"/>
                <w:lang w:eastAsia="ja-JP"/>
              </w:rPr>
              <w:t xml:space="preserve">private networks). </w:t>
            </w:r>
            <w:r w:rsidR="004939D5">
              <w:rPr>
                <w:rFonts w:eastAsia="MS Mincho"/>
                <w:lang w:eastAsia="ja-JP"/>
              </w:rPr>
              <w:t xml:space="preserve">As mentioned by Fraunhofer above, </w:t>
            </w:r>
            <w:r w:rsidR="009846EA">
              <w:rPr>
                <w:rFonts w:eastAsia="MS Mincho"/>
                <w:lang w:eastAsia="ja-JP"/>
              </w:rPr>
              <w:t xml:space="preserve">there are several aspects that would be simplified if Case 1 is specified, </w:t>
            </w:r>
            <w:r w:rsidR="005C4F70">
              <w:rPr>
                <w:rFonts w:eastAsia="MS Mincho"/>
                <w:lang w:eastAsia="ja-JP"/>
              </w:rPr>
              <w:t>so we greatly support Case 1.</w:t>
            </w: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00"/>
        <w:rPr>
          <w:b/>
          <w:bCs/>
          <w:highlight w:val="green"/>
          <w:lang w:eastAsia="zh-CN"/>
        </w:rPr>
      </w:pPr>
      <w:r>
        <w:rPr>
          <w:b/>
          <w:bCs/>
          <w:highlight w:val="green"/>
          <w:lang w:eastAsia="zh-CN"/>
        </w:rPr>
        <w:t>Agreement</w:t>
      </w:r>
    </w:p>
    <w:p w14:paraId="24358CE5" w14:textId="77777777" w:rsidR="0023056C" w:rsidRDefault="0023056C" w:rsidP="0023056C">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7E210B">
      <w:pPr>
        <w:pStyle w:val="1"/>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
        <w:numPr>
          <w:ilvl w:val="0"/>
          <w:numId w:val="14"/>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lastRenderedPageBreak/>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r w:rsidRPr="00816324">
        <w:rPr>
          <w:rFonts w:eastAsia="PMingLiU" w:hint="eastAsia"/>
          <w:highlight w:val="yellow"/>
          <w:lang w:eastAsia="zh-TW"/>
        </w:rPr>
        <w:t>T</w:t>
      </w:r>
      <w:r w:rsidRPr="00816324">
        <w:rPr>
          <w:rFonts w:eastAsia="PMingLiU"/>
          <w:highlight w:val="yellow"/>
          <w:lang w:eastAsia="zh-TW"/>
        </w:rPr>
        <w:t>ranssion:</w:t>
      </w:r>
    </w:p>
    <w:p w14:paraId="0AD3F2F0" w14:textId="00AA6EB2" w:rsidR="00931375" w:rsidRPr="00931375" w:rsidRDefault="00931375">
      <w:pPr>
        <w:rPr>
          <w:rFonts w:eastAsia="PMingLiU"/>
          <w:b/>
          <w:bCs/>
          <w:lang w:eastAsia="zh-TW"/>
        </w:rPr>
      </w:pPr>
      <w:r w:rsidRPr="00931375">
        <w:rPr>
          <w:rFonts w:eastAsia="PMingLiU"/>
          <w:b/>
          <w:bCs/>
          <w:lang w:eastAsia="zh-TW"/>
        </w:rPr>
        <w:t>Proposal 3    The UL WUS should follow a contention-based random access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r w:rsidRPr="00DF26C1">
        <w:rPr>
          <w:rFonts w:eastAsia="PMingLiU"/>
          <w:b/>
          <w:bCs/>
          <w:lang w:eastAsia="zh-TW"/>
        </w:rPr>
        <w:t xml:space="preserve">o  Set of preambles for camping only (e.g., for Scenario/operation 1) </w:t>
      </w:r>
    </w:p>
    <w:p w14:paraId="39F999C1" w14:textId="77777777" w:rsidR="00DF26C1" w:rsidRDefault="00DF26C1" w:rsidP="00DF26C1">
      <w:pPr>
        <w:rPr>
          <w:rFonts w:eastAsia="PMingLiU"/>
          <w:b/>
          <w:bCs/>
          <w:lang w:eastAsia="zh-TW"/>
        </w:rPr>
      </w:pPr>
      <w:r w:rsidRPr="00DF26C1">
        <w:rPr>
          <w:rFonts w:eastAsia="PMingLiU"/>
          <w:b/>
          <w:bCs/>
          <w:lang w:eastAsia="zh-TW"/>
        </w:rPr>
        <w:t xml:space="preserve">o  Set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ListParagraph"/>
        <w:numPr>
          <w:ilvl w:val="0"/>
          <w:numId w:val="20"/>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lastRenderedPageBreak/>
        <w:t>Observation-4: Configuration of a common RNT may be required in order to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ListParagraph"/>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68C1A81" w14:textId="77777777" w:rsidR="00E93A97" w:rsidRDefault="00E93A97" w:rsidP="007E210B">
      <w:pPr>
        <w:pStyle w:val="ListParagraph"/>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ListParagraph"/>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ListParagraph"/>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r w:rsidRPr="003A5BD7">
        <w:rPr>
          <w:rFonts w:eastAsiaTheme="minorEastAsia"/>
          <w:bCs/>
          <w:highlight w:val="yellow"/>
          <w:lang w:eastAsia="zh-CN"/>
        </w:rPr>
        <w:t>InterDigital</w:t>
      </w:r>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ListParagraph"/>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7E210B">
      <w:pPr>
        <w:pStyle w:val="ListParagraph"/>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MS Mincho" w:hAnsi="Times New Roman" w:cs="TimesNewRomanPS-BoldMT"/>
          <w:b/>
          <w:bCs/>
          <w:sz w:val="22"/>
          <w:szCs w:val="22"/>
          <w:lang w:val="en-US" w:eastAsia="ja-JP"/>
        </w:rPr>
      </w:pPr>
    </w:p>
    <w:p w14:paraId="46D16308" w14:textId="77777777" w:rsidR="003A5BD7" w:rsidRDefault="003A5BD7" w:rsidP="00E93A97">
      <w:pPr>
        <w:rPr>
          <w:rFonts w:ascii="TimesNewRomanPS-BoldMT" w:eastAsia="MS Mincho" w:hAnsi="Times New Roman" w:cs="TimesNewRomanPS-BoldMT"/>
          <w:b/>
          <w:bCs/>
          <w:sz w:val="22"/>
          <w:szCs w:val="22"/>
          <w:lang w:val="en-US" w:eastAsia="ja-JP"/>
        </w:rPr>
      </w:pPr>
    </w:p>
    <w:p w14:paraId="1E00A434" w14:textId="1E0C8746" w:rsidR="00E93A97" w:rsidRDefault="00E93A97" w:rsidP="00E93A97">
      <w:pPr>
        <w:rPr>
          <w:rFonts w:ascii="TimesNewRomanPS-BoldMT" w:eastAsia="MS Mincho" w:hAnsi="Times New Roman" w:cs="TimesNewRomanPS-BoldMT"/>
          <w:szCs w:val="20"/>
          <w:lang w:val="en-US" w:eastAsia="ja-JP"/>
        </w:rPr>
      </w:pPr>
      <w:r w:rsidRPr="003A5BD7">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ListParagraph"/>
        <w:numPr>
          <w:ilvl w:val="0"/>
          <w:numId w:val="25"/>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r w:rsidRPr="003A5BD7">
        <w:rPr>
          <w:highlight w:val="yellow"/>
        </w:rPr>
        <w:t>Tejas</w:t>
      </w:r>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MS Mincho"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ListParagraph"/>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ListParagraph"/>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MS Mincho"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(Also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MS Mincho"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or contention based or contention free UL-WUS transmnission:</w:t>
      </w:r>
    </w:p>
    <w:p w14:paraId="5D378CD5" w14:textId="2DD93BCF" w:rsidR="00DB0DF8" w:rsidRPr="00E15CEF" w:rsidRDefault="00E15CEF" w:rsidP="007E210B">
      <w:pPr>
        <w:pStyle w:val="ListParagraph"/>
        <w:numPr>
          <w:ilvl w:val="0"/>
          <w:numId w:val="20"/>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7E210B">
      <w:pPr>
        <w:pStyle w:val="ListParagraph"/>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r w:rsidRPr="00552205">
        <w:rPr>
          <w:rFonts w:eastAsia="PMingLiU"/>
          <w:highlight w:val="yellow"/>
          <w:lang w:eastAsia="zh-TW"/>
        </w:rPr>
        <w:t>Transsion</w:t>
      </w:r>
      <w:r w:rsidRPr="00E15CEF">
        <w:rPr>
          <w:rFonts w:eastAsia="PMingLiU"/>
          <w:lang w:eastAsia="zh-TW"/>
        </w:rPr>
        <w:t xml:space="preserve">, </w:t>
      </w:r>
      <w:r w:rsidRPr="00552205">
        <w:rPr>
          <w:rFonts w:eastAsia="PMingLiU"/>
          <w:highlight w:val="yellow"/>
          <w:lang w:eastAsia="zh-TW"/>
        </w:rPr>
        <w:t>InterDigital</w:t>
      </w:r>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
        <w:numPr>
          <w:ilvl w:val="0"/>
          <w:numId w:val="61"/>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r w:rsidRPr="00AF2407">
        <w:rPr>
          <w:rFonts w:eastAsia="PMingLiU"/>
          <w:b/>
          <w:lang w:eastAsia="zh-TW"/>
        </w:rPr>
        <w:t xml:space="preserve">E.g. IEs like </w:t>
      </w:r>
      <w:r w:rsidRPr="00AF2407">
        <w:rPr>
          <w:rFonts w:eastAsia="PMingLiU"/>
          <w:b/>
          <w:i/>
          <w:iCs/>
          <w:lang w:eastAsia="zh-TW"/>
        </w:rPr>
        <w:t>ra-ssb-OccasionMaskIndex</w:t>
      </w:r>
      <w:r w:rsidRPr="00AF2407">
        <w:rPr>
          <w:rFonts w:eastAsia="PMingLiU"/>
          <w:b/>
          <w:lang w:eastAsia="zh-TW"/>
        </w:rPr>
        <w:t xml:space="preserve"> and </w:t>
      </w:r>
      <w:r w:rsidRPr="00AF2407">
        <w:rPr>
          <w:rFonts w:eastAsia="PMingLiU"/>
          <w:b/>
          <w:i/>
          <w:iCs/>
          <w:lang w:eastAsia="zh-TW"/>
        </w:rPr>
        <w:t xml:space="preserve">ra-PreambleIndex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8A39DC">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8A39DC">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8A39DC">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transmission as baseline, and whether CBRA resource can be used for OD-SIB1 should base on whether a common PRACH resource is introduced for OD-SIB1.</w:t>
            </w:r>
          </w:p>
        </w:tc>
      </w:tr>
      <w:tr w:rsidR="009A7811" w14:paraId="3B741547" w14:textId="77777777" w:rsidTr="008A39DC">
        <w:tc>
          <w:tcPr>
            <w:tcW w:w="1275" w:type="dxa"/>
            <w:tcBorders>
              <w:top w:val="single" w:sz="4" w:space="0" w:color="auto"/>
              <w:left w:val="single" w:sz="4" w:space="0" w:color="auto"/>
              <w:bottom w:val="single" w:sz="4" w:space="0" w:color="auto"/>
              <w:right w:val="single" w:sz="4" w:space="0" w:color="auto"/>
            </w:tcBorders>
          </w:tcPr>
          <w:p w14:paraId="0E126E47" w14:textId="7B9AD553" w:rsidR="009A7811"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41D61B9" w14:textId="2B950460" w:rsidR="009A7811"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MS Mincho"/>
                <w:lang w:eastAsia="ja-JP"/>
              </w:rPr>
            </w:pPr>
          </w:p>
        </w:tc>
      </w:tr>
      <w:tr w:rsidR="00C96FC9" w14:paraId="0291AA0A" w14:textId="77777777" w:rsidTr="008A39DC">
        <w:tc>
          <w:tcPr>
            <w:tcW w:w="1275" w:type="dxa"/>
            <w:tcBorders>
              <w:top w:val="single" w:sz="4" w:space="0" w:color="auto"/>
              <w:left w:val="single" w:sz="4" w:space="0" w:color="auto"/>
              <w:bottom w:val="single" w:sz="4" w:space="0" w:color="auto"/>
              <w:right w:val="single" w:sz="4" w:space="0" w:color="auto"/>
            </w:tcBorders>
          </w:tcPr>
          <w:p w14:paraId="04A2A1D5" w14:textId="68E04595"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E271855" w14:textId="7EDA6328"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CDD584E" w14:textId="77777777" w:rsidR="00C96FC9" w:rsidRDefault="00C96FC9" w:rsidP="00C96FC9">
            <w:pPr>
              <w:spacing w:before="120" w:after="120"/>
              <w:rPr>
                <w:rFonts w:eastAsia="MS Mincho"/>
                <w:lang w:eastAsia="ja-JP"/>
              </w:rPr>
            </w:pPr>
          </w:p>
        </w:tc>
      </w:tr>
    </w:tbl>
    <w:p w14:paraId="3BD115C3" w14:textId="77777777" w:rsidR="003A5BD7" w:rsidRDefault="003A5BD7" w:rsidP="00FA187E">
      <w:pPr>
        <w:rPr>
          <w:b/>
          <w:bCs/>
        </w:rPr>
      </w:pPr>
    </w:p>
    <w:p w14:paraId="54B852DF" w14:textId="1AE59A4A" w:rsidR="00AF2407" w:rsidRDefault="00AF2407" w:rsidP="00AF2407">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ListParagraph"/>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C96FC9">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C96FC9">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r>
              <w:rPr>
                <w:rFonts w:eastAsia="PMingLiU"/>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C96FC9">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C96FC9">
        <w:tc>
          <w:tcPr>
            <w:tcW w:w="1275" w:type="dxa"/>
            <w:tcBorders>
              <w:top w:val="single" w:sz="4" w:space="0" w:color="auto"/>
              <w:left w:val="single" w:sz="4" w:space="0" w:color="auto"/>
              <w:bottom w:val="single" w:sz="4" w:space="0" w:color="auto"/>
              <w:right w:val="single" w:sz="4" w:space="0" w:color="auto"/>
            </w:tcBorders>
          </w:tcPr>
          <w:p w14:paraId="40F6A9B2" w14:textId="73E849B8" w:rsidR="00AF2407"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1D8F64B" w14:textId="4BC59C61" w:rsidR="00AF2407"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MS Mincho"/>
                <w:lang w:eastAsia="ja-JP"/>
              </w:rPr>
            </w:pPr>
          </w:p>
        </w:tc>
      </w:tr>
      <w:tr w:rsidR="00C96FC9" w14:paraId="394A5AC2" w14:textId="77777777" w:rsidTr="00C96FC9">
        <w:tc>
          <w:tcPr>
            <w:tcW w:w="1275" w:type="dxa"/>
            <w:tcBorders>
              <w:top w:val="single" w:sz="4" w:space="0" w:color="auto"/>
              <w:left w:val="single" w:sz="4" w:space="0" w:color="auto"/>
              <w:bottom w:val="single" w:sz="4" w:space="0" w:color="auto"/>
              <w:right w:val="single" w:sz="4" w:space="0" w:color="auto"/>
            </w:tcBorders>
          </w:tcPr>
          <w:p w14:paraId="3BC61414" w14:textId="32600A10"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FD146A" w14:textId="296EC315"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4F57B" w14:textId="193ECA1C" w:rsidR="00C96FC9" w:rsidRDefault="00C96FC9" w:rsidP="00C96FC9">
            <w:pPr>
              <w:spacing w:before="120" w:after="120"/>
              <w:rPr>
                <w:rFonts w:eastAsia="MS Mincho"/>
                <w:lang w:eastAsia="ja-JP"/>
              </w:rPr>
            </w:pPr>
            <w:r>
              <w:rPr>
                <w:rFonts w:eastAsia="PMingLiU"/>
                <w:lang w:eastAsia="zh-TW"/>
              </w:rPr>
              <w:t xml:space="preserve">The FFS is important but can be left for normative phase. </w:t>
            </w:r>
          </w:p>
        </w:tc>
      </w:tr>
      <w:bookmarkEnd w:id="45"/>
    </w:tbl>
    <w:p w14:paraId="69A6BA51" w14:textId="77777777" w:rsidR="00AF2407" w:rsidRDefault="00AF2407" w:rsidP="00AF2407">
      <w:pPr>
        <w:rPr>
          <w:b/>
          <w:bCs/>
        </w:rPr>
      </w:pPr>
    </w:p>
    <w:p w14:paraId="74A6D002" w14:textId="214DB4B9" w:rsidR="00AF2407" w:rsidRDefault="00AF2407" w:rsidP="00AF240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
        <w:numPr>
          <w:ilvl w:val="0"/>
          <w:numId w:val="61"/>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
        <w:numPr>
          <w:ilvl w:val="1"/>
          <w:numId w:val="61"/>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0E18B888" w14:textId="77777777" w:rsidR="00AF2407" w:rsidRDefault="00AF2407" w:rsidP="007E210B">
      <w:pPr>
        <w:pStyle w:val="1"/>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the </w:t>
            </w:r>
            <w:r w:rsidR="00137C60">
              <w:rPr>
                <w:rFonts w:eastAsia="PMingLiU"/>
                <w:lang w:eastAsia="zh-TW"/>
              </w:rPr>
              <w:t xml:space="preserve">our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4EF9CEBF" w:rsidR="00CF32EA" w:rsidRPr="005C0C75" w:rsidRDefault="005C0C75" w:rsidP="00CF32E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AB967BD" w14:textId="02C021F2" w:rsidR="00CF32EA" w:rsidRPr="005C0C75" w:rsidRDefault="005C0C75" w:rsidP="00CF32E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MS Mincho"/>
                <w:lang w:eastAsia="ja-JP"/>
              </w:rPr>
            </w:pPr>
          </w:p>
        </w:tc>
      </w:tr>
      <w:tr w:rsidR="00576539" w14:paraId="3134CF91" w14:textId="77777777" w:rsidTr="00CF32EA">
        <w:tc>
          <w:tcPr>
            <w:tcW w:w="1275" w:type="dxa"/>
            <w:tcBorders>
              <w:top w:val="single" w:sz="4" w:space="0" w:color="auto"/>
              <w:left w:val="single" w:sz="4" w:space="0" w:color="auto"/>
              <w:bottom w:val="single" w:sz="4" w:space="0" w:color="auto"/>
              <w:right w:val="single" w:sz="4" w:space="0" w:color="auto"/>
            </w:tcBorders>
          </w:tcPr>
          <w:p w14:paraId="4629BE43" w14:textId="66530E88" w:rsidR="00576539" w:rsidRDefault="00576539" w:rsidP="0057653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A74E190" w14:textId="02848C63" w:rsidR="00576539" w:rsidRDefault="00576539" w:rsidP="0057653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FE2742" w14:textId="528F40FC" w:rsidR="00576539" w:rsidRDefault="00576539" w:rsidP="00576539">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bl>
    <w:p w14:paraId="6A16538A" w14:textId="77777777" w:rsidR="00AF2407" w:rsidRPr="00AF2407" w:rsidRDefault="00AF2407">
      <w:pPr>
        <w:rPr>
          <w:b/>
          <w:bCs/>
        </w:rPr>
      </w:pPr>
    </w:p>
    <w:p w14:paraId="3AC616DA" w14:textId="487A34AA" w:rsidR="00A74D1F" w:rsidRPr="0023056C" w:rsidRDefault="00DE34A3" w:rsidP="0023056C">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r>
              <w:rPr>
                <w:rFonts w:ascii="Times New Roman" w:hAnsi="Times New Roman"/>
                <w:szCs w:val="20"/>
                <w:lang w:eastAsia="ja-JP"/>
              </w:rPr>
              <w:t xml:space="preserve">PhysCellId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 xml:space="preserve">ARFCN-ValueNR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r>
              <w:rPr>
                <w:rFonts w:ascii="Times New Roman" w:hAnsi="Times New Roman"/>
                <w:szCs w:val="20"/>
                <w:lang w:eastAsia="ja-JP"/>
              </w:rPr>
              <w:t>ss-PBCH-BlockPower</w:t>
            </w:r>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r>
              <w:rPr>
                <w:rFonts w:ascii="Times New Roman" w:hAnsi="Times New Roman"/>
                <w:szCs w:val="20"/>
                <w:lang w:eastAsia="ja-JP"/>
              </w:rPr>
              <w:t>Prach-ConfigurationIndex</w:t>
            </w:r>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r>
              <w:rPr>
                <w:rFonts w:ascii="Times New Roman" w:hAnsi="Times New Roman"/>
                <w:szCs w:val="20"/>
                <w:lang w:eastAsia="ja-JP"/>
              </w:rPr>
              <w:t>zeroCorrelationZoneConfig</w:t>
            </w:r>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r>
              <w:rPr>
                <w:rFonts w:ascii="Times New Roman" w:hAnsi="Times New Roman"/>
                <w:szCs w:val="20"/>
                <w:lang w:eastAsia="ja-JP"/>
              </w:rPr>
              <w:t>preambleReceivedTargetPower</w:t>
            </w:r>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r>
              <w:rPr>
                <w:rFonts w:ascii="Times New Roman" w:hAnsi="Times New Roman"/>
                <w:szCs w:val="20"/>
                <w:lang w:eastAsia="ja-JP"/>
              </w:rPr>
              <w:t>preambleTransMax</w:t>
            </w:r>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r>
              <w:rPr>
                <w:rFonts w:ascii="Times New Roman" w:hAnsi="Times New Roman"/>
                <w:szCs w:val="20"/>
                <w:lang w:eastAsia="ja-JP"/>
              </w:rPr>
              <w:t>powerRampingStep</w:t>
            </w:r>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r>
              <w:rPr>
                <w:rFonts w:ascii="Times New Roman" w:hAnsi="Times New Roman"/>
                <w:szCs w:val="20"/>
                <w:lang w:eastAsia="ja-JP"/>
              </w:rPr>
              <w:t>ra-ResponseWindow</w:t>
            </w:r>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r>
              <w:rPr>
                <w:rFonts w:ascii="Times New Roman" w:hAnsi="Times New Roman"/>
                <w:szCs w:val="20"/>
                <w:lang w:eastAsia="ja-JP"/>
              </w:rPr>
              <w:t>ssb-perRACH-Occasion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r>
              <w:rPr>
                <w:rFonts w:ascii="Times New Roman" w:hAnsi="Times New Roman"/>
                <w:szCs w:val="20"/>
                <w:lang w:eastAsia="ja-JP"/>
              </w:rPr>
              <w:t>ra-PreambleStartIndex</w:t>
            </w:r>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r>
              <w:rPr>
                <w:rFonts w:ascii="Times New Roman" w:hAnsi="Times New Roman"/>
                <w:szCs w:val="20"/>
                <w:lang w:eastAsia="ja-JP"/>
              </w:rPr>
              <w:t>ra-AssociationPeriodIndex</w:t>
            </w:r>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r>
              <w:rPr>
                <w:rFonts w:ascii="Times New Roman" w:hAnsi="Times New Roman"/>
                <w:szCs w:val="20"/>
                <w:lang w:eastAsia="ja-JP"/>
              </w:rPr>
              <w:t>ra-ssb-OccasionMaskIndex</w:t>
            </w:r>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r>
              <w:rPr>
                <w:rFonts w:ascii="Times New Roman" w:hAnsi="Times New Roman"/>
                <w:szCs w:val="20"/>
                <w:lang w:eastAsia="ja-JP"/>
              </w:rPr>
              <w:t>rsrp-ThresholdSSB</w:t>
            </w:r>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r>
              <w:rPr>
                <w:rFonts w:ascii="Times New Roman" w:hAnsi="Times New Roman"/>
                <w:szCs w:val="20"/>
                <w:lang w:eastAsia="ja-JP"/>
              </w:rPr>
              <w:t>prach-RootSequenceIndex</w:t>
            </w:r>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r>
              <w:rPr>
                <w:rFonts w:ascii="Times New Roman" w:hAnsi="Times New Roman"/>
                <w:szCs w:val="20"/>
                <w:lang w:eastAsia="ja-JP"/>
              </w:rPr>
              <w:t>restrictedSetConfig</w:t>
            </w:r>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r>
              <w:rPr>
                <w:rFonts w:ascii="Times New Roman" w:hAnsi="Times New Roman"/>
                <w:szCs w:val="20"/>
                <w:lang w:eastAsia="ja-JP"/>
              </w:rPr>
              <w:t>tdd-UL-DL-ConfigurationCommon</w:t>
            </w:r>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r>
              <w:rPr>
                <w:rFonts w:ascii="Times New Roman" w:hAnsi="Times New Roman"/>
                <w:szCs w:val="20"/>
                <w:lang w:eastAsia="ja-JP"/>
              </w:rPr>
              <w:t>frequencyBandList</w:t>
            </w:r>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r>
              <w:rPr>
                <w:rFonts w:ascii="Times New Roman" w:hAnsi="Times New Roman"/>
                <w:szCs w:val="20"/>
                <w:lang w:eastAsia="ja-JP"/>
              </w:rPr>
              <w:t>absoluteFrequencyPointA</w:t>
            </w:r>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r>
              <w:rPr>
                <w:rFonts w:ascii="Times New Roman" w:hAnsi="Times New Roman"/>
                <w:szCs w:val="20"/>
                <w:lang w:eastAsia="ja-JP"/>
              </w:rPr>
              <w:t>offsetToCarrier</w:t>
            </w:r>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r>
              <w:rPr>
                <w:rFonts w:ascii="Times New Roman" w:hAnsi="Times New Roman"/>
                <w:szCs w:val="20"/>
                <w:lang w:eastAsia="ja-JP"/>
              </w:rPr>
              <w:t>ssb-SubcarrierOffset</w:t>
            </w:r>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r>
              <w:rPr>
                <w:rFonts w:ascii="Times New Roman" w:hAnsi="Times New Roman"/>
                <w:szCs w:val="20"/>
                <w:lang w:eastAsia="ja-JP"/>
              </w:rPr>
              <w:t>controlResourceSetZero</w:t>
            </w:r>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r>
              <w:rPr>
                <w:rFonts w:ascii="Times New Roman" w:hAnsi="Times New Roman"/>
                <w:szCs w:val="20"/>
                <w:lang w:eastAsia="ja-JP"/>
              </w:rPr>
              <w:t>searchSpaceZero</w:t>
            </w:r>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r>
              <w:rPr>
                <w:rFonts w:ascii="Times New Roman" w:hAnsi="Times New Roman"/>
                <w:szCs w:val="20"/>
                <w:lang w:eastAsia="ja-JP"/>
              </w:rPr>
              <w:t>controlResourceSet</w:t>
            </w:r>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r>
              <w:rPr>
                <w:rFonts w:ascii="Times New Roman" w:hAnsi="Times New Roman"/>
                <w:szCs w:val="20"/>
                <w:lang w:eastAsia="ja-JP"/>
              </w:rPr>
              <w:t>monitoringSlotPeriodicityAndOffset</w:t>
            </w:r>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r>
              <w:rPr>
                <w:rFonts w:ascii="Times New Roman" w:hAnsi="Times New Roman"/>
                <w:szCs w:val="20"/>
                <w:lang w:eastAsia="ja-JP"/>
              </w:rPr>
              <w:t>monitoringSymbolsWithinSlot</w:t>
            </w:r>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r>
              <w:rPr>
                <w:rFonts w:ascii="Times New Roman" w:hAnsi="Times New Roman"/>
                <w:szCs w:val="20"/>
                <w:lang w:eastAsia="ja-JP"/>
              </w:rPr>
              <w:t>aggregationLevels</w:t>
            </w:r>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ListParagraph"/>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ListParagraph"/>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ListParagraph"/>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ListParagraph"/>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ListParagraph"/>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7E210B">
      <w:pPr>
        <w:pStyle w:val="ListParagraph"/>
        <w:numPr>
          <w:ilvl w:val="0"/>
          <w:numId w:val="19"/>
        </w:numPr>
        <w:ind w:leftChars="0"/>
        <w:rPr>
          <w:rFonts w:eastAsia="PMingLiU"/>
          <w:b/>
          <w:bCs/>
          <w:lang w:val="pt-BR" w:eastAsia="zh-TW"/>
        </w:rPr>
      </w:pPr>
      <w:r w:rsidRPr="00F21C50">
        <w:rPr>
          <w:rFonts w:eastAsia="PMingLiU"/>
          <w:b/>
          <w:bCs/>
          <w:lang w:val="pt-BR" w:eastAsia="zh-TW"/>
        </w:rPr>
        <w:lastRenderedPageBreak/>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ListParagraph"/>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ListParagraph"/>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ListParagraph"/>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ListParagraph"/>
        <w:numPr>
          <w:ilvl w:val="0"/>
          <w:numId w:val="19"/>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ListParagraph"/>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ListParagraph"/>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sidRPr="00647AC6">
        <w:rPr>
          <w:highlight w:val="yellow"/>
          <w:lang w:val="de-DE"/>
        </w:rPr>
        <w:t>Fraunhofer/Vodafone/Deutsche Telekom/CEWiT: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Huawei, HiSilicon</w:t>
      </w:r>
      <w:bookmarkEnd w:id="55"/>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7E210B">
      <w:pPr>
        <w:pStyle w:val="ListParagraph"/>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ListParagraph"/>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MS Mincho"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SI-RequestConfig</w:t>
            </w:r>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tbl>
    <w:bookmarkEnd w:id="56"/>
    <w:p w14:paraId="525C2D63" w14:textId="77777777" w:rsidR="00E30BB5" w:rsidRDefault="00E30BB5" w:rsidP="00E30BB5">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NES-CellIds.</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5: If the association between SSB and SIB1 is maintained, then pdcch-config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r>
              <w:rPr>
                <w:b/>
                <w:bCs/>
                <w:szCs w:val="20"/>
                <w:lang w:eastAsia="ja-JP"/>
              </w:rPr>
              <w:t xml:space="preserve">PhysCellId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 xml:space="preserve">ARFCN-ValueNR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r>
              <w:rPr>
                <w:b/>
                <w:bCs/>
                <w:szCs w:val="20"/>
                <w:lang w:eastAsia="ja-JP"/>
              </w:rPr>
              <w:t>ss-PBCH-BlockPower</w:t>
            </w:r>
            <w:bookmarkEnd w:id="59"/>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r>
              <w:rPr>
                <w:b/>
                <w:bCs/>
                <w:szCs w:val="20"/>
                <w:lang w:eastAsia="ja-JP"/>
              </w:rPr>
              <w:t>Prach-ConfigurationIndex</w:t>
            </w:r>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r>
              <w:rPr>
                <w:b/>
                <w:bCs/>
                <w:szCs w:val="20"/>
                <w:lang w:eastAsia="ja-JP"/>
              </w:rPr>
              <w:t>zeroCorrelationZoneConfig</w:t>
            </w:r>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r>
              <w:rPr>
                <w:b/>
                <w:bCs/>
                <w:szCs w:val="20"/>
                <w:lang w:eastAsia="ja-JP"/>
              </w:rPr>
              <w:t>preambleReceivedTargetPower</w:t>
            </w:r>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r>
              <w:rPr>
                <w:b/>
                <w:bCs/>
                <w:szCs w:val="20"/>
                <w:lang w:eastAsia="ja-JP"/>
              </w:rPr>
              <w:t>preambleTransMax</w:t>
            </w:r>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r>
              <w:rPr>
                <w:b/>
                <w:bCs/>
                <w:szCs w:val="20"/>
                <w:lang w:eastAsia="ja-JP"/>
              </w:rPr>
              <w:t>powerRampingStep</w:t>
            </w:r>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r>
              <w:rPr>
                <w:b/>
                <w:bCs/>
                <w:szCs w:val="20"/>
                <w:lang w:eastAsia="ja-JP"/>
              </w:rPr>
              <w:t>ra-ResponseWindow</w:t>
            </w:r>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r>
              <w:rPr>
                <w:b/>
                <w:bCs/>
                <w:szCs w:val="20"/>
                <w:lang w:eastAsia="ja-JP"/>
              </w:rPr>
              <w:t>ssb-perRACH-Occasion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r>
              <w:rPr>
                <w:b/>
                <w:bCs/>
                <w:szCs w:val="20"/>
                <w:lang w:eastAsia="ja-JP"/>
              </w:rPr>
              <w:t>ra-PreambleStartIndex</w:t>
            </w:r>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r>
              <w:rPr>
                <w:b/>
                <w:bCs/>
                <w:szCs w:val="20"/>
                <w:lang w:eastAsia="ja-JP"/>
              </w:rPr>
              <w:t>ra-AssociationPeriodIndex</w:t>
            </w:r>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r>
              <w:rPr>
                <w:b/>
                <w:bCs/>
                <w:szCs w:val="20"/>
                <w:lang w:eastAsia="ja-JP"/>
              </w:rPr>
              <w:t>ra-ssb-OccasionMaskIndex</w:t>
            </w:r>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r>
              <w:rPr>
                <w:b/>
                <w:bCs/>
                <w:szCs w:val="20"/>
                <w:lang w:eastAsia="ja-JP"/>
              </w:rPr>
              <w:t>rsrp-ThresholdSSB</w:t>
            </w:r>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r>
              <w:rPr>
                <w:b/>
                <w:bCs/>
                <w:szCs w:val="20"/>
                <w:lang w:eastAsia="ja-JP"/>
              </w:rPr>
              <w:t>prach-RootSequenceIndex</w:t>
            </w:r>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r>
              <w:rPr>
                <w:b/>
                <w:bCs/>
                <w:szCs w:val="20"/>
                <w:lang w:eastAsia="ja-JP"/>
              </w:rPr>
              <w:t>restrictedSetConfig</w:t>
            </w:r>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r>
              <w:rPr>
                <w:b/>
                <w:bCs/>
                <w:szCs w:val="20"/>
                <w:lang w:eastAsia="ja-JP"/>
              </w:rPr>
              <w:t>tdd-UL-DL-ConfigurationCommon</w:t>
            </w:r>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r>
              <w:rPr>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r>
              <w:rPr>
                <w:b/>
                <w:bCs/>
                <w:szCs w:val="20"/>
                <w:lang w:eastAsia="ja-JP"/>
              </w:rPr>
              <w:t>frequencyBandList</w:t>
            </w:r>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r>
              <w:rPr>
                <w:b/>
                <w:bCs/>
                <w:szCs w:val="20"/>
                <w:lang w:eastAsia="ja-JP"/>
              </w:rPr>
              <w:t>absoluteFrequencyPointA</w:t>
            </w:r>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r>
              <w:rPr>
                <w:b/>
                <w:bCs/>
                <w:szCs w:val="20"/>
                <w:lang w:eastAsia="ja-JP"/>
              </w:rPr>
              <w:t>offsetToCarrier</w:t>
            </w:r>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r>
              <w:rPr>
                <w:b/>
                <w:bCs/>
                <w:strike/>
                <w:szCs w:val="20"/>
                <w:lang w:eastAsia="ja-JP"/>
              </w:rPr>
              <w:t>ssb-SubcarrierOffset</w:t>
            </w:r>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r>
              <w:rPr>
                <w:b/>
                <w:bCs/>
                <w:strike/>
                <w:szCs w:val="20"/>
                <w:lang w:eastAsia="ja-JP"/>
              </w:rPr>
              <w:t>controlResourceSetZero</w:t>
            </w:r>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r>
              <w:rPr>
                <w:b/>
                <w:bCs/>
                <w:strike/>
                <w:szCs w:val="20"/>
                <w:lang w:eastAsia="ja-JP"/>
              </w:rPr>
              <w:t>searchSpaceZero</w:t>
            </w:r>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r>
              <w:rPr>
                <w:b/>
                <w:bCs/>
                <w:szCs w:val="20"/>
                <w:lang w:eastAsia="ja-JP"/>
              </w:rPr>
              <w:t>controlResourceSet</w:t>
            </w:r>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r>
              <w:rPr>
                <w:b/>
                <w:bCs/>
                <w:szCs w:val="20"/>
                <w:lang w:eastAsia="ja-JP"/>
              </w:rPr>
              <w:t>monitoringSlotPeriodicityAndOffset</w:t>
            </w:r>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r>
              <w:rPr>
                <w:b/>
                <w:bCs/>
                <w:szCs w:val="20"/>
                <w:lang w:eastAsia="ja-JP"/>
              </w:rPr>
              <w:t>monitoringSymbolsWithinSlot</w:t>
            </w:r>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r>
              <w:rPr>
                <w:b/>
                <w:bCs/>
                <w:szCs w:val="20"/>
                <w:lang w:eastAsia="ja-JP"/>
              </w:rPr>
              <w:t>aggregationLevels</w:t>
            </w:r>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 xml:space="preserve">in </w:t>
      </w:r>
      <w:r>
        <w:rPr>
          <w:rFonts w:ascii="TimesNewRomanPS-BoldItalicMT" w:eastAsia="TimesNewRomanPS-BoldItalicMT" w:hAnsi="Times New Roman" w:cs="TimesNewRomanPS-BoldItalicMT" w:hint="eastAsia"/>
          <w:b/>
          <w:bCs/>
          <w:szCs w:val="20"/>
          <w:lang w:val="en-US" w:eastAsia="ja-JP"/>
        </w:rPr>
        <w:lastRenderedPageBreak/>
        <w:t>RAN1 #117.</w:t>
      </w:r>
    </w:p>
    <w:tbl>
      <w:tblPr>
        <w:tblStyle w:val="TableGrid"/>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r>
              <w:rPr>
                <w:rFonts w:asciiTheme="minorBidi" w:hAnsiTheme="minorBidi"/>
                <w:lang w:eastAsia="ja-JP"/>
              </w:rPr>
              <w:t xml:space="preserve">PhysCellId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 xml:space="preserve">ARFCN-ValueNR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r>
              <w:rPr>
                <w:rFonts w:asciiTheme="minorBidi" w:hAnsiTheme="minorBidi"/>
                <w:lang w:eastAsia="ja-JP"/>
              </w:rPr>
              <w:t>ss-PBCH-BlockPower</w:t>
            </w:r>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r>
              <w:rPr>
                <w:rFonts w:asciiTheme="minorBidi" w:hAnsiTheme="minorBidi"/>
                <w:lang w:eastAsia="ja-JP"/>
              </w:rPr>
              <w:t>Prach-ConfigurationIndex</w:t>
            </w:r>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r>
              <w:rPr>
                <w:rFonts w:asciiTheme="minorBidi" w:hAnsiTheme="minorBidi"/>
                <w:lang w:eastAsia="ja-JP"/>
              </w:rPr>
              <w:t>zeroCorrelationZoneConfig</w:t>
            </w:r>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r>
              <w:rPr>
                <w:rFonts w:asciiTheme="minorBidi" w:hAnsiTheme="minorBidi"/>
                <w:lang w:eastAsia="ja-JP"/>
              </w:rPr>
              <w:t>preambleReceivedTargetPower</w:t>
            </w:r>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r>
              <w:rPr>
                <w:rFonts w:asciiTheme="minorBidi" w:hAnsiTheme="minorBidi"/>
                <w:lang w:eastAsia="ja-JP"/>
              </w:rPr>
              <w:t>preambleTransMax</w:t>
            </w:r>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r>
              <w:rPr>
                <w:rFonts w:asciiTheme="minorBidi" w:hAnsiTheme="minorBidi"/>
                <w:lang w:eastAsia="ja-JP"/>
              </w:rPr>
              <w:t>powerRampingStep</w:t>
            </w:r>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r>
              <w:rPr>
                <w:rFonts w:asciiTheme="minorBidi" w:hAnsiTheme="minorBidi"/>
                <w:lang w:eastAsia="ja-JP"/>
              </w:rPr>
              <w:t>ra-ResponseWindow</w:t>
            </w:r>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r>
              <w:rPr>
                <w:rFonts w:asciiTheme="minorBidi" w:hAnsiTheme="minorBidi"/>
                <w:lang w:eastAsia="ja-JP"/>
              </w:rPr>
              <w:t>ssb-perRACH-Occasion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r>
              <w:rPr>
                <w:rFonts w:asciiTheme="minorBidi" w:hAnsiTheme="minorBidi"/>
                <w:lang w:eastAsia="ja-JP"/>
              </w:rPr>
              <w:t>ra-PreambleStartIndex</w:t>
            </w:r>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r>
              <w:rPr>
                <w:rFonts w:asciiTheme="minorBidi" w:hAnsiTheme="minorBidi"/>
                <w:lang w:eastAsia="ja-JP"/>
              </w:rPr>
              <w:t>ra-AssociationPeriodIndex</w:t>
            </w:r>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r>
              <w:rPr>
                <w:rFonts w:asciiTheme="minorBidi" w:hAnsiTheme="minorBidi"/>
                <w:lang w:eastAsia="ja-JP"/>
              </w:rPr>
              <w:t>ra-ssb-OccasionMaskIndex</w:t>
            </w:r>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r>
              <w:rPr>
                <w:rFonts w:asciiTheme="minorBidi" w:hAnsiTheme="minorBidi"/>
                <w:lang w:eastAsia="ja-JP"/>
              </w:rPr>
              <w:t>rsrp-ThresholdSSB</w:t>
            </w:r>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r>
              <w:rPr>
                <w:rFonts w:asciiTheme="minorBidi" w:hAnsiTheme="minorBidi"/>
                <w:lang w:eastAsia="ja-JP"/>
              </w:rPr>
              <w:t>prach-RootSequenceIndex</w:t>
            </w:r>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r>
              <w:rPr>
                <w:rFonts w:asciiTheme="minorBidi" w:hAnsiTheme="minorBidi"/>
                <w:lang w:eastAsia="ja-JP"/>
              </w:rPr>
              <w:t>restrictedSetConfig</w:t>
            </w:r>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r>
              <w:rPr>
                <w:rFonts w:asciiTheme="minorBidi" w:hAnsiTheme="minorBidi"/>
                <w:lang w:eastAsia="ja-JP"/>
              </w:rPr>
              <w:t>tdd-UL-DL-ConfigurationCommon</w:t>
            </w:r>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r>
              <w:rPr>
                <w:rFonts w:asciiTheme="minorBidi" w:hAnsiTheme="minorBidi"/>
                <w:lang w:eastAsia="ja-JP"/>
              </w:rPr>
              <w:t>frequencyBandList</w:t>
            </w:r>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r>
              <w:rPr>
                <w:rFonts w:asciiTheme="minorBidi" w:hAnsiTheme="minorBidi"/>
                <w:lang w:eastAsia="ja-JP"/>
              </w:rPr>
              <w:t>absoluteFrequencyPointA</w:t>
            </w:r>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r>
              <w:rPr>
                <w:rFonts w:asciiTheme="minorBidi" w:hAnsiTheme="minorBidi"/>
                <w:lang w:eastAsia="ja-JP"/>
              </w:rPr>
              <w:t>offsetToCarrier</w:t>
            </w:r>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ssb-SubcarrierOffset</w:t>
            </w:r>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controlResourceSetZero</w:t>
            </w:r>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searchSpaceZero</w:t>
            </w:r>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r>
              <w:rPr>
                <w:rFonts w:asciiTheme="minorBidi" w:hAnsiTheme="minorBidi"/>
                <w:color w:val="0070C0"/>
                <w:lang w:eastAsia="ja-JP"/>
              </w:rPr>
              <w:t>controlResourceSetRAR</w:t>
            </w:r>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r>
              <w:rPr>
                <w:rFonts w:asciiTheme="minorBidi" w:hAnsiTheme="minorBidi"/>
                <w:color w:val="0070C0"/>
                <w:lang w:eastAsia="ja-JP"/>
              </w:rPr>
              <w:t>searchSpaceRAR</w:t>
            </w:r>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monitoringSymbolsWithinSlot</w:t>
            </w:r>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aggregationLevels</w:t>
            </w:r>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0BA615C0"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17689EA0"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ssb-positionInBurst</w:t>
      </w:r>
    </w:p>
    <w:p w14:paraId="239A1B18" w14:textId="77777777" w:rsidR="00E30BB5" w:rsidRDefault="00E30BB5" w:rsidP="007E210B">
      <w:pPr>
        <w:pStyle w:val="ListParagraph"/>
        <w:widowControl w:val="0"/>
        <w:numPr>
          <w:ilvl w:val="0"/>
          <w:numId w:val="27"/>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r w:rsidRPr="00802073">
        <w:rPr>
          <w:rFonts w:eastAsiaTheme="minorEastAsia"/>
          <w:bCs/>
          <w:highlight w:val="yellow"/>
          <w:lang w:eastAsia="zh-CN"/>
        </w:rPr>
        <w:t>Tejas</w:t>
      </w:r>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r>
        <w:rPr>
          <w:rFonts w:ascii="TimesNewRomanPS-BoldItalicMT" w:eastAsia="TimesNewRomanPS-BoldItalicMT" w:hAnsi="Times New Roman" w:cs="TimesNewRomanPS-BoldItalicMT"/>
          <w:b/>
          <w:bCs/>
          <w:i/>
          <w:iCs/>
          <w:szCs w:val="20"/>
          <w:lang w:val="en-US" w:eastAsia="ja-JP"/>
        </w:rPr>
        <w:t xml:space="preserve">ssb-PositionsInBurst </w:t>
      </w:r>
      <w:r>
        <w:rPr>
          <w:rFonts w:ascii="TimesNewRomanPS-BoldMT" w:eastAsia="TimesNewRomanPS-BoldMT" w:hAnsi="Times New Roman" w:cs="TimesNewRomanPS-BoldMT" w:hint="eastAsia"/>
          <w:b/>
          <w:bCs/>
          <w:szCs w:val="20"/>
          <w:lang w:val="en-US" w:eastAsia="ja-JP"/>
        </w:rPr>
        <w:t>of NES cell should be provided by cell 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7E210B">
      <w:pPr>
        <w:pStyle w:val="ListParagraph"/>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r w:rsidRPr="001433BF">
        <w:rPr>
          <w:rFonts w:eastAsia="PMingLiU"/>
          <w:bCs/>
          <w:highlight w:val="yellow"/>
          <w:lang w:eastAsia="zh-TW"/>
        </w:rPr>
        <w:t>Transsion</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ListParagraph"/>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r w:rsidRPr="001433BF">
        <w:rPr>
          <w:rFonts w:eastAsia="PMingLiU"/>
          <w:bCs/>
          <w:highlight w:val="yellow"/>
          <w:lang w:eastAsia="zh-TW"/>
        </w:rPr>
        <w:t>Transsion</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Configuration of the CORESET and search space for RAR reception</w:t>
      </w:r>
    </w:p>
    <w:p w14:paraId="6D195C3D" w14:textId="469308A8" w:rsidR="006769E0" w:rsidRPr="006769E0" w:rsidRDefault="006769E0" w:rsidP="007E210B">
      <w:pPr>
        <w:pStyle w:val="ListParagraph"/>
        <w:numPr>
          <w:ilvl w:val="1"/>
          <w:numId w:val="59"/>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ListParagraph"/>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ListParagraph"/>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r w:rsidRPr="001433BF">
        <w:rPr>
          <w:rFonts w:eastAsia="PMingLiU"/>
          <w:bCs/>
          <w:highlight w:val="yellow"/>
          <w:lang w:eastAsia="zh-TW"/>
        </w:rPr>
        <w:t>Transsion</w:t>
      </w:r>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ListParagraph"/>
        <w:numPr>
          <w:ilvl w:val="0"/>
          <w:numId w:val="59"/>
        </w:numPr>
        <w:ind w:leftChars="0"/>
        <w:rPr>
          <w:rFonts w:eastAsia="PMingLiU"/>
          <w:b/>
          <w:i/>
          <w:iCs/>
          <w:lang w:eastAsia="zh-TW"/>
        </w:rPr>
      </w:pPr>
      <w:r>
        <w:rPr>
          <w:rFonts w:eastAsia="PMingLiU"/>
          <w:b/>
          <w:bCs/>
          <w:i/>
          <w:iCs/>
          <w:lang w:eastAsia="zh-TW"/>
        </w:rPr>
        <w:t>SSB-positionInBurst</w:t>
      </w:r>
    </w:p>
    <w:p w14:paraId="1F043E9F" w14:textId="09C2B69C" w:rsid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ListParagraph"/>
        <w:numPr>
          <w:ilvl w:val="0"/>
          <w:numId w:val="59"/>
        </w:numPr>
        <w:ind w:leftChars="0"/>
        <w:rPr>
          <w:rFonts w:eastAsia="PMingLiU"/>
          <w:b/>
          <w:i/>
          <w:iCs/>
          <w:lang w:eastAsia="zh-TW"/>
        </w:rPr>
      </w:pPr>
      <w:r>
        <w:rPr>
          <w:rFonts w:eastAsia="PMingLiU"/>
          <w:b/>
          <w:i/>
          <w:iCs/>
          <w:lang w:eastAsia="zh-TW"/>
        </w:rPr>
        <w:t>ss-PBCH-BlockPower</w:t>
      </w:r>
    </w:p>
    <w:p w14:paraId="6F1B474B" w14:textId="1049EE5F" w:rsid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Heading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lastRenderedPageBreak/>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ListParagraph"/>
        <w:numPr>
          <w:ilvl w:val="0"/>
          <w:numId w:val="58"/>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ListParagraph"/>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ListParagraph"/>
        <w:numPr>
          <w:ilvl w:val="1"/>
          <w:numId w:val="58"/>
        </w:numPr>
        <w:ind w:leftChars="0"/>
        <w:rPr>
          <w:rFonts w:eastAsia="PMingLiU"/>
          <w:b/>
          <w:i/>
          <w:iCs/>
          <w:lang w:eastAsia="zh-TW"/>
        </w:rPr>
      </w:pPr>
      <w:r w:rsidRPr="006769E0">
        <w:rPr>
          <w:rFonts w:eastAsia="PMingLiU"/>
          <w:b/>
          <w:i/>
          <w:iCs/>
          <w:lang w:eastAsia="zh-TW"/>
        </w:rPr>
        <w:t>ra-PreambleStartIndex</w:t>
      </w:r>
    </w:p>
    <w:p w14:paraId="0E1B3762" w14:textId="1D1F4250" w:rsidR="006769E0" w:rsidRPr="006769E0" w:rsidRDefault="006769E0" w:rsidP="007E210B">
      <w:pPr>
        <w:pStyle w:val="ListParagraph"/>
        <w:numPr>
          <w:ilvl w:val="1"/>
          <w:numId w:val="58"/>
        </w:numPr>
        <w:ind w:leftChars="0"/>
        <w:rPr>
          <w:rFonts w:eastAsia="PMingLiU"/>
          <w:b/>
          <w:i/>
          <w:iCs/>
          <w:lang w:eastAsia="zh-TW"/>
        </w:rPr>
      </w:pPr>
      <w:r w:rsidRPr="006769E0">
        <w:rPr>
          <w:rFonts w:eastAsia="PMingLiU"/>
          <w:b/>
          <w:i/>
          <w:iCs/>
          <w:lang w:eastAsia="zh-TW"/>
        </w:rPr>
        <w:t>ra-AssociationPeriodIndex</w:t>
      </w:r>
    </w:p>
    <w:p w14:paraId="024C33DF" w14:textId="28ADEED5" w:rsidR="006769E0" w:rsidRPr="006769E0" w:rsidRDefault="006769E0" w:rsidP="007E210B">
      <w:pPr>
        <w:pStyle w:val="ListParagraph"/>
        <w:numPr>
          <w:ilvl w:val="1"/>
          <w:numId w:val="58"/>
        </w:numPr>
        <w:ind w:leftChars="0"/>
        <w:rPr>
          <w:rFonts w:eastAsia="PMingLiU"/>
          <w:b/>
          <w:i/>
          <w:iCs/>
          <w:lang w:eastAsia="zh-TW"/>
        </w:rPr>
      </w:pPr>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
    <w:p w14:paraId="0F2635EF" w14:textId="210D376C" w:rsidR="006769E0" w:rsidRPr="006769E0" w:rsidRDefault="006769E0" w:rsidP="007E210B">
      <w:pPr>
        <w:pStyle w:val="ListParagraph"/>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ListParagraph"/>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ListParagraph"/>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ListParagraph"/>
        <w:numPr>
          <w:ilvl w:val="0"/>
          <w:numId w:val="58"/>
        </w:numPr>
        <w:ind w:leftChars="0"/>
        <w:rPr>
          <w:rFonts w:eastAsia="PMingLiU"/>
          <w:b/>
          <w:i/>
          <w:iCs/>
          <w:lang w:eastAsia="zh-TW"/>
        </w:rPr>
      </w:pPr>
      <w:r w:rsidRPr="006769E0">
        <w:rPr>
          <w:rFonts w:eastAsia="PMingLiU"/>
          <w:b/>
          <w:bCs/>
          <w:i/>
          <w:iCs/>
          <w:lang w:eastAsia="zh-TW"/>
        </w:rPr>
        <w:t>SSB-positionInBurst</w:t>
      </w:r>
    </w:p>
    <w:p w14:paraId="2BF2A4D8" w14:textId="04AE2ED5" w:rsidR="006769E0" w:rsidRPr="006769E0" w:rsidRDefault="006769E0" w:rsidP="007E210B">
      <w:pPr>
        <w:pStyle w:val="ListParagraph"/>
        <w:numPr>
          <w:ilvl w:val="0"/>
          <w:numId w:val="58"/>
        </w:numPr>
        <w:ind w:leftChars="0"/>
        <w:rPr>
          <w:rFonts w:eastAsia="PMingLiU"/>
          <w:b/>
          <w:i/>
          <w:iCs/>
          <w:lang w:eastAsia="zh-TW"/>
        </w:rPr>
      </w:pPr>
      <w:r w:rsidRPr="006769E0">
        <w:rPr>
          <w:rFonts w:eastAsia="PMingLiU"/>
          <w:b/>
          <w:i/>
          <w:iCs/>
          <w:lang w:eastAsia="zh-TW"/>
        </w:rPr>
        <w:t>ss-PBCH-BlockPower</w:t>
      </w:r>
    </w:p>
    <w:bookmarkEnd w:id="66"/>
    <w:p w14:paraId="3457055F" w14:textId="77777777" w:rsidR="001E566C" w:rsidRDefault="001E566C" w:rsidP="001E566C">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13208157" w:rsidR="00B61703" w:rsidRPr="00983365" w:rsidRDefault="00983365" w:rsidP="00B6170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C6B2C8A" w14:textId="470D4605" w:rsidR="00B61703" w:rsidRPr="00983365" w:rsidRDefault="00983365" w:rsidP="00B6170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MS Mincho"/>
                <w:lang w:eastAsia="ja-JP"/>
              </w:rPr>
            </w:pPr>
          </w:p>
        </w:tc>
      </w:tr>
      <w:tr w:rsidR="00391066" w14:paraId="0E2BEF77" w14:textId="77777777" w:rsidTr="00B61703">
        <w:tc>
          <w:tcPr>
            <w:tcW w:w="1275" w:type="dxa"/>
            <w:tcBorders>
              <w:top w:val="single" w:sz="4" w:space="0" w:color="auto"/>
              <w:left w:val="single" w:sz="4" w:space="0" w:color="auto"/>
              <w:bottom w:val="single" w:sz="4" w:space="0" w:color="auto"/>
              <w:right w:val="single" w:sz="4" w:space="0" w:color="auto"/>
            </w:tcBorders>
          </w:tcPr>
          <w:p w14:paraId="1914022F" w14:textId="11C524B7" w:rsidR="00391066" w:rsidRDefault="00391066" w:rsidP="00391066">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A4818B" w14:textId="531E2C76" w:rsidR="00391066" w:rsidRDefault="00391066" w:rsidP="00391066">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79C9C9C" w14:textId="77777777" w:rsidR="00391066" w:rsidRDefault="00391066" w:rsidP="00391066">
            <w:pPr>
              <w:spacing w:before="120" w:after="120"/>
              <w:rPr>
                <w:rFonts w:eastAsia="PMingLiU"/>
                <w:lang w:eastAsia="zh-TW"/>
              </w:rPr>
            </w:pPr>
            <w:r>
              <w:rPr>
                <w:rFonts w:eastAsia="PMingLiU"/>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550A7B60" w14:textId="5E30DC2B" w:rsidR="00391066" w:rsidRDefault="00391066" w:rsidP="00391066">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NormalWeb"/>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1A24E2A3"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7E210B">
      <w:pPr>
        <w:pStyle w:val="ListParagraph"/>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ListParagraph"/>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ListParagraph"/>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7E210B">
      <w:pPr>
        <w:pStyle w:val="ListParagraph"/>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ListParagraph"/>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ListParagraph"/>
        <w:numPr>
          <w:ilvl w:val="1"/>
          <w:numId w:val="48"/>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ListParagraph"/>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ListParagraph"/>
        <w:numPr>
          <w:ilvl w:val="1"/>
          <w:numId w:val="19"/>
        </w:numPr>
        <w:ind w:leftChars="0"/>
      </w:pPr>
      <w:r w:rsidRPr="00B82599">
        <w:t xml:space="preserve">This can be achieved by setting ‘cellbarred’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ListParagraph"/>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ListParagraph"/>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ListParagraph"/>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ListParagraph"/>
        <w:numPr>
          <w:ilvl w:val="0"/>
          <w:numId w:val="19"/>
        </w:numPr>
        <w:ind w:leftChars="0"/>
      </w:pPr>
      <w:bookmarkStart w:id="75" w:name="OLE_LINK18"/>
      <w:r w:rsidRPr="00B82599">
        <w:rPr>
          <w:rFonts w:eastAsia="PMingLiU"/>
          <w:highlight w:val="yellow"/>
          <w:lang w:eastAsia="zh-TW"/>
        </w:rPr>
        <w:t>Spreadtrum</w:t>
      </w:r>
      <w:bookmarkEnd w:id="75"/>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ListParagraph"/>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(e.g.RSRP/SINR).</w:t>
      </w:r>
    </w:p>
    <w:p w14:paraId="64E316D8" w14:textId="5AD5F7CF" w:rsidR="00CB6BDB" w:rsidRPr="009B171B" w:rsidRDefault="00CB6BDB" w:rsidP="007E210B">
      <w:pPr>
        <w:pStyle w:val="ListParagraph"/>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ListParagraph"/>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ListParagraph"/>
        <w:numPr>
          <w:ilvl w:val="0"/>
          <w:numId w:val="19"/>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7E210B">
      <w:pPr>
        <w:pStyle w:val="ListParagraph"/>
        <w:numPr>
          <w:ilvl w:val="0"/>
          <w:numId w:val="19"/>
        </w:numPr>
        <w:ind w:leftChars="0"/>
        <w:rPr>
          <w:rFonts w:ascii="TimesNewRomanPS-BoldMT" w:eastAsia="MS Mincho" w:hAnsi="Times New Roman" w:cs="TimesNewRomanPS-BoldMT"/>
          <w:szCs w:val="20"/>
          <w:lang w:val="en-US" w:eastAsia="ja-JP"/>
        </w:rPr>
      </w:pPr>
      <w:r w:rsidRPr="00CC3900">
        <w:rPr>
          <w:rFonts w:ascii="TimesNewRomanPS-BoldMT" w:eastAsia="MS Mincho" w:hAnsi="Times New Roman" w:cs="TimesNewRomanPS-BoldMT" w:hint="eastAsia"/>
          <w:szCs w:val="20"/>
          <w:highlight w:val="yellow"/>
          <w:lang w:val="en-US" w:eastAsia="ja-JP"/>
        </w:rPr>
        <w:t>Sharp</w:t>
      </w:r>
      <w:r w:rsidR="00CC3900">
        <w:rPr>
          <w:rFonts w:ascii="TimesNewRomanPS-BoldMT" w:eastAsia="MS Mincho" w:hAnsi="Times New Roman" w:cs="TimesNewRomanPS-BoldMT"/>
          <w:szCs w:val="20"/>
          <w:lang w:val="en-US" w:eastAsia="ja-JP"/>
        </w:rPr>
        <w:t xml:space="preserve">: </w:t>
      </w:r>
    </w:p>
    <w:p w14:paraId="468616A9" w14:textId="65A524FD" w:rsidR="00CB6BDB" w:rsidRPr="00CC3900" w:rsidRDefault="00CB6BDB" w:rsidP="007E210B">
      <w:pPr>
        <w:pStyle w:val="ListParagraph"/>
        <w:numPr>
          <w:ilvl w:val="1"/>
          <w:numId w:val="19"/>
        </w:numPr>
        <w:ind w:leftChars="0"/>
        <w:rPr>
          <w:rFonts w:ascii="TimesNewRomanPS-BoldMT" w:eastAsia="MS Mincho"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ListParagraph"/>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7E210B">
      <w:pPr>
        <w:pStyle w:val="ListParagraph"/>
        <w:numPr>
          <w:ilvl w:val="0"/>
          <w:numId w:val="19"/>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7E210B">
      <w:pPr>
        <w:pStyle w:val="ListParagraph"/>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Heading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F0A83">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F0A83">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CF0A83">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CF0A83">
        <w:tc>
          <w:tcPr>
            <w:tcW w:w="1275" w:type="dxa"/>
            <w:tcBorders>
              <w:top w:val="single" w:sz="4" w:space="0" w:color="auto"/>
              <w:left w:val="single" w:sz="4" w:space="0" w:color="auto"/>
              <w:bottom w:val="single" w:sz="4" w:space="0" w:color="auto"/>
              <w:right w:val="single" w:sz="4" w:space="0" w:color="auto"/>
            </w:tcBorders>
          </w:tcPr>
          <w:p w14:paraId="044784F7" w14:textId="2844FE31" w:rsidR="00CF0A83" w:rsidRPr="00983365" w:rsidRDefault="00983365" w:rsidP="00CF0A8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C4A7D6" w14:textId="7A0CC132" w:rsidR="00CF0A83" w:rsidRPr="00983365" w:rsidRDefault="00983365" w:rsidP="00CF0A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MS Mincho"/>
                <w:lang w:eastAsia="ja-JP"/>
              </w:rPr>
            </w:pPr>
          </w:p>
        </w:tc>
      </w:tr>
      <w:tr w:rsidR="00192AD5" w14:paraId="36E34DB7" w14:textId="77777777" w:rsidTr="00CF0A83">
        <w:tc>
          <w:tcPr>
            <w:tcW w:w="1275" w:type="dxa"/>
            <w:tcBorders>
              <w:top w:val="single" w:sz="4" w:space="0" w:color="auto"/>
              <w:left w:val="single" w:sz="4" w:space="0" w:color="auto"/>
              <w:bottom w:val="single" w:sz="4" w:space="0" w:color="auto"/>
              <w:right w:val="single" w:sz="4" w:space="0" w:color="auto"/>
            </w:tcBorders>
          </w:tcPr>
          <w:p w14:paraId="706A47B3" w14:textId="62C0DD3D" w:rsidR="00192AD5" w:rsidRDefault="00192AD5" w:rsidP="00192AD5">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4DA14D" w14:textId="1BF45EFB" w:rsidR="00192AD5" w:rsidRDefault="00192AD5" w:rsidP="00192AD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531E9CE" w14:textId="08EC8A4B" w:rsidR="00192AD5" w:rsidRPr="00060C50" w:rsidRDefault="00192AD5" w:rsidP="00192AD5">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bl>
    <w:p w14:paraId="56435081" w14:textId="77777777" w:rsidR="00304850" w:rsidRPr="00774E5B" w:rsidRDefault="00304850">
      <w:pPr>
        <w:rPr>
          <w:b/>
          <w:bCs/>
        </w:rPr>
      </w:pPr>
    </w:p>
    <w:p w14:paraId="3AC618D7" w14:textId="180C4296"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lastRenderedPageBreak/>
        <w:t>For this issue, the following RAN2 agreement was agreed.</w:t>
      </w:r>
    </w:p>
    <w:p w14:paraId="04140AEB" w14:textId="77777777" w:rsidR="009A1EC8" w:rsidRDefault="009A1EC8" w:rsidP="009A1EC8">
      <w:pPr>
        <w:pStyle w:val="NormalWeb"/>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0FF393BE" w14:textId="77777777" w:rsidR="009A1EC8" w:rsidRDefault="009A1EC8" w:rsidP="009A1EC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SIBx of Cell A</w:t>
      </w:r>
      <w:bookmarkEnd w:id="92"/>
    </w:p>
    <w:p w14:paraId="3AC618DB" w14:textId="574B2F34" w:rsidR="00A74D1F" w:rsidRDefault="008514C7">
      <w:pPr>
        <w:pStyle w:val="1"/>
        <w:numPr>
          <w:ilvl w:val="1"/>
          <w:numId w:val="11"/>
        </w:numPr>
        <w:ind w:leftChars="0"/>
        <w:rPr>
          <w:rFonts w:eastAsia="PMingLiU"/>
          <w:bCs/>
          <w:lang w:eastAsia="zh-TW"/>
        </w:rPr>
      </w:pPr>
      <w:r w:rsidRPr="008514C7">
        <w:rPr>
          <w:rFonts w:eastAsia="PMingLiU"/>
          <w:bCs/>
          <w:highlight w:val="yellow"/>
          <w:lang w:eastAsia="zh-TW"/>
        </w:rPr>
        <w:t>Transsion</w:t>
      </w:r>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
        <w:numPr>
          <w:ilvl w:val="2"/>
          <w:numId w:val="11"/>
        </w:numPr>
        <w:ind w:leftChars="0"/>
        <w:rPr>
          <w:rFonts w:eastAsia="PMingLiU"/>
          <w:bCs/>
          <w:lang w:eastAsia="zh-TW"/>
        </w:rPr>
      </w:pPr>
      <w:bookmarkStart w:id="96" w:name="OLE_LINK365"/>
      <w:r w:rsidRPr="00BE70BB">
        <w:rPr>
          <w:rFonts w:eastAsia="PMingLiU"/>
          <w:b/>
          <w:lang w:eastAsia="zh-TW"/>
        </w:rPr>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signaling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e.x. DCI 1_0</w:t>
      </w:r>
      <w:bookmarkEnd w:id="99"/>
    </w:p>
    <w:p w14:paraId="12847EB9" w14:textId="58F91211" w:rsidR="00BE70BB" w:rsidRDefault="008514C7">
      <w:pPr>
        <w:pStyle w:val="1"/>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
        <w:numPr>
          <w:ilvl w:val="1"/>
          <w:numId w:val="11"/>
        </w:numPr>
        <w:ind w:leftChars="0"/>
        <w:rPr>
          <w:rFonts w:eastAsia="PMingLiU"/>
          <w:bCs/>
          <w:lang w:eastAsia="zh-TW"/>
        </w:rPr>
      </w:pPr>
      <w:r>
        <w:rPr>
          <w:highlight w:val="yellow"/>
        </w:rPr>
        <w:t>Fraunhofer/Vodafone/Deutsche Telekom/CEWiT</w:t>
      </w:r>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
        <w:numPr>
          <w:ilvl w:val="1"/>
          <w:numId w:val="11"/>
        </w:numPr>
        <w:ind w:leftChars="0"/>
        <w:rPr>
          <w:rFonts w:eastAsia="PMingLiU"/>
          <w:bCs/>
          <w:lang w:eastAsia="zh-TW"/>
        </w:rPr>
      </w:pPr>
      <w:r>
        <w:rPr>
          <w:rFonts w:eastAsia="PMingLiU"/>
          <w:bCs/>
          <w:szCs w:val="20"/>
          <w:highlight w:val="yellow"/>
          <w:lang w:eastAsia="zh-TW"/>
        </w:rPr>
        <w:t>CEWiT</w:t>
      </w:r>
    </w:p>
    <w:p w14:paraId="3AC618E2" w14:textId="6211C0B7" w:rsidR="00A74D1F" w:rsidRDefault="003769A8">
      <w:pPr>
        <w:pStyle w:val="1"/>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
        <w:numPr>
          <w:ilvl w:val="1"/>
          <w:numId w:val="11"/>
        </w:numPr>
        <w:ind w:leftChars="0"/>
        <w:rPr>
          <w:rFonts w:eastAsia="PMingLiU"/>
          <w:bCs/>
          <w:lang w:eastAsia="zh-TW"/>
        </w:rPr>
      </w:pPr>
      <w:r>
        <w:rPr>
          <w:highlight w:val="yellow"/>
        </w:rPr>
        <w:t>Fraunhofer/Vodafone/Deutsche Telekom/CEWiT</w:t>
      </w:r>
      <w:r>
        <w:t xml:space="preserve"> (PDSCH </w:t>
      </w:r>
      <w:r w:rsidRPr="008514C7">
        <w:t>FDMed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
        <w:numPr>
          <w:ilvl w:val="1"/>
          <w:numId w:val="11"/>
        </w:numPr>
        <w:ind w:leftChars="0"/>
        <w:rPr>
          <w:rFonts w:eastAsia="PMingLiU"/>
          <w:bCs/>
          <w:lang w:eastAsia="zh-TW"/>
        </w:rPr>
      </w:pPr>
      <w:r>
        <w:rPr>
          <w:rFonts w:eastAsia="PMingLiU"/>
          <w:bCs/>
          <w:szCs w:val="20"/>
          <w:highlight w:val="yellow"/>
          <w:lang w:eastAsia="zh-TW"/>
        </w:rPr>
        <w:t>CEWiT</w:t>
      </w:r>
    </w:p>
    <w:p w14:paraId="2700DA40" w14:textId="126130F0" w:rsidR="008514C7" w:rsidRPr="008514C7" w:rsidRDefault="003769A8" w:rsidP="008514C7">
      <w:pPr>
        <w:pStyle w:val="1"/>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
        <w:numPr>
          <w:ilvl w:val="1"/>
          <w:numId w:val="11"/>
        </w:numPr>
        <w:ind w:leftChars="0"/>
        <w:rPr>
          <w:rFonts w:eastAsia="PMingLiU"/>
          <w:bCs/>
          <w:lang w:eastAsia="zh-TW"/>
        </w:rPr>
      </w:pPr>
      <w:r>
        <w:rPr>
          <w:rFonts w:eastAsia="PMingLiU"/>
          <w:bCs/>
          <w:szCs w:val="20"/>
          <w:highlight w:val="yellow"/>
          <w:lang w:eastAsia="zh-TW"/>
        </w:rPr>
        <w:t>CEWiT</w:t>
      </w:r>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e.x. K_ssb</w:t>
      </w:r>
    </w:p>
    <w:p w14:paraId="3AC618E6" w14:textId="37B9864F" w:rsidR="00A74D1F" w:rsidRDefault="008514C7">
      <w:pPr>
        <w:pStyle w:val="1"/>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Heading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Option 1 (UL WUS configuration provided by SIBx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ListParagraph"/>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7E210B">
      <w:pPr>
        <w:pStyle w:val="ListParagraph"/>
        <w:numPr>
          <w:ilvl w:val="2"/>
          <w:numId w:val="50"/>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CE4470">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CE4470">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CE4470">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ListParagraph"/>
              <w:numPr>
                <w:ilvl w:val="0"/>
                <w:numId w:val="44"/>
              </w:numPr>
              <w:spacing w:before="120" w:after="120"/>
              <w:ind w:leftChars="0"/>
              <w:rPr>
                <w:rFonts w:eastAsiaTheme="minorEastAsia"/>
              </w:rPr>
            </w:pPr>
            <w:r w:rsidRPr="005949CC">
              <w:rPr>
                <w:rFonts w:eastAsiaTheme="minorEastAsia"/>
              </w:rPr>
              <w:t xml:space="preserve">The information that </w:t>
            </w:r>
            <w:r w:rsidR="00AD5B53">
              <w:rPr>
                <w:rFonts w:eastAsiaTheme="minorEastAsia" w:hint="eastAsia"/>
              </w:rPr>
              <w:t>O</w:t>
            </w:r>
            <w:r w:rsidR="00AD5B53">
              <w:rPr>
                <w:rFonts w:eastAsiaTheme="minorEastAsia"/>
              </w:rPr>
              <w:t xml:space="preserve">ption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ListParagraph"/>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CE4470">
        <w:tc>
          <w:tcPr>
            <w:tcW w:w="1275" w:type="dxa"/>
            <w:tcBorders>
              <w:top w:val="single" w:sz="4" w:space="0" w:color="auto"/>
              <w:left w:val="single" w:sz="4" w:space="0" w:color="auto"/>
              <w:bottom w:val="single" w:sz="4" w:space="0" w:color="auto"/>
              <w:right w:val="single" w:sz="4" w:space="0" w:color="auto"/>
            </w:tcBorders>
          </w:tcPr>
          <w:p w14:paraId="00898CCF" w14:textId="07FD641F" w:rsidR="00611A6F" w:rsidRPr="00983365" w:rsidRDefault="00983365">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6EF0EDD7" w:rsidR="00611A6F" w:rsidRPr="00983365" w:rsidRDefault="00983365">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w:t>
            </w:r>
            <w:r w:rsidR="0083345A">
              <w:rPr>
                <w:rFonts w:eastAsiaTheme="minorEastAsia"/>
                <w:lang w:eastAsia="zh-CN"/>
              </w:rPr>
              <w:t xml:space="preserve"> Does this means SIBx on cell A is not sufficient to provide WUS configuration?</w:t>
            </w:r>
          </w:p>
        </w:tc>
      </w:tr>
      <w:tr w:rsidR="00BC006F" w14:paraId="439E1C0C" w14:textId="77777777" w:rsidTr="00CE4470">
        <w:tc>
          <w:tcPr>
            <w:tcW w:w="1275" w:type="dxa"/>
            <w:tcBorders>
              <w:top w:val="single" w:sz="4" w:space="0" w:color="auto"/>
              <w:left w:val="single" w:sz="4" w:space="0" w:color="auto"/>
              <w:bottom w:val="single" w:sz="4" w:space="0" w:color="auto"/>
              <w:right w:val="single" w:sz="4" w:space="0" w:color="auto"/>
            </w:tcBorders>
          </w:tcPr>
          <w:p w14:paraId="64CCE762" w14:textId="4E7FDF7A" w:rsidR="00BC006F" w:rsidRDefault="00BC006F" w:rsidP="00BC006F">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3D58C1F" w14:textId="1AAD17F9" w:rsidR="00BC006F" w:rsidRDefault="00BC006F" w:rsidP="00BC006F">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6D3BDB" w14:textId="7D7D7E53" w:rsidR="00BC006F" w:rsidRDefault="00BC006F" w:rsidP="00BC006F">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bookmarkEnd w:id="105"/>
    </w:tbl>
    <w:p w14:paraId="775A57E6" w14:textId="77777777" w:rsidR="009A1EC8" w:rsidRDefault="009A1EC8" w:rsidP="00411E58">
      <w:pPr>
        <w:rPr>
          <w:b/>
          <w:bCs/>
        </w:rPr>
      </w:pPr>
    </w:p>
    <w:p w14:paraId="56B8AC30" w14:textId="33D1A1A5" w:rsidR="0040757A" w:rsidRDefault="0040757A" w:rsidP="0040757A">
      <w:pPr>
        <w:pStyle w:val="Heading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1812A8A4" w:rsidR="0040757A" w:rsidRPr="0083345A" w:rsidRDefault="0083345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432BC2A" w14:textId="1824E07E" w:rsidR="0040757A" w:rsidRPr="0083345A" w:rsidRDefault="0083345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MS Mincho"/>
                <w:lang w:eastAsia="ja-JP"/>
              </w:rPr>
            </w:pPr>
          </w:p>
        </w:tc>
      </w:tr>
      <w:tr w:rsidR="009B30B0" w14:paraId="2F8603AD" w14:textId="77777777" w:rsidTr="00C30C2A">
        <w:tc>
          <w:tcPr>
            <w:tcW w:w="1275" w:type="dxa"/>
            <w:tcBorders>
              <w:top w:val="single" w:sz="4" w:space="0" w:color="auto"/>
              <w:left w:val="single" w:sz="4" w:space="0" w:color="auto"/>
              <w:bottom w:val="single" w:sz="4" w:space="0" w:color="auto"/>
              <w:right w:val="single" w:sz="4" w:space="0" w:color="auto"/>
            </w:tcBorders>
          </w:tcPr>
          <w:p w14:paraId="6E3D1B1F" w14:textId="7436EBAB"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9466D46" w14:textId="79FBF2CF" w:rsidR="009B30B0" w:rsidRDefault="009B30B0" w:rsidP="009B30B0">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5DDAD764" w14:textId="519EDA6C" w:rsidR="009B30B0" w:rsidRDefault="009B30B0" w:rsidP="009B30B0">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bl>
    <w:p w14:paraId="112EB111" w14:textId="77777777" w:rsidR="0040757A" w:rsidRDefault="0040757A" w:rsidP="00411E58">
      <w:pPr>
        <w:rPr>
          <w:b/>
          <w:bCs/>
        </w:rPr>
      </w:pPr>
    </w:p>
    <w:bookmarkEnd w:id="106"/>
    <w:p w14:paraId="75928462" w14:textId="49E1F96C" w:rsidR="0040757A" w:rsidRDefault="0040757A" w:rsidP="0040757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ListParagraph"/>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SIBx-based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SIBx-based update of UL WUS configuration </w:t>
      </w:r>
      <w:r w:rsidRPr="0040757A">
        <w:rPr>
          <w:rFonts w:eastAsia="PMingLiU"/>
          <w:b/>
          <w:lang w:eastAsia="zh-TW"/>
        </w:rPr>
        <w:t>is left to RAN2 discussion.</w:t>
      </w:r>
    </w:p>
    <w:p w14:paraId="06E5D0B2" w14:textId="77777777" w:rsidR="0040757A" w:rsidRDefault="0040757A" w:rsidP="0040757A">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On this, reuse of legacy SIBx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1E4E1DBA" w:rsidR="0040757A"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D46B1EC" w14:textId="77777777" w:rsidR="0040757A" w:rsidRDefault="007F5B71">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76AE946C" w14:textId="05DC2B36" w:rsidR="007F5B71" w:rsidRPr="007F5B71" w:rsidRDefault="007F5B71">
            <w:pPr>
              <w:spacing w:before="120" w:after="120"/>
              <w:rPr>
                <w:rFonts w:eastAsiaTheme="minorEastAsia"/>
                <w:lang w:eastAsia="zh-CN"/>
              </w:rPr>
            </w:pPr>
            <w:r>
              <w:rPr>
                <w:rFonts w:eastAsiaTheme="minorEastAsia" w:hint="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rsidR="009B30B0" w14:paraId="767679E9" w14:textId="77777777" w:rsidTr="001A0767">
        <w:tc>
          <w:tcPr>
            <w:tcW w:w="1275" w:type="dxa"/>
            <w:tcBorders>
              <w:top w:val="single" w:sz="4" w:space="0" w:color="auto"/>
              <w:left w:val="single" w:sz="4" w:space="0" w:color="auto"/>
              <w:bottom w:val="single" w:sz="4" w:space="0" w:color="auto"/>
              <w:right w:val="single" w:sz="4" w:space="0" w:color="auto"/>
            </w:tcBorders>
          </w:tcPr>
          <w:p w14:paraId="60F800FD" w14:textId="543E8439"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54AD4AF" w14:textId="7D636AFA" w:rsidR="009B30B0" w:rsidRDefault="009B30B0" w:rsidP="009B30B0">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CE1132" w14:textId="6A0BE4B7" w:rsidR="009B30B0" w:rsidRDefault="009B30B0" w:rsidP="009B30B0">
            <w:pPr>
              <w:spacing w:before="120" w:after="120"/>
              <w:rPr>
                <w:rFonts w:eastAsiaTheme="minorEastAsia"/>
                <w:lang w:eastAsia="zh-CN"/>
              </w:rPr>
            </w:pPr>
            <w:r>
              <w:rPr>
                <w:rFonts w:eastAsia="PMingLiU"/>
                <w:lang w:eastAsia="zh-TW"/>
              </w:rPr>
              <w:t>Assuming in all cases we are considering SI updates</w:t>
            </w:r>
          </w:p>
        </w:tc>
      </w:tr>
    </w:tbl>
    <w:p w14:paraId="3A7EFBE6" w14:textId="77777777" w:rsidR="0040757A" w:rsidRDefault="0040757A" w:rsidP="00411E58">
      <w:pPr>
        <w:rPr>
          <w:b/>
          <w:bCs/>
        </w:rPr>
      </w:pPr>
    </w:p>
    <w:p w14:paraId="3AC61AD8" w14:textId="5D9C3445"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0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0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20"/>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20"/>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lastRenderedPageBreak/>
        <w:t>RAN2 #126 Agreement</w:t>
      </w:r>
    </w:p>
    <w:p w14:paraId="5CAF2479" w14:textId="77777777" w:rsidR="00CD5D81" w:rsidRDefault="00CD5D81" w:rsidP="00CD5D81">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r>
        <w:rPr>
          <w:rFonts w:ascii="Times New Roman" w:eastAsia="Batang" w:hAnsi="Times New Roman" w:cs="Times New Roman"/>
          <w:i/>
          <w:iCs/>
          <w:color w:val="auto"/>
          <w:kern w:val="24"/>
          <w:sz w:val="20"/>
          <w:szCs w:val="20"/>
          <w:lang w:val="en-GB"/>
        </w:rPr>
        <w:t>ssb-SubcarrierOffset</w:t>
      </w:r>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7E210B">
      <w:pPr>
        <w:pStyle w:val="1"/>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r w:rsidRPr="00CD5D81">
        <w:rPr>
          <w:rFonts w:eastAsia="PMingLiU"/>
          <w:highlight w:val="yellow"/>
          <w:lang w:eastAsia="zh-TW"/>
        </w:rPr>
        <w:t>HiSilicon</w:t>
      </w:r>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r w:rsidRPr="00CD5D81">
        <w:rPr>
          <w:rFonts w:eastAsia="PMingLiU"/>
          <w:highlight w:val="yellow"/>
          <w:lang w:eastAsia="zh-TW"/>
        </w:rPr>
        <w:t>InterDigital</w:t>
      </w:r>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r w:rsidRPr="00CD5D81">
        <w:rPr>
          <w:rFonts w:eastAsia="PMingLiU"/>
          <w:lang w:eastAsia="zh-TW"/>
        </w:rPr>
        <w:t>cellBarred and kssb</w:t>
      </w:r>
      <w:r>
        <w:rPr>
          <w:rFonts w:eastAsia="PMingLiU"/>
          <w:lang w:eastAsia="zh-TW"/>
        </w:rPr>
        <w:t xml:space="preserve">), </w:t>
      </w:r>
    </w:p>
    <w:p w14:paraId="2D4CAD45" w14:textId="77777777"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spare bit in MIB or k_ssb</w:t>
      </w:r>
      <w:bookmarkEnd w:id="121"/>
      <w:r>
        <w:rPr>
          <w:rFonts w:eastAsia="PMingLiU"/>
          <w:lang w:eastAsia="zh-TW"/>
        </w:rPr>
        <w:t>),</w:t>
      </w:r>
    </w:p>
    <w:p w14:paraId="141DEC67" w14:textId="1458FC0A"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k_SSB=30 for FR1 and k_SSB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CEWiT</w:t>
      </w:r>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r w:rsidRPr="00CD5D81">
        <w:rPr>
          <w:rFonts w:eastAsia="PMingLiU"/>
          <w:highlight w:val="yellow"/>
          <w:lang w:eastAsia="zh-TW"/>
        </w:rPr>
        <w:t>Spreadtrum</w:t>
      </w:r>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 xml:space="preserve">=30 for FR1 or </w:t>
      </w:r>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r w:rsidRPr="00CD5D81">
        <w:rPr>
          <w:rFonts w:ascii="Times New Roman" w:eastAsia="TimesNewRomanPS-BoldMT" w:hAnsi="Times New Roman"/>
          <w:szCs w:val="20"/>
          <w:lang w:val="en-US" w:eastAsia="ja-JP"/>
        </w:rPr>
        <w:t>=30 for FR1 and k</w:t>
      </w:r>
      <w:r w:rsidRPr="00CD5D81">
        <w:rPr>
          <w:rFonts w:ascii="Times New Roman" w:eastAsia="TimesNewRomanPS-BoldMT" w:hAnsi="Times New Roman"/>
          <w:sz w:val="13"/>
          <w:szCs w:val="13"/>
          <w:lang w:val="en-US" w:eastAsia="ja-JP"/>
        </w:rPr>
        <w:t>SSB</w:t>
      </w:r>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(kssb) </w:t>
      </w:r>
    </w:p>
    <w:p w14:paraId="2D075356" w14:textId="73E0DDEC"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r w:rsidRPr="00CD5D81">
        <w:rPr>
          <w:rFonts w:eastAsia="PMingLiU"/>
          <w:highlight w:val="yellow"/>
          <w:lang w:eastAsia="zh-TW"/>
        </w:rPr>
        <w:t>InterDigital</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spare bit in MIB or k_ssb</w:t>
      </w:r>
      <w:r w:rsidRPr="00CD5D81">
        <w:rPr>
          <w:rFonts w:ascii="Times New Roman" w:eastAsia="PMingLiU" w:hAnsi="Times New Roman"/>
          <w:lang w:val="en-US" w:eastAsia="zh-TW"/>
        </w:rPr>
        <w:t>)</w:t>
      </w:r>
    </w:p>
    <w:p w14:paraId="4088ED51" w14:textId="6DC37D52"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 xml:space="preserve">=30 for FR1 or </w:t>
      </w:r>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E97247"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77777777" w:rsidR="00E97247" w:rsidRDefault="00E97247" w:rsidP="00E97247">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C7D94A2" w14:textId="77777777" w:rsidR="00E97247" w:rsidRDefault="00E97247" w:rsidP="00E9724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8BBD002" w14:textId="77777777" w:rsidR="00E97247" w:rsidRDefault="00E97247" w:rsidP="00E97247">
            <w:pPr>
              <w:spacing w:before="120" w:after="120"/>
              <w:rPr>
                <w:rFonts w:eastAsia="MS Mincho"/>
                <w:lang w:eastAsia="ja-JP"/>
              </w:rPr>
            </w:pP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Heading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7E210B">
      <w:pPr>
        <w:pStyle w:val="ListParagraph"/>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ListParagraph"/>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00C3C0F8" w:rsidR="00CD5D81"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BC35C68" w14:textId="5B529E2A" w:rsidR="00CD5D81" w:rsidRPr="007F5B71" w:rsidRDefault="007F5B71">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MS Mincho"/>
                <w:lang w:eastAsia="ja-JP"/>
              </w:rPr>
            </w:pPr>
          </w:p>
        </w:tc>
      </w:tr>
      <w:tr w:rsidR="00F10381" w14:paraId="32721A59" w14:textId="77777777" w:rsidTr="00396D58">
        <w:tc>
          <w:tcPr>
            <w:tcW w:w="1275" w:type="dxa"/>
            <w:tcBorders>
              <w:top w:val="single" w:sz="4" w:space="0" w:color="auto"/>
              <w:left w:val="single" w:sz="4" w:space="0" w:color="auto"/>
              <w:bottom w:val="single" w:sz="4" w:space="0" w:color="auto"/>
              <w:right w:val="single" w:sz="4" w:space="0" w:color="auto"/>
            </w:tcBorders>
          </w:tcPr>
          <w:p w14:paraId="6CE18576" w14:textId="08A5EE06" w:rsidR="00F10381" w:rsidRDefault="00F10381" w:rsidP="00F10381">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2C9EA6B" w14:textId="60A903AA" w:rsidR="00F10381" w:rsidRDefault="00F10381" w:rsidP="00F10381">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3732C9BD" w14:textId="4EFE8665" w:rsidR="00F10381" w:rsidRDefault="00F10381" w:rsidP="00F10381">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w:t>
            </w:r>
            <w:r>
              <w:rPr>
                <w:rFonts w:eastAsia="PMingLiU"/>
                <w:lang w:eastAsia="zh-TW"/>
              </w:rPr>
              <w:lastRenderedPageBreak/>
              <w:t xml:space="preserve">a bit more studied as it is more flexible than using MIB values for the identification. </w:t>
            </w: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t>In RAN2 #126, the following is agreed:</w:t>
      </w:r>
    </w:p>
    <w:bookmarkEnd w:id="132"/>
    <w:p w14:paraId="7429ED88" w14:textId="6AF2316B" w:rsidR="00BB79F1" w:rsidRDefault="00BB79F1" w:rsidP="00BB79F1">
      <w:pPr>
        <w:ind w:leftChars="200" w:left="40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0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
        <w:numPr>
          <w:ilvl w:val="1"/>
          <w:numId w:val="46"/>
        </w:numPr>
        <w:ind w:leftChars="0"/>
        <w:rPr>
          <w:lang w:val="pt-BR"/>
        </w:rPr>
      </w:pPr>
      <w:r w:rsidRPr="00C96FC9">
        <w:rPr>
          <w:highlight w:val="yellow"/>
          <w:lang w:val="de-DE"/>
        </w:rPr>
        <w:t>Fraunhofer</w:t>
      </w:r>
      <w:r w:rsidRPr="00C96FC9">
        <w:rPr>
          <w:lang w:val="de-DE"/>
        </w:rPr>
        <w:t xml:space="preserve">, </w:t>
      </w:r>
      <w:r w:rsidRPr="00C96FC9">
        <w:rPr>
          <w:highlight w:val="yellow"/>
          <w:lang w:val="de-DE"/>
        </w:rPr>
        <w:t>Vodafone</w:t>
      </w:r>
      <w:r w:rsidRPr="00C96FC9">
        <w:rPr>
          <w:lang w:val="de-DE"/>
        </w:rPr>
        <w:t xml:space="preserve">, </w:t>
      </w:r>
      <w:r w:rsidRPr="00C96FC9">
        <w:rPr>
          <w:highlight w:val="yellow"/>
          <w:lang w:val="de-DE"/>
        </w:rPr>
        <w:t>Deutsche Telekom</w:t>
      </w:r>
      <w:r w:rsidRPr="00C96FC9">
        <w:rPr>
          <w:lang w:val="de-DE"/>
        </w:rPr>
        <w:t xml:space="preserve">, </w:t>
      </w:r>
      <w:r w:rsidRPr="00C96FC9">
        <w:rPr>
          <w:highlight w:val="yellow"/>
          <w:lang w:val="de-DE"/>
        </w:rPr>
        <w:t>CEWiT</w:t>
      </w:r>
      <w:r w:rsidRPr="00C96FC9">
        <w:rPr>
          <w:lang w:val="de-DE"/>
        </w:rPr>
        <w:t xml:space="preserve">, </w:t>
      </w:r>
      <w:r w:rsidRPr="00C96FC9">
        <w:rPr>
          <w:highlight w:val="yellow"/>
          <w:lang w:val="de-DE"/>
        </w:rPr>
        <w:t>OPPO</w:t>
      </w:r>
    </w:p>
    <w:p w14:paraId="445A1E36" w14:textId="7011465A" w:rsidR="00BB79F1" w:rsidRDefault="00BB79F1" w:rsidP="007E210B">
      <w:pPr>
        <w:pStyle w:val="1"/>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r w:rsidR="00094359">
        <w:rPr>
          <w:rFonts w:eastAsia="PMingLiU"/>
          <w:lang w:eastAsia="zh-TW"/>
        </w:rPr>
        <w:t>Tejas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
        <w:numPr>
          <w:ilvl w:val="1"/>
          <w:numId w:val="46"/>
        </w:numPr>
        <w:ind w:leftChars="0"/>
        <w:rPr>
          <w:rFonts w:eastAsiaTheme="minorEastAsia"/>
          <w:bCs/>
        </w:rPr>
      </w:pPr>
      <w:r w:rsidRPr="00060860">
        <w:rPr>
          <w:highlight w:val="yellow"/>
        </w:rPr>
        <w:t>Spreadtrum</w:t>
      </w:r>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Heading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136CB6B3" w:rsidR="00921ECE" w:rsidRPr="007F5B71" w:rsidRDefault="007F5B71" w:rsidP="00921ECE">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8E756FC" w14:textId="126D7300" w:rsidR="00921ECE" w:rsidRPr="007F5B71" w:rsidRDefault="007F5B71" w:rsidP="00921ECE">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MS Mincho"/>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Time domain on-demand SIB1 transmission behavior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In RAN1 #117, the following is agreed for time domain on-demand SIB1 transmission behavior:</w:t>
      </w:r>
    </w:p>
    <w:p w14:paraId="527D63E4" w14:textId="77777777" w:rsidR="00C86CC7" w:rsidRDefault="00C86CC7" w:rsidP="00C86CC7">
      <w:pPr>
        <w:ind w:leftChars="100" w:left="200"/>
        <w:rPr>
          <w:b/>
          <w:bCs/>
          <w:highlight w:val="green"/>
          <w:lang w:eastAsia="x-none"/>
        </w:rPr>
      </w:pPr>
      <w:r>
        <w:rPr>
          <w:b/>
          <w:bCs/>
          <w:highlight w:val="green"/>
          <w:lang w:eastAsia="ko-KR"/>
        </w:rPr>
        <w:t>Agreement</w:t>
      </w:r>
    </w:p>
    <w:p w14:paraId="2F6DF8E5" w14:textId="77777777" w:rsidR="00C86CC7" w:rsidRDefault="00C86CC7" w:rsidP="00C86CC7">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7E210B">
      <w:pPr>
        <w:numPr>
          <w:ilvl w:val="0"/>
          <w:numId w:val="15"/>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r>
        <w:rPr>
          <w:rFonts w:eastAsia="PMingLiU" w:cs="Times"/>
          <w:bCs/>
          <w:i/>
          <w:iCs/>
          <w:highlight w:val="cyan"/>
          <w:lang w:eastAsia="zh-TW"/>
        </w:rPr>
        <w:t>searchSpaceZero</w:t>
      </w:r>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r w:rsidRPr="00535DC5">
        <w:rPr>
          <w:rFonts w:eastAsia="PMingLiU"/>
          <w:b/>
          <w:i/>
          <w:iCs/>
          <w:lang w:eastAsia="zh-TW"/>
        </w:rPr>
        <w:t>searchSpaceZero</w:t>
      </w:r>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ListParagraph"/>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r w:rsidR="00B94BCB" w:rsidRPr="00E94B22">
        <w:rPr>
          <w:rFonts w:eastAsia="PMingLiU"/>
          <w:bCs/>
          <w:highlight w:val="yellow"/>
          <w:lang w:eastAsia="zh-TW"/>
        </w:rPr>
        <w:t>HiSilicon</w:t>
      </w:r>
      <w:r w:rsidR="00B94BCB">
        <w:rPr>
          <w:rFonts w:eastAsiaTheme="minorEastAsia"/>
          <w:bCs/>
        </w:rPr>
        <w:t xml:space="preserve">, </w:t>
      </w:r>
      <w:r w:rsidR="00B94BCB" w:rsidRPr="00E94B22">
        <w:rPr>
          <w:rFonts w:eastAsia="PMingLiU"/>
          <w:bCs/>
          <w:highlight w:val="yellow"/>
          <w:lang w:eastAsia="zh-TW"/>
        </w:rPr>
        <w:t>Tejas</w:t>
      </w:r>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MS Mincho"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r w:rsidRPr="00535DC5">
        <w:rPr>
          <w:rFonts w:eastAsia="PMingLiU"/>
          <w:b/>
          <w:i/>
          <w:iCs/>
          <w:lang w:eastAsia="zh-TW"/>
        </w:rPr>
        <w:t>searchSpaceZero</w:t>
      </w:r>
      <w:r>
        <w:rPr>
          <w:rFonts w:eastAsia="PMingLiU"/>
          <w:b/>
          <w:lang w:eastAsia="zh-TW"/>
        </w:rPr>
        <w:t xml:space="preserve"> for on-demand SIB1 is provided from UL WUS configuration</w:t>
      </w:r>
      <w:bookmarkEnd w:id="152"/>
    </w:p>
    <w:p w14:paraId="1C64F9F8" w14:textId="17173010" w:rsidR="00535DC5" w:rsidRPr="00FB488E" w:rsidRDefault="00FB488E" w:rsidP="007E210B">
      <w:pPr>
        <w:pStyle w:val="ListParagraph"/>
        <w:numPr>
          <w:ilvl w:val="0"/>
          <w:numId w:val="53"/>
        </w:numPr>
        <w:ind w:leftChars="0"/>
        <w:rPr>
          <w:rFonts w:eastAsia="PMingLiU"/>
          <w:bCs/>
          <w:lang w:eastAsia="zh-TW"/>
        </w:rPr>
      </w:pPr>
      <w:bookmarkStart w:id="153" w:name="OLE_LINK414"/>
      <w:r w:rsidRPr="00E94B22">
        <w:rPr>
          <w:rFonts w:eastAsia="PMingLiU" w:hint="eastAsia"/>
          <w:bCs/>
          <w:highlight w:val="yellow"/>
          <w:lang w:eastAsia="zh-TW"/>
        </w:rPr>
        <w:lastRenderedPageBreak/>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r w:rsidR="00EF6140" w:rsidRPr="00E94B22">
        <w:rPr>
          <w:rFonts w:eastAsia="PMingLiU"/>
          <w:bCs/>
          <w:highlight w:val="yellow"/>
          <w:lang w:eastAsia="zh-TW"/>
        </w:rPr>
        <w:t>InterDigital</w:t>
      </w:r>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r w:rsidRPr="00535DC5">
        <w:rPr>
          <w:rFonts w:eastAsia="PMingLiU"/>
          <w:b/>
          <w:i/>
          <w:iCs/>
          <w:lang w:eastAsia="zh-TW"/>
        </w:rPr>
        <w:t xml:space="preserve">searchSpaceZero </w:t>
      </w:r>
      <w:r>
        <w:rPr>
          <w:rFonts w:eastAsia="PMingLiU"/>
          <w:b/>
          <w:lang w:eastAsia="zh-TW"/>
        </w:rPr>
        <w:t>for on-demand SIB1 is provided from RAR of UL WUS</w:t>
      </w:r>
    </w:p>
    <w:p w14:paraId="7295FB0F" w14:textId="2896C2BE" w:rsidR="00535DC5" w:rsidRPr="00FB488E" w:rsidRDefault="00B94BCB" w:rsidP="007E210B">
      <w:pPr>
        <w:pStyle w:val="ListParagraph"/>
        <w:numPr>
          <w:ilvl w:val="0"/>
          <w:numId w:val="53"/>
        </w:numPr>
        <w:ind w:leftChars="0"/>
        <w:rPr>
          <w:rFonts w:eastAsia="PMingLiU"/>
          <w:bCs/>
          <w:lang w:eastAsia="zh-TW"/>
        </w:rPr>
      </w:pPr>
      <w:r w:rsidRPr="00E94B22">
        <w:rPr>
          <w:rFonts w:eastAsia="PMingLiU" w:hint="eastAsia"/>
          <w:bCs/>
          <w:highlight w:val="yellow"/>
          <w:lang w:eastAsia="zh-TW"/>
        </w:rPr>
        <w:t>T</w:t>
      </w:r>
      <w:r w:rsidRPr="00E94B22">
        <w:rPr>
          <w:rFonts w:eastAsia="PMingLiU"/>
          <w:bCs/>
          <w:highlight w:val="yellow"/>
          <w:lang w:eastAsia="zh-TW"/>
        </w:rPr>
        <w:t>ejas</w:t>
      </w:r>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ListParagraph"/>
        <w:numPr>
          <w:ilvl w:val="0"/>
          <w:numId w:val="53"/>
        </w:numPr>
        <w:ind w:leftChars="0"/>
        <w:rPr>
          <w:rFonts w:eastAsiaTheme="minorEastAsia"/>
          <w:b/>
        </w:rPr>
      </w:pPr>
      <w:bookmarkStart w:id="154" w:name="OLE_LINK426"/>
      <w:r w:rsidRPr="00E94B22">
        <w:rPr>
          <w:rFonts w:eastAsia="PMingLiU"/>
          <w:b/>
          <w:lang w:eastAsia="zh-TW"/>
        </w:rPr>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r w:rsidR="00B94BCB">
        <w:rPr>
          <w:rFonts w:eastAsia="PMingLiU"/>
          <w:bCs/>
          <w:highlight w:val="yellow"/>
          <w:lang w:eastAsia="zh-TW"/>
        </w:rPr>
        <w:t>CEWiT</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r w:rsidR="00EF6140" w:rsidRPr="00E94B22">
        <w:rPr>
          <w:rFonts w:eastAsia="PMingLiU"/>
          <w:bCs/>
          <w:highlight w:val="yellow"/>
          <w:lang w:eastAsia="zh-TW"/>
        </w:rPr>
        <w:t>InterDigital</w:t>
      </w:r>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ListParagraph"/>
        <w:numPr>
          <w:ilvl w:val="0"/>
          <w:numId w:val="53"/>
        </w:numPr>
        <w:ind w:leftChars="0"/>
        <w:rPr>
          <w:rFonts w:eastAsiaTheme="minorEastAsia"/>
          <w:b/>
        </w:rPr>
      </w:pPr>
      <w:r w:rsidRPr="00E94B22">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7E210B">
      <w:pPr>
        <w:pStyle w:val="ListParagraph"/>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ListParagraph"/>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MS Mincho"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7E210B">
      <w:pPr>
        <w:pStyle w:val="ListParagraph"/>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ListParagraph"/>
        <w:numPr>
          <w:ilvl w:val="0"/>
          <w:numId w:val="53"/>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r w:rsidR="00B94BCB">
        <w:rPr>
          <w:rFonts w:eastAsia="PMingLiU"/>
          <w:bCs/>
          <w:highlight w:val="yellow"/>
          <w:lang w:eastAsia="zh-TW"/>
        </w:rPr>
        <w:t>CEWiT</w:t>
      </w:r>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r w:rsidR="00EF6140" w:rsidRPr="00E94B22">
        <w:rPr>
          <w:rFonts w:eastAsia="PMingLiU"/>
          <w:bCs/>
          <w:highlight w:val="yellow"/>
          <w:lang w:eastAsia="zh-TW"/>
        </w:rPr>
        <w:t>InterDigital</w:t>
      </w:r>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ListParagraph"/>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7E210B">
      <w:pPr>
        <w:pStyle w:val="ListParagraph"/>
        <w:numPr>
          <w:ilvl w:val="0"/>
          <w:numId w:val="53"/>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ListParagraph"/>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ListParagraph"/>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r w:rsidRPr="00CC5586">
        <w:rPr>
          <w:rFonts w:eastAsia="PMingLiU"/>
          <w:bCs/>
          <w:highlight w:val="yellow"/>
          <w:lang w:eastAsia="zh-TW"/>
        </w:rPr>
        <w:t>InterDigital</w:t>
      </w:r>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ListParagraph"/>
        <w:numPr>
          <w:ilvl w:val="0"/>
          <w:numId w:val="55"/>
        </w:numPr>
        <w:ind w:leftChars="0"/>
        <w:rPr>
          <w:rFonts w:eastAsia="PMingLiU"/>
          <w:b/>
          <w:lang w:eastAsia="zh-TW"/>
        </w:rPr>
      </w:pPr>
      <w:r w:rsidRPr="00547236">
        <w:rPr>
          <w:rFonts w:eastAsia="PMingLiU"/>
          <w:b/>
          <w:lang w:eastAsia="zh-TW"/>
        </w:rPr>
        <w:t xml:space="preserve">Option 1: </w:t>
      </w:r>
      <w:r w:rsidRPr="00547236">
        <w:rPr>
          <w:rFonts w:eastAsia="PMingLiU"/>
          <w:b/>
          <w:i/>
          <w:iCs/>
          <w:lang w:eastAsia="zh-TW"/>
        </w:rPr>
        <w:t>searchSpaceZero</w:t>
      </w:r>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ListParagraph"/>
        <w:numPr>
          <w:ilvl w:val="0"/>
          <w:numId w:val="55"/>
        </w:numPr>
        <w:ind w:leftChars="0"/>
        <w:rPr>
          <w:rFonts w:eastAsia="PMingLiU"/>
          <w:b/>
          <w:lang w:eastAsia="zh-TW"/>
        </w:rPr>
      </w:pPr>
      <w:r w:rsidRPr="00547236">
        <w:rPr>
          <w:rFonts w:eastAsia="PMingLiU"/>
          <w:b/>
          <w:lang w:eastAsia="zh-TW"/>
        </w:rPr>
        <w:t xml:space="preserve">Option 2: </w:t>
      </w:r>
      <w:r w:rsidRPr="00547236">
        <w:rPr>
          <w:rFonts w:eastAsia="PMingLiU"/>
          <w:b/>
          <w:i/>
          <w:iCs/>
          <w:lang w:eastAsia="zh-TW"/>
        </w:rPr>
        <w:t>searchSpaceZero</w:t>
      </w:r>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r w:rsidRPr="000C0AB2">
              <w:rPr>
                <w:rFonts w:eastAsiaTheme="minorEastAsia"/>
                <w:i/>
                <w:lang w:eastAsia="zh-CN"/>
              </w:rPr>
              <w:t>searchSpaceZero</w:t>
            </w:r>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175BE94C" w:rsidR="000C0AB2" w:rsidRPr="007F5B71" w:rsidRDefault="007F5B71" w:rsidP="000C0AB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5CCF79E" w14:textId="1A2B4DD4" w:rsidR="000C0AB2" w:rsidRPr="007F5B71" w:rsidRDefault="007F5B71" w:rsidP="000C0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3444E73" w14:textId="58589EAD" w:rsidR="000C0AB2" w:rsidRPr="007F5B71" w:rsidRDefault="007F5B71" w:rsidP="000C0AB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ListParagraph"/>
        <w:numPr>
          <w:ilvl w:val="0"/>
          <w:numId w:val="56"/>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7E210B">
      <w:pPr>
        <w:pStyle w:val="ListParagraph"/>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54765073" w:rsidR="00547236"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936DB61" w14:textId="1A05B6C3" w:rsidR="00547236" w:rsidRPr="007E46A8" w:rsidRDefault="007E46A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8AC3A0" w14:textId="3AF89F39" w:rsidR="00547236" w:rsidRPr="007E46A8" w:rsidRDefault="007E46A8">
            <w:pPr>
              <w:spacing w:before="120" w:after="120"/>
              <w:rPr>
                <w:rFonts w:eastAsiaTheme="minorEastAsia"/>
                <w:lang w:eastAsia="zh-CN"/>
              </w:rPr>
            </w:pPr>
            <w:r>
              <w:rPr>
                <w:rFonts w:eastAsiaTheme="minorEastAsia"/>
                <w:lang w:eastAsia="zh-CN"/>
              </w:rPr>
              <w:t>We prefer option 2.</w:t>
            </w: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ListParagraph"/>
        <w:numPr>
          <w:ilvl w:val="0"/>
          <w:numId w:val="56"/>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7E210B">
      <w:pPr>
        <w:pStyle w:val="ListParagraph"/>
        <w:numPr>
          <w:ilvl w:val="0"/>
          <w:numId w:val="56"/>
        </w:numPr>
        <w:ind w:leftChars="0"/>
        <w:rPr>
          <w:rFonts w:eastAsia="PMingLiU"/>
          <w:b/>
          <w:lang w:eastAsia="zh-TW"/>
        </w:rPr>
      </w:pPr>
      <w:r>
        <w:rPr>
          <w:rFonts w:eastAsia="PMingLiU"/>
          <w:b/>
          <w:lang w:eastAsia="zh-TW"/>
        </w:rPr>
        <w:t>Option 2: The reference time point is defined based on the UL-WUS transmission time</w:t>
      </w:r>
    </w:p>
    <w:p w14:paraId="4CB03FE9" w14:textId="77777777" w:rsid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CC73C1"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77777777" w:rsidR="00CC73C1" w:rsidRDefault="00CC73C1" w:rsidP="00CC73C1">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13262BC9" w14:textId="77777777" w:rsidR="00CC73C1" w:rsidRDefault="00CC73C1" w:rsidP="00CC73C1">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3A6A8B32" w14:textId="77777777" w:rsidR="00CC73C1" w:rsidRDefault="00CC73C1" w:rsidP="00CC73C1">
            <w:pPr>
              <w:spacing w:before="120" w:after="120"/>
              <w:rPr>
                <w:rFonts w:eastAsia="MS Mincho"/>
                <w:lang w:eastAsia="ja-JP"/>
              </w:rPr>
            </w:pP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ListParagraph"/>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ListParagraph"/>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ListParagraph"/>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this can be implicitly indicated by starting time and  duration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602AD20D" w:rsidR="00A42D3D" w:rsidRPr="007E46A8" w:rsidRDefault="007E46A8" w:rsidP="00A42D3D">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33B8075C" w:rsidR="00A42D3D" w:rsidRPr="007E46A8" w:rsidRDefault="007E46A8" w:rsidP="00A42D3D">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ListParagraph"/>
        <w:numPr>
          <w:ilvl w:val="0"/>
          <w:numId w:val="60"/>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xml:space="preserve">. This is to avoid limiting the usability of OD-SIB1 only for the UE that transmits UL </w:t>
            </w:r>
            <w:r w:rsidR="005E76E4">
              <w:rPr>
                <w:rFonts w:eastAsia="PMingLiU"/>
                <w:lang w:eastAsia="zh-TW"/>
              </w:rPr>
              <w:lastRenderedPageBreak/>
              <w:t>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16F438FC" w:rsidR="0099189A" w:rsidRPr="007E46A8" w:rsidRDefault="007E46A8" w:rsidP="0099189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9D3100B" w14:textId="056A7AC7" w:rsidR="0099189A" w:rsidRPr="007E46A8" w:rsidRDefault="007E46A8" w:rsidP="009918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MS Mincho"/>
                <w:lang w:eastAsia="ja-JP"/>
              </w:rPr>
            </w:pP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r w:rsidRPr="00720152">
        <w:rPr>
          <w:rFonts w:ascii="Times New Roman" w:eastAsia="PMingLiU" w:hAnsi="Times New Roman"/>
          <w:b/>
          <w:bCs/>
          <w:color w:val="000000"/>
          <w:kern w:val="24"/>
          <w:szCs w:val="20"/>
          <w:lang w:val="en-US" w:eastAsia="zh-TW"/>
        </w:rPr>
        <w:t>Moderator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ListParagraph"/>
        <w:numPr>
          <w:ilvl w:val="0"/>
          <w:numId w:val="16"/>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r w:rsidRPr="00720152">
        <w:rPr>
          <w:rFonts w:ascii="Times New Roman" w:eastAsia="PMingLiU" w:hAnsi="Times New Roman"/>
          <w:i/>
          <w:iCs/>
          <w:color w:val="000000"/>
          <w:kern w:val="24"/>
          <w:szCs w:val="20"/>
          <w:lang w:val="en-US" w:eastAsia="zh-TW"/>
        </w:rPr>
        <w:t>preambleTransMax</w:t>
      </w:r>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ListParagraph"/>
        <w:numPr>
          <w:ilvl w:val="0"/>
          <w:numId w:val="16"/>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UE did not receive msg4 before the contention resolution timer expires, … etc</w:t>
      </w:r>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ListParagraph"/>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ListParagraph"/>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ListParagraph"/>
        <w:numPr>
          <w:ilvl w:val="1"/>
          <w:numId w:val="49"/>
        </w:numPr>
        <w:ind w:leftChars="0"/>
        <w:rPr>
          <w:rFonts w:eastAsia="PMingLiU"/>
          <w:lang w:val="en-US" w:eastAsia="zh-TW"/>
        </w:rPr>
      </w:pPr>
      <w:r w:rsidRPr="00720152">
        <w:rPr>
          <w:rFonts w:eastAsia="PMingLiU"/>
          <w:lang w:val="en-US" w:eastAsia="zh-TW"/>
        </w:rPr>
        <w:t>Support  power  ramping  for  WUS  transmission  in  subsequent  WUS  transmission attempts</w:t>
      </w:r>
      <w:r>
        <w:rPr>
          <w:rFonts w:eastAsia="PMingLiU"/>
          <w:lang w:val="en-US" w:eastAsia="zh-TW"/>
        </w:rPr>
        <w:t xml:space="preserve">. </w:t>
      </w:r>
      <w:r w:rsidRPr="00720152">
        <w:rPr>
          <w:rFonts w:eastAsia="PMingLiU"/>
          <w:lang w:val="en-US" w:eastAsia="zh-TW"/>
        </w:rPr>
        <w:t>Configuration  of  power  ramping  (preambleReceivedTargetPower,  powerRampingStep) is provided within WUS configuration.</w:t>
      </w:r>
    </w:p>
    <w:p w14:paraId="590BF40C" w14:textId="4C97DE7F" w:rsidR="00720152" w:rsidRDefault="00720152" w:rsidP="007E210B">
      <w:pPr>
        <w:pStyle w:val="ListParagraph"/>
        <w:numPr>
          <w:ilvl w:val="0"/>
          <w:numId w:val="49"/>
        </w:numPr>
        <w:ind w:leftChars="0"/>
        <w:rPr>
          <w:rFonts w:eastAsia="PMingLiU"/>
          <w:lang w:val="en-US" w:eastAsia="zh-TW"/>
        </w:rPr>
      </w:pPr>
      <w:r w:rsidRPr="00720152">
        <w:rPr>
          <w:rFonts w:eastAsia="PMingLiU" w:hint="eastAsia"/>
          <w:highlight w:val="yellow"/>
          <w:lang w:val="en-US" w:eastAsia="zh-TW"/>
        </w:rPr>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or transmission failure and retransmission of UL WUS, RAN1 can assume the same as RAN2 that both follow the random access procedure according to the RAN2 #126 agreement</w:t>
      </w:r>
      <w:r>
        <w:rPr>
          <w:rFonts w:eastAsia="PMingLiU"/>
          <w:lang w:val="en-US" w:eastAsia="zh-TW"/>
        </w:rPr>
        <w:t>.</w:t>
      </w:r>
    </w:p>
    <w:p w14:paraId="181EF32A" w14:textId="18B6FC26" w:rsidR="00720152" w:rsidRPr="00720152" w:rsidRDefault="00720152" w:rsidP="007E210B">
      <w:pPr>
        <w:pStyle w:val="ListParagraph"/>
        <w:numPr>
          <w:ilvl w:val="0"/>
          <w:numId w:val="49"/>
        </w:numPr>
        <w:ind w:leftChars="0"/>
        <w:rPr>
          <w:rFonts w:eastAsia="PMingLiU"/>
          <w:lang w:val="en-US" w:eastAsia="zh-TW"/>
        </w:rPr>
      </w:pPr>
      <w:bookmarkStart w:id="171" w:name="OLE_LINK305"/>
      <w:r w:rsidRPr="00720152">
        <w:rPr>
          <w:rFonts w:eastAsia="PMingLiU"/>
          <w:highlight w:val="yellow"/>
          <w:lang w:eastAsia="zh-TW"/>
        </w:rPr>
        <w:t>Fujitsu</w:t>
      </w:r>
      <w:bookmarkEnd w:id="171"/>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ListParagraph"/>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ListParagraph"/>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ListParagraph"/>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ListParagraph"/>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2"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2"/>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the 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328B9F4D" w:rsidR="00BE5ADC" w:rsidRPr="007E46A8" w:rsidRDefault="007E46A8" w:rsidP="00BE5ADC">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089EAD6" w14:textId="1E8D25C1" w:rsidR="00BE5ADC" w:rsidRPr="007E46A8" w:rsidRDefault="007E46A8" w:rsidP="00BE5ADC">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MS Mincho"/>
                <w:lang w:eastAsia="ja-JP"/>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7"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3"/>
      <w:bookmarkEnd w:id="178"/>
    </w:p>
    <w:p w14:paraId="5593A507" w14:textId="40BA281A" w:rsidR="003A08CE" w:rsidRPr="00FD0676" w:rsidRDefault="00D57BA5" w:rsidP="007E210B">
      <w:pPr>
        <w:pStyle w:val="ListParagraph"/>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ListParagraph"/>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ListParagraph"/>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ListParagraph"/>
        <w:numPr>
          <w:ilvl w:val="0"/>
          <w:numId w:val="45"/>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79"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sidR="00C343D0" w:rsidRPr="00FD0676">
        <w:rPr>
          <w:rFonts w:ascii="SimSun" w:eastAsia="SimSun" w:hAnsi="Times New Roman" w:cs="SimSun" w:hint="eastAsia"/>
          <w:szCs w:val="20"/>
          <w:lang w:val="en-US" w:eastAsia="ja-JP"/>
        </w:rPr>
        <w:t>.</w:t>
      </w:r>
    </w:p>
    <w:p w14:paraId="6974E7C4" w14:textId="5367EDAF"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ListParagraph"/>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ListParagraph"/>
        <w:numPr>
          <w:ilvl w:val="0"/>
          <w:numId w:val="45"/>
        </w:numPr>
        <w:ind w:leftChars="0"/>
        <w:rPr>
          <w:rFonts w:eastAsia="PMingLiU"/>
          <w:lang w:eastAsia="zh-TW"/>
        </w:rPr>
      </w:pPr>
      <w:r w:rsidRPr="00FD0676">
        <w:rPr>
          <w:rFonts w:eastAsia="PMingLiU"/>
          <w:highlight w:val="yellow"/>
          <w:lang w:eastAsia="zh-TW"/>
        </w:rPr>
        <w:t>InterDigital</w:t>
      </w:r>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ListParagraph"/>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0" w:name="OLE_LINK254"/>
      <w:r w:rsidRPr="00FD0676">
        <w:rPr>
          <w:rFonts w:ascii="TimesNewRomanPS-BoldMT" w:eastAsia="TimesNewRomanPS-BoldMT" w:hAnsi="Times New Roman" w:cs="TimesNewRomanPS-BoldMT" w:hint="eastAsia"/>
          <w:szCs w:val="20"/>
          <w:lang w:val="en-US" w:eastAsia="ja-JP"/>
        </w:rPr>
        <w:t>Consider the trade-off</w:t>
      </w:r>
      <w:bookmarkEnd w:id="180"/>
      <w:r w:rsidRPr="00FD0676">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r>
        <w:rPr>
          <w:rFonts w:eastAsia="PMingLiU"/>
          <w:b/>
          <w:bCs/>
          <w:lang w:eastAsia="zh-TW"/>
        </w:rPr>
        <w:t xml:space="preserve">A brief summary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7E210B">
      <w:pPr>
        <w:pStyle w:val="1"/>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r w:rsidR="00BB79F1" w:rsidRPr="00BB79F1">
        <w:rPr>
          <w:rFonts w:eastAsia="PMingLiU"/>
          <w:highlight w:val="yellow"/>
          <w:lang w:eastAsia="zh-TW"/>
        </w:rPr>
        <w:t>InterDigital</w:t>
      </w:r>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ListParagraph"/>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09EA6D5E" w:rsidR="00880AEC"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474A4BD7" w:rsidR="00880AEC" w:rsidRPr="007E46A8" w:rsidRDefault="007E46A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213433" w14:paraId="1C74C8AC" w14:textId="77777777" w:rsidTr="00862C47">
        <w:tc>
          <w:tcPr>
            <w:tcW w:w="1275" w:type="dxa"/>
            <w:tcBorders>
              <w:top w:val="single" w:sz="4" w:space="0" w:color="auto"/>
              <w:left w:val="single" w:sz="4" w:space="0" w:color="auto"/>
              <w:bottom w:val="single" w:sz="4" w:space="0" w:color="auto"/>
              <w:right w:val="single" w:sz="4" w:space="0" w:color="auto"/>
            </w:tcBorders>
          </w:tcPr>
          <w:p w14:paraId="68ACFDE5" w14:textId="0EC3EA13" w:rsidR="00213433" w:rsidRDefault="00213433" w:rsidP="00213433">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F952E68" w14:textId="0CF7A456" w:rsidR="00213433" w:rsidRDefault="00213433" w:rsidP="00213433">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221B0F" w14:textId="13682B05" w:rsidR="00213433" w:rsidRDefault="00213433" w:rsidP="00213433">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D (40 msec SIB1 periodicity) relative power saving gain for zero/low/light/medium cell load</w:t>
      </w:r>
    </w:p>
    <w:p w14:paraId="1AF8F925"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9F4468C" w14:textId="77777777" w:rsidR="0054147C" w:rsidRPr="00761F22" w:rsidRDefault="0054147C" w:rsidP="007E210B">
      <w:pPr>
        <w:pStyle w:val="ListParagraph"/>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1" w:name="OLE_LINK193"/>
      <w:r w:rsidRPr="00DA5B74">
        <w:rPr>
          <w:rFonts w:eastAsia="PMingLiU"/>
          <w:bCs/>
          <w:szCs w:val="20"/>
          <w:lang w:eastAsia="zh-TW"/>
        </w:rPr>
        <w:t>R1-2406410</w:t>
      </w:r>
      <w:r w:rsidRPr="00DA5B74">
        <w:rPr>
          <w:rFonts w:eastAsia="PMingLiU"/>
          <w:bCs/>
          <w:szCs w:val="20"/>
          <w:lang w:eastAsia="zh-TW"/>
        </w:rPr>
        <w:tab/>
        <w:t>ZTE Corporati on, Sanechips</w:t>
      </w:r>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2.6%~15.1% NES gain can be obtained for Cat 1 BS, FDD structure under various SIB1 request rates.</w:t>
      </w:r>
    </w:p>
    <w:p w14:paraId="0EAEAF04"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7E210B">
      <w:pPr>
        <w:pStyle w:val="ListParagraph"/>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ZTE Corporation, Sanechips</w:t>
      </w:r>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w:t>
      </w:r>
      <w:r w:rsidR="00200E08">
        <w:t>8</w:t>
      </w:r>
      <w:r>
        <w:rPr>
          <w:rFonts w:hint="eastAsia"/>
        </w:rPr>
        <w:t>)</w:t>
      </w:r>
    </w:p>
    <w:bookmarkEnd w:id="185"/>
    <w:p w14:paraId="06360956" w14:textId="2DBC0BB1" w:rsidR="00200E08" w:rsidRDefault="00200E08" w:rsidP="007E210B">
      <w:pPr>
        <w:pStyle w:val="1"/>
        <w:numPr>
          <w:ilvl w:val="0"/>
          <w:numId w:val="13"/>
        </w:numPr>
        <w:ind w:leftChars="0"/>
      </w:pPr>
      <w:r>
        <w:t xml:space="preserve">R1-2405812, Discussion of on-demand SIB1 for idle/inactive mode UEs, FUTUREWEI </w:t>
      </w:r>
    </w:p>
    <w:p w14:paraId="6210D918" w14:textId="4152A609" w:rsidR="00200E08" w:rsidRDefault="00200E08" w:rsidP="007E210B">
      <w:pPr>
        <w:pStyle w:val="1"/>
        <w:numPr>
          <w:ilvl w:val="0"/>
          <w:numId w:val="13"/>
        </w:numPr>
        <w:ind w:leftChars="0"/>
      </w:pPr>
      <w:r>
        <w:t xml:space="preserve">R1-2405857, Discussion on on-demand SIB1 for eNES, Huawei, HiSilicon </w:t>
      </w:r>
    </w:p>
    <w:p w14:paraId="3B65580B" w14:textId="345A740B" w:rsidR="00200E08" w:rsidRDefault="00200E08" w:rsidP="007E210B">
      <w:pPr>
        <w:pStyle w:val="1"/>
        <w:numPr>
          <w:ilvl w:val="0"/>
          <w:numId w:val="13"/>
        </w:numPr>
        <w:ind w:leftChars="0"/>
      </w:pPr>
      <w:r>
        <w:t xml:space="preserve">R1-2405893, On-demand SIB1 for idle/inactive mode UEs, Tejas Networks Limited  </w:t>
      </w:r>
    </w:p>
    <w:p w14:paraId="39EF6E2C" w14:textId="013CA53A" w:rsidR="00200E08" w:rsidRDefault="00200E08" w:rsidP="007E210B">
      <w:pPr>
        <w:pStyle w:val="1"/>
        <w:numPr>
          <w:ilvl w:val="0"/>
          <w:numId w:val="13"/>
        </w:numPr>
        <w:ind w:leftChars="0"/>
      </w:pPr>
      <w:r>
        <w:t xml:space="preserve">R1-2405917, Discussion on on-demand SIB1 for idle/inactive mode UEs, Spreadtrum Communications  </w:t>
      </w:r>
    </w:p>
    <w:p w14:paraId="31624F19" w14:textId="758FEBAA" w:rsidR="00200E08" w:rsidRDefault="00200E08" w:rsidP="007E210B">
      <w:pPr>
        <w:pStyle w:val="1"/>
        <w:numPr>
          <w:ilvl w:val="0"/>
          <w:numId w:val="13"/>
        </w:numPr>
        <w:ind w:leftChars="0"/>
      </w:pPr>
      <w:r>
        <w:t xml:space="preserve">R1-2405958, On-demand SIB1 for Idle/Inactive Mode UE, Google  </w:t>
      </w:r>
    </w:p>
    <w:p w14:paraId="23814601" w14:textId="0DB38447" w:rsidR="00200E08" w:rsidRDefault="00200E08" w:rsidP="007E210B">
      <w:pPr>
        <w:pStyle w:val="1"/>
        <w:numPr>
          <w:ilvl w:val="0"/>
          <w:numId w:val="13"/>
        </w:numPr>
        <w:ind w:leftChars="0"/>
      </w:pPr>
      <w:r>
        <w:t xml:space="preserve">R1-2405994, Discussion on on-demand SIB1 for UEs in idle/inactive mode, CMCC  </w:t>
      </w:r>
    </w:p>
    <w:p w14:paraId="316758A0" w14:textId="33775E7C" w:rsidR="00200E08" w:rsidRDefault="00200E08" w:rsidP="007E210B">
      <w:pPr>
        <w:pStyle w:val="1"/>
        <w:numPr>
          <w:ilvl w:val="0"/>
          <w:numId w:val="13"/>
        </w:numPr>
        <w:ind w:leftChars="0"/>
      </w:pPr>
      <w:r>
        <w:lastRenderedPageBreak/>
        <w:t xml:space="preserve">R1-2406022, Study of on-demand SIB1 for idle/inactive mode UEs, Intel Corporation  </w:t>
      </w:r>
    </w:p>
    <w:p w14:paraId="64BFB7CE" w14:textId="49718CA1" w:rsidR="00200E08" w:rsidRDefault="00200E08" w:rsidP="007E210B">
      <w:pPr>
        <w:pStyle w:val="1"/>
        <w:numPr>
          <w:ilvl w:val="0"/>
          <w:numId w:val="13"/>
        </w:numPr>
        <w:ind w:leftChars="0"/>
      </w:pPr>
      <w:r>
        <w:t xml:space="preserve">R1-2406050, On-demand SIB1 for Idle/Inactive mode UEs, Nokia, Nokia Shanghai Bell </w:t>
      </w:r>
    </w:p>
    <w:p w14:paraId="29FB5731" w14:textId="6929AF09" w:rsidR="00200E08" w:rsidRDefault="00200E08" w:rsidP="007E210B">
      <w:pPr>
        <w:pStyle w:val="1"/>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
        <w:numPr>
          <w:ilvl w:val="0"/>
          <w:numId w:val="13"/>
        </w:numPr>
        <w:ind w:leftChars="0"/>
      </w:pPr>
      <w:r>
        <w:t xml:space="preserve">R1-2406191, Discussions on on-demand SIB1 for idle/inactive mode UEs, vivo  </w:t>
      </w:r>
    </w:p>
    <w:p w14:paraId="5EA9E8E1" w14:textId="68DFB8F7" w:rsidR="00200E08" w:rsidRDefault="00200E08" w:rsidP="007E210B">
      <w:pPr>
        <w:pStyle w:val="1"/>
        <w:numPr>
          <w:ilvl w:val="0"/>
          <w:numId w:val="13"/>
        </w:numPr>
        <w:ind w:leftChars="0"/>
      </w:pPr>
      <w:r>
        <w:t xml:space="preserve">R1-2406227, Discussion on the enhancement to support on demand SIB1 for idle/inactive mode UE, OPPO </w:t>
      </w:r>
    </w:p>
    <w:p w14:paraId="3757E617" w14:textId="334A51A0" w:rsidR="00200E08" w:rsidRDefault="00200E08" w:rsidP="007E210B">
      <w:pPr>
        <w:pStyle w:val="1"/>
        <w:numPr>
          <w:ilvl w:val="0"/>
          <w:numId w:val="13"/>
        </w:numPr>
        <w:ind w:leftChars="0"/>
      </w:pPr>
      <w:r>
        <w:t xml:space="preserve">R1-2406293, Discussion on on-demand SIB1 for idle/inactive mode UEs, Xiaomi </w:t>
      </w:r>
    </w:p>
    <w:p w14:paraId="4222DED7" w14:textId="0197EF12" w:rsidR="00200E08" w:rsidRDefault="00200E08" w:rsidP="007E210B">
      <w:pPr>
        <w:pStyle w:val="1"/>
        <w:numPr>
          <w:ilvl w:val="0"/>
          <w:numId w:val="13"/>
        </w:numPr>
        <w:ind w:leftChars="0"/>
      </w:pPr>
      <w:r>
        <w:t xml:space="preserve">R1-2406377, Discussion on on-demand SIB1, CATT </w:t>
      </w:r>
    </w:p>
    <w:p w14:paraId="4ECBB9D1" w14:textId="73F1D25C" w:rsidR="00200E08" w:rsidRDefault="00200E08" w:rsidP="007E210B">
      <w:pPr>
        <w:pStyle w:val="1"/>
        <w:numPr>
          <w:ilvl w:val="0"/>
          <w:numId w:val="13"/>
        </w:numPr>
        <w:ind w:leftChars="0"/>
      </w:pPr>
      <w:r>
        <w:t xml:space="preserve">R1-2406410, Discussion on on-demand SIB1 for NES, ZTE Corporation, Sanechips  </w:t>
      </w:r>
    </w:p>
    <w:p w14:paraId="78A46D5A" w14:textId="295C1861" w:rsidR="00200E08" w:rsidRDefault="00200E08" w:rsidP="007E210B">
      <w:pPr>
        <w:pStyle w:val="1"/>
        <w:numPr>
          <w:ilvl w:val="0"/>
          <w:numId w:val="13"/>
        </w:numPr>
        <w:ind w:leftChars="0"/>
      </w:pPr>
      <w:r>
        <w:t xml:space="preserve">R1-2406478, On-demand SIB1 for idle/inactive mode UEs, Sony  </w:t>
      </w:r>
    </w:p>
    <w:p w14:paraId="5703FB26" w14:textId="5FD62CD0" w:rsidR="00200E08" w:rsidRDefault="00200E08" w:rsidP="007E210B">
      <w:pPr>
        <w:pStyle w:val="1"/>
        <w:numPr>
          <w:ilvl w:val="0"/>
          <w:numId w:val="13"/>
        </w:numPr>
        <w:ind w:leftChars="0"/>
      </w:pPr>
      <w:r>
        <w:t xml:space="preserve">R1-2406508, Discussion on on-demand SIB1 for idle/inactive mode UEs, InterDigital, Inc. </w:t>
      </w:r>
    </w:p>
    <w:p w14:paraId="4EC6B88C" w14:textId="3600ACA2" w:rsidR="00200E08" w:rsidRDefault="00200E08" w:rsidP="007E210B">
      <w:pPr>
        <w:pStyle w:val="1"/>
        <w:numPr>
          <w:ilvl w:val="0"/>
          <w:numId w:val="13"/>
        </w:numPr>
        <w:ind w:leftChars="0"/>
      </w:pPr>
      <w:r>
        <w:t xml:space="preserve">R1-2406516, Discussion on on-demand SIB1 for idle/inactive mode UEs, Fujitsu  </w:t>
      </w:r>
    </w:p>
    <w:p w14:paraId="5210547C" w14:textId="74505059" w:rsidR="00200E08" w:rsidRDefault="00200E08" w:rsidP="007E210B">
      <w:pPr>
        <w:pStyle w:val="1"/>
        <w:numPr>
          <w:ilvl w:val="0"/>
          <w:numId w:val="13"/>
        </w:numPr>
        <w:ind w:leftChars="0"/>
      </w:pPr>
      <w:r>
        <w:t xml:space="preserve">R1-2406609, On-demand SIB1 for idle/inactive mode UEs, LG Electronics  </w:t>
      </w:r>
    </w:p>
    <w:p w14:paraId="57860325" w14:textId="2B25210D" w:rsidR="00200E08" w:rsidRDefault="00200E08" w:rsidP="007E210B">
      <w:pPr>
        <w:pStyle w:val="1"/>
        <w:numPr>
          <w:ilvl w:val="0"/>
          <w:numId w:val="13"/>
        </w:numPr>
        <w:ind w:leftChars="0"/>
      </w:pPr>
      <w:r>
        <w:t xml:space="preserve">R1-2406659, On-demand SIB1 for idle/inactive mode UEs, Samsung  </w:t>
      </w:r>
    </w:p>
    <w:p w14:paraId="4B338413" w14:textId="022A0062" w:rsidR="00200E08" w:rsidRDefault="00200E08" w:rsidP="007E210B">
      <w:pPr>
        <w:pStyle w:val="1"/>
        <w:numPr>
          <w:ilvl w:val="0"/>
          <w:numId w:val="13"/>
        </w:numPr>
        <w:ind w:leftChars="0"/>
      </w:pPr>
      <w:r>
        <w:t xml:space="preserve">R1-2406690, On-demand SIB1 for idle/inactive mode UEs, Lenovo  </w:t>
      </w:r>
    </w:p>
    <w:p w14:paraId="125E9A62" w14:textId="3B7AB340" w:rsidR="00200E08" w:rsidRDefault="00200E08" w:rsidP="007E210B">
      <w:pPr>
        <w:pStyle w:val="1"/>
        <w:numPr>
          <w:ilvl w:val="0"/>
          <w:numId w:val="13"/>
        </w:numPr>
        <w:ind w:leftChars="0"/>
      </w:pPr>
      <w:r>
        <w:t xml:space="preserve">R1-2406695, Discussion on on-demand SIB1 for UEs in idle/inactive mode, NEC  </w:t>
      </w:r>
    </w:p>
    <w:p w14:paraId="52554E09" w14:textId="4327C761" w:rsidR="00200E08" w:rsidRDefault="00200E08" w:rsidP="007E210B">
      <w:pPr>
        <w:pStyle w:val="1"/>
        <w:numPr>
          <w:ilvl w:val="0"/>
          <w:numId w:val="13"/>
        </w:numPr>
        <w:ind w:leftChars="0"/>
      </w:pPr>
      <w:r>
        <w:t xml:space="preserve">R1-2406705, Discussion  on  on-demand  SIB1  transmission  for  idle/inactive  mode  UEs,  Transsion Holdings </w:t>
      </w:r>
    </w:p>
    <w:p w14:paraId="2D9F7E18" w14:textId="0D2AEF37" w:rsidR="00200E08" w:rsidRDefault="00200E08" w:rsidP="007E210B">
      <w:pPr>
        <w:pStyle w:val="1"/>
        <w:numPr>
          <w:ilvl w:val="0"/>
          <w:numId w:val="13"/>
        </w:numPr>
        <w:ind w:leftChars="0"/>
      </w:pPr>
      <w:r>
        <w:t xml:space="preserve">R1-2406709, Triggering of on-demand SIB1, ASUSTeK </w:t>
      </w:r>
    </w:p>
    <w:p w14:paraId="0E0413B5" w14:textId="77777777" w:rsidR="00653877" w:rsidRDefault="00200E08" w:rsidP="007E210B">
      <w:pPr>
        <w:pStyle w:val="1"/>
        <w:numPr>
          <w:ilvl w:val="0"/>
          <w:numId w:val="13"/>
        </w:numPr>
        <w:ind w:leftChars="0"/>
      </w:pPr>
      <w:r>
        <w:t xml:space="preserve">R1-2406733, On-demand SIB1 for idle/inactive mode UEs for NES, ETRI </w:t>
      </w:r>
    </w:p>
    <w:p w14:paraId="5AB53BDA" w14:textId="037080A6" w:rsidR="00200E08" w:rsidRDefault="00200E08" w:rsidP="007E210B">
      <w:pPr>
        <w:pStyle w:val="1"/>
        <w:numPr>
          <w:ilvl w:val="0"/>
          <w:numId w:val="13"/>
        </w:numPr>
        <w:ind w:leftChars="0"/>
      </w:pPr>
      <w:r>
        <w:t xml:space="preserve">R1-2406759, On-demand SIB1 for idle or inactive mode UEs, MediaTek Inc. </w:t>
      </w:r>
    </w:p>
    <w:p w14:paraId="75C611EE" w14:textId="4CE5DA71" w:rsidR="00200E08" w:rsidRDefault="00200E08" w:rsidP="007E210B">
      <w:pPr>
        <w:pStyle w:val="1"/>
        <w:numPr>
          <w:ilvl w:val="0"/>
          <w:numId w:val="13"/>
        </w:numPr>
        <w:ind w:leftChars="0"/>
      </w:pPr>
      <w:r>
        <w:t xml:space="preserve">R1-2406784, Discussion on on-demand SIB1 for idle/inactive mode UEs, Panasonic  </w:t>
      </w:r>
    </w:p>
    <w:p w14:paraId="4AAABB57" w14:textId="71768A2E" w:rsidR="00200E08" w:rsidRDefault="00200E08" w:rsidP="007E210B">
      <w:pPr>
        <w:pStyle w:val="1"/>
        <w:numPr>
          <w:ilvl w:val="0"/>
          <w:numId w:val="13"/>
        </w:numPr>
        <w:ind w:leftChars="0"/>
      </w:pPr>
      <w:r>
        <w:t xml:space="preserve">R1-2406848, On On-demand SIB1 for IDLE/INACTIVE mode UEs, Apple </w:t>
      </w:r>
    </w:p>
    <w:p w14:paraId="12E1D765" w14:textId="738CA3E4" w:rsidR="00200E08" w:rsidRDefault="00200E08" w:rsidP="007E210B">
      <w:pPr>
        <w:pStyle w:val="1"/>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
        <w:numPr>
          <w:ilvl w:val="0"/>
          <w:numId w:val="13"/>
        </w:numPr>
        <w:ind w:leftChars="0"/>
      </w:pPr>
      <w:r>
        <w:t xml:space="preserve">R1-2406968, Discussion on on-demand SIB1 in idle/inactive mode, CAICT  </w:t>
      </w:r>
    </w:p>
    <w:p w14:paraId="0CB63F2B" w14:textId="3FB9F6D1" w:rsidR="00200E08" w:rsidRDefault="00200E08" w:rsidP="007E210B">
      <w:pPr>
        <w:pStyle w:val="1"/>
        <w:numPr>
          <w:ilvl w:val="0"/>
          <w:numId w:val="13"/>
        </w:numPr>
        <w:ind w:leftChars="0"/>
      </w:pPr>
      <w:r>
        <w:t xml:space="preserve">R1-2406972, Discussion on on-demand SIB1 transmission for idle UEs, Sharp </w:t>
      </w:r>
    </w:p>
    <w:p w14:paraId="46A21549" w14:textId="678B269D" w:rsidR="00200E08" w:rsidRDefault="00200E08" w:rsidP="007E210B">
      <w:pPr>
        <w:pStyle w:val="1"/>
        <w:numPr>
          <w:ilvl w:val="0"/>
          <w:numId w:val="13"/>
        </w:numPr>
        <w:ind w:leftChars="0"/>
      </w:pPr>
      <w:r>
        <w:t xml:space="preserve">R1-2407038, On-demand SIB1 procedure, Qualcomm Incorporated </w:t>
      </w:r>
    </w:p>
    <w:p w14:paraId="531761FE" w14:textId="40C0045B" w:rsidR="00200E08" w:rsidRDefault="00200E08" w:rsidP="007E210B">
      <w:pPr>
        <w:pStyle w:val="1"/>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
        <w:numPr>
          <w:ilvl w:val="0"/>
          <w:numId w:val="13"/>
        </w:numPr>
        <w:ind w:leftChars="0"/>
      </w:pPr>
      <w:r>
        <w:t xml:space="preserve">R1-2407081, Discussion on on-demand SIB1, CEWiT </w:t>
      </w:r>
    </w:p>
    <w:p w14:paraId="72130B0C" w14:textId="16CEAB7D" w:rsidR="00200E08" w:rsidRPr="00C96FC9" w:rsidRDefault="00200E08" w:rsidP="007E210B">
      <w:pPr>
        <w:pStyle w:val="1"/>
        <w:numPr>
          <w:ilvl w:val="0"/>
          <w:numId w:val="13"/>
        </w:numPr>
        <w:ind w:leftChars="0"/>
        <w:rPr>
          <w:lang w:val="de-DE"/>
        </w:rPr>
      </w:pPr>
      <w:r w:rsidRPr="00C96FC9">
        <w:rPr>
          <w:lang w:val="de-DE"/>
        </w:rPr>
        <w:t xml:space="preserve">R1-2407103, On-demand SIB1 for NES, Fraunhofer IIS, </w:t>
      </w:r>
      <w:bookmarkStart w:id="187" w:name="OLE_LINK194"/>
      <w:r w:rsidRPr="00C96FC9">
        <w:rPr>
          <w:lang w:val="de-DE"/>
        </w:rPr>
        <w:t>Fraunhofer</w:t>
      </w:r>
      <w:bookmarkEnd w:id="187"/>
      <w:r w:rsidRPr="00C96FC9">
        <w:rPr>
          <w:lang w:val="de-DE"/>
        </w:rPr>
        <w:t xml:space="preserve"> HHI, Vodafone, Deutsche Telekom, CEWiT </w:t>
      </w:r>
    </w:p>
    <w:p w14:paraId="5F9BCFAE" w14:textId="3279833D" w:rsidR="00200E08" w:rsidRDefault="00200E08" w:rsidP="007E210B">
      <w:pPr>
        <w:pStyle w:val="1"/>
        <w:numPr>
          <w:ilvl w:val="0"/>
          <w:numId w:val="13"/>
        </w:numPr>
        <w:ind w:leftChars="0"/>
      </w:pPr>
      <w:r>
        <w:t xml:space="preserve">R1-2407127, On-demand SIB1 for Idle/Inactive mode UEs, III </w:t>
      </w:r>
    </w:p>
    <w:p w14:paraId="3AC61D14" w14:textId="5670501D" w:rsidR="00A74D1F" w:rsidRPr="00A1060B" w:rsidRDefault="00200E08" w:rsidP="007E210B">
      <w:pPr>
        <w:pStyle w:val="1"/>
        <w:numPr>
          <w:ilvl w:val="0"/>
          <w:numId w:val="13"/>
        </w:numPr>
        <w:ind w:leftChars="0"/>
      </w:pPr>
      <w:r>
        <w:t>R1-2407156, Discussion on on-demand SIB1 for idle/inactive mode UEs, DENSO CORPORATION</w:t>
      </w:r>
      <w:bookmarkEnd w:id="186"/>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355E" w14:textId="77777777" w:rsidR="004B1203" w:rsidRDefault="004B1203">
      <w:r>
        <w:separator/>
      </w:r>
    </w:p>
  </w:endnote>
  <w:endnote w:type="continuationSeparator" w:id="0">
    <w:p w14:paraId="27EF9660" w14:textId="77777777" w:rsidR="004B1203" w:rsidRDefault="004B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102020204"/>
    <w:charset w:val="00"/>
    <w:family w:val="swiss"/>
    <w:pitch w:val="variable"/>
    <w:sig w:usb0="00000007" w:usb1="00000000" w:usb2="00000000" w:usb3="00000000" w:csb0="00000013"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1D1B" w14:textId="77777777" w:rsidR="000636B8" w:rsidRDefault="000636B8">
    <w:pPr>
      <w:pStyle w:val="Footer"/>
    </w:pPr>
    <w:r>
      <w:rPr>
        <w:noProof/>
        <w:lang w:val="en-US" w:eastAsia="zh-CN"/>
      </w:rPr>
      <mc:AlternateContent>
        <mc:Choice Requires="wps">
          <w:drawing>
            <wp:anchor distT="0" distB="0" distL="114300" distR="114300" simplePos="0" relativeHeight="251658240"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82EA" w14:textId="77777777" w:rsidR="004B1203" w:rsidRDefault="004B1203">
      <w:r>
        <w:separator/>
      </w:r>
    </w:p>
  </w:footnote>
  <w:footnote w:type="continuationSeparator" w:id="0">
    <w:p w14:paraId="7144846C" w14:textId="77777777" w:rsidR="004B1203" w:rsidRDefault="004B1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8"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3"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4"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0"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8"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1"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48"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7"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41874489">
    <w:abstractNumId w:val="29"/>
  </w:num>
  <w:num w:numId="2" w16cid:durableId="1793594182">
    <w:abstractNumId w:val="55"/>
  </w:num>
  <w:num w:numId="3" w16cid:durableId="1295597455">
    <w:abstractNumId w:val="1"/>
  </w:num>
  <w:num w:numId="4" w16cid:durableId="2012372528">
    <w:abstractNumId w:val="54"/>
  </w:num>
  <w:num w:numId="5" w16cid:durableId="578371734">
    <w:abstractNumId w:val="51"/>
  </w:num>
  <w:num w:numId="6" w16cid:durableId="383866813">
    <w:abstractNumId w:val="26"/>
  </w:num>
  <w:num w:numId="7" w16cid:durableId="637492826">
    <w:abstractNumId w:val="44"/>
  </w:num>
  <w:num w:numId="8" w16cid:durableId="288167495">
    <w:abstractNumId w:val="13"/>
  </w:num>
  <w:num w:numId="9" w16cid:durableId="157892738">
    <w:abstractNumId w:val="0"/>
  </w:num>
  <w:num w:numId="10" w16cid:durableId="1366981118">
    <w:abstractNumId w:val="16"/>
  </w:num>
  <w:num w:numId="11" w16cid:durableId="1962346204">
    <w:abstractNumId w:val="48"/>
  </w:num>
  <w:num w:numId="12" w16cid:durableId="1674137483">
    <w:abstractNumId w:val="19"/>
  </w:num>
  <w:num w:numId="13" w16cid:durableId="261030371">
    <w:abstractNumId w:val="8"/>
  </w:num>
  <w:num w:numId="14" w16cid:durableId="1887445975">
    <w:abstractNumId w:val="9"/>
  </w:num>
  <w:num w:numId="15" w16cid:durableId="625156575">
    <w:abstractNumId w:val="17"/>
    <w:lvlOverride w:ilvl="0">
      <w:startOverride w:val="1"/>
    </w:lvlOverride>
    <w:lvlOverride w:ilvl="1"/>
    <w:lvlOverride w:ilvl="2"/>
    <w:lvlOverride w:ilvl="3"/>
    <w:lvlOverride w:ilvl="4"/>
    <w:lvlOverride w:ilvl="5"/>
    <w:lvlOverride w:ilvl="6"/>
    <w:lvlOverride w:ilvl="7"/>
    <w:lvlOverride w:ilvl="8"/>
  </w:num>
  <w:num w:numId="16" w16cid:durableId="1281575295">
    <w:abstractNumId w:val="40"/>
  </w:num>
  <w:num w:numId="17" w16cid:durableId="1878617306">
    <w:abstractNumId w:val="25"/>
  </w:num>
  <w:num w:numId="18" w16cid:durableId="462118857">
    <w:abstractNumId w:val="21"/>
  </w:num>
  <w:num w:numId="19" w16cid:durableId="560605802">
    <w:abstractNumId w:val="32"/>
  </w:num>
  <w:num w:numId="20" w16cid:durableId="1267812637">
    <w:abstractNumId w:val="10"/>
  </w:num>
  <w:num w:numId="21" w16cid:durableId="1133187">
    <w:abstractNumId w:val="53"/>
  </w:num>
  <w:num w:numId="22" w16cid:durableId="1148328470">
    <w:abstractNumId w:val="46"/>
  </w:num>
  <w:num w:numId="23" w16cid:durableId="977539138">
    <w:abstractNumId w:val="24"/>
  </w:num>
  <w:num w:numId="24" w16cid:durableId="327487911">
    <w:abstractNumId w:val="22"/>
  </w:num>
  <w:num w:numId="25" w16cid:durableId="1673484050">
    <w:abstractNumId w:val="14"/>
  </w:num>
  <w:num w:numId="26" w16cid:durableId="1929147321">
    <w:abstractNumId w:val="20"/>
  </w:num>
  <w:num w:numId="27" w16cid:durableId="1342126488">
    <w:abstractNumId w:val="33"/>
  </w:num>
  <w:num w:numId="28" w16cid:durableId="530921717">
    <w:abstractNumId w:val="56"/>
  </w:num>
  <w:num w:numId="29" w16cid:durableId="307126817">
    <w:abstractNumId w:val="5"/>
  </w:num>
  <w:num w:numId="30" w16cid:durableId="200019853">
    <w:abstractNumId w:val="34"/>
  </w:num>
  <w:num w:numId="31" w16cid:durableId="2073846066">
    <w:abstractNumId w:val="31"/>
  </w:num>
  <w:num w:numId="32" w16cid:durableId="424959447">
    <w:abstractNumId w:val="11"/>
  </w:num>
  <w:num w:numId="33" w16cid:durableId="830364110">
    <w:abstractNumId w:val="45"/>
  </w:num>
  <w:num w:numId="34" w16cid:durableId="65998580">
    <w:abstractNumId w:val="27"/>
  </w:num>
  <w:num w:numId="35" w16cid:durableId="1410466123">
    <w:abstractNumId w:val="18"/>
  </w:num>
  <w:num w:numId="36" w16cid:durableId="1331106317">
    <w:abstractNumId w:val="50"/>
  </w:num>
  <w:num w:numId="37" w16cid:durableId="1232353053">
    <w:abstractNumId w:val="39"/>
  </w:num>
  <w:num w:numId="38" w16cid:durableId="1754009764">
    <w:abstractNumId w:val="2"/>
  </w:num>
  <w:num w:numId="39" w16cid:durableId="1980762083">
    <w:abstractNumId w:val="15"/>
  </w:num>
  <w:num w:numId="40" w16cid:durableId="1620408318">
    <w:abstractNumId w:val="57"/>
  </w:num>
  <w:num w:numId="41" w16cid:durableId="1112480812">
    <w:abstractNumId w:val="49"/>
  </w:num>
  <w:num w:numId="42" w16cid:durableId="804850917">
    <w:abstractNumId w:val="52"/>
  </w:num>
  <w:num w:numId="43" w16cid:durableId="1961952553">
    <w:abstractNumId w:val="35"/>
  </w:num>
  <w:num w:numId="44" w16cid:durableId="51511919">
    <w:abstractNumId w:val="47"/>
  </w:num>
  <w:num w:numId="45" w16cid:durableId="422995473">
    <w:abstractNumId w:val="43"/>
  </w:num>
  <w:num w:numId="46" w16cid:durableId="718478864">
    <w:abstractNumId w:val="30"/>
  </w:num>
  <w:num w:numId="47" w16cid:durableId="2021353055">
    <w:abstractNumId w:val="7"/>
  </w:num>
  <w:num w:numId="48" w16cid:durableId="977955475">
    <w:abstractNumId w:val="38"/>
  </w:num>
  <w:num w:numId="49" w16cid:durableId="1922175526">
    <w:abstractNumId w:val="41"/>
  </w:num>
  <w:num w:numId="50" w16cid:durableId="1179387233">
    <w:abstractNumId w:val="23"/>
  </w:num>
  <w:num w:numId="51" w16cid:durableId="1717509703">
    <w:abstractNumId w:val="37"/>
  </w:num>
  <w:num w:numId="52" w16cid:durableId="512038081">
    <w:abstractNumId w:val="12"/>
  </w:num>
  <w:num w:numId="53" w16cid:durableId="997614112">
    <w:abstractNumId w:val="3"/>
  </w:num>
  <w:num w:numId="54" w16cid:durableId="1518036369">
    <w:abstractNumId w:val="3"/>
  </w:num>
  <w:num w:numId="55" w16cid:durableId="1427070535">
    <w:abstractNumId w:val="36"/>
  </w:num>
  <w:num w:numId="56" w16cid:durableId="895042422">
    <w:abstractNumId w:val="36"/>
  </w:num>
  <w:num w:numId="57" w16cid:durableId="781461579">
    <w:abstractNumId w:val="28"/>
  </w:num>
  <w:num w:numId="58" w16cid:durableId="1824809163">
    <w:abstractNumId w:val="4"/>
  </w:num>
  <w:num w:numId="59" w16cid:durableId="2073846126">
    <w:abstractNumId w:val="4"/>
  </w:num>
  <w:num w:numId="60" w16cid:durableId="1172259133">
    <w:abstractNumId w:val="6"/>
  </w:num>
  <w:num w:numId="61" w16cid:durableId="333844675">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407"/>
    <w:rPr>
      <w:rFonts w:ascii="Times" w:hAnsi="Times"/>
      <w:szCs w:val="24"/>
      <w:lang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1"/>
    <w:uiPriority w:val="34"/>
    <w:qFormat/>
    <w:pPr>
      <w:ind w:leftChars="400" w:left="840"/>
    </w:pPr>
    <w:rPr>
      <w:lang w:eastAsia="zh-CN"/>
    </w:rPr>
  </w:style>
  <w:style w:type="character" w:customStyle="1" w:styleId="ListParagraphChar1">
    <w:name w:val="List Paragraph Char1"/>
    <w:aliases w:val="- Bullets Char1,リスト段落 Char1,?? ?? Char1,????? Char1,???? Char1,Lista1 Char1,列出段落1 Char1,中等深浅网格 1 - 着色 21 Char1,¥ê¥¹¥È¶ÎÂä Char1,¥¡¡¡¡ì¬º¥¹¥È¶ÎÂä Char1,ÁÐ³ö¶ÎÂä Char1,列表段落1 Char1,—ño’i—Ž Char1,1st level - Bullet List Paragraph Char1"/>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rsid w:val="00880C56"/>
    <w:rPr>
      <w:color w:val="808080"/>
    </w:rPr>
  </w:style>
  <w:style w:type="character" w:customStyle="1" w:styleId="2">
    <w:name w:val="未处理的提及2"/>
    <w:basedOn w:val="DefaultParagraphFont"/>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9979</Words>
  <Characters>56882</Characters>
  <Application>Microsoft Office Word</Application>
  <DocSecurity>0</DocSecurity>
  <Lines>474</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66728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Diogo Martins, Vodafone</cp:lastModifiedBy>
  <cp:revision>2</cp:revision>
  <cp:lastPrinted>2013-05-15T07:37:00Z</cp:lastPrinted>
  <dcterms:created xsi:type="dcterms:W3CDTF">2024-08-19T08:26:00Z</dcterms:created>
  <dcterms:modified xsi:type="dcterms:W3CDTF">2024-08-19T08:26:00Z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