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942C7E"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942C7E"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are applied on a SRS transmission, the UE determines the SRS transmit power as:</w:t>
      </w:r>
    </w:p>
    <w:p w14:paraId="58F0F8C6" w14:textId="790CAE43" w:rsidR="00DE7EA8" w:rsidRDefault="00942C7E"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942C7E"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942C7E"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af0"/>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0"/>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c"/>
        <w:tblW w:w="10867" w:type="dxa"/>
        <w:tblInd w:w="-5" w:type="dxa"/>
        <w:tblLook w:val="04A0" w:firstRow="1" w:lastRow="0" w:firstColumn="1" w:lastColumn="0" w:noHBand="0" w:noVBand="1"/>
      </w:tblPr>
      <w:tblGrid>
        <w:gridCol w:w="1050"/>
        <w:gridCol w:w="9817"/>
      </w:tblGrid>
      <w:tr w:rsidR="00C85285" w14:paraId="1EB7E21B" w14:textId="77777777" w:rsidTr="001978E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1978E4">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0"/>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0"/>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0"/>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0"/>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978E4">
        <w:trPr>
          <w:trHeight w:val="1737"/>
        </w:trPr>
        <w:tc>
          <w:tcPr>
            <w:tcW w:w="1050" w:type="dxa"/>
          </w:tcPr>
          <w:p w14:paraId="7EF2D3E2" w14:textId="048F4B2C" w:rsidR="00C85285" w:rsidRDefault="005614AC" w:rsidP="000F30D0">
            <w:pPr>
              <w:rPr>
                <w:rFonts w:eastAsia="맑은 고딕"/>
                <w:sz w:val="20"/>
                <w:szCs w:val="20"/>
                <w:lang w:eastAsia="ko-KR"/>
              </w:rPr>
            </w:pPr>
            <w:r>
              <w:rPr>
                <w:rFonts w:eastAsia="맑은 고딕"/>
                <w:sz w:val="20"/>
                <w:szCs w:val="20"/>
                <w:lang w:eastAsia="ko-KR"/>
              </w:rPr>
              <w:lastRenderedPageBreak/>
              <w:t>ZTE</w:t>
            </w:r>
          </w:p>
        </w:tc>
        <w:tc>
          <w:tcPr>
            <w:tcW w:w="9817" w:type="dxa"/>
          </w:tcPr>
          <w:p w14:paraId="208099D6" w14:textId="3A392740" w:rsidR="001E6366" w:rsidRDefault="005614AC" w:rsidP="000F30D0">
            <w:pPr>
              <w:rPr>
                <w:rFonts w:eastAsia="맑은 고딕"/>
                <w:sz w:val="20"/>
                <w:szCs w:val="20"/>
                <w:lang w:val="en-CA" w:eastAsia="ko-KR"/>
              </w:rPr>
            </w:pPr>
            <w:r w:rsidRPr="005614AC">
              <w:rPr>
                <w:rFonts w:eastAsia="맑은 고딕"/>
                <w:b/>
                <w:sz w:val="20"/>
                <w:szCs w:val="20"/>
                <w:lang w:val="en-CA" w:eastAsia="ko-KR"/>
              </w:rPr>
              <w:t>Proposal 1.3 and Proposal 1.4</w:t>
            </w:r>
            <w:r w:rsidR="001E6366">
              <w:rPr>
                <w:rFonts w:eastAsia="맑은 고딕"/>
                <w:b/>
                <w:sz w:val="20"/>
                <w:szCs w:val="20"/>
                <w:lang w:val="en-CA" w:eastAsia="ko-KR"/>
              </w:rPr>
              <w:t>a</w:t>
            </w:r>
            <w:r w:rsidRPr="005614AC">
              <w:rPr>
                <w:rFonts w:eastAsia="맑은 고딕"/>
                <w:b/>
                <w:sz w:val="20"/>
                <w:szCs w:val="20"/>
                <w:lang w:val="en-CA" w:eastAsia="ko-KR"/>
              </w:rPr>
              <w:t>:</w:t>
            </w:r>
            <w:r>
              <w:rPr>
                <w:rFonts w:eastAsia="맑은 고딕"/>
                <w:sz w:val="20"/>
                <w:szCs w:val="20"/>
                <w:lang w:val="en-CA" w:eastAsia="ko-KR"/>
              </w:rPr>
              <w:t xml:space="preserve"> </w:t>
            </w:r>
            <w:r w:rsidR="002F1EE6">
              <w:rPr>
                <w:rFonts w:eastAsia="맑은 고딕"/>
                <w:sz w:val="20"/>
                <w:szCs w:val="20"/>
                <w:lang w:val="en-CA" w:eastAsia="ko-KR"/>
              </w:rPr>
              <w:t>Generally, we think</w:t>
            </w:r>
            <w:r>
              <w:rPr>
                <w:rFonts w:eastAsia="맑은 고딕"/>
                <w:sz w:val="20"/>
                <w:szCs w:val="20"/>
                <w:lang w:val="en-CA" w:eastAsia="ko-KR"/>
              </w:rPr>
              <w:t xml:space="preserve"> it is immature</w:t>
            </w:r>
            <w:r w:rsidR="002F1EE6">
              <w:rPr>
                <w:rFonts w:eastAsia="맑은 고딕"/>
                <w:sz w:val="20"/>
                <w:szCs w:val="20"/>
                <w:lang w:val="en-CA" w:eastAsia="ko-KR"/>
              </w:rPr>
              <w:t>/unsafe</w:t>
            </w:r>
            <w:r>
              <w:rPr>
                <w:rFonts w:eastAsia="맑은 고딕"/>
                <w:sz w:val="20"/>
                <w:szCs w:val="20"/>
                <w:lang w:val="en-CA" w:eastAsia="ko-KR"/>
              </w:rPr>
              <w:t xml:space="preserve"> to rush into the formula of PL offset application </w:t>
            </w:r>
            <w:r w:rsidR="002F1EE6">
              <w:rPr>
                <w:rFonts w:eastAsia="맑은 고딕"/>
                <w:sz w:val="20"/>
                <w:szCs w:val="20"/>
                <w:lang w:val="en-CA" w:eastAsia="ko-KR"/>
              </w:rPr>
              <w:t>at the current stage, w</w:t>
            </w:r>
            <w:r>
              <w:rPr>
                <w:rFonts w:eastAsia="맑은 고딕"/>
                <w:sz w:val="20"/>
                <w:szCs w:val="20"/>
                <w:lang w:val="en-CA" w:eastAsia="ko-KR"/>
              </w:rPr>
              <w:t xml:space="preserve">e </w:t>
            </w:r>
            <w:r w:rsidR="002F1EE6">
              <w:rPr>
                <w:rFonts w:eastAsia="맑은 고딕"/>
                <w:sz w:val="20"/>
                <w:szCs w:val="20"/>
                <w:lang w:val="en-CA" w:eastAsia="ko-KR"/>
              </w:rPr>
              <w:t>suggest</w:t>
            </w:r>
            <w:r>
              <w:rPr>
                <w:rFonts w:eastAsia="맑은 고딕"/>
                <w:sz w:val="20"/>
                <w:szCs w:val="20"/>
                <w:lang w:val="en-CA" w:eastAsia="ko-KR"/>
              </w:rPr>
              <w:t xml:space="preserve"> to postpone this discussion to Rel-19 maintenance phase.</w:t>
            </w:r>
            <w:r w:rsidR="001E6366">
              <w:rPr>
                <w:rFonts w:eastAsia="맑은 고딕"/>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맑은 고딕"/>
                <w:sz w:val="20"/>
                <w:szCs w:val="20"/>
                <w:lang w:val="en-CA" w:eastAsia="ko-KR"/>
              </w:rPr>
            </w:pPr>
          </w:p>
          <w:p w14:paraId="36B7334E" w14:textId="36F5241A" w:rsidR="002D607E" w:rsidRDefault="001E6366" w:rsidP="002D607E">
            <w:pPr>
              <w:rPr>
                <w:rFonts w:eastAsia="맑은 고딕"/>
                <w:sz w:val="20"/>
                <w:szCs w:val="20"/>
                <w:lang w:val="en-CA" w:eastAsia="ko-KR"/>
              </w:rPr>
            </w:pPr>
            <w:r w:rsidRPr="005614AC">
              <w:rPr>
                <w:rFonts w:eastAsia="맑은 고딕"/>
                <w:b/>
                <w:sz w:val="20"/>
                <w:szCs w:val="20"/>
                <w:lang w:val="en-CA" w:eastAsia="ko-KR"/>
              </w:rPr>
              <w:t>Proposal 1.4</w:t>
            </w:r>
            <w:r w:rsidR="007A6434">
              <w:rPr>
                <w:rFonts w:eastAsia="맑은 고딕"/>
                <w:b/>
                <w:sz w:val="20"/>
                <w:szCs w:val="20"/>
                <w:lang w:val="en-CA" w:eastAsia="ko-KR"/>
              </w:rPr>
              <w:t>b</w:t>
            </w:r>
            <w:r w:rsidRPr="005614AC">
              <w:rPr>
                <w:rFonts w:eastAsia="맑은 고딕"/>
                <w:b/>
                <w:sz w:val="20"/>
                <w:szCs w:val="20"/>
                <w:lang w:val="en-CA" w:eastAsia="ko-KR"/>
              </w:rPr>
              <w:t>:</w:t>
            </w:r>
            <w:r>
              <w:rPr>
                <w:rFonts w:eastAsia="맑은 고딕"/>
                <w:sz w:val="20"/>
                <w:szCs w:val="20"/>
                <w:lang w:val="en-CA" w:eastAsia="ko-KR"/>
              </w:rPr>
              <w:t xml:space="preserve"> Not needed</w:t>
            </w:r>
            <w:r w:rsidR="002D607E">
              <w:rPr>
                <w:rFonts w:eastAsia="맑은 고딕"/>
                <w:sz w:val="20"/>
                <w:szCs w:val="20"/>
                <w:lang w:val="en-CA" w:eastAsia="ko-KR"/>
              </w:rPr>
              <w:t>.</w:t>
            </w:r>
            <w:r>
              <w:rPr>
                <w:rFonts w:eastAsia="맑은 고딕"/>
                <w:sz w:val="20"/>
                <w:szCs w:val="20"/>
                <w:lang w:val="en-CA" w:eastAsia="ko-KR"/>
              </w:rPr>
              <w:t xml:space="preserve"> </w:t>
            </w:r>
            <w:r w:rsidR="002D607E">
              <w:rPr>
                <w:rFonts w:eastAsia="맑은 고딕"/>
                <w:sz w:val="20"/>
                <w:szCs w:val="20"/>
                <w:lang w:val="en-CA" w:eastAsia="ko-KR"/>
              </w:rPr>
              <w:t>A</w:t>
            </w:r>
            <w:r>
              <w:rPr>
                <w:rFonts w:eastAsia="맑은 고딕"/>
                <w:sz w:val="20"/>
                <w:szCs w:val="20"/>
                <w:lang w:val="en-CA" w:eastAsia="ko-KR"/>
              </w:rPr>
              <w:t>s mentioned by companies in round-1</w:t>
            </w:r>
            <w:r w:rsidR="002D607E">
              <w:rPr>
                <w:rFonts w:eastAsia="맑은 고딕"/>
                <w:sz w:val="20"/>
                <w:szCs w:val="20"/>
                <w:lang w:val="en-CA" w:eastAsia="ko-KR"/>
              </w:rPr>
              <w:t>,</w:t>
            </w:r>
            <w:r>
              <w:rPr>
                <w:rFonts w:eastAsia="맑은 고딕"/>
                <w:sz w:val="20"/>
                <w:szCs w:val="20"/>
                <w:lang w:val="en-CA" w:eastAsia="ko-KR"/>
              </w:rPr>
              <w:t xml:space="preserve"> Type 3 PHR cannot be existed as per the following excerpt in TS 38.213.</w:t>
            </w:r>
          </w:p>
          <w:tbl>
            <w:tblPr>
              <w:tblStyle w:val="ac"/>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맑은 고딕"/>
                <w:sz w:val="20"/>
                <w:szCs w:val="20"/>
                <w:lang w:val="en-CA" w:eastAsia="ko-KR"/>
              </w:rPr>
            </w:pPr>
          </w:p>
          <w:p w14:paraId="6DBE7C6A" w14:textId="67869B8F" w:rsidR="002D607E" w:rsidRDefault="007A6434" w:rsidP="002D607E">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5:</w:t>
            </w:r>
            <w:r>
              <w:rPr>
                <w:rFonts w:eastAsia="맑은 고딕"/>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맑은 고딕"/>
                <w:sz w:val="20"/>
                <w:szCs w:val="20"/>
                <w:lang w:val="en-CA" w:eastAsia="ko-KR"/>
              </w:rPr>
            </w:pPr>
          </w:p>
          <w:p w14:paraId="3864A85C" w14:textId="18056E74" w:rsidR="007A6434" w:rsidRDefault="007A6434" w:rsidP="007A6434">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7a:</w:t>
            </w:r>
            <w:r>
              <w:rPr>
                <w:rFonts w:eastAsia="맑은 고딕"/>
                <w:sz w:val="20"/>
                <w:szCs w:val="20"/>
                <w:lang w:val="en-CA" w:eastAsia="ko-KR"/>
              </w:rPr>
              <w:t xml:space="preserve"> Agree to FL’s assessment and the refinement for clarification.</w:t>
            </w:r>
          </w:p>
          <w:p w14:paraId="75B6D98B" w14:textId="77777777" w:rsidR="002D607E" w:rsidRDefault="002D607E" w:rsidP="002D607E">
            <w:pPr>
              <w:rPr>
                <w:rFonts w:eastAsia="맑은 고딕"/>
                <w:sz w:val="20"/>
                <w:szCs w:val="20"/>
                <w:lang w:val="en-CA" w:eastAsia="ko-KR"/>
              </w:rPr>
            </w:pPr>
          </w:p>
          <w:p w14:paraId="44B790EB" w14:textId="59DDACEA" w:rsidR="007A6434" w:rsidRDefault="007A6434" w:rsidP="00D66679">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w:t>
            </w:r>
            <w:r w:rsidR="00D66679">
              <w:rPr>
                <w:rFonts w:eastAsia="맑은 고딕"/>
                <w:b/>
                <w:sz w:val="20"/>
                <w:szCs w:val="20"/>
                <w:lang w:val="en-CA" w:eastAsia="ko-KR"/>
              </w:rPr>
              <w:t>b</w:t>
            </w:r>
            <w:r>
              <w:rPr>
                <w:rFonts w:eastAsia="맑은 고딕"/>
                <w:b/>
                <w:sz w:val="20"/>
                <w:szCs w:val="20"/>
                <w:lang w:val="en-CA" w:eastAsia="ko-KR"/>
              </w:rPr>
              <w:t>:</w:t>
            </w:r>
            <w:r>
              <w:rPr>
                <w:rFonts w:eastAsia="맑은 고딕"/>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맑은 고딕"/>
                <w:sz w:val="20"/>
                <w:szCs w:val="20"/>
                <w:lang w:val="en-CA" w:eastAsia="ko-KR"/>
              </w:rPr>
              <w:t>”.</w:t>
            </w:r>
          </w:p>
        </w:tc>
      </w:tr>
      <w:tr w:rsidR="00C85285" w14:paraId="3B858BFA" w14:textId="77777777" w:rsidTr="001978E4">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1978E4">
        <w:tc>
          <w:tcPr>
            <w:tcW w:w="1050" w:type="dxa"/>
          </w:tcPr>
          <w:p w14:paraId="0D57D775" w14:textId="44966401" w:rsidR="001978E4" w:rsidRDefault="001978E4" w:rsidP="001978E4">
            <w:pPr>
              <w:rPr>
                <w:rFonts w:eastAsia="PMingLiU"/>
                <w:sz w:val="20"/>
                <w:szCs w:val="20"/>
                <w:lang w:eastAsia="zh-TW"/>
              </w:rPr>
            </w:pPr>
            <w:r>
              <w:rPr>
                <w:rFonts w:eastAsia="맑은 고딕"/>
                <w:sz w:val="20"/>
                <w:szCs w:val="20"/>
                <w:lang w:eastAsia="ko-KR"/>
              </w:rPr>
              <w:lastRenderedPageBreak/>
              <w:t>Nokia</w:t>
            </w:r>
          </w:p>
        </w:tc>
        <w:tc>
          <w:tcPr>
            <w:tcW w:w="9817" w:type="dxa"/>
          </w:tcPr>
          <w:p w14:paraId="58875E3E"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1.3:  we support</w:t>
            </w:r>
          </w:p>
          <w:p w14:paraId="5C374F3B"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1.5: It is up to the network implementation. we are ok with exploring</w:t>
            </w:r>
          </w:p>
          <w:p w14:paraId="5261B498"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1.7a: we are fine with it</w:t>
            </w:r>
          </w:p>
          <w:p w14:paraId="095A1E9D"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1978E4">
        <w:tc>
          <w:tcPr>
            <w:tcW w:w="1050" w:type="dxa"/>
          </w:tcPr>
          <w:p w14:paraId="129C1529" w14:textId="4C80C6AA"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9817" w:type="dxa"/>
          </w:tcPr>
          <w:p w14:paraId="5EAD5166" w14:textId="19A8F40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1.3</w:t>
            </w:r>
            <w:r>
              <w:rPr>
                <w:rFonts w:eastAsia="맑은 고딕"/>
                <w:b/>
                <w:sz w:val="20"/>
                <w:szCs w:val="20"/>
                <w:u w:val="single"/>
                <w:lang w:eastAsia="ko-KR"/>
              </w:rPr>
              <w:t>/1.4</w:t>
            </w:r>
            <w:r w:rsidRPr="006C1BB8">
              <w:rPr>
                <w:rFonts w:eastAsia="맑은 고딕"/>
                <w:b/>
                <w:sz w:val="20"/>
                <w:szCs w:val="20"/>
                <w:u w:val="single"/>
                <w:lang w:eastAsia="ko-KR"/>
              </w:rPr>
              <w:t>:</w:t>
            </w:r>
            <w:r w:rsidRPr="0069293E">
              <w:rPr>
                <w:rFonts w:eastAsia="맑은 고딕"/>
                <w:sz w:val="20"/>
                <w:szCs w:val="20"/>
                <w:lang w:val="en-CA" w:eastAsia="ko-KR"/>
              </w:rPr>
              <w:t xml:space="preserve"> </w:t>
            </w:r>
            <w:r>
              <w:rPr>
                <w:rFonts w:eastAsia="맑은 고딕"/>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맑은 고딕"/>
                <w:sz w:val="20"/>
                <w:szCs w:val="20"/>
                <w:lang w:eastAsia="ko-KR"/>
              </w:rPr>
            </w:pPr>
          </w:p>
          <w:p w14:paraId="77E2E156" w14:textId="3F729B7B" w:rsidR="00727FAF" w:rsidRPr="006C1BB8" w:rsidRDefault="00727FAF" w:rsidP="00727FAF">
            <w:pPr>
              <w:rPr>
                <w:rFonts w:eastAsia="맑은 고딕"/>
                <w:color w:val="FF0000"/>
                <w:sz w:val="20"/>
                <w:szCs w:val="20"/>
                <w:lang w:eastAsia="ko-KR"/>
              </w:rPr>
            </w:pPr>
            <w:r w:rsidRPr="006C1BB8">
              <w:rPr>
                <w:rFonts w:eastAsia="맑은 고딕"/>
                <w:b/>
                <w:sz w:val="20"/>
                <w:szCs w:val="20"/>
                <w:u w:val="single"/>
                <w:lang w:eastAsia="ko-KR"/>
              </w:rPr>
              <w:t>Proposal 1.4b:</w:t>
            </w:r>
            <w:r w:rsidRPr="006C1BB8">
              <w:rPr>
                <w:rFonts w:eastAsia="맑은 고딕"/>
                <w:color w:val="FF0000"/>
                <w:sz w:val="20"/>
                <w:szCs w:val="20"/>
                <w:lang w:eastAsia="ko-KR"/>
              </w:rPr>
              <w:t xml:space="preserve"> </w:t>
            </w:r>
            <w:r w:rsidR="00527D10">
              <w:rPr>
                <w:rFonts w:eastAsia="맑은 고딕"/>
                <w:sz w:val="20"/>
                <w:szCs w:val="20"/>
                <w:lang w:val="en-CA" w:eastAsia="ko-KR"/>
              </w:rPr>
              <w:t xml:space="preserve">Not support. </w:t>
            </w:r>
            <w:r>
              <w:rPr>
                <w:rFonts w:eastAsia="맑은 고딕"/>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맑은 고딕"/>
                <w:sz w:val="20"/>
                <w:szCs w:val="20"/>
                <w:lang w:val="en-CA" w:eastAsia="ko-KR"/>
              </w:rPr>
              <w:t xml:space="preserve"> We didn’t see the necessity of this proposal.</w:t>
            </w:r>
            <w:bookmarkStart w:id="4" w:name="_GoBack"/>
            <w:bookmarkEnd w:id="4"/>
          </w:p>
          <w:p w14:paraId="55EBA816" w14:textId="77777777" w:rsidR="00727FAF" w:rsidRDefault="00727FAF" w:rsidP="00727FAF">
            <w:pPr>
              <w:rPr>
                <w:rFonts w:eastAsia="맑은 고딕"/>
                <w:sz w:val="20"/>
                <w:szCs w:val="20"/>
                <w:lang w:eastAsia="ko-KR"/>
              </w:rPr>
            </w:pPr>
          </w:p>
          <w:p w14:paraId="4C9C39F8"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1.5:</w:t>
            </w:r>
            <w:r>
              <w:rPr>
                <w:rFonts w:eastAsia="맑은 고딕"/>
                <w:sz w:val="20"/>
                <w:szCs w:val="20"/>
                <w:lang w:eastAsia="ko-KR"/>
              </w:rPr>
              <w:t xml:space="preserve"> We are fine.</w:t>
            </w:r>
          </w:p>
          <w:p w14:paraId="31E2499C" w14:textId="77777777" w:rsidR="00727FAF" w:rsidRDefault="00727FAF" w:rsidP="00727FAF">
            <w:pPr>
              <w:rPr>
                <w:rFonts w:eastAsia="맑은 고딕"/>
                <w:sz w:val="20"/>
                <w:szCs w:val="20"/>
                <w:lang w:eastAsia="ko-KR"/>
              </w:rPr>
            </w:pPr>
          </w:p>
          <w:p w14:paraId="512EB685"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a</w:t>
            </w:r>
            <w:r w:rsidRPr="006C1BB8">
              <w:rPr>
                <w:rFonts w:eastAsia="맑은 고딕"/>
                <w:b/>
                <w:sz w:val="20"/>
                <w:szCs w:val="20"/>
                <w:u w:val="single"/>
                <w:lang w:eastAsia="ko-KR"/>
              </w:rPr>
              <w:t>:</w:t>
            </w:r>
            <w:r>
              <w:rPr>
                <w:rFonts w:eastAsia="맑은 고딕"/>
                <w:sz w:val="20"/>
                <w:szCs w:val="20"/>
                <w:lang w:eastAsia="ko-KR"/>
              </w:rPr>
              <w:t xml:space="preserve"> We are fine.</w:t>
            </w:r>
          </w:p>
          <w:p w14:paraId="081CE5C9" w14:textId="77777777" w:rsidR="00727FAF" w:rsidRDefault="00727FAF" w:rsidP="00727FAF">
            <w:pPr>
              <w:rPr>
                <w:rFonts w:eastAsia="맑은 고딕"/>
                <w:sz w:val="20"/>
                <w:szCs w:val="20"/>
                <w:lang w:eastAsia="ko-KR"/>
              </w:rPr>
            </w:pPr>
          </w:p>
          <w:p w14:paraId="57A7FED9"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 with further discussion.</w:t>
            </w:r>
          </w:p>
          <w:p w14:paraId="08E48669" w14:textId="77777777" w:rsidR="00727FAF" w:rsidRPr="00727FAF" w:rsidRDefault="00727FAF" w:rsidP="001978E4">
            <w:pPr>
              <w:rPr>
                <w:rFonts w:eastAsia="맑은 고딕"/>
                <w:sz w:val="20"/>
                <w:szCs w:val="20"/>
                <w:lang w:eastAsia="ko-KR"/>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af0"/>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0"/>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맑은 고딕"/>
                <w:sz w:val="20"/>
                <w:szCs w:val="20"/>
                <w:lang w:eastAsia="ko-KR"/>
              </w:rPr>
            </w:pPr>
            <w:r>
              <w:rPr>
                <w:rFonts w:eastAsia="맑은 고딕"/>
                <w:sz w:val="20"/>
                <w:szCs w:val="20"/>
                <w:lang w:eastAsia="ko-KR"/>
              </w:rPr>
              <w:t>ZTE</w:t>
            </w:r>
          </w:p>
        </w:tc>
        <w:tc>
          <w:tcPr>
            <w:tcW w:w="8108" w:type="dxa"/>
          </w:tcPr>
          <w:p w14:paraId="4A05548D" w14:textId="0633044A" w:rsidR="00DE7EA8" w:rsidRDefault="00A22A87" w:rsidP="000F30D0">
            <w:pPr>
              <w:rPr>
                <w:rFonts w:eastAsia="맑은 고딕"/>
                <w:sz w:val="20"/>
                <w:szCs w:val="20"/>
                <w:lang w:val="en-CA" w:eastAsia="ko-KR"/>
              </w:rPr>
            </w:pPr>
            <w:r>
              <w:rPr>
                <w:rFonts w:eastAsia="맑은 고딕"/>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0F30D0">
        <w:tc>
          <w:tcPr>
            <w:tcW w:w="1248" w:type="dxa"/>
          </w:tcPr>
          <w:p w14:paraId="4991E4B2" w14:textId="16AA2A16"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맑은 고딕"/>
                <w:sz w:val="20"/>
                <w:szCs w:val="20"/>
                <w:lang w:val="en-CA" w:eastAsia="ko-KR"/>
              </w:rPr>
              <w:t>Proposal 2.1: we support</w:t>
            </w:r>
          </w:p>
        </w:tc>
      </w:tr>
      <w:tr w:rsidR="00727FAF" w14:paraId="7DBC461F" w14:textId="77777777" w:rsidTr="000F30D0">
        <w:tc>
          <w:tcPr>
            <w:tcW w:w="1248" w:type="dxa"/>
          </w:tcPr>
          <w:p w14:paraId="4F69CB0A" w14:textId="0614F20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289F2E34" w14:textId="20E4E519" w:rsidR="00727FAF" w:rsidRDefault="00727FAF" w:rsidP="001978E4">
            <w:pPr>
              <w:rPr>
                <w:rFonts w:eastAsia="맑은 고딕"/>
                <w:sz w:val="20"/>
                <w:szCs w:val="20"/>
                <w:lang w:val="en-CA" w:eastAsia="ko-KR"/>
              </w:rPr>
            </w:pPr>
            <w:r>
              <w:rPr>
                <w:rFonts w:eastAsia="맑은 고딕" w:hint="eastAsia"/>
                <w:sz w:val="20"/>
                <w:szCs w:val="20"/>
                <w:lang w:val="en-CA" w:eastAsia="ko-KR"/>
              </w:rPr>
              <w:t>Not support.</w:t>
            </w:r>
            <w:r>
              <w:rPr>
                <w:rFonts w:eastAsia="맑은 고딕"/>
                <w:sz w:val="20"/>
                <w:szCs w:val="20"/>
                <w:lang w:val="en-CA" w:eastAsia="ko-KR"/>
              </w:rPr>
              <w:t xml:space="preserve"> DCI format 2_3 is enough to indicated TPC command.</w:t>
            </w:r>
          </w:p>
        </w:tc>
      </w:tr>
    </w:tbl>
    <w:p w14:paraId="2543014F" w14:textId="77777777" w:rsidR="00976710" w:rsidRPr="00DE7EA8"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lastRenderedPageBreak/>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맑은 고딕"/>
                <w:sz w:val="20"/>
                <w:szCs w:val="20"/>
                <w:lang w:eastAsia="ko-KR"/>
              </w:rPr>
            </w:pPr>
            <w:r>
              <w:rPr>
                <w:rFonts w:eastAsia="맑은 고딕"/>
                <w:sz w:val="20"/>
                <w:szCs w:val="20"/>
                <w:lang w:eastAsia="ko-KR"/>
              </w:rPr>
              <w:t>ZTE</w:t>
            </w:r>
          </w:p>
        </w:tc>
        <w:tc>
          <w:tcPr>
            <w:tcW w:w="8108" w:type="dxa"/>
          </w:tcPr>
          <w:p w14:paraId="44BC3C29" w14:textId="79AD807D" w:rsidR="00587CD6" w:rsidRDefault="00A22A87">
            <w:pPr>
              <w:rPr>
                <w:rFonts w:eastAsia="맑은 고딕"/>
                <w:sz w:val="20"/>
                <w:szCs w:val="20"/>
                <w:lang w:val="en-CA" w:eastAsia="ko-KR"/>
              </w:rPr>
            </w:pPr>
            <w:r>
              <w:rPr>
                <w:rFonts w:eastAsia="맑은 고딕"/>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맑은 고딕"/>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7D645E8E" w14:textId="26D3CA2F" w:rsidR="00727FAF" w:rsidRDefault="00727FAF" w:rsidP="001978E4">
            <w:pPr>
              <w:rPr>
                <w:rFonts w:eastAsia="맑은 고딕"/>
                <w:sz w:val="20"/>
                <w:szCs w:val="20"/>
                <w:lang w:val="en-CA" w:eastAsia="ko-KR"/>
              </w:rPr>
            </w:pPr>
            <w:r>
              <w:rPr>
                <w:rFonts w:eastAsia="맑은 고딕" w:hint="eastAsia"/>
                <w:sz w:val="20"/>
                <w:szCs w:val="20"/>
                <w:lang w:val="en-CA" w:eastAsia="ko-KR"/>
              </w:rPr>
              <w:t>Support</w:t>
            </w:r>
            <w:r>
              <w:rPr>
                <w:rFonts w:eastAsia="맑은 고딕"/>
                <w:sz w:val="20"/>
                <w:szCs w:val="20"/>
                <w:lang w:val="en-CA" w:eastAsia="ko-KR"/>
              </w:rPr>
              <w:t>,</w:t>
            </w:r>
            <w:r>
              <w:rPr>
                <w:rFonts w:eastAsia="맑은 고딕" w:hint="eastAsia"/>
                <w:sz w:val="20"/>
                <w:szCs w:val="20"/>
                <w:lang w:val="en-CA" w:eastAsia="ko-KR"/>
              </w:rPr>
              <w:t xml:space="preserve"> which</w:t>
            </w:r>
            <w:r>
              <w:rPr>
                <w:rFonts w:eastAsia="맑은 고딕"/>
                <w:sz w:val="20"/>
                <w:szCs w:val="20"/>
                <w:lang w:val="en-CA" w:eastAsia="ko-KR"/>
              </w:rPr>
              <w:t xml:space="preserve"> is an essential feature for asymmetric MTRP scenario.</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0"/>
        <w:numPr>
          <w:ilvl w:val="0"/>
          <w:numId w:val="27"/>
        </w:numPr>
      </w:pPr>
      <w:r>
        <w:t>R1-2403849</w:t>
      </w:r>
      <w:r>
        <w:tab/>
        <w:t>Discussion on Rel-19 Asymmetric mTRP Operation</w:t>
      </w:r>
      <w:r>
        <w:tab/>
        <w:t>InterDigital,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Enhancements for asymmetric DL sTRP/UL mTRP scenarios</w:t>
      </w:r>
      <w:r>
        <w:tab/>
        <w:t>Spreadtrum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lastRenderedPageBreak/>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Discussion on asymmetric DL sTRP and UL mTRP</w:t>
      </w:r>
      <w:r>
        <w:tab/>
        <w:t>ASUSTeK</w:t>
      </w:r>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0C47" w14:textId="77777777" w:rsidR="00942C7E" w:rsidRDefault="00942C7E">
      <w:r>
        <w:separator/>
      </w:r>
    </w:p>
  </w:endnote>
  <w:endnote w:type="continuationSeparator" w:id="0">
    <w:p w14:paraId="29A9CE6E" w14:textId="77777777" w:rsidR="00942C7E" w:rsidRDefault="0094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9636" w14:textId="77777777" w:rsidR="00942C7E" w:rsidRDefault="00942C7E">
      <w:r>
        <w:separator/>
      </w:r>
    </w:p>
  </w:footnote>
  <w:footnote w:type="continuationSeparator" w:id="0">
    <w:p w14:paraId="77E9031A" w14:textId="77777777" w:rsidR="00942C7E" w:rsidRDefault="0094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11"/>
  </w:num>
  <w:num w:numId="2">
    <w:abstractNumId w:val="4"/>
  </w:num>
  <w:num w:numId="3">
    <w:abstractNumId w:val="8"/>
  </w:num>
  <w:num w:numId="4">
    <w:abstractNumId w:val="15"/>
  </w:num>
  <w:num w:numId="5">
    <w:abstractNumId w:val="1"/>
  </w:num>
  <w:num w:numId="6">
    <w:abstractNumId w:val="18"/>
  </w:num>
  <w:num w:numId="7">
    <w:abstractNumId w:val="25"/>
  </w:num>
  <w:num w:numId="8">
    <w:abstractNumId w:val="24"/>
  </w:num>
  <w:num w:numId="9">
    <w:abstractNumId w:val="22"/>
  </w:num>
  <w:num w:numId="10">
    <w:abstractNumId w:val="13"/>
  </w:num>
  <w:num w:numId="11">
    <w:abstractNumId w:val="12"/>
  </w:num>
  <w:num w:numId="12">
    <w:abstractNumId w:val="30"/>
  </w:num>
  <w:num w:numId="13">
    <w:abstractNumId w:val="21"/>
  </w:num>
  <w:num w:numId="14">
    <w:abstractNumId w:val="33"/>
  </w:num>
  <w:num w:numId="15">
    <w:abstractNumId w:val="9"/>
  </w:num>
  <w:num w:numId="16">
    <w:abstractNumId w:val="34"/>
  </w:num>
  <w:num w:numId="17">
    <w:abstractNumId w:val="6"/>
  </w:num>
  <w:num w:numId="18">
    <w:abstractNumId w:val="3"/>
  </w:num>
  <w:num w:numId="19">
    <w:abstractNumId w:val="5"/>
  </w:num>
  <w:num w:numId="20">
    <w:abstractNumId w:val="14"/>
  </w:num>
  <w:num w:numId="21">
    <w:abstractNumId w:val="10"/>
  </w:num>
  <w:num w:numId="22">
    <w:abstractNumId w:val="28"/>
  </w:num>
  <w:num w:numId="23">
    <w:abstractNumId w:val="27"/>
  </w:num>
  <w:num w:numId="24">
    <w:abstractNumId w:val="32"/>
  </w:num>
  <w:num w:numId="25">
    <w:abstractNumId w:val="7"/>
  </w:num>
  <w:num w:numId="26">
    <w:abstractNumId w:val="23"/>
  </w:num>
  <w:num w:numId="27">
    <w:abstractNumId w:val="16"/>
  </w:num>
  <w:num w:numId="28">
    <w:abstractNumId w:val="19"/>
  </w:num>
  <w:num w:numId="29">
    <w:abstractNumId w:val="2"/>
  </w:num>
  <w:num w:numId="30">
    <w:abstractNumId w:val="31"/>
  </w:num>
  <w:num w:numId="31">
    <w:abstractNumId w:val="20"/>
  </w:num>
  <w:num w:numId="32">
    <w:abstractNumId w:val="29"/>
  </w:num>
  <w:num w:numId="33">
    <w:abstractNumId w:val="17"/>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2"/>
      <w:szCs w:val="36"/>
      <w:lang w:val="en-GB"/>
    </w:rPr>
  </w:style>
  <w:style w:type="character" w:customStyle="1" w:styleId="2Char">
    <w:name w:val="제목 2 Char"/>
    <w:basedOn w:val="a0"/>
    <w:link w:val="2"/>
    <w:qFormat/>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목록 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1">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43C3D-56F0-44AB-818C-69EC8409DE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11511</Characters>
  <Application>Microsoft Office Word</Application>
  <DocSecurity>0</DocSecurity>
  <Lines>95</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2024-05-21T08:53:00Z</dcterms:created>
  <dcterms:modified xsi:type="dcterms:W3CDTF">2024-05-21T08:54:00Z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