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3951646B"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r w:rsidR="008A6764">
              <w:rPr>
                <w:rFonts w:ascii="Times" w:eastAsia="Batang" w:hAnsi="Times" w:cs="Times"/>
                <w:sz w:val="18"/>
                <w:szCs w:val="16"/>
              </w:rPr>
              <w:t xml:space="preserve">, </w:t>
            </w:r>
            <w:proofErr w:type="spellStart"/>
            <w:r w:rsidR="008A6764">
              <w:rPr>
                <w:rFonts w:ascii="Times" w:eastAsia="Batang" w:hAnsi="Times" w:cs="Times"/>
                <w:sz w:val="18"/>
                <w:szCs w:val="16"/>
              </w:rPr>
              <w:t>CEWiT</w:t>
            </w:r>
            <w:proofErr w:type="spellEnd"/>
            <w:r w:rsidR="008A6764">
              <w:rPr>
                <w:rFonts w:ascii="Times" w:eastAsia="Batang" w:hAnsi="Times" w:cs="Times"/>
                <w:sz w:val="18"/>
                <w:szCs w:val="16"/>
              </w:rPr>
              <w:t xml:space="preserve"> (ok)</w:t>
            </w:r>
            <w:r w:rsidR="00877E96">
              <w:rPr>
                <w:rFonts w:ascii="Times" w:eastAsia="Batang" w:hAnsi="Times" w:cs="Times"/>
                <w:sz w:val="18"/>
                <w:szCs w:val="16"/>
              </w:rPr>
              <w:t xml:space="preserve">, </w:t>
            </w:r>
            <w:proofErr w:type="spellStart"/>
            <w:r w:rsidR="00877E96">
              <w:rPr>
                <w:rFonts w:ascii="Times" w:eastAsia="Batang" w:hAnsi="Times" w:cs="Times"/>
                <w:sz w:val="18"/>
                <w:szCs w:val="16"/>
              </w:rPr>
              <w:t>Tejas</w:t>
            </w:r>
            <w:proofErr w:type="spellEnd"/>
            <w:r w:rsidR="00877E96">
              <w:rPr>
                <w:rFonts w:ascii="Times" w:eastAsia="Batang" w:hAnsi="Times" w:cs="Times"/>
                <w:sz w:val="18"/>
                <w:szCs w:val="16"/>
              </w:rPr>
              <w:t xml:space="preserve">, </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3837AD89"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r w:rsidRPr="007917A2">
              <w:rPr>
                <w:rFonts w:eastAsia="Batang"/>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B9178C">
              <w:rPr>
                <w:rFonts w:ascii="Times" w:eastAsia="Batang" w:hAnsi="Times" w:cs="Times"/>
                <w:sz w:val="18"/>
                <w:szCs w:val="16"/>
              </w:rPr>
              <w:t>, CMCC</w:t>
            </w:r>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79744704"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B9178C">
              <w:rPr>
                <w:rFonts w:ascii="Times" w:eastAsia="Batang" w:hAnsi="Times" w:cs="Times"/>
                <w:sz w:val="18"/>
                <w:szCs w:val="16"/>
              </w:rPr>
              <w:t>, CMCC</w:t>
            </w:r>
            <w:r w:rsidR="002A216C">
              <w:rPr>
                <w:rFonts w:ascii="Times" w:eastAsia="Batang" w:hAnsi="Times" w:cs="Times"/>
                <w:sz w:val="18"/>
                <w:szCs w:val="16"/>
              </w:rPr>
              <w:t xml:space="preserve">, </w:t>
            </w:r>
            <w:r w:rsidR="00B9178C">
              <w:rPr>
                <w:rFonts w:ascii="Times" w:eastAsia="Batang" w:hAnsi="Times" w:cs="Times"/>
                <w:sz w:val="18"/>
                <w:szCs w:val="16"/>
              </w:rPr>
              <w:t xml:space="preserve">Sharp, </w:t>
            </w:r>
            <w:r w:rsidR="00F806D1">
              <w:rPr>
                <w:rFonts w:ascii="Times" w:eastAsia="Batang" w:hAnsi="Times" w:cs="Times"/>
                <w:sz w:val="18"/>
                <w:szCs w:val="16"/>
              </w:rPr>
              <w:t>Nokia/NSB</w:t>
            </w:r>
            <w:r w:rsidR="00DC4B40">
              <w:rPr>
                <w:rFonts w:ascii="Times" w:eastAsia="Batang" w:hAnsi="Times" w:cs="Times"/>
                <w:sz w:val="18"/>
                <w:szCs w:val="16"/>
              </w:rPr>
              <w:t xml:space="preserve">, </w:t>
            </w:r>
            <w:proofErr w:type="spellStart"/>
            <w:r w:rsidR="00DC4B40">
              <w:rPr>
                <w:rFonts w:ascii="Times" w:eastAsia="Batang" w:hAnsi="Times" w:cs="Times"/>
                <w:sz w:val="18"/>
                <w:szCs w:val="16"/>
              </w:rPr>
              <w:t>Tejas</w:t>
            </w:r>
            <w:proofErr w:type="spellEnd"/>
            <w:r w:rsidR="00DC4B40">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01E97AD5"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C57FE0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Fujitsu, Sharp, </w:t>
            </w:r>
            <w:r w:rsidR="00F806D1">
              <w:rPr>
                <w:rFonts w:ascii="Times" w:eastAsia="Batang" w:hAnsi="Times" w:cs="Times"/>
                <w:sz w:val="18"/>
                <w:szCs w:val="16"/>
              </w:rPr>
              <w:t xml:space="preserve">Nokia/NSB, </w:t>
            </w:r>
            <w:proofErr w:type="spellStart"/>
            <w:r w:rsidR="00DC4B40">
              <w:rPr>
                <w:rFonts w:ascii="Times" w:eastAsia="Batang" w:hAnsi="Times" w:cs="Times"/>
                <w:sz w:val="18"/>
                <w:szCs w:val="16"/>
              </w:rPr>
              <w:t>Tejas</w:t>
            </w:r>
            <w:proofErr w:type="spellEnd"/>
            <w:r w:rsidR="00DC4B40">
              <w:rPr>
                <w:rFonts w:ascii="Times" w:eastAsia="Batang" w:hAnsi="Times" w:cs="Times"/>
                <w:sz w:val="18"/>
                <w:szCs w:val="16"/>
              </w:rPr>
              <w:t xml:space="preserve">, </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B73092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 xml:space="preserve">1 </w:t>
            </w:r>
          </w:p>
          <w:p w14:paraId="6E8708F1" w14:textId="624AAD4B"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r w:rsidR="00677443" w:rsidRPr="00240EF4">
              <w:rPr>
                <w:rFonts w:ascii="Times" w:eastAsia="Batang" w:hAnsi="Times"/>
                <w:iCs/>
                <w:sz w:val="20"/>
                <w:szCs w:val="20"/>
                <w:lang w:val="en-GB"/>
              </w:rPr>
              <w:t>1</w:t>
            </w:r>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CMCC, Sharp,</w:t>
            </w:r>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w:t>
            </w:r>
            <w:proofErr w:type="gramStart"/>
            <w:r w:rsidR="00B9178C" w:rsidRPr="00B9178C">
              <w:rPr>
                <w:rFonts w:eastAsiaTheme="minorEastAsia"/>
                <w:iCs/>
                <w:sz w:val="18"/>
                <w:szCs w:val="18"/>
                <w:lang w:val="en-GB"/>
              </w:rPr>
              <w:t>32)^</w:t>
            </w:r>
            <w:proofErr w:type="gramEnd"/>
            <w:r w:rsidR="00B9178C" w:rsidRPr="00B9178C">
              <w:rPr>
                <w:rFonts w:eastAsiaTheme="minorEastAsia"/>
                <w:iCs/>
                <w:sz w:val="18"/>
                <w:szCs w:val="18"/>
                <w:lang w:val="en-GB"/>
              </w:rPr>
              <w:t>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B9178C">
              <w:rPr>
                <w:rFonts w:ascii="Times" w:eastAsia="Batang" w:hAnsi="Times" w:cs="Times"/>
                <w:sz w:val="18"/>
                <w:szCs w:val="16"/>
              </w:rPr>
              <w:t>, CMCC</w:t>
            </w:r>
            <w:r w:rsidR="0022424D">
              <w:rPr>
                <w:rFonts w:ascii="Times" w:eastAsia="Batang"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lastRenderedPageBreak/>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3F41094D"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r w:rsidR="00B9178C">
              <w:rPr>
                <w:rFonts w:eastAsia="Batang"/>
                <w:iCs/>
                <w:color w:val="3333FF"/>
                <w:sz w:val="18"/>
                <w:szCs w:val="20"/>
                <w:lang w:val="en-GB"/>
              </w:rPr>
              <w:t xml:space="preserve">, </w:t>
            </w:r>
            <w:r w:rsidR="00B9178C" w:rsidRPr="00B9178C">
              <w:rPr>
                <w:rFonts w:ascii="Times" w:eastAsia="Batang" w:hAnsi="Times" w:cs="Times"/>
                <w:color w:val="3333FF"/>
                <w:sz w:val="18"/>
                <w:szCs w:val="16"/>
              </w:rPr>
              <w:t>Fujitsu</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3CD62EC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r w:rsidR="00B9178C">
              <w:rPr>
                <w:rFonts w:ascii="Times" w:eastAsia="Batang" w:hAnsi="Times" w:cs="Times"/>
                <w:sz w:val="18"/>
                <w:szCs w:val="16"/>
              </w:rPr>
              <w:t>, Fujitsu</w:t>
            </w:r>
          </w:p>
          <w:p w14:paraId="4A96EF87" w14:textId="77777777" w:rsidR="00506FC2" w:rsidRDefault="00506FC2" w:rsidP="00506FC2">
            <w:pPr>
              <w:snapToGrid w:val="0"/>
              <w:rPr>
                <w:rFonts w:ascii="Times" w:eastAsia="Batang" w:hAnsi="Times" w:cs="Times"/>
                <w:sz w:val="18"/>
                <w:szCs w:val="16"/>
              </w:rPr>
            </w:pPr>
          </w:p>
          <w:p w14:paraId="1B6FDD65" w14:textId="7596582C"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8F0C789"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and </w:t>
            </w:r>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r w:rsidR="008C4EEA">
              <w:rPr>
                <w:rFonts w:ascii="Times" w:eastAsia="Batang" w:hAnsi="Times"/>
                <w:iCs/>
                <w:sz w:val="20"/>
                <w:szCs w:val="20"/>
                <w:lang w:val="en-GB"/>
              </w:rPr>
              <w:t>are</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separately </w:t>
            </w:r>
            <w:r w:rsidRPr="00C433A8">
              <w:rPr>
                <w:rFonts w:ascii="Times" w:eastAsia="Batang" w:hAnsi="Times"/>
                <w:iCs/>
                <w:sz w:val="20"/>
                <w:szCs w:val="20"/>
                <w:lang w:val="en-GB"/>
              </w:rPr>
              <w:t>NW-configured via higher-layer (RRC) signalling from {</w:t>
            </w:r>
            <w:r w:rsidR="008C4EEA">
              <w:rPr>
                <w:rFonts w:ascii="Times" w:eastAsia="Batang" w:hAnsi="Times"/>
                <w:iCs/>
                <w:sz w:val="20"/>
                <w:szCs w:val="20"/>
                <w:lang w:val="en-GB"/>
              </w:rPr>
              <w:t>1, 2, 4</w:t>
            </w:r>
            <w:r w:rsidR="00520837">
              <w:rPr>
                <w:rFonts w:ascii="Times" w:eastAsia="Batang" w:hAnsi="Times"/>
                <w:iCs/>
                <w:sz w:val="20"/>
                <w:szCs w:val="20"/>
                <w:lang w:val="en-GB"/>
              </w:rPr>
              <w:t xml:space="preserve">, </w:t>
            </w:r>
            <w:r w:rsidR="00E428D2">
              <w:rPr>
                <w:rFonts w:ascii="Times" w:eastAsia="Batang" w:hAnsi="Times"/>
                <w:iCs/>
                <w:sz w:val="20"/>
                <w:szCs w:val="20"/>
                <w:lang w:val="en-GB"/>
              </w:rPr>
              <w:t>[</w:t>
            </w:r>
            <w:r w:rsidR="00520837">
              <w:rPr>
                <w:rFonts w:ascii="Times" w:eastAsia="Batang" w:hAnsi="Times"/>
                <w:iCs/>
                <w:sz w:val="20"/>
                <w:szCs w:val="20"/>
                <w:lang w:val="en-GB"/>
              </w:rPr>
              <w:t>8, 16</w:t>
            </w:r>
            <w:r w:rsidR="00E428D2">
              <w:rPr>
                <w:rFonts w:ascii="Times" w:eastAsia="Batang" w:hAnsi="Times"/>
                <w:iCs/>
                <w:sz w:val="20"/>
                <w:szCs w:val="20"/>
                <w:lang w:val="en-GB"/>
              </w:rPr>
              <w:t>]</w:t>
            </w:r>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r w:rsidR="00520837">
              <w:rPr>
                <w:rFonts w:eastAsia="Batang"/>
                <w:iCs/>
                <w:sz w:val="20"/>
                <w:szCs w:val="20"/>
                <w:lang w:val="en-GB"/>
              </w:rPr>
              <w:t xml:space="preserve"> the configured</w:t>
            </w:r>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r w:rsidR="008C4EEA">
              <w:rPr>
                <w:rFonts w:eastAsia="Batang"/>
                <w:iCs/>
                <w:sz w:val="20"/>
                <w:szCs w:val="20"/>
                <w:lang w:val="en-GB"/>
              </w:rPr>
              <w:t xml:space="preserve"> </w:t>
            </w:r>
            <w:r w:rsidR="00520837">
              <w:rPr>
                <w:rFonts w:eastAsia="Batang"/>
                <w:iCs/>
                <w:sz w:val="20"/>
                <w:szCs w:val="20"/>
                <w:lang w:val="en-GB"/>
              </w:rPr>
              <w:t>value</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w:t>
            </w:r>
            <w:r w:rsidRPr="00955AAA">
              <w:rPr>
                <w:rFonts w:eastAsia="Batang"/>
                <w:iCs/>
                <w:sz w:val="20"/>
                <w:szCs w:val="20"/>
                <w:lang w:val="en-GB"/>
              </w:rPr>
              <w:lastRenderedPageBreak/>
              <w:t xml:space="preserve">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w:t>
            </w:r>
            <w:r w:rsidR="008E6B5C">
              <w:rPr>
                <w:rFonts w:eastAsiaTheme="minorEastAsia"/>
                <w:iCs/>
                <w:sz w:val="18"/>
                <w:szCs w:val="18"/>
                <w:lang w:val="en-GB"/>
              </w:rPr>
              <w:lastRenderedPageBreak/>
              <w:t xml:space="preserve">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B9178C">
              <w:rPr>
                <w:rFonts w:ascii="Times" w:eastAsia="Batang"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404BC93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AB4E61">
              <w:rPr>
                <w:rFonts w:ascii="Times" w:eastAsia="Batang" w:hAnsi="Times"/>
                <w:iCs/>
                <w:sz w:val="20"/>
                <w:szCs w:val="20"/>
                <w:lang w:val="en-GB"/>
              </w:rPr>
              <w:t xml:space="preserve"> </w:t>
            </w:r>
            <w:r w:rsidR="00AB4E61" w:rsidRPr="00AB4E61">
              <w:rPr>
                <w:rFonts w:ascii="Times" w:eastAsia="Batang" w:hAnsi="Times"/>
                <w:iCs/>
                <w:sz w:val="20"/>
                <w:szCs w:val="20"/>
                <w:lang w:val="en-GB"/>
              </w:rPr>
              <w:t>is the port index for the codebook, across the K&gt;1 CSI-RS resources).</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w:t>
            </w:r>
            <w:r w:rsidR="00B9178C">
              <w:rPr>
                <w:rFonts w:eastAsia="Batang"/>
                <w:color w:val="000000" w:themeColor="text1"/>
                <w:sz w:val="18"/>
                <w:szCs w:val="18"/>
                <w:lang w:val="en-GB"/>
              </w:rPr>
              <w:t xml:space="preserve">CMCC, </w:t>
            </w:r>
            <w:r w:rsidR="00A47413">
              <w:rPr>
                <w:rFonts w:eastAsia="Batang"/>
                <w:color w:val="000000" w:themeColor="text1"/>
                <w:sz w:val="18"/>
                <w:szCs w:val="18"/>
                <w:lang w:val="en-GB"/>
              </w:rPr>
              <w:t xml:space="preserve">Sharp, </w:t>
            </w:r>
            <w:r w:rsidR="00FE4E48">
              <w:rPr>
                <w:rFonts w:eastAsia="Batang"/>
                <w:color w:val="000000" w:themeColor="text1"/>
                <w:sz w:val="18"/>
                <w:szCs w:val="18"/>
                <w:lang w:val="en-GB"/>
              </w:rPr>
              <w:t>[LG]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lastRenderedPageBreak/>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0CA79144"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B9178C">
              <w:rPr>
                <w:rFonts w:ascii="Times" w:eastAsia="Batang" w:hAnsi="Times" w:cs="Times"/>
                <w:sz w:val="18"/>
                <w:szCs w:val="16"/>
              </w:rPr>
              <w:t xml:space="preserve"> CMCC, Fujitsu, </w:t>
            </w:r>
            <w:proofErr w:type="spellStart"/>
            <w:r w:rsidR="00DC4B40">
              <w:rPr>
                <w:rFonts w:ascii="Times" w:eastAsia="Batang" w:hAnsi="Times" w:cs="Times"/>
                <w:sz w:val="18"/>
                <w:szCs w:val="16"/>
              </w:rPr>
              <w:t>Tejas</w:t>
            </w:r>
            <w:proofErr w:type="spellEnd"/>
            <w:r w:rsidR="00DC4B40">
              <w:rPr>
                <w:rFonts w:ascii="Times" w:eastAsia="Batang" w:hAnsi="Times" w:cs="Times"/>
                <w:sz w:val="18"/>
                <w:szCs w:val="16"/>
              </w:rPr>
              <w:t>,</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lastRenderedPageBreak/>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E33B6F7">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FE015A" w14:paraId="4877D09A" w14:textId="77777777" w:rsidTr="00102C5E">
        <w:trPr>
          <w:trHeight w:val="134"/>
        </w:trPr>
        <w:tc>
          <w:tcPr>
            <w:tcW w:w="1255" w:type="dxa"/>
            <w:vMerge w:val="restart"/>
            <w:shd w:val="clear" w:color="auto" w:fill="auto"/>
          </w:tcPr>
          <w:p w14:paraId="7606246A" w14:textId="77777777" w:rsidR="00FE015A" w:rsidRDefault="00FE015A"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p w14:paraId="04F69CD4" w14:textId="559F5A73" w:rsidR="00FE015A" w:rsidRDefault="00FE015A" w:rsidP="00102C5E">
            <w:pPr>
              <w:pStyle w:val="0Maintext"/>
              <w:snapToGrid w:val="0"/>
              <w:spacing w:after="0" w:line="240" w:lineRule="auto"/>
              <w:jc w:val="left"/>
              <w:rPr>
                <w:sz w:val="16"/>
                <w:szCs w:val="16"/>
                <w:lang w:val="en-US"/>
              </w:rPr>
            </w:pPr>
          </w:p>
        </w:tc>
        <w:tc>
          <w:tcPr>
            <w:tcW w:w="810" w:type="dxa"/>
            <w:shd w:val="clear" w:color="auto" w:fill="auto"/>
          </w:tcPr>
          <w:p w14:paraId="03EB173C" w14:textId="77777777" w:rsidR="00FE015A" w:rsidRDefault="00FE015A" w:rsidP="00102C5E">
            <w:pPr>
              <w:snapToGrid w:val="0"/>
              <w:rPr>
                <w:sz w:val="16"/>
                <w:szCs w:val="16"/>
              </w:rPr>
            </w:pPr>
            <w:r>
              <w:rPr>
                <w:sz w:val="16"/>
                <w:szCs w:val="16"/>
              </w:rPr>
              <w:t>1.1.1</w:t>
            </w:r>
          </w:p>
        </w:tc>
        <w:tc>
          <w:tcPr>
            <w:tcW w:w="1530" w:type="dxa"/>
            <w:shd w:val="clear" w:color="auto" w:fill="auto"/>
          </w:tcPr>
          <w:p w14:paraId="6CE6FE55" w14:textId="77777777" w:rsidR="00FE015A" w:rsidRDefault="00FE015A" w:rsidP="00102C5E">
            <w:pPr>
              <w:snapToGrid w:val="0"/>
              <w:rPr>
                <w:sz w:val="16"/>
                <w:szCs w:val="16"/>
              </w:rPr>
            </w:pPr>
            <w:r>
              <w:rPr>
                <w:sz w:val="16"/>
                <w:szCs w:val="16"/>
              </w:rPr>
              <w:t>UPT gain</w:t>
            </w:r>
          </w:p>
        </w:tc>
        <w:tc>
          <w:tcPr>
            <w:tcW w:w="6331" w:type="dxa"/>
            <w:shd w:val="clear" w:color="auto" w:fill="auto"/>
          </w:tcPr>
          <w:p w14:paraId="74B80327" w14:textId="77777777" w:rsidR="00FE015A" w:rsidRPr="001E22A7" w:rsidRDefault="00FE015A"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FE015A" w:rsidRPr="001E22A7" w:rsidRDefault="00FE015A"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FE015A" w:rsidRDefault="00FE015A"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FE015A" w:rsidRPr="001E22A7" w:rsidRDefault="00FE015A" w:rsidP="00102C5E">
            <w:pPr>
              <w:snapToGrid w:val="0"/>
              <w:rPr>
                <w:iCs/>
                <w:sz w:val="16"/>
                <w:szCs w:val="16"/>
                <w:lang w:val="en-GB"/>
              </w:rPr>
            </w:pPr>
          </w:p>
        </w:tc>
      </w:tr>
      <w:tr w:rsidR="00FE015A" w14:paraId="2C8EC0EE" w14:textId="77777777" w:rsidTr="00102C5E">
        <w:trPr>
          <w:trHeight w:val="134"/>
        </w:trPr>
        <w:tc>
          <w:tcPr>
            <w:tcW w:w="1255" w:type="dxa"/>
            <w:vMerge/>
            <w:shd w:val="clear" w:color="auto" w:fill="auto"/>
          </w:tcPr>
          <w:p w14:paraId="4F2D53CB" w14:textId="7B6BEA3D" w:rsidR="00FE015A" w:rsidRDefault="00FE015A" w:rsidP="00102C5E">
            <w:pPr>
              <w:pStyle w:val="0Maintext"/>
              <w:snapToGrid w:val="0"/>
              <w:spacing w:after="0" w:line="240" w:lineRule="auto"/>
              <w:ind w:firstLine="0"/>
              <w:jc w:val="left"/>
              <w:rPr>
                <w:sz w:val="16"/>
                <w:szCs w:val="16"/>
                <w:lang w:val="en-US"/>
              </w:rPr>
            </w:pPr>
          </w:p>
        </w:tc>
        <w:tc>
          <w:tcPr>
            <w:tcW w:w="810" w:type="dxa"/>
            <w:shd w:val="clear" w:color="auto" w:fill="auto"/>
          </w:tcPr>
          <w:p w14:paraId="18F46312" w14:textId="68F8ECAA" w:rsidR="00FE015A" w:rsidRDefault="00FE015A" w:rsidP="00102C5E">
            <w:pPr>
              <w:snapToGrid w:val="0"/>
              <w:rPr>
                <w:sz w:val="16"/>
                <w:szCs w:val="16"/>
              </w:rPr>
            </w:pPr>
            <w:r>
              <w:rPr>
                <w:sz w:val="16"/>
                <w:szCs w:val="16"/>
              </w:rPr>
              <w:t>1.1.2</w:t>
            </w:r>
          </w:p>
        </w:tc>
        <w:tc>
          <w:tcPr>
            <w:tcW w:w="1530" w:type="dxa"/>
            <w:shd w:val="clear" w:color="auto" w:fill="auto"/>
          </w:tcPr>
          <w:p w14:paraId="72897896" w14:textId="27448E96" w:rsidR="00FE015A" w:rsidRDefault="00FE015A" w:rsidP="00102C5E">
            <w:pPr>
              <w:snapToGrid w:val="0"/>
              <w:rPr>
                <w:sz w:val="16"/>
                <w:szCs w:val="16"/>
              </w:rPr>
            </w:pPr>
            <w:r>
              <w:rPr>
                <w:sz w:val="16"/>
                <w:szCs w:val="16"/>
              </w:rPr>
              <w:t>Normalized throughput vs SNR</w:t>
            </w:r>
          </w:p>
        </w:tc>
        <w:tc>
          <w:tcPr>
            <w:tcW w:w="6331" w:type="dxa"/>
            <w:shd w:val="clear" w:color="auto" w:fill="auto"/>
          </w:tcPr>
          <w:p w14:paraId="494DFE73" w14:textId="77777777" w:rsidR="00FE015A" w:rsidRDefault="00FE015A" w:rsidP="00FE015A">
            <w:pPr>
              <w:snapToGrid w:val="0"/>
              <w:jc w:val="center"/>
              <w:rPr>
                <w:i/>
                <w:iCs/>
                <w:noProof/>
                <w:sz w:val="16"/>
                <w:szCs w:val="16"/>
                <w:lang w:eastAsia="zh-CN"/>
              </w:rPr>
            </w:pPr>
            <w:r>
              <w:rPr>
                <w:noProof/>
                <w:lang w:eastAsia="zh-CN"/>
              </w:rPr>
              <w:drawing>
                <wp:inline distT="0" distB="0" distL="0" distR="0" wp14:anchorId="17574FAE" wp14:editId="1FF0CE5B">
                  <wp:extent cx="2789304" cy="1944371"/>
                  <wp:effectExtent l="0" t="0" r="0" b="0"/>
                  <wp:docPr id="2" name="Picture 2" descr="cid:image001.png@01DAA8B6.C9E20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AA8B6.C9E20CC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851785" cy="1987925"/>
                          </a:xfrm>
                          <a:prstGeom prst="rect">
                            <a:avLst/>
                          </a:prstGeom>
                          <a:noFill/>
                          <a:ln>
                            <a:noFill/>
                          </a:ln>
                        </pic:spPr>
                      </pic:pic>
                    </a:graphicData>
                  </a:graphic>
                </wp:inline>
              </w:drawing>
            </w:r>
          </w:p>
          <w:p w14:paraId="11264BBF" w14:textId="77777777" w:rsidR="00FE015A" w:rsidRDefault="00FE015A" w:rsidP="00FE015A">
            <w:pPr>
              <w:snapToGrid w:val="0"/>
              <w:jc w:val="center"/>
              <w:rPr>
                <w:i/>
                <w:iCs/>
                <w:noProof/>
                <w:sz w:val="16"/>
                <w:szCs w:val="16"/>
                <w:lang w:eastAsia="zh-CN"/>
              </w:rPr>
            </w:pPr>
          </w:p>
          <w:p w14:paraId="5C55C249" w14:textId="72E8C076" w:rsidR="00FE015A" w:rsidRPr="00FE015A" w:rsidRDefault="00FE015A" w:rsidP="00FE015A">
            <w:pPr>
              <w:jc w:val="both"/>
              <w:rPr>
                <w:sz w:val="14"/>
                <w:szCs w:val="21"/>
                <w:lang w:eastAsia="zh-CN"/>
              </w:rPr>
            </w:pPr>
            <w:r w:rsidRPr="00FE015A">
              <w:rPr>
                <w:sz w:val="16"/>
                <w:lang w:eastAsia="zh-CN"/>
              </w:rPr>
              <w:t>The performance of low complexity receiver (two antenna groups) with SRS port grouping enhancement, each of which contains 4 different UE antenna ports, is only 10% less than the performance of full 8Rx receiver with Rank-8.</w:t>
            </w:r>
          </w:p>
          <w:p w14:paraId="610B4807" w14:textId="77777777" w:rsidR="00FE015A" w:rsidRPr="00FE015A" w:rsidRDefault="00FE015A" w:rsidP="00FE015A">
            <w:pPr>
              <w:jc w:val="both"/>
              <w:rPr>
                <w:sz w:val="16"/>
                <w:lang w:eastAsia="zh-CN"/>
              </w:rPr>
            </w:pPr>
            <w:r w:rsidRPr="00FE015A">
              <w:rPr>
                <w:sz w:val="16"/>
                <w:lang w:eastAsia="zh-CN"/>
              </w:rPr>
              <w:t xml:space="preserve">The performance of low complexity receiver </w:t>
            </w:r>
            <w:proofErr w:type="gramStart"/>
            <w:r w:rsidRPr="00FE015A">
              <w:rPr>
                <w:sz w:val="16"/>
                <w:lang w:eastAsia="zh-CN"/>
              </w:rPr>
              <w:t>( two</w:t>
            </w:r>
            <w:proofErr w:type="gramEnd"/>
            <w:r w:rsidRPr="00FE015A">
              <w:rPr>
                <w:sz w:val="16"/>
                <w:lang w:eastAsia="zh-CN"/>
              </w:rPr>
              <w:t xml:space="preserve"> antenna groups ) without SRS port grouping enhancement is almost 0 for high SNR. This is because the serious interference between codewords since </w:t>
            </w:r>
            <w:proofErr w:type="spellStart"/>
            <w:r w:rsidRPr="00FE015A">
              <w:rPr>
                <w:sz w:val="16"/>
                <w:lang w:eastAsia="zh-CN"/>
              </w:rPr>
              <w:t>gNB</w:t>
            </w:r>
            <w:proofErr w:type="spellEnd"/>
            <w:r w:rsidRPr="00FE015A">
              <w:rPr>
                <w:sz w:val="16"/>
                <w:lang w:eastAsia="zh-CN"/>
              </w:rPr>
              <w:t xml:space="preserve"> does not perform interference cancellation between codewords.</w:t>
            </w:r>
          </w:p>
          <w:p w14:paraId="1EE40489" w14:textId="50275CF7" w:rsidR="00FE015A" w:rsidRPr="001E22A7" w:rsidRDefault="00FE015A" w:rsidP="00FE015A">
            <w:pPr>
              <w:snapToGrid w:val="0"/>
              <w:jc w:val="center"/>
              <w:rPr>
                <w:rFonts w:hint="eastAsia"/>
                <w:i/>
                <w:iCs/>
                <w:noProof/>
                <w:sz w:val="16"/>
                <w:szCs w:val="16"/>
                <w:lang w:eastAsia="zh-CN"/>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lastRenderedPageBreak/>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w:t>
            </w:r>
            <w:proofErr w:type="gramStart"/>
            <w:r w:rsidRPr="00026A49">
              <w:rPr>
                <w:b/>
                <w:iCs/>
                <w:sz w:val="16"/>
                <w:szCs w:val="16"/>
              </w:rPr>
              <w:t>gain</w:t>
            </w:r>
            <w:proofErr w:type="gramEnd"/>
            <w:r w:rsidRPr="00026A49">
              <w:rPr>
                <w:b/>
                <w:iCs/>
                <w:sz w:val="16"/>
                <w:szCs w:val="16"/>
              </w:rPr>
              <w:t xml:space="preserve">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31"/>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lastRenderedPageBreak/>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 xml:space="preserve">e are fine with the proposal if complexity issue is addressed by proposal </w:t>
            </w:r>
            <w:proofErr w:type="gramStart"/>
            <w:r w:rsidRPr="00FA6FE8">
              <w:rPr>
                <w:rFonts w:eastAsiaTheme="minorEastAsia"/>
                <w:sz w:val="18"/>
                <w:szCs w:val="18"/>
                <w:lang w:val="en-GB" w:eastAsia="zh-CN"/>
              </w:rPr>
              <w:t>1.A.</w:t>
            </w:r>
            <w:proofErr w:type="gramEnd"/>
            <w:r w:rsidRPr="00FA6FE8">
              <w:rPr>
                <w:rFonts w:eastAsiaTheme="minorEastAsia"/>
                <w:sz w:val="18"/>
                <w:szCs w:val="18"/>
                <w:lang w:val="en-GB" w:eastAsia="zh-CN"/>
              </w:rPr>
              <w:t>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lastRenderedPageBreak/>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w:t>
            </w:r>
            <w:r>
              <w:rPr>
                <w:rFonts w:eastAsiaTheme="minorEastAsia"/>
                <w:sz w:val="20"/>
                <w:szCs w:val="20"/>
                <w:lang w:val="en-GB" w:eastAsia="zh-CN"/>
              </w:rPr>
              <w:lastRenderedPageBreak/>
              <w:t xml:space="preserve">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NormalWe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lastRenderedPageBreak/>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 xml:space="preserve">Proposal </w:t>
            </w:r>
            <w:proofErr w:type="gramStart"/>
            <w:r w:rsidRPr="002D3F2F">
              <w:rPr>
                <w:rFonts w:eastAsia="Batang"/>
                <w:b/>
                <w:iCs/>
                <w:sz w:val="20"/>
                <w:szCs w:val="20"/>
                <w:lang w:val="en-GB"/>
              </w:rPr>
              <w:t>1.D.</w:t>
            </w:r>
            <w:proofErr w:type="gramEnd"/>
            <w:r w:rsidRPr="002D3F2F">
              <w:rPr>
                <w:rFonts w:eastAsia="Batang"/>
                <w:b/>
                <w:iCs/>
                <w:sz w:val="20"/>
                <w:szCs w:val="20"/>
                <w:lang w:val="en-GB"/>
              </w:rPr>
              <w:t>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lastRenderedPageBreak/>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w:t>
            </w:r>
            <w:proofErr w:type="gramStart"/>
            <w:r>
              <w:rPr>
                <w:rFonts w:eastAsia="Batang"/>
                <w:bCs/>
                <w:sz w:val="20"/>
                <w:szCs w:val="20"/>
                <w:lang w:val="en-GB"/>
              </w:rPr>
              <w:t>limited combinations</w:t>
            </w:r>
            <w:proofErr w:type="gramEnd"/>
            <w:r>
              <w:rPr>
                <w:rFonts w:eastAsia="Batang"/>
                <w:bCs/>
                <w:sz w:val="20"/>
                <w:szCs w:val="20"/>
                <w:lang w:val="en-GB"/>
              </w:rPr>
              <w:t xml:space="preserve">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w:t>
            </w:r>
            <w:proofErr w:type="gramStart"/>
            <w:r w:rsidRPr="00922005">
              <w:rPr>
                <w:rFonts w:eastAsia="MS Mincho"/>
                <w:bCs/>
                <w:iCs/>
                <w:sz w:val="20"/>
                <w:szCs w:val="20"/>
                <w:lang w:val="en-GB" w:eastAsia="ja-JP"/>
              </w:rPr>
              <w:t>1.F.</w:t>
            </w:r>
            <w:proofErr w:type="gramEnd"/>
            <w:r w:rsidRPr="00922005">
              <w:rPr>
                <w:rFonts w:eastAsia="MS Mincho"/>
                <w:bCs/>
                <w:iCs/>
                <w:sz w:val="20"/>
                <w:szCs w:val="20"/>
                <w:lang w:val="en-GB" w:eastAsia="ja-JP"/>
              </w:rPr>
              <w:t xml:space="preserve">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lastRenderedPageBreak/>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gNB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lastRenderedPageBreak/>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w:t>
            </w:r>
            <w:proofErr w:type="gramStart"/>
            <w:r w:rsidR="008860FB" w:rsidRPr="008860FB">
              <w:rPr>
                <w:rFonts w:ascii="Times" w:hAnsi="Times" w:cs="Times"/>
                <w:b/>
                <w:color w:val="FF0000"/>
                <w:sz w:val="20"/>
                <w:lang w:val="en-GB" w:eastAsia="zh-CN"/>
              </w:rPr>
              <w:t>1.A.</w:t>
            </w:r>
            <w:proofErr w:type="gramEnd"/>
            <w:r w:rsidR="008860FB" w:rsidRPr="008860FB">
              <w:rPr>
                <w:rFonts w:ascii="Times" w:hAnsi="Times" w:cs="Times"/>
                <w:b/>
                <w:color w:val="FF0000"/>
                <w:sz w:val="20"/>
                <w:lang w:val="en-GB" w:eastAsia="zh-CN"/>
              </w:rPr>
              <w:t xml:space="preserve">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In addition, Rel-19 Type II codebook refinement was supported for only increasing (N</w:t>
            </w:r>
            <w:proofErr w:type="gramStart"/>
            <w:r>
              <w:rPr>
                <w:rFonts w:eastAsiaTheme="minorEastAsia" w:hint="eastAsia"/>
                <w:bCs/>
                <w:sz w:val="20"/>
                <w:szCs w:val="20"/>
                <w:lang w:val="en-GB" w:eastAsia="zh-CN"/>
              </w:rPr>
              <w:t>1,N</w:t>
            </w:r>
            <w:proofErr w:type="gramEnd"/>
            <w:r>
              <w:rPr>
                <w:rFonts w:eastAsiaTheme="minorEastAsia" w:hint="eastAsia"/>
                <w:bCs/>
                <w:sz w:val="20"/>
                <w:szCs w:val="20"/>
                <w:lang w:val="en-GB" w:eastAsia="zh-CN"/>
              </w:rPr>
              <w:t xml:space="preserve">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proofErr w:type="gramStart"/>
            <w:r w:rsidRPr="00D43B41">
              <w:rPr>
                <w:rFonts w:ascii="Times" w:eastAsia="Batang" w:hAnsi="Times"/>
                <w:iCs/>
                <w:sz w:val="20"/>
                <w:szCs w:val="20"/>
                <w:lang w:val="en-GB"/>
              </w:rPr>
              <w:t>)</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proofErr w:type="gramEnd"/>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rFonts w:eastAsiaTheme="minorEastAsia"/>
                <w:sz w:val="20"/>
                <w:szCs w:val="20"/>
                <w:lang w:val="en-GB" w:eastAsia="zh-CN"/>
              </w:rPr>
            </w:pPr>
            <w:r>
              <w:rPr>
                <w:rFonts w:eastAsiaTheme="minorEastAsia"/>
                <w:sz w:val="20"/>
                <w:szCs w:val="20"/>
                <w:lang w:val="en-GB" w:eastAsia="zh-CN"/>
              </w:rPr>
              <w:t xml:space="preserve">[Mod: </w:t>
            </w:r>
            <w:r w:rsidR="008C57F5">
              <w:rPr>
                <w:rFonts w:eastAsiaTheme="minorEastAsia"/>
                <w:sz w:val="20"/>
                <w:szCs w:val="20"/>
                <w:lang w:val="en-GB" w:eastAsia="zh-CN"/>
              </w:rPr>
              <w:t xml:space="preserve">This exponential formula for OCPU isn’t needed since OCPU is always a </w:t>
            </w:r>
            <w:proofErr w:type="gramStart"/>
            <w:r w:rsidR="008C57F5">
              <w:rPr>
                <w:rFonts w:eastAsiaTheme="minorEastAsia"/>
                <w:sz w:val="20"/>
                <w:szCs w:val="20"/>
                <w:lang w:val="en-GB" w:eastAsia="zh-CN"/>
              </w:rPr>
              <w:t>coarse</w:t>
            </w:r>
            <w:proofErr w:type="gramEnd"/>
            <w:r w:rsidR="008C57F5">
              <w:rPr>
                <w:rFonts w:eastAsiaTheme="minorEastAsia"/>
                <w:sz w:val="20"/>
                <w:szCs w:val="20"/>
                <w:lang w:val="en-GB" w:eastAsia="zh-CN"/>
              </w:rPr>
              <w:t xml:space="preserve"> linear approximation</w:t>
            </w:r>
            <w:r>
              <w:rPr>
                <w:rFonts w:eastAsiaTheme="minorEastAsia"/>
                <w:sz w:val="20"/>
                <w:szCs w:val="20"/>
                <w:lang w:val="en-GB" w:eastAsia="zh-CN"/>
              </w:rPr>
              <w:t>]</w:t>
            </w:r>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lastRenderedPageBreak/>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NormalWeb"/>
              <w:shd w:val="clear" w:color="auto" w:fill="FFFFFF"/>
              <w:spacing w:before="0" w:after="0"/>
              <w:rPr>
                <w:rFonts w:ascii="Times" w:hAnsi="Times" w:cs="Times"/>
                <w:bCs/>
                <w:sz w:val="20"/>
                <w:lang w:val="en-GB" w:eastAsia="zh-CN"/>
              </w:rPr>
            </w:pPr>
            <w:r>
              <w:rPr>
                <w:rFonts w:ascii="Times" w:hAnsi="Times" w:cs="Times"/>
                <w:b/>
                <w:sz w:val="20"/>
                <w:lang w:val="en-GB" w:eastAsia="zh-CN"/>
              </w:rPr>
              <w:t>Proposal 1.A.1/</w:t>
            </w:r>
            <w:proofErr w:type="gramStart"/>
            <w:r>
              <w:rPr>
                <w:rFonts w:ascii="Times" w:hAnsi="Times" w:cs="Times"/>
                <w:b/>
                <w:sz w:val="20"/>
                <w:lang w:val="en-GB" w:eastAsia="zh-CN"/>
              </w:rPr>
              <w:t>1.A.</w:t>
            </w:r>
            <w:proofErr w:type="gramEnd"/>
            <w:r>
              <w:rPr>
                <w:rFonts w:ascii="Times" w:hAnsi="Times" w:cs="Times"/>
                <w:b/>
                <w:sz w:val="20"/>
                <w:lang w:val="en-GB" w:eastAsia="zh-CN"/>
              </w:rPr>
              <w:t xml:space="preserve">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w:t>
            </w:r>
            <w:proofErr w:type="gramStart"/>
            <w:r w:rsidRPr="00003C3A">
              <w:rPr>
                <w:rFonts w:ascii="Times" w:eastAsia="MS Mincho" w:hAnsi="Times" w:cs="Times"/>
                <w:b/>
                <w:sz w:val="20"/>
                <w:lang w:val="en-GB" w:eastAsia="ja-JP"/>
              </w:rPr>
              <w:t>1.D.</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7FAF406D"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w:t>
            </w:r>
            <w:proofErr w:type="gramStart"/>
            <w:r w:rsidRPr="00003C3A">
              <w:rPr>
                <w:rFonts w:ascii="Times" w:eastAsia="MS Mincho" w:hAnsi="Times" w:cs="Times"/>
                <w:b/>
                <w:sz w:val="20"/>
                <w:lang w:val="en-GB" w:eastAsia="ja-JP"/>
              </w:rPr>
              <w:t>1.F.</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proofErr w:type="gramStart"/>
            <w:r>
              <w:rPr>
                <w:sz w:val="20"/>
                <w:szCs w:val="20"/>
                <w:lang w:val="en-GB"/>
              </w:rPr>
              <w:t>a</w:t>
            </w:r>
            <w:proofErr w:type="spellEnd"/>
            <w:proofErr w:type="gram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Norm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Norm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TableGrid"/>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[Mod: later rounds]</w:t>
            </w:r>
          </w:p>
          <w:p w14:paraId="3DAD5A46" w14:textId="77777777" w:rsidR="00AB4E61" w:rsidRPr="003D5502" w:rsidRDefault="00AB4E61" w:rsidP="00A81DFD">
            <w:pPr>
              <w:pStyle w:val="Norm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Norm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What Type of PMI is assumed for UE side for CQI calculation? Type-I or </w:t>
            </w:r>
            <w:proofErr w:type="spellStart"/>
            <w:r>
              <w:rPr>
                <w:rFonts w:ascii="Times" w:eastAsiaTheme="minorEastAsia" w:hAnsi="Times" w:cs="Times"/>
                <w:bCs/>
                <w:sz w:val="20"/>
                <w:szCs w:val="20"/>
                <w:lang w:val="en-GB" w:eastAsia="zh-CN"/>
              </w:rPr>
              <w:t>eType</w:t>
            </w:r>
            <w:proofErr w:type="spellEnd"/>
            <w:r>
              <w:rPr>
                <w:rFonts w:ascii="Times" w:eastAsiaTheme="minorEastAsia" w:hAnsi="Times" w:cs="Times"/>
                <w:bCs/>
                <w:sz w:val="20"/>
                <w:szCs w:val="20"/>
                <w:lang w:val="en-GB" w:eastAsia="zh-CN"/>
              </w:rPr>
              <w:t>-II?</w:t>
            </w:r>
          </w:p>
          <w:p w14:paraId="71049DB2"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Or, do we assume UE use the same SVD as gNB? With same/similar quantization? (like the two-sided AI/ML model)</w:t>
            </w:r>
          </w:p>
          <w:p w14:paraId="5922A5D5"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(Em… this comes back to the RAN procedure issue)</w:t>
            </w:r>
          </w:p>
          <w:p w14:paraId="2C659770" w14:textId="77777777" w:rsidR="00A81DFD" w:rsidRPr="00257CA8" w:rsidRDefault="00A81DFD" w:rsidP="00A81DFD">
            <w:pPr>
              <w:pStyle w:val="Norm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Norm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NormalWeb"/>
              <w:shd w:val="clear" w:color="auto" w:fill="FFFFFF"/>
              <w:spacing w:before="0" w:after="0"/>
              <w:rPr>
                <w:rFonts w:eastAsia="Batang"/>
                <w:iCs/>
                <w:sz w:val="20"/>
                <w:szCs w:val="20"/>
                <w:lang w:val="en-GB"/>
              </w:rPr>
            </w:pPr>
            <w:r>
              <w:rPr>
                <w:rFonts w:eastAsia="Batang"/>
                <w:iCs/>
                <w:sz w:val="20"/>
                <w:szCs w:val="20"/>
                <w:lang w:val="en-GB"/>
              </w:rPr>
              <w:t xml:space="preserve">Therefore, we don’t understand why should # resources </w:t>
            </w:r>
            <w:proofErr w:type="gramStart"/>
            <w:r>
              <w:rPr>
                <w:rFonts w:eastAsia="Batang"/>
                <w:iCs/>
                <w:sz w:val="20"/>
                <w:szCs w:val="20"/>
                <w:lang w:val="en-GB"/>
              </w:rPr>
              <w:t>is</w:t>
            </w:r>
            <w:proofErr w:type="gramEnd"/>
            <w:r>
              <w:rPr>
                <w:rFonts w:eastAsia="Batang"/>
                <w:iCs/>
                <w:sz w:val="20"/>
                <w:szCs w:val="20"/>
                <w:lang w:val="en-GB"/>
              </w:rPr>
              <w:t xml:space="preserve"> counted depending on K</w:t>
            </w:r>
          </w:p>
          <w:p w14:paraId="5D5ECCC7" w14:textId="77777777" w:rsidR="00A81DFD" w:rsidRPr="00AF16E8"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lastRenderedPageBreak/>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Norm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Norm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TableGrid"/>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is a linearly increasing sequence such that </w:t>
                  </w:r>
                  <w:proofErr w:type="spellStart"/>
                  <w:r w:rsidRPr="00A66B99">
                    <w:rPr>
                      <w:rFonts w:ascii="Times" w:eastAsia="Batang" w:hAnsi="Times"/>
                      <w:iCs/>
                      <w:sz w:val="20"/>
                      <w:szCs w:val="20"/>
                      <w:lang w:val="en-GB"/>
                    </w:rPr>
                    <w:t>i</w:t>
                  </w:r>
                  <w:r w:rsidRPr="00A66B99">
                    <w:rPr>
                      <w:rFonts w:ascii="Times" w:eastAsia="Batang" w:hAnsi="Times"/>
                      <w:iCs/>
                      <w:sz w:val="20"/>
                      <w:szCs w:val="20"/>
                      <w:vertAlign w:val="subscript"/>
                      <w:lang w:val="en-GB"/>
                    </w:rPr>
                    <w:t>q</w:t>
                  </w:r>
                  <w:proofErr w:type="spellEnd"/>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proofErr w:type="spellStart"/>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proofErr w:type="spellEnd"/>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NormalWe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[Mod: thanks, good catch]</w:t>
            </w:r>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xml:space="preserve">: Regarding comments on reporting quantities of CQI conditioned on PMI, because the searching of RI/PMI at UE side are performed towards the best CQI, as long as the CQI calculation follows the grouping assumption, the RI/PMI will also accommodate the low complexity UE. </w:t>
            </w:r>
            <w:proofErr w:type="gramStart"/>
            <w:r>
              <w:rPr>
                <w:rFonts w:ascii="Times" w:eastAsiaTheme="minorEastAsia" w:hAnsi="Times" w:cs="Times"/>
                <w:sz w:val="20"/>
                <w:lang w:val="en-GB" w:eastAsia="zh-CN"/>
              </w:rPr>
              <w:t>So</w:t>
            </w:r>
            <w:proofErr w:type="gramEnd"/>
            <w:r>
              <w:rPr>
                <w:rFonts w:ascii="Times" w:eastAsiaTheme="minorEastAsia" w:hAnsi="Times" w:cs="Times"/>
                <w:sz w:val="20"/>
                <w:lang w:val="en-GB" w:eastAsia="zh-CN"/>
              </w:rPr>
              <w:t xml:space="preserve"> the CSI reporting with/without PMI can be up to gNB configuration and UE implementation.</w:t>
            </w:r>
          </w:p>
          <w:p w14:paraId="7B4F6B0A"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gNB for following MCS selection, it’s an estimation of code rate, not an absolute TBS size, no matter Rank-4 or Rank-5, it’s a consistent rough estimation. </w:t>
            </w:r>
          </w:p>
          <w:p w14:paraId="5B18B25B"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xml:space="preserve">, we prefer </w:t>
            </w:r>
            <w:proofErr w:type="spellStart"/>
            <w:r>
              <w:rPr>
                <w:rFonts w:ascii="Times" w:eastAsiaTheme="minorEastAsia" w:hAnsi="Times" w:cs="Times"/>
                <w:sz w:val="20"/>
                <w:lang w:val="en-GB" w:eastAsia="zh-CN"/>
              </w:rPr>
              <w:t>c.K</w:t>
            </w:r>
            <w:proofErr w:type="spellEnd"/>
            <w:r>
              <w:rPr>
                <w:rFonts w:ascii="Times" w:eastAsiaTheme="minorEastAsia" w:hAnsi="Times" w:cs="Times"/>
                <w:sz w:val="20"/>
                <w:lang w:val="en-GB" w:eastAsia="zh-CN"/>
              </w:rPr>
              <w:t xml:space="preserve">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NormalWe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p>
          <w:p w14:paraId="3A289EB3" w14:textId="20811DE5" w:rsidR="00AB4E61" w:rsidRPr="00C775E3" w:rsidRDefault="00AB4E61" w:rsidP="00A81DFD">
            <w:pPr>
              <w:pStyle w:val="NormalWe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NormalWe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NormalWeb"/>
              <w:shd w:val="clear" w:color="auto" w:fill="FFFFFF"/>
              <w:spacing w:before="0" w:after="0"/>
              <w:rPr>
                <w:rFonts w:ascii="Times" w:eastAsiaTheme="minorEastAsia" w:hAnsi="Times" w:cs="Times"/>
                <w:b/>
                <w:sz w:val="20"/>
                <w:lang w:val="en-GB" w:eastAsia="zh-CN"/>
              </w:rPr>
            </w:pPr>
          </w:p>
        </w:tc>
      </w:tr>
      <w:tr w:rsidR="000758E8" w14:paraId="46D277E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0AC57A" w14:textId="36E095FD" w:rsidR="000758E8" w:rsidRDefault="000758E8" w:rsidP="000758E8">
            <w:pPr>
              <w:snapToGrid w:val="0"/>
              <w:rPr>
                <w:rFonts w:eastAsiaTheme="minorEastAsia"/>
                <w:sz w:val="18"/>
                <w:szCs w:val="18"/>
                <w:lang w:eastAsia="zh-CN"/>
              </w:rPr>
            </w:pPr>
            <w:r>
              <w:rPr>
                <w:rFonts w:eastAsiaTheme="minorEastAsia"/>
                <w:sz w:val="18"/>
                <w:szCs w:val="18"/>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E6E01A" w14:textId="77777777" w:rsidR="000758E8" w:rsidRPr="008C484B" w:rsidRDefault="000758E8" w:rsidP="000758E8">
            <w:pPr>
              <w:pStyle w:val="NormalWeb"/>
              <w:shd w:val="clear" w:color="auto" w:fill="FFFFFF"/>
              <w:spacing w:before="0" w:after="0"/>
              <w:rPr>
                <w:rFonts w:ascii="Times" w:eastAsiaTheme="minorEastAsia" w:hAnsi="Times" w:cs="Times"/>
                <w:b/>
                <w:sz w:val="20"/>
                <w:lang w:val="en-GB" w:eastAsia="zh-CN"/>
              </w:rPr>
            </w:pPr>
            <w:r w:rsidRPr="008C484B">
              <w:rPr>
                <w:rFonts w:ascii="Times" w:eastAsiaTheme="minorEastAsia" w:hAnsi="Times" w:cs="Times"/>
                <w:b/>
                <w:sz w:val="20"/>
                <w:lang w:val="en-GB" w:eastAsia="zh-CN"/>
              </w:rPr>
              <w:t>Proposal 1.A.4</w:t>
            </w:r>
          </w:p>
          <w:p w14:paraId="14303371"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Ok</w:t>
            </w:r>
          </w:p>
          <w:p w14:paraId="18324268"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p>
          <w:p w14:paraId="5B2A46C7" w14:textId="77777777" w:rsidR="000758E8" w:rsidRPr="00743FF9" w:rsidRDefault="000758E8" w:rsidP="000758E8">
            <w:pPr>
              <w:pStyle w:val="NormalWeb"/>
              <w:shd w:val="clear" w:color="auto" w:fill="FFFFFF"/>
              <w:spacing w:before="0" w:after="0"/>
              <w:rPr>
                <w:rFonts w:ascii="Times" w:eastAsiaTheme="minorEastAsia" w:hAnsi="Times" w:cs="Times"/>
                <w:b/>
                <w:sz w:val="20"/>
                <w:lang w:val="en-GB" w:eastAsia="zh-CN"/>
              </w:rPr>
            </w:pPr>
            <w:r w:rsidRPr="00743FF9">
              <w:rPr>
                <w:rFonts w:ascii="Times" w:eastAsiaTheme="minorEastAsia" w:hAnsi="Times" w:cs="Times"/>
                <w:b/>
                <w:sz w:val="20"/>
                <w:lang w:val="en-GB" w:eastAsia="zh-CN"/>
              </w:rPr>
              <w:t>Proposal 1.C</w:t>
            </w:r>
          </w:p>
          <w:p w14:paraId="2F46B675" w14:textId="7FEA2691" w:rsidR="000758E8" w:rsidRPr="008C57F5" w:rsidRDefault="000758E8" w:rsidP="000758E8">
            <w:pPr>
              <w:pStyle w:val="NormalWeb"/>
              <w:shd w:val="clear" w:color="auto" w:fill="FFFFFF"/>
              <w:spacing w:before="0" w:after="0"/>
              <w:rPr>
                <w:rFonts w:ascii="Times" w:eastAsiaTheme="minorEastAsia" w:hAnsi="Times" w:cs="Times"/>
                <w:b/>
                <w:color w:val="3333FF"/>
                <w:sz w:val="20"/>
                <w:lang w:val="en-GB" w:eastAsia="zh-CN"/>
              </w:rPr>
            </w:pPr>
            <w:r>
              <w:rPr>
                <w:rFonts w:ascii="Times" w:eastAsiaTheme="minorEastAsia" w:hAnsi="Times" w:cs="Times"/>
                <w:bCs/>
                <w:sz w:val="20"/>
                <w:lang w:val="en-GB" w:eastAsia="zh-CN"/>
              </w:rPr>
              <w:t>Ok</w:t>
            </w:r>
          </w:p>
        </w:tc>
      </w:tr>
      <w:tr w:rsidR="00F806D1" w14:paraId="5741232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195782" w14:textId="37B2B1DD" w:rsidR="00F806D1" w:rsidRDefault="00F806D1" w:rsidP="000758E8">
            <w:pPr>
              <w:snapToGrid w:val="0"/>
              <w:rPr>
                <w:rFonts w:eastAsiaTheme="minorEastAsia"/>
                <w:sz w:val="18"/>
                <w:szCs w:val="18"/>
                <w:lang w:eastAsia="zh-CN"/>
              </w:rPr>
            </w:pPr>
            <w:r>
              <w:rPr>
                <w:rFonts w:eastAsiaTheme="minorEastAsia"/>
                <w:sz w:val="18"/>
                <w:szCs w:val="18"/>
                <w:lang w:eastAsia="zh-CN"/>
              </w:rPr>
              <w:t>Mod V46</w:t>
            </w:r>
            <w:r w:rsidR="00A0049B">
              <w:rPr>
                <w:rFonts w:eastAsiaTheme="minorEastAsia"/>
                <w:sz w:val="18"/>
                <w:szCs w:val="18"/>
                <w:lang w:eastAsia="zh-CN"/>
              </w:rPr>
              <w:t>/47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3F08CB" w14:textId="6F50216A" w:rsidR="00F806D1" w:rsidRPr="008C484B" w:rsidRDefault="00F806D1" w:rsidP="000758E8">
            <w:pPr>
              <w:pStyle w:val="NormalWeb"/>
              <w:shd w:val="clear" w:color="auto" w:fill="FFFFFF"/>
              <w:spacing w:before="0" w:after="0"/>
              <w:rPr>
                <w:rFonts w:ascii="Times" w:eastAsiaTheme="minorEastAsia" w:hAnsi="Times" w:cs="Times"/>
                <w:b/>
                <w:sz w:val="20"/>
                <w:lang w:val="en-GB" w:eastAsia="zh-CN"/>
              </w:rPr>
            </w:pPr>
            <w:r w:rsidRPr="00F806D1">
              <w:rPr>
                <w:rFonts w:ascii="Times" w:eastAsiaTheme="minorEastAsia" w:hAnsi="Times" w:cs="Times"/>
                <w:b/>
                <w:color w:val="3333FF"/>
                <w:sz w:val="20"/>
                <w:lang w:val="en-GB" w:eastAsia="zh-CN"/>
              </w:rPr>
              <w:t>No revision</w:t>
            </w:r>
          </w:p>
        </w:tc>
      </w:tr>
      <w:tr w:rsidR="007C72D4" w14:paraId="1D2701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D5B992" w14:textId="7A24B96F" w:rsidR="007C72D4" w:rsidRDefault="007C72D4" w:rsidP="000758E8">
            <w:pPr>
              <w:snapToGrid w:val="0"/>
              <w:rPr>
                <w:rFonts w:eastAsiaTheme="minorEastAsia"/>
                <w:sz w:val="18"/>
                <w:szCs w:val="18"/>
                <w:lang w:eastAsia="zh-CN"/>
              </w:rPr>
            </w:pPr>
            <w:r>
              <w:rPr>
                <w:rFonts w:eastAsiaTheme="minorEastAsia"/>
                <w:sz w:val="18"/>
                <w:szCs w:val="18"/>
                <w:lang w:eastAsia="zh-CN"/>
              </w:rPr>
              <w:t>Tejas</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EAC41E"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1.A.</w:t>
            </w:r>
            <w:r w:rsidRPr="006A1565">
              <w:rPr>
                <w:rFonts w:eastAsiaTheme="minorEastAsia"/>
                <w:b/>
                <w:sz w:val="20"/>
                <w:szCs w:val="20"/>
                <w:lang w:val="en-GB" w:eastAsia="zh-CN"/>
              </w:rPr>
              <w:t xml:space="preserve">1: </w:t>
            </w:r>
            <w:r w:rsidRPr="006A1565">
              <w:rPr>
                <w:rFonts w:eastAsiaTheme="minorEastAsia"/>
                <w:sz w:val="20"/>
                <w:szCs w:val="20"/>
                <w:lang w:val="en-GB" w:eastAsia="zh-CN"/>
              </w:rPr>
              <w:t xml:space="preserve">Fine </w:t>
            </w:r>
            <w:r>
              <w:rPr>
                <w:rFonts w:eastAsiaTheme="minorEastAsia"/>
                <w:sz w:val="20"/>
                <w:szCs w:val="20"/>
                <w:lang w:val="en-GB" w:eastAsia="zh-CN"/>
              </w:rPr>
              <w:t>to support the proposal</w:t>
            </w:r>
            <w:r w:rsidRPr="006A1565">
              <w:rPr>
                <w:rFonts w:eastAsiaTheme="minorEastAsia"/>
                <w:sz w:val="20"/>
                <w:szCs w:val="20"/>
                <w:lang w:val="en-GB" w:eastAsia="zh-CN"/>
              </w:rPr>
              <w:t xml:space="preserve"> </w:t>
            </w:r>
          </w:p>
          <w:p w14:paraId="6272A935" w14:textId="77777777" w:rsidR="007C72D4" w:rsidRPr="006A1565" w:rsidRDefault="007C72D4" w:rsidP="007C72D4">
            <w:pPr>
              <w:jc w:val="both"/>
              <w:rPr>
                <w:rFonts w:eastAsiaTheme="minorEastAsia"/>
                <w:sz w:val="20"/>
                <w:szCs w:val="20"/>
                <w:lang w:val="en-GB" w:eastAsia="zh-CN"/>
              </w:rPr>
            </w:pPr>
          </w:p>
          <w:p w14:paraId="63D24F43"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1.A.</w:t>
            </w:r>
            <w:r>
              <w:rPr>
                <w:rFonts w:eastAsiaTheme="minorEastAsia"/>
                <w:b/>
                <w:sz w:val="20"/>
                <w:szCs w:val="20"/>
                <w:lang w:val="en-GB" w:eastAsia="zh-CN"/>
              </w:rPr>
              <w:t>4</w:t>
            </w:r>
            <w:r w:rsidRPr="006A1565">
              <w:rPr>
                <w:rFonts w:eastAsiaTheme="minorEastAsia"/>
                <w:b/>
                <w:sz w:val="20"/>
                <w:szCs w:val="20"/>
                <w:lang w:val="en-GB" w:eastAsia="zh-CN"/>
              </w:rPr>
              <w:t xml:space="preserve">: </w:t>
            </w:r>
            <w:r w:rsidRPr="006A1565">
              <w:rPr>
                <w:rFonts w:eastAsiaTheme="minorEastAsia"/>
                <w:sz w:val="20"/>
                <w:szCs w:val="20"/>
                <w:lang w:val="en-GB" w:eastAsia="zh-CN"/>
              </w:rPr>
              <w:t>Support</w:t>
            </w:r>
            <w:r>
              <w:rPr>
                <w:rFonts w:eastAsiaTheme="minorEastAsia"/>
                <w:sz w:val="20"/>
                <w:szCs w:val="20"/>
                <w:lang w:val="en-GB" w:eastAsia="zh-CN"/>
              </w:rPr>
              <w:t>. We support studying O</w:t>
            </w:r>
            <w:r w:rsidRPr="005160A7">
              <w:rPr>
                <w:rFonts w:eastAsiaTheme="minorEastAsia"/>
                <w:sz w:val="20"/>
                <w:szCs w:val="20"/>
                <w:vertAlign w:val="subscript"/>
                <w:lang w:val="en-GB" w:eastAsia="zh-CN"/>
              </w:rPr>
              <w:t>1</w:t>
            </w:r>
            <w:r>
              <w:rPr>
                <w:rFonts w:eastAsiaTheme="minorEastAsia"/>
                <w:sz w:val="20"/>
                <w:szCs w:val="20"/>
                <w:lang w:val="en-GB" w:eastAsia="zh-CN"/>
              </w:rPr>
              <w:t>, O</w:t>
            </w:r>
            <w:r w:rsidRPr="005160A7">
              <w:rPr>
                <w:rFonts w:eastAsiaTheme="minorEastAsia"/>
                <w:sz w:val="20"/>
                <w:szCs w:val="20"/>
                <w:vertAlign w:val="subscript"/>
                <w:lang w:val="en-GB" w:eastAsia="zh-CN"/>
              </w:rPr>
              <w:t>2</w:t>
            </w:r>
            <w:r>
              <w:rPr>
                <w:rFonts w:eastAsiaTheme="minorEastAsia"/>
                <w:sz w:val="20"/>
                <w:szCs w:val="20"/>
                <w:lang w:val="en-GB" w:eastAsia="zh-CN"/>
              </w:rPr>
              <w:t xml:space="preserve"> distribution of selected SD basis vectors for RI upto 4 in order to conclude the mapping of </w:t>
            </w:r>
            <w:r w:rsidRPr="00FD64F1">
              <w:rPr>
                <w:rFonts w:eastAsia="Malgun Gothic"/>
                <w:sz w:val="20"/>
                <w:szCs w:val="20"/>
                <w:lang w:val="en-GB"/>
              </w:rPr>
              <w:t>i</w:t>
            </w:r>
            <w:r w:rsidRPr="00FD64F1">
              <w:rPr>
                <w:rFonts w:eastAsia="Malgun Gothic"/>
                <w:sz w:val="20"/>
                <w:szCs w:val="20"/>
                <w:vertAlign w:val="subscript"/>
                <w:lang w:val="en-GB"/>
              </w:rPr>
              <w:t>1,3</w:t>
            </w:r>
            <w:r w:rsidRPr="00FD64F1">
              <w:rPr>
                <w:rFonts w:eastAsia="Malgun Gothic"/>
                <w:sz w:val="20"/>
                <w:szCs w:val="20"/>
                <w:lang w:val="en-GB"/>
              </w:rPr>
              <w:t xml:space="preserve"> to (k</w:t>
            </w:r>
            <w:r w:rsidRPr="00FD64F1">
              <w:rPr>
                <w:rFonts w:eastAsia="Malgun Gothic"/>
                <w:sz w:val="20"/>
                <w:szCs w:val="20"/>
                <w:vertAlign w:val="subscript"/>
                <w:lang w:val="en-GB"/>
              </w:rPr>
              <w:t>1</w:t>
            </w:r>
            <w:r w:rsidRPr="00FD64F1">
              <w:rPr>
                <w:rFonts w:eastAsia="Malgun Gothic"/>
                <w:sz w:val="20"/>
                <w:szCs w:val="20"/>
                <w:lang w:val="en-GB"/>
              </w:rPr>
              <w:t>,</w:t>
            </w:r>
            <w:r>
              <w:rPr>
                <w:rFonts w:eastAsia="Malgun Gothic"/>
                <w:sz w:val="20"/>
                <w:szCs w:val="20"/>
                <w:lang w:val="en-GB"/>
              </w:rPr>
              <w:t xml:space="preserve"> </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for newly supported </w:t>
            </w:r>
            <w:r w:rsidRPr="00FD64F1">
              <w:rPr>
                <w:rFonts w:eastAsia="Malgun Gothic"/>
                <w:sz w:val="20"/>
                <w:szCs w:val="20"/>
                <w:lang w:val="en-GB"/>
              </w:rPr>
              <w:t>(N</w:t>
            </w:r>
            <w:r w:rsidRPr="00FD64F1">
              <w:rPr>
                <w:rFonts w:eastAsia="Malgun Gothic"/>
                <w:sz w:val="20"/>
                <w:szCs w:val="20"/>
                <w:vertAlign w:val="subscript"/>
                <w:lang w:val="en-GB"/>
              </w:rPr>
              <w:t>1</w:t>
            </w:r>
            <w:r w:rsidRPr="00FD64F1">
              <w:rPr>
                <w:rFonts w:eastAsia="Malgun Gothic"/>
                <w:sz w:val="20"/>
                <w:szCs w:val="20"/>
                <w:lang w:val="en-GB"/>
              </w:rPr>
              <w:t>,</w:t>
            </w:r>
            <w:r>
              <w:rPr>
                <w:rFonts w:eastAsia="Malgun Gothic"/>
                <w:sz w:val="20"/>
                <w:szCs w:val="20"/>
                <w:lang w:val="en-GB"/>
              </w:rPr>
              <w:t xml:space="preserve"> </w:t>
            </w:r>
            <w:r w:rsidRPr="00FD64F1">
              <w:rPr>
                <w:rFonts w:eastAsia="Malgun Gothic"/>
                <w:sz w:val="20"/>
                <w:szCs w:val="20"/>
                <w:lang w:val="en-GB"/>
              </w:rPr>
              <w:t>N</w:t>
            </w:r>
            <w:r w:rsidRPr="00FD64F1">
              <w:rPr>
                <w:rFonts w:eastAsia="Malgun Gothic"/>
                <w:sz w:val="20"/>
                <w:szCs w:val="20"/>
                <w:vertAlign w:val="subscript"/>
                <w:lang w:val="en-GB"/>
              </w:rPr>
              <w:t>2</w:t>
            </w:r>
            <w:r w:rsidRPr="00FD64F1">
              <w:rPr>
                <w:rFonts w:eastAsia="Malgun Gothic"/>
                <w:sz w:val="20"/>
                <w:szCs w:val="20"/>
                <w:lang w:val="en-GB"/>
              </w:rPr>
              <w:t>) values</w:t>
            </w:r>
            <w:r>
              <w:rPr>
                <w:rFonts w:eastAsiaTheme="minorEastAsia"/>
                <w:sz w:val="20"/>
                <w:szCs w:val="20"/>
                <w:lang w:val="en-GB" w:eastAsia="zh-CN"/>
              </w:rPr>
              <w:t>.</w:t>
            </w:r>
          </w:p>
          <w:p w14:paraId="1637A498" w14:textId="77777777" w:rsidR="007C72D4" w:rsidRPr="006A1565" w:rsidRDefault="007C72D4" w:rsidP="007C72D4">
            <w:pPr>
              <w:jc w:val="both"/>
              <w:rPr>
                <w:rFonts w:eastAsiaTheme="minorEastAsia"/>
                <w:sz w:val="20"/>
                <w:szCs w:val="20"/>
                <w:lang w:val="en-GB" w:eastAsia="zh-CN"/>
              </w:rPr>
            </w:pPr>
          </w:p>
          <w:p w14:paraId="6FB21A3B"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w:t>
            </w:r>
            <w:r w:rsidRPr="006A1565">
              <w:rPr>
                <w:rFonts w:eastAsiaTheme="minorEastAsia"/>
                <w:b/>
                <w:sz w:val="20"/>
                <w:szCs w:val="20"/>
                <w:lang w:val="en-GB" w:eastAsia="zh-CN"/>
              </w:rPr>
              <w:t xml:space="preserve">C: </w:t>
            </w:r>
            <w:r w:rsidRPr="006A1565">
              <w:rPr>
                <w:rFonts w:eastAsiaTheme="minorEastAsia"/>
                <w:sz w:val="20"/>
                <w:szCs w:val="20"/>
                <w:lang w:val="en-GB" w:eastAsia="zh-CN"/>
              </w:rPr>
              <w:t>Support</w:t>
            </w:r>
          </w:p>
          <w:p w14:paraId="1EA5406C" w14:textId="77777777" w:rsidR="007C72D4" w:rsidRPr="006A1565" w:rsidRDefault="007C72D4" w:rsidP="007C72D4">
            <w:pPr>
              <w:jc w:val="both"/>
              <w:rPr>
                <w:rFonts w:eastAsiaTheme="minorEastAsia"/>
                <w:sz w:val="20"/>
                <w:szCs w:val="20"/>
                <w:lang w:val="en-GB" w:eastAsia="zh-CN"/>
              </w:rPr>
            </w:pPr>
          </w:p>
          <w:p w14:paraId="763CFF9C" w14:textId="44A533CB" w:rsidR="007C72D4" w:rsidRPr="00F806D1" w:rsidRDefault="007C72D4" w:rsidP="007C72D4">
            <w:pPr>
              <w:pStyle w:val="NormalWeb"/>
              <w:shd w:val="clear" w:color="auto" w:fill="FFFFFF"/>
              <w:spacing w:before="0" w:after="0"/>
              <w:rPr>
                <w:rFonts w:ascii="Times" w:eastAsiaTheme="minorEastAsia" w:hAnsi="Times" w:cs="Times"/>
                <w:b/>
                <w:color w:val="3333FF"/>
                <w:sz w:val="20"/>
                <w:lang w:val="en-GB" w:eastAsia="zh-CN"/>
              </w:rPr>
            </w:pPr>
            <w:r w:rsidRPr="006A1565">
              <w:rPr>
                <w:rFonts w:eastAsia="Batang"/>
                <w:b/>
                <w:sz w:val="20"/>
                <w:szCs w:val="20"/>
                <w:lang w:val="en-GB"/>
              </w:rPr>
              <w:t>Proposal 1.</w:t>
            </w:r>
            <w:r w:rsidRPr="006A1565">
              <w:rPr>
                <w:rFonts w:eastAsiaTheme="minorEastAsia"/>
                <w:b/>
                <w:sz w:val="20"/>
                <w:szCs w:val="20"/>
                <w:lang w:val="en-GB" w:eastAsia="zh-CN"/>
              </w:rPr>
              <w:t>H</w:t>
            </w:r>
            <w:r w:rsidRPr="006A1565">
              <w:rPr>
                <w:rFonts w:eastAsia="Batang"/>
                <w:b/>
                <w:sz w:val="20"/>
                <w:szCs w:val="20"/>
                <w:lang w:val="en-GB"/>
              </w:rPr>
              <w:t>.</w:t>
            </w:r>
            <w:r w:rsidRPr="006A1565">
              <w:rPr>
                <w:rFonts w:eastAsiaTheme="minorEastAsia"/>
                <w:b/>
                <w:sz w:val="20"/>
                <w:szCs w:val="20"/>
                <w:lang w:val="en-GB" w:eastAsia="zh-CN"/>
              </w:rPr>
              <w:t xml:space="preserve">1: </w:t>
            </w:r>
            <w:r w:rsidRPr="006A1565">
              <w:rPr>
                <w:rFonts w:eastAsiaTheme="minorEastAsia"/>
                <w:sz w:val="20"/>
                <w:szCs w:val="20"/>
                <w:lang w:val="en-GB" w:eastAsia="zh-CN"/>
              </w:rPr>
              <w:t>Support</w:t>
            </w:r>
          </w:p>
        </w:tc>
      </w:tr>
      <w:tr w:rsidR="009D462A" w14:paraId="67F3D58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C802CE" w14:textId="76A12D3B" w:rsidR="009D462A" w:rsidRDefault="009D462A" w:rsidP="000758E8">
            <w:pPr>
              <w:snapToGrid w:val="0"/>
              <w:rPr>
                <w:rFonts w:eastAsiaTheme="minorEastAsia"/>
                <w:sz w:val="18"/>
                <w:szCs w:val="18"/>
                <w:lang w:eastAsia="zh-CN"/>
              </w:rPr>
            </w:pPr>
            <w:r>
              <w:rPr>
                <w:rFonts w:eastAsiaTheme="minorEastAsia"/>
                <w:sz w:val="18"/>
                <w:szCs w:val="18"/>
                <w:lang w:eastAsia="zh-CN"/>
              </w:rPr>
              <w:t>Mod V50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20589B" w14:textId="3E454B60" w:rsidR="009D462A" w:rsidRPr="009D462A" w:rsidRDefault="009D462A" w:rsidP="007C72D4">
            <w:pPr>
              <w:jc w:val="both"/>
              <w:rPr>
                <w:rFonts w:eastAsia="Batang"/>
                <w:b/>
                <w:color w:val="3333FF"/>
                <w:sz w:val="20"/>
                <w:szCs w:val="20"/>
                <w:lang w:val="en-GB"/>
              </w:rPr>
            </w:pPr>
            <w:r w:rsidRPr="009D462A">
              <w:rPr>
                <w:rFonts w:eastAsia="Batang"/>
                <w:b/>
                <w:color w:val="3333FF"/>
                <w:sz w:val="20"/>
                <w:szCs w:val="20"/>
                <w:lang w:val="en-GB"/>
              </w:rPr>
              <w:t>No revision</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lastRenderedPageBreak/>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 xml:space="preserve">2-bit differential SB CQIs are independently calculated </w:t>
            </w:r>
            <w:r w:rsidR="00C40237">
              <w:rPr>
                <w:sz w:val="20"/>
                <w:szCs w:val="20"/>
              </w:rPr>
              <w:t xml:space="preserve">and reported </w:t>
            </w:r>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lastRenderedPageBreak/>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lastRenderedPageBreak/>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30F175F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4AEFE06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3DCE4C4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19" w:name="_Hlk127656417"/>
            <w:r>
              <w:rPr>
                <w:sz w:val="18"/>
                <w:szCs w:val="18"/>
              </w:rPr>
              <w:lastRenderedPageBreak/>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3BCF6A68" w14:textId="5C9029F0" w:rsidR="006A52D6" w:rsidRPr="006A52D6" w:rsidRDefault="005C3302" w:rsidP="008C57F5">
            <w:pPr>
              <w:widowControl w:val="0"/>
              <w:snapToGrid w:val="0"/>
              <w:rPr>
                <w:rFonts w:eastAsia="Malgun Gothic" w:cstheme="minorHAnsi"/>
                <w:color w:val="3333FF"/>
                <w:sz w:val="20"/>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8C57F5">
              <w:rPr>
                <w:rFonts w:eastAsia="Batang"/>
                <w:color w:val="3333FF"/>
                <w:sz w:val="18"/>
                <w:szCs w:val="20"/>
                <w:lang w:val="en-GB"/>
              </w:rPr>
              <w:t>Z/Z’ and OCPU will be discussed in later rounds</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w:t>
            </w:r>
            <w:proofErr w:type="gramStart"/>
            <w:r w:rsidRPr="00DC0992">
              <w:rPr>
                <w:rFonts w:ascii="Times" w:eastAsia="Batang" w:hAnsi="Times"/>
                <w:bCs/>
                <w:i/>
                <w:iCs/>
                <w:sz w:val="16"/>
                <w:szCs w:val="20"/>
                <w:lang w:val="fr-FR" w:eastAsia="zh-CN"/>
              </w:rPr>
              <w:t>cri</w:t>
            </w:r>
            <w:proofErr w:type="gramEnd"/>
            <w:r w:rsidRPr="00DC0992">
              <w:rPr>
                <w:rFonts w:ascii="Times" w:eastAsia="Batang" w:hAnsi="Times"/>
                <w:bCs/>
                <w:i/>
                <w:iCs/>
                <w:sz w:val="16"/>
                <w:szCs w:val="20"/>
                <w:lang w:val="fr-FR" w:eastAsia="zh-CN"/>
              </w:rPr>
              <w:t>-RI-PMI-CQI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7596D6D"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‘cri-RI-i1-CQI’  </w:t>
            </w:r>
          </w:p>
          <w:p w14:paraId="4C273768" w14:textId="0CC79F61"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sidR="00B654EC">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19"/>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3"/>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lastRenderedPageBreak/>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lastRenderedPageBreak/>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lastRenderedPageBreak/>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lastRenderedPageBreak/>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lastRenderedPageBreak/>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lastRenderedPageBreak/>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r>
              <w:rPr>
                <w:rFonts w:eastAsia="DengXian"/>
                <w:b/>
                <w:bCs/>
                <w:color w:val="3333FF"/>
                <w:sz w:val="20"/>
                <w:szCs w:val="20"/>
                <w:lang w:val="en-GB" w:eastAsia="zh-CN"/>
              </w:rPr>
              <w:t>[Mod: Thanks]</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w:t>
            </w:r>
            <w:proofErr w:type="gramStart"/>
            <w:r>
              <w:rPr>
                <w:rFonts w:eastAsiaTheme="minorEastAsia" w:hint="eastAsia"/>
                <w:bCs/>
                <w:sz w:val="20"/>
                <w:lang w:val="en-GB" w:eastAsia="zh-CN"/>
              </w:rPr>
              <w:t xml:space="preserve">reported </w:t>
            </w:r>
            <w:r>
              <w:rPr>
                <w:rFonts w:eastAsiaTheme="minorEastAsia"/>
                <w:bCs/>
                <w:sz w:val="20"/>
                <w:lang w:val="en-GB" w:eastAsia="zh-CN"/>
              </w:rPr>
              <w:t>”</w:t>
            </w:r>
            <w:proofErr w:type="gramEnd"/>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ListParagraph"/>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r>
              <w:rPr>
                <w:rFonts w:eastAsiaTheme="minorEastAsia"/>
                <w:b/>
                <w:sz w:val="20"/>
                <w:u w:val="single"/>
                <w:lang w:eastAsia="zh-CN"/>
              </w:rPr>
              <w:t>[Mod: Thanks]</w:t>
            </w: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MS Mincho"/>
                <w:sz w:val="20"/>
                <w:szCs w:val="20"/>
                <w:lang w:eastAsia="ja-JP"/>
              </w:rPr>
            </w:pPr>
            <w:r>
              <w:rPr>
                <w:rFonts w:eastAsia="MS Mincho"/>
                <w:sz w:val="20"/>
                <w:szCs w:val="20"/>
                <w:lang w:eastAsia="ja-JP"/>
              </w:rPr>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r w:rsidR="00F806D1" w14:paraId="703C5FA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B3905B5" w14:textId="3450147B" w:rsidR="00F806D1" w:rsidRDefault="00F806D1" w:rsidP="00D43B41">
            <w:pPr>
              <w:snapToGrid w:val="0"/>
              <w:rPr>
                <w:rFonts w:eastAsia="MS Mincho"/>
                <w:sz w:val="20"/>
                <w:szCs w:val="20"/>
                <w:lang w:eastAsia="ja-JP"/>
              </w:rPr>
            </w:pPr>
            <w:r>
              <w:rPr>
                <w:rFonts w:eastAsia="MS Mincho"/>
                <w:sz w:val="20"/>
                <w:szCs w:val="20"/>
                <w:lang w:eastAsia="ja-JP"/>
              </w:rPr>
              <w:t>Mod V46</w:t>
            </w:r>
            <w:r w:rsidR="00A0049B">
              <w:rPr>
                <w:rFonts w:eastAsia="MS Mincho"/>
                <w:sz w:val="20"/>
                <w:szCs w:val="20"/>
                <w:lang w:eastAsia="ja-JP"/>
              </w:rPr>
              <w:t>/47</w:t>
            </w:r>
            <w:r w:rsidR="009D462A">
              <w:rPr>
                <w:rFonts w:eastAsia="MS Mincho"/>
                <w:sz w:val="20"/>
                <w:szCs w:val="20"/>
                <w:lang w:eastAsia="ja-JP"/>
              </w:rPr>
              <w:t>/50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59CECFD" w14:textId="7FBDBA44" w:rsidR="00F806D1" w:rsidRPr="00C40237" w:rsidRDefault="00F806D1" w:rsidP="009065F2">
            <w:pPr>
              <w:snapToGrid w:val="0"/>
              <w:jc w:val="both"/>
              <w:rPr>
                <w:rFonts w:eastAsia="DengXian"/>
                <w:b/>
                <w:bCs/>
                <w:color w:val="3333FF"/>
                <w:sz w:val="20"/>
                <w:szCs w:val="20"/>
                <w:lang w:eastAsia="zh-CN"/>
              </w:rPr>
            </w:pPr>
            <w:r>
              <w:rPr>
                <w:rFonts w:eastAsia="DengXian"/>
                <w:b/>
                <w:bCs/>
                <w:color w:val="3333FF"/>
                <w:sz w:val="20"/>
                <w:szCs w:val="20"/>
                <w:lang w:eastAsia="zh-CN"/>
              </w:rPr>
              <w:t>No revision</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including the </w:t>
            </w:r>
            <w:r w:rsidRPr="00D223B1">
              <w:rPr>
                <w:rFonts w:ascii="Times" w:eastAsia="Batang" w:hAnsi="Times"/>
                <w:sz w:val="16"/>
                <w:szCs w:val="20"/>
                <w:highlight w:val="yellow"/>
                <w:lang w:val="en-GB" w:eastAsia="x-none"/>
              </w:rPr>
              <w:lastRenderedPageBreak/>
              <w:t>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437DC5"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437DC5"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437DC5"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lastRenderedPageBreak/>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lastRenderedPageBreak/>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119CFEC5"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xml:space="preserve">, Nokia/NSB, </w:t>
            </w:r>
            <w:r w:rsidR="00203765">
              <w:rPr>
                <w:sz w:val="18"/>
                <w:szCs w:val="16"/>
                <w:lang w:val="en-GB"/>
              </w:rPr>
              <w:t>Huawei/</w:t>
            </w:r>
            <w:proofErr w:type="spellStart"/>
            <w:r w:rsidR="00203765">
              <w:rPr>
                <w:sz w:val="18"/>
                <w:szCs w:val="16"/>
                <w:lang w:val="en-GB"/>
              </w:rPr>
              <w:t>HiSi</w:t>
            </w:r>
            <w:proofErr w:type="spellEnd"/>
            <w:r w:rsidR="00203765">
              <w:rPr>
                <w:sz w:val="18"/>
                <w:szCs w:val="16"/>
                <w:lang w:val="en-GB"/>
              </w:rPr>
              <w:t>, ZTE</w:t>
            </w:r>
            <w:r w:rsidR="00DC4B40">
              <w:rPr>
                <w:sz w:val="18"/>
                <w:szCs w:val="16"/>
                <w:lang w:val="en-GB"/>
              </w:rPr>
              <w:t xml:space="preserve">, Panasonic, </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6931B9E0"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Nokia/NSB,</w:t>
            </w:r>
            <w:r w:rsidR="00203765">
              <w:rPr>
                <w:sz w:val="18"/>
                <w:szCs w:val="16"/>
                <w:lang w:val="en-GB"/>
              </w:rPr>
              <w:t xml:space="preserve"> </w:t>
            </w:r>
            <w:r w:rsidR="00203765">
              <w:rPr>
                <w:sz w:val="18"/>
                <w:szCs w:val="16"/>
                <w:lang w:val="en-GB"/>
              </w:rPr>
              <w:t>Huawei/</w:t>
            </w:r>
            <w:proofErr w:type="spellStart"/>
            <w:r w:rsidR="00203765">
              <w:rPr>
                <w:sz w:val="18"/>
                <w:szCs w:val="16"/>
                <w:lang w:val="en-GB"/>
              </w:rPr>
              <w:t>HiSi</w:t>
            </w:r>
            <w:proofErr w:type="spellEnd"/>
            <w:r w:rsidR="00203765">
              <w:rPr>
                <w:sz w:val="18"/>
                <w:szCs w:val="16"/>
                <w:lang w:val="en-GB"/>
              </w:rPr>
              <w:t>, ZTE</w:t>
            </w:r>
            <w:r w:rsidR="00DC4B40">
              <w:rPr>
                <w:sz w:val="18"/>
                <w:szCs w:val="16"/>
                <w:lang w:val="en-GB"/>
              </w:rPr>
              <w:t xml:space="preserve">, </w:t>
            </w:r>
            <w:r w:rsidR="00DC4B40">
              <w:rPr>
                <w:sz w:val="18"/>
                <w:szCs w:val="16"/>
                <w:lang w:val="en-GB"/>
              </w:rPr>
              <w:t xml:space="preserve">Panasonic,  </w:t>
            </w:r>
          </w:p>
          <w:p w14:paraId="5D02D658" w14:textId="77777777" w:rsidR="00CB0A68" w:rsidRPr="00301EF7" w:rsidRDefault="00CB0A68" w:rsidP="00CB0A68">
            <w:pPr>
              <w:snapToGrid w:val="0"/>
              <w:rPr>
                <w:sz w:val="18"/>
                <w:szCs w:val="16"/>
                <w:lang w:val="en-GB"/>
              </w:rPr>
            </w:pPr>
          </w:p>
          <w:p w14:paraId="50E5C689" w14:textId="2F6DE314"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&gt;1 (including the </w:t>
            </w:r>
            <w:r w:rsidR="00111B2D">
              <w:rPr>
                <w:rFonts w:eastAsia="Batang"/>
                <w:color w:val="3333FF"/>
                <w:sz w:val="18"/>
                <w:szCs w:val="20"/>
                <w:lang w:val="en-GB"/>
              </w:rPr>
              <w:lastRenderedPageBreak/>
              <w:t>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7D598263"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DC4B40">
              <w:rPr>
                <w:sz w:val="18"/>
                <w:szCs w:val="16"/>
                <w:lang w:val="en-GB"/>
              </w:rPr>
              <w:t xml:space="preserve">Panasonic,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437DC5"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68EB3DB2"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r w:rsidR="00DC4B40">
              <w:rPr>
                <w:rFonts w:ascii="Times" w:eastAsia="Batang" w:hAnsi="Times" w:cs="Times"/>
                <w:color w:val="3333FF"/>
                <w:sz w:val="18"/>
                <w:szCs w:val="16"/>
              </w:rPr>
              <w:t xml:space="preserve">Panasonic,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1CA6DF2"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Sharp</w:t>
            </w:r>
            <w:r w:rsidR="00DC4B40">
              <w:rPr>
                <w:sz w:val="18"/>
                <w:szCs w:val="16"/>
                <w:lang w:val="en-GB"/>
              </w:rPr>
              <w:t xml:space="preserve"> </w:t>
            </w:r>
            <w:r w:rsidR="00DC4B40">
              <w:rPr>
                <w:sz w:val="18"/>
                <w:szCs w:val="16"/>
                <w:lang w:val="en-GB"/>
              </w:rPr>
              <w:t xml:space="preserve">Panasonic,  </w:t>
            </w:r>
            <w:r w:rsidR="00F44B32">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3866EF67"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9D462A">
              <w:rPr>
                <w:sz w:val="18"/>
                <w:szCs w:val="18"/>
                <w:lang w:val="en-GB"/>
              </w:rPr>
              <w:t xml:space="preserve">Panasonic,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67EE0BDE" w:rsidR="00111B2D" w:rsidRPr="009D462A" w:rsidRDefault="00111B2D" w:rsidP="00662D77">
            <w:pPr>
              <w:numPr>
                <w:ilvl w:val="0"/>
                <w:numId w:val="39"/>
              </w:numPr>
              <w:snapToGrid w:val="0"/>
              <w:contextualSpacing/>
              <w:rPr>
                <w:color w:val="000000" w:themeColor="text1"/>
                <w:sz w:val="20"/>
              </w:rPr>
            </w:pPr>
            <w:r w:rsidRPr="00111B2D">
              <w:rPr>
                <w:sz w:val="20"/>
                <w:lang w:eastAsia="zh-TW"/>
              </w:rPr>
              <w:t xml:space="preserve">Scheme1. The UE is configured by NW (via higher-layer/RRC signaling) </w:t>
            </w:r>
            <w:r w:rsidR="00A0049B">
              <w:rPr>
                <w:sz w:val="20"/>
                <w:lang w:eastAsia="zh-TW"/>
              </w:rPr>
              <w:t>P</w:t>
            </w:r>
            <w:r w:rsidR="00A0049B" w:rsidRPr="00A0049B">
              <w:rPr>
                <w:sz w:val="20"/>
                <w:vertAlign w:val="subscript"/>
                <w:lang w:eastAsia="zh-TW"/>
              </w:rPr>
              <w:t>SRS</w:t>
            </w:r>
            <w:r w:rsidR="00A0049B">
              <w:rPr>
                <w:sz w:val="20"/>
                <w:lang w:eastAsia="zh-TW"/>
              </w:rPr>
              <w:t xml:space="preserve"> </w:t>
            </w:r>
            <w:r w:rsidRPr="00111B2D">
              <w:rPr>
                <w:sz w:val="20"/>
                <w:lang w:eastAsia="zh-TW"/>
              </w:rPr>
              <w:t xml:space="preserve">SRS port(s) selected from all the port(s) from the configured Q associated SRS </w:t>
            </w:r>
            <w:r w:rsidRPr="009D462A">
              <w:rPr>
                <w:color w:val="000000" w:themeColor="text1"/>
                <w:sz w:val="20"/>
                <w:lang w:eastAsia="zh-TW"/>
              </w:rPr>
              <w:t xml:space="preserve">resource(s) for phase offset reporting </w:t>
            </w:r>
          </w:p>
          <w:p w14:paraId="741ECBC9" w14:textId="77777777"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FFS: Exact details of configuration mechanism</w:t>
            </w:r>
          </w:p>
          <w:p w14:paraId="5C7CCA70" w14:textId="324A3FCE"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 xml:space="preserve">FFS: </w:t>
            </w:r>
            <w:r w:rsidR="00A0049B" w:rsidRPr="009D462A">
              <w:rPr>
                <w:color w:val="000000" w:themeColor="text1"/>
                <w:sz w:val="20"/>
                <w:lang w:eastAsia="zh-TW"/>
              </w:rPr>
              <w:t>Supported value(s) of P</w:t>
            </w:r>
            <w:r w:rsidR="00A0049B" w:rsidRPr="009D462A">
              <w:rPr>
                <w:color w:val="000000" w:themeColor="text1"/>
                <w:sz w:val="20"/>
                <w:vertAlign w:val="subscript"/>
                <w:lang w:eastAsia="zh-TW"/>
              </w:rPr>
              <w:t>SRS</w:t>
            </w:r>
          </w:p>
          <w:p w14:paraId="3A6F2499" w14:textId="38EDDDD3" w:rsidR="00111B2D" w:rsidRPr="009D462A" w:rsidRDefault="00111B2D" w:rsidP="00662D77">
            <w:pPr>
              <w:numPr>
                <w:ilvl w:val="0"/>
                <w:numId w:val="39"/>
              </w:numPr>
              <w:snapToGrid w:val="0"/>
              <w:contextualSpacing/>
              <w:rPr>
                <w:color w:val="000000" w:themeColor="text1"/>
                <w:sz w:val="20"/>
                <w:lang w:eastAsia="zh-TW"/>
              </w:rPr>
            </w:pPr>
            <w:r w:rsidRPr="009D462A">
              <w:rPr>
                <w:color w:val="000000" w:themeColor="text1"/>
                <w:sz w:val="20"/>
                <w:lang w:eastAsia="zh-TW"/>
              </w:rPr>
              <w:t xml:space="preserve">Scheme2. The UE selects </w:t>
            </w:r>
            <w:r w:rsidR="00A0049B" w:rsidRPr="009D462A">
              <w:rPr>
                <w:color w:val="000000" w:themeColor="text1"/>
                <w:sz w:val="20"/>
                <w:lang w:eastAsia="zh-TW"/>
              </w:rPr>
              <w:t>P</w:t>
            </w:r>
            <w:r w:rsidR="00A0049B" w:rsidRPr="009D462A">
              <w:rPr>
                <w:color w:val="000000" w:themeColor="text1"/>
                <w:sz w:val="20"/>
                <w:vertAlign w:val="subscript"/>
                <w:lang w:eastAsia="zh-TW"/>
              </w:rPr>
              <w:t>SRS</w:t>
            </w:r>
            <w:r w:rsidRPr="009D462A">
              <w:rPr>
                <w:color w:val="000000" w:themeColor="text1"/>
                <w:sz w:val="20"/>
                <w:lang w:eastAsia="zh-TW"/>
              </w:rPr>
              <w:t xml:space="preserve"> SRS port(s) out of all the ports across Q resources and includes the selection in the phase offset report </w:t>
            </w:r>
          </w:p>
          <w:p w14:paraId="54DBC95D" w14:textId="45076EF1"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 xml:space="preserve">FFS: </w:t>
            </w:r>
            <w:r w:rsidR="00A0049B" w:rsidRPr="009D462A">
              <w:rPr>
                <w:color w:val="000000" w:themeColor="text1"/>
                <w:sz w:val="20"/>
                <w:lang w:eastAsia="zh-TW"/>
              </w:rPr>
              <w:t>Supported value(s) of P</w:t>
            </w:r>
            <w:r w:rsidR="00A0049B" w:rsidRPr="009D462A">
              <w:rPr>
                <w:color w:val="000000" w:themeColor="text1"/>
                <w:sz w:val="20"/>
                <w:vertAlign w:val="subscript"/>
                <w:lang w:eastAsia="zh-TW"/>
              </w:rPr>
              <w:t>SRS</w:t>
            </w:r>
          </w:p>
          <w:p w14:paraId="0EC8CF14" w14:textId="77777777" w:rsidR="00111B2D" w:rsidRPr="009D462A" w:rsidRDefault="00111B2D" w:rsidP="00111B2D">
            <w:pPr>
              <w:snapToGrid w:val="0"/>
              <w:rPr>
                <w:rFonts w:eastAsia="Malgun Gothic"/>
                <w:color w:val="000000" w:themeColor="text1"/>
                <w:sz w:val="20"/>
                <w:lang w:eastAsia="zh-TW"/>
              </w:rPr>
            </w:pPr>
            <w:r w:rsidRPr="009D462A">
              <w:rPr>
                <w:rFonts w:eastAsia="Malgun Gothic"/>
                <w:color w:val="000000" w:themeColor="text1"/>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gNB know the exact SRS port(s) used for the linkage in </w:t>
            </w:r>
            <w:proofErr w:type="gramStart"/>
            <w:r w:rsidR="00111B2D">
              <w:rPr>
                <w:rFonts w:eastAsia="Batang"/>
                <w:color w:val="3333FF"/>
                <w:sz w:val="18"/>
                <w:szCs w:val="20"/>
                <w:lang w:val="en-GB"/>
              </w:rPr>
              <w:t>3.C.</w:t>
            </w:r>
            <w:proofErr w:type="gramEnd"/>
            <w:r w:rsidR="00111B2D">
              <w:rPr>
                <w:rFonts w:eastAsia="Batang"/>
                <w:color w:val="3333FF"/>
                <w:sz w:val="18"/>
                <w:szCs w:val="20"/>
                <w:lang w:val="en-GB"/>
              </w:rPr>
              <w:t xml:space="preserve">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176BEDDF"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9D462A">
              <w:rPr>
                <w:sz w:val="18"/>
                <w:szCs w:val="18"/>
                <w:lang w:val="en-GB"/>
              </w:rPr>
              <w:t>, Panasonic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37A5AD28"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F806D1">
              <w:rPr>
                <w:sz w:val="18"/>
                <w:szCs w:val="18"/>
                <w:lang w:val="en-GB"/>
              </w:rPr>
              <w:t xml:space="preserve">Nokia/NSB,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lastRenderedPageBreak/>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7A6E50C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F806D1">
              <w:rPr>
                <w:sz w:val="18"/>
                <w:szCs w:val="18"/>
                <w:lang w:val="en-GB"/>
              </w:rPr>
              <w:t>, Nokia/NSB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04B35B99"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proofErr w:type="gramStart"/>
            <w:r w:rsidR="000F3D11">
              <w:rPr>
                <w:sz w:val="18"/>
                <w:szCs w:val="18"/>
                <w:lang w:val="en-GB"/>
              </w:rPr>
              <w:t xml:space="preserve">) </w:t>
            </w:r>
            <w:r w:rsidR="00F806D1">
              <w:rPr>
                <w:sz w:val="18"/>
                <w:szCs w:val="18"/>
                <w:lang w:val="en-GB"/>
              </w:rPr>
              <w:t>,</w:t>
            </w:r>
            <w:proofErr w:type="gramEnd"/>
            <w:r w:rsidR="00F806D1">
              <w:rPr>
                <w:sz w:val="18"/>
                <w:szCs w:val="18"/>
                <w:lang w:val="en-GB"/>
              </w:rPr>
              <w:t xml:space="preserve"> Nokia/NSB</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lastRenderedPageBreak/>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FE779AE">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0"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0"/>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7E0FE4" w14:textId="55201092"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(UE selects some SBs and reports P</w:t>
            </w:r>
            <w:r w:rsidR="00C40237">
              <w:rPr>
                <w:iCs/>
                <w:sz w:val="16"/>
                <w:szCs w:val="16"/>
                <w:lang w:val="en-GB"/>
              </w:rPr>
              <w:t>o</w:t>
            </w:r>
            <w:r>
              <w:rPr>
                <w:iCs/>
                <w:sz w:val="16"/>
                <w:szCs w:val="16"/>
                <w:lang w:val="en-GB"/>
              </w:rPr>
              <w:t xml:space="preserve">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1"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1"/>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5"/>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6"/>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3FD600BF">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ListParagraph"/>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ListParagraph"/>
              <w:numPr>
                <w:ilvl w:val="0"/>
                <w:numId w:val="74"/>
              </w:numPr>
              <w:rPr>
                <w:rFonts w:eastAsiaTheme="minorEastAsia"/>
                <w:bCs/>
                <w:sz w:val="20"/>
                <w:lang w:val="en-GB" w:eastAsia="zh-CN"/>
              </w:rPr>
            </w:pPr>
            <w:r w:rsidRPr="00C40237">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lastRenderedPageBreak/>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proofErr w:type="spellStart"/>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s</w:t>
            </w:r>
            <w:proofErr w:type="spellEnd"/>
            <w:r w:rsidRPr="005E4B59">
              <w:rPr>
                <w:rFonts w:eastAsiaTheme="minorEastAsia"/>
                <w:bCs/>
                <w:sz w:val="20"/>
                <w:lang w:eastAsia="zh-CN"/>
              </w:rPr>
              <w:t xml:space="preserve">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w:t>
            </w:r>
            <w:proofErr w:type="spellStart"/>
            <w:r w:rsidRPr="005E4B59">
              <w:rPr>
                <w:rFonts w:eastAsiaTheme="minorEastAsia"/>
                <w:bCs/>
                <w:sz w:val="20"/>
                <w:lang w:eastAsia="zh-CN"/>
              </w:rPr>
              <w:t>T</w:t>
            </w:r>
            <w:r w:rsidR="00C40237" w:rsidRPr="005E4B59">
              <w:rPr>
                <w:rFonts w:eastAsiaTheme="minorEastAsia"/>
                <w:bCs/>
                <w:sz w:val="20"/>
                <w:lang w:eastAsia="zh-CN"/>
              </w:rPr>
              <w:t>o</w:t>
            </w:r>
            <w:r w:rsidRPr="005E4B59">
              <w:rPr>
                <w:rFonts w:eastAsiaTheme="minorEastAsia"/>
                <w:bCs/>
                <w:sz w:val="20"/>
                <w:lang w:eastAsia="zh-CN"/>
              </w:rPr>
              <w:t>s</w:t>
            </w:r>
            <w:proofErr w:type="spellEnd"/>
            <w:r>
              <w:rPr>
                <w:rFonts w:eastAsiaTheme="minorEastAsia"/>
                <w:bCs/>
                <w:sz w:val="20"/>
                <w:lang w:eastAsia="zh-CN"/>
              </w:rPr>
              <w:t>/</w:t>
            </w:r>
            <w:proofErr w:type="spellStart"/>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proofErr w:type="spellEnd"/>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149.35pt" o:ole="">
                  <v:imagedata r:id="rId48" o:title=""/>
                </v:shape>
                <o:OLEObject Type="Embed" ProgID="Visio.Drawing.15" ShapeID="_x0000_i1025" DrawAspect="Content" ObjectID="_1777528185" r:id="rId49"/>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65pt;height:113.35pt" o:ole="">
                  <v:imagedata r:id="rId50" o:title=""/>
                </v:shape>
                <o:OLEObject Type="Embed" ProgID="Visio.Drawing.15" ShapeID="_x0000_i1026" DrawAspect="Content" ObjectID="_1777528186" r:id="rId51"/>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lastRenderedPageBreak/>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w:t>
            </w:r>
            <w:r w:rsidR="00C40237">
              <w:rPr>
                <w:rFonts w:eastAsiaTheme="minorEastAsia"/>
                <w:bCs/>
                <w:sz w:val="20"/>
                <w:lang w:val="en-GB" w:eastAsia="zh-CN"/>
              </w:rPr>
              <w:t>o</w:t>
            </w:r>
            <w:r>
              <w:rPr>
                <w:rFonts w:eastAsiaTheme="minorEastAsia"/>
                <w:bCs/>
                <w:sz w:val="20"/>
                <w:lang w:val="en-GB" w:eastAsia="zh-CN"/>
              </w:rPr>
              <w:t>s for two randomly selected subbands and reports the average value as the WB PO, gNB cannot correctly drive the SB P</w:t>
            </w:r>
            <w:r w:rsidR="00C40237">
              <w:rPr>
                <w:rFonts w:eastAsiaTheme="minorEastAsia"/>
                <w:bCs/>
                <w:sz w:val="20"/>
                <w:lang w:val="en-GB" w:eastAsia="zh-CN"/>
              </w:rPr>
              <w:t>o</w:t>
            </w:r>
            <w:r>
              <w:rPr>
                <w:rFonts w:eastAsiaTheme="minorEastAsia"/>
                <w:bCs/>
                <w:sz w:val="20"/>
                <w:lang w:val="en-GB" w:eastAsia="zh-CN"/>
              </w:rPr>
              <w:t>s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ListParagraph"/>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ListParagraph"/>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t>[Mod: Will be discussed in later rounds]</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Malgun Gothic"/>
                <w:bCs/>
                <w:sz w:val="18"/>
                <w:lang w:val="en-GB"/>
              </w:rPr>
            </w:pPr>
            <w:r w:rsidRPr="00DA2175">
              <w:rPr>
                <w:rFonts w:eastAsia="Malgun Gothic"/>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lastRenderedPageBreak/>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lastRenderedPageBreak/>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[Mod: One reason the proponents of Opt2 brings in that the effect of multi-path cannot be separated from TAE when non-precoded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w:t>
            </w:r>
            <w:proofErr w:type="gramStart"/>
            <w:r w:rsidRPr="002B0961">
              <w:rPr>
                <w:rFonts w:eastAsiaTheme="minorEastAsia"/>
                <w:b/>
                <w:bCs/>
                <w:sz w:val="20"/>
                <w:lang w:val="en-GB" w:eastAsia="zh-CN"/>
              </w:rPr>
              <w:t>3.A.</w:t>
            </w:r>
            <w:proofErr w:type="gramEnd"/>
            <w:r w:rsidRPr="002B0961">
              <w:rPr>
                <w:rFonts w:eastAsiaTheme="minorEastAsia"/>
                <w:b/>
                <w:bCs/>
                <w:sz w:val="20"/>
                <w:lang w:val="en-GB" w:eastAsia="zh-CN"/>
              </w:rPr>
              <w:t>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w:t>
            </w:r>
            <w:proofErr w:type="gramStart"/>
            <w:r w:rsidRPr="002B0961">
              <w:rPr>
                <w:rFonts w:eastAsiaTheme="minorEastAsia"/>
                <w:b/>
                <w:bCs/>
                <w:sz w:val="20"/>
                <w:lang w:val="en-GB" w:eastAsia="zh-CN"/>
              </w:rPr>
              <w:t>3.B.</w:t>
            </w:r>
            <w:proofErr w:type="gramEnd"/>
            <w:r w:rsidRPr="002B0961">
              <w:rPr>
                <w:rFonts w:eastAsiaTheme="minorEastAsia"/>
                <w:b/>
                <w:bCs/>
                <w:sz w:val="20"/>
                <w:lang w:val="en-GB" w:eastAsia="zh-CN"/>
              </w:rPr>
              <w:t>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3.G.1/</w:t>
            </w:r>
            <w:proofErr w:type="gramStart"/>
            <w:r w:rsidRPr="002B0961">
              <w:rPr>
                <w:rFonts w:eastAsia="MS Mincho"/>
                <w:b/>
                <w:bCs/>
                <w:sz w:val="20"/>
                <w:lang w:val="en-GB" w:eastAsia="ja-JP"/>
              </w:rPr>
              <w:t>3.G.</w:t>
            </w:r>
            <w:proofErr w:type="gramEnd"/>
            <w:r w:rsidRPr="002B0961">
              <w:rPr>
                <w:rFonts w:eastAsia="MS Mincho"/>
                <w:b/>
                <w:bCs/>
                <w:sz w:val="20"/>
                <w:lang w:val="en-GB" w:eastAsia="ja-JP"/>
              </w:rPr>
              <w:t>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MS Mincho"/>
                <w:sz w:val="18"/>
                <w:szCs w:val="18"/>
                <w:lang w:eastAsia="ja-JP"/>
              </w:rPr>
            </w:pPr>
            <w:r>
              <w:rPr>
                <w:rFonts w:eastAsia="MS Mincho"/>
                <w:sz w:val="18"/>
                <w:szCs w:val="18"/>
                <w:lang w:eastAsia="ja-JP"/>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b/>
                <w:bCs/>
                <w:sz w:val="20"/>
                <w:lang w:val="en-GB" w:eastAsia="zh-CN"/>
              </w:rPr>
            </w:pPr>
            <w:r w:rsidRPr="00C40237">
              <w:rPr>
                <w:rFonts w:eastAsiaTheme="minorEastAsia"/>
                <w:b/>
                <w:bCs/>
                <w:color w:val="3333FF"/>
                <w:sz w:val="20"/>
                <w:lang w:val="en-GB" w:eastAsia="zh-CN"/>
              </w:rPr>
              <w:t>No revision</w:t>
            </w:r>
          </w:p>
        </w:tc>
      </w:tr>
      <w:tr w:rsidR="000758E8" w14:paraId="51DBD1C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1CF4F5" w14:textId="010FCBF1" w:rsidR="000758E8" w:rsidRDefault="000758E8" w:rsidP="000758E8">
            <w:pPr>
              <w:widowControl w:val="0"/>
              <w:snapToGrid w:val="0"/>
              <w:rPr>
                <w:rFonts w:eastAsia="MS Mincho"/>
                <w:sz w:val="18"/>
                <w:szCs w:val="18"/>
                <w:lang w:eastAsia="ja-JP"/>
              </w:rPr>
            </w:pPr>
            <w:r>
              <w:rPr>
                <w:rFonts w:eastAsia="MS Mincho"/>
                <w:sz w:val="18"/>
                <w:szCs w:val="18"/>
                <w:lang w:eastAsia="ja-JP"/>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4B7A0D" w14:textId="77777777" w:rsidR="000758E8" w:rsidRDefault="000758E8" w:rsidP="000758E8">
            <w:pPr>
              <w:rPr>
                <w:rFonts w:eastAsiaTheme="minorEastAsia"/>
                <w:sz w:val="20"/>
                <w:lang w:val="en-GB" w:eastAsia="zh-CN"/>
              </w:rPr>
            </w:pPr>
          </w:p>
          <w:p w14:paraId="6E9622E8" w14:textId="77777777" w:rsidR="000758E8" w:rsidRPr="00B50F66" w:rsidRDefault="000758E8" w:rsidP="000758E8">
            <w:pPr>
              <w:rPr>
                <w:rFonts w:eastAsiaTheme="minorEastAsia"/>
                <w:b/>
                <w:bCs/>
                <w:sz w:val="20"/>
                <w:lang w:val="en-GB" w:eastAsia="zh-CN"/>
              </w:rPr>
            </w:pPr>
            <w:r w:rsidRPr="00B50F66">
              <w:rPr>
                <w:rFonts w:eastAsiaTheme="minorEastAsia"/>
                <w:b/>
                <w:bCs/>
                <w:sz w:val="20"/>
                <w:lang w:val="en-GB" w:eastAsia="zh-CN"/>
              </w:rPr>
              <w:t>Proposal 3.C.2</w:t>
            </w:r>
          </w:p>
          <w:p w14:paraId="10C6047D" w14:textId="77777777" w:rsidR="000758E8" w:rsidRDefault="000758E8" w:rsidP="000758E8">
            <w:pPr>
              <w:rPr>
                <w:rFonts w:eastAsiaTheme="minorEastAsia"/>
                <w:sz w:val="20"/>
                <w:lang w:val="en-GB" w:eastAsia="zh-CN"/>
              </w:rPr>
            </w:pPr>
            <w:r>
              <w:rPr>
                <w:rFonts w:eastAsiaTheme="minorEastAsia"/>
                <w:sz w:val="20"/>
                <w:lang w:val="en-GB" w:eastAsia="zh-CN"/>
              </w:rPr>
              <w:lastRenderedPageBreak/>
              <w:t>@OPPO, @Apple, @Intel. In our understanding, there are two different NW implementation for PO calibration.</w:t>
            </w:r>
          </w:p>
          <w:p w14:paraId="17A6D999" w14:textId="77777777" w:rsidR="000758E8" w:rsidRDefault="000758E8" w:rsidP="000758E8">
            <w:pPr>
              <w:rPr>
                <w:rFonts w:eastAsiaTheme="minorEastAsia"/>
                <w:sz w:val="20"/>
                <w:lang w:val="en-GB" w:eastAsia="zh-CN"/>
              </w:rPr>
            </w:pPr>
            <w:r>
              <w:rPr>
                <w:rFonts w:eastAsiaTheme="minorEastAsia"/>
                <w:sz w:val="20"/>
                <w:lang w:val="en-GB" w:eastAsia="zh-CN"/>
              </w:rPr>
              <w:t xml:space="preserve">One implementation requires MRT-precoded CSI-RS, and the UE can only be configured with one receive antenna for measurement, the antenna corresponding to the SRS port used to obtain the CSI-RS precoder. </w:t>
            </w:r>
          </w:p>
          <w:p w14:paraId="76F6802C" w14:textId="77777777" w:rsidR="000758E8" w:rsidRDefault="000758E8" w:rsidP="000758E8">
            <w:pPr>
              <w:rPr>
                <w:rFonts w:eastAsiaTheme="minorEastAsia"/>
                <w:sz w:val="20"/>
                <w:lang w:val="en-GB" w:eastAsia="zh-CN"/>
              </w:rPr>
            </w:pPr>
            <w:r>
              <w:rPr>
                <w:rFonts w:eastAsiaTheme="minorEastAsia"/>
                <w:sz w:val="20"/>
                <w:lang w:val="en-GB" w:eastAsia="zh-CN"/>
              </w:rPr>
              <w:t>Another implementation can use TRS or CSI-RS without need to be precoded, and the UE can measure from one or multiple receive antennas, as long as the gNB knows which antennas were used. This implementation in our view is more robust against UL/DL channel reciprocity errors (because it does not rely on a precoder matched to the exact channel), against measurement error (because a UE can average measurements across receive antennas), and can reuse the same TRS used for the other calibration measurements, without need of a dedicated precoded CSI-RS.</w:t>
            </w:r>
          </w:p>
          <w:p w14:paraId="699FFDA9" w14:textId="77777777" w:rsidR="000758E8" w:rsidRDefault="000758E8" w:rsidP="000758E8">
            <w:pPr>
              <w:rPr>
                <w:rFonts w:eastAsiaTheme="minorEastAsia"/>
                <w:sz w:val="20"/>
                <w:lang w:val="en-GB" w:eastAsia="zh-CN"/>
              </w:rPr>
            </w:pPr>
          </w:p>
          <w:p w14:paraId="39D328F7" w14:textId="77777777" w:rsidR="000758E8" w:rsidRPr="00FC30C5" w:rsidRDefault="000758E8" w:rsidP="000758E8">
            <w:pPr>
              <w:rPr>
                <w:rFonts w:eastAsiaTheme="minorEastAsia"/>
                <w:sz w:val="20"/>
                <w:lang w:val="en-GB" w:eastAsia="zh-CN"/>
              </w:rPr>
            </w:pPr>
            <w:r>
              <w:rPr>
                <w:rFonts w:eastAsiaTheme="minorEastAsia"/>
                <w:sz w:val="20"/>
                <w:lang w:val="en-GB" w:eastAsia="zh-CN"/>
              </w:rPr>
              <w:t>This is an example of t</w:t>
            </w:r>
            <w:r w:rsidRPr="00FC30C5">
              <w:rPr>
                <w:rFonts w:eastAsiaTheme="minorEastAsia"/>
                <w:sz w:val="20"/>
                <w:lang w:val="en-GB" w:eastAsia="zh-CN"/>
              </w:rPr>
              <w:t xml:space="preserve">he measurement procedure we </w:t>
            </w:r>
            <w:r>
              <w:rPr>
                <w:rFonts w:eastAsiaTheme="minorEastAsia"/>
                <w:sz w:val="20"/>
                <w:lang w:val="en-GB" w:eastAsia="zh-CN"/>
              </w:rPr>
              <w:t>would like to support</w:t>
            </w:r>
            <w:r w:rsidRPr="00FC30C5">
              <w:rPr>
                <w:rFonts w:eastAsiaTheme="minorEastAsia"/>
                <w:sz w:val="20"/>
                <w:lang w:val="en-GB" w:eastAsia="zh-CN"/>
              </w:rPr>
              <w:t>:</w:t>
            </w:r>
          </w:p>
          <w:p w14:paraId="74D76D22"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A UE transmits SRS with antenna switching, sounding say R antennas, as per usual TDD operation</w:t>
            </w:r>
          </w:p>
          <w:p w14:paraId="0782B6A7"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gNB measures phase difference from all SRS ports and triggers a UE to report a PO measurement from Q≤R receive antennas</w:t>
            </w:r>
          </w:p>
          <w:p w14:paraId="3CA5DD8A" w14:textId="77777777" w:rsidR="000758E8" w:rsidRPr="00FC30C5"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UE reports the PO measurement from the strongest Q receive antennas and reports the selection. No need to measure all R phase offsets</w:t>
            </w:r>
          </w:p>
          <w:p w14:paraId="4230CBCD" w14:textId="77777777" w:rsidR="000758E8" w:rsidRDefault="000758E8" w:rsidP="000758E8">
            <w:pPr>
              <w:rPr>
                <w:rFonts w:eastAsiaTheme="minorEastAsia"/>
                <w:sz w:val="20"/>
                <w:lang w:val="en-GB" w:eastAsia="zh-CN"/>
              </w:rPr>
            </w:pPr>
            <w:r w:rsidRPr="00FC30C5">
              <w:rPr>
                <w:rFonts w:eastAsiaTheme="minorEastAsia"/>
                <w:sz w:val="20"/>
                <w:lang w:val="en-GB" w:eastAsia="zh-CN"/>
              </w:rPr>
              <w:t xml:space="preserve">If we don’t have UE dynamic indication, as per scheme 2, we would need </w:t>
            </w:r>
            <w:r>
              <w:rPr>
                <w:rFonts w:eastAsiaTheme="minorEastAsia"/>
                <w:sz w:val="20"/>
                <w:lang w:val="en-GB" w:eastAsia="zh-CN"/>
              </w:rPr>
              <w:t xml:space="preserve">a very large number of trigger states, </w:t>
            </w:r>
            <w:r w:rsidRPr="00FC30C5">
              <w:rPr>
                <w:rFonts w:eastAsiaTheme="minorEastAsia"/>
                <w:sz w:val="20"/>
                <w:lang w:val="en-GB" w:eastAsia="zh-CN"/>
              </w:rPr>
              <w:t>with scheme 1</w:t>
            </w:r>
            <w:r>
              <w:rPr>
                <w:rFonts w:eastAsiaTheme="minorEastAsia"/>
                <w:sz w:val="20"/>
                <w:lang w:val="en-GB" w:eastAsia="zh-CN"/>
              </w:rPr>
              <w:t>,</w:t>
            </w:r>
            <w:r w:rsidRPr="00FC30C5">
              <w:rPr>
                <w:rFonts w:eastAsiaTheme="minorEastAsia"/>
                <w:sz w:val="20"/>
                <w:lang w:val="en-GB" w:eastAsia="zh-CN"/>
              </w:rPr>
              <w:t xml:space="preserve"> in my understanding to trigger all </w:t>
            </w:r>
            <w:r>
              <w:rPr>
                <w:rFonts w:eastAsiaTheme="minorEastAsia"/>
                <w:sz w:val="20"/>
                <w:lang w:val="en-GB" w:eastAsia="zh-CN"/>
              </w:rPr>
              <w:t>different</w:t>
            </w:r>
            <w:r w:rsidRPr="00FC30C5">
              <w:rPr>
                <w:rFonts w:eastAsiaTheme="minorEastAsia"/>
                <w:sz w:val="20"/>
                <w:lang w:val="en-GB" w:eastAsia="zh-CN"/>
              </w:rPr>
              <w:t xml:space="preserve"> combinations of </w:t>
            </w:r>
            <w:proofErr w:type="gramStart"/>
            <w:r w:rsidRPr="00FC30C5">
              <w:rPr>
                <w:rFonts w:eastAsiaTheme="minorEastAsia"/>
                <w:sz w:val="20"/>
                <w:lang w:val="en-GB" w:eastAsia="zh-CN"/>
              </w:rPr>
              <w:t>1,2</w:t>
            </w:r>
            <w:r>
              <w:rPr>
                <w:rFonts w:eastAsiaTheme="minorEastAsia"/>
                <w:sz w:val="20"/>
                <w:lang w:val="en-GB" w:eastAsia="zh-CN"/>
              </w:rPr>
              <w:t>,..</w:t>
            </w:r>
            <w:proofErr w:type="gramEnd"/>
            <w:r w:rsidRPr="00FC30C5">
              <w:rPr>
                <w:rFonts w:eastAsiaTheme="minorEastAsia"/>
                <w:sz w:val="20"/>
                <w:lang w:val="en-GB" w:eastAsia="zh-CN"/>
              </w:rPr>
              <w:t xml:space="preserve"> ports, </w:t>
            </w:r>
            <w:r>
              <w:rPr>
                <w:rFonts w:eastAsiaTheme="minorEastAsia"/>
                <w:sz w:val="20"/>
                <w:lang w:val="en-GB" w:eastAsia="zh-CN"/>
              </w:rPr>
              <w:t>for xT2R, xT4R, xT6R, xT8R.</w:t>
            </w:r>
          </w:p>
          <w:p w14:paraId="65075B0D" w14:textId="77777777" w:rsidR="000758E8" w:rsidRDefault="000758E8" w:rsidP="000758E8">
            <w:pPr>
              <w:rPr>
                <w:rFonts w:eastAsiaTheme="minorEastAsia"/>
                <w:sz w:val="20"/>
                <w:lang w:val="en-GB" w:eastAsia="zh-CN"/>
              </w:rPr>
            </w:pPr>
          </w:p>
          <w:p w14:paraId="663CEAEC" w14:textId="77777777" w:rsidR="000758E8" w:rsidRPr="006A51E4" w:rsidRDefault="000758E8" w:rsidP="000758E8">
            <w:pPr>
              <w:rPr>
                <w:rFonts w:eastAsiaTheme="minorEastAsia"/>
                <w:b/>
                <w:bCs/>
                <w:sz w:val="20"/>
                <w:lang w:val="en-GB" w:eastAsia="zh-CN"/>
              </w:rPr>
            </w:pPr>
            <w:r w:rsidRPr="006A51E4">
              <w:rPr>
                <w:rFonts w:eastAsiaTheme="minorEastAsia"/>
                <w:b/>
                <w:bCs/>
                <w:sz w:val="20"/>
                <w:lang w:val="en-GB" w:eastAsia="zh-CN"/>
              </w:rPr>
              <w:t>Proposal 3.E.1</w:t>
            </w:r>
          </w:p>
          <w:p w14:paraId="4A0D3A79" w14:textId="75DABC5E" w:rsidR="000758E8" w:rsidRDefault="000758E8" w:rsidP="000758E8">
            <w:pPr>
              <w:rPr>
                <w:rFonts w:eastAsiaTheme="minorEastAsia"/>
                <w:sz w:val="20"/>
                <w:lang w:val="en-GB" w:eastAsia="zh-CN"/>
              </w:rPr>
            </w:pPr>
            <w:r>
              <w:rPr>
                <w:rFonts w:eastAsiaTheme="minorEastAsia"/>
                <w:sz w:val="20"/>
                <w:lang w:val="en-GB" w:eastAsia="zh-CN"/>
              </w:rPr>
              <w:t xml:space="preserve">Should it be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N</m:t>
                  </m:r>
                </m:e>
                <m:sub>
                  <m:r>
                    <w:rPr>
                      <w:rFonts w:ascii="Cambria Math" w:eastAsiaTheme="minorEastAsia" w:hAnsi="Cambria Math"/>
                      <w:sz w:val="20"/>
                      <w:lang w:val="en-GB" w:eastAsia="zh-CN"/>
                    </w:rPr>
                    <m:t>TRP</m:t>
                  </m:r>
                </m:sub>
              </m:sSub>
              <m:r>
                <w:rPr>
                  <w:rFonts w:ascii="Cambria Math" w:eastAsiaTheme="minorEastAsia" w:hAnsi="Cambria Math"/>
                  <w:sz w:val="20"/>
                  <w:lang w:val="en-GB" w:eastAsia="zh-CN"/>
                </w:rPr>
                <m:t>-1</m:t>
              </m:r>
            </m:oMath>
            <w:r>
              <w:rPr>
                <w:rFonts w:eastAsiaTheme="minorEastAsia"/>
                <w:sz w:val="20"/>
                <w:lang w:val="en-GB" w:eastAsia="zh-CN"/>
              </w:rPr>
              <w:t xml:space="preserve"> offsets being reported</w:t>
            </w:r>
            <w:r w:rsidR="0030152A">
              <w:rPr>
                <w:rFonts w:eastAsiaTheme="minorEastAsia"/>
                <w:sz w:val="20"/>
                <w:lang w:val="en-GB" w:eastAsia="zh-CN"/>
              </w:rPr>
              <w:t xml:space="preserve"> (one TRP is the reference)</w:t>
            </w:r>
            <w:r>
              <w:rPr>
                <w:rFonts w:eastAsiaTheme="minorEastAsia"/>
                <w:sz w:val="20"/>
                <w:lang w:val="en-GB" w:eastAsia="zh-CN"/>
              </w:rPr>
              <w:t>?</w:t>
            </w:r>
          </w:p>
          <w:p w14:paraId="78890C85" w14:textId="77777777" w:rsidR="000758E8" w:rsidRPr="00CF1EF7" w:rsidRDefault="000758E8" w:rsidP="000758E8">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w:t>
            </w:r>
            <w:r w:rsidRPr="00F50547">
              <w:rPr>
                <w:rFonts w:eastAsia="Malgun Gothic"/>
                <w:color w:val="FF0000"/>
                <w:sz w:val="20"/>
                <w:highlight w:val="yellow"/>
                <w:lang w:val="en-GB"/>
              </w:rPr>
              <w:t>-1</w:t>
            </w:r>
            <w:r>
              <w:rPr>
                <w:rFonts w:eastAsia="Malgun Gothic"/>
                <w:sz w:val="20"/>
                <w:lang w:val="en-GB"/>
              </w:rPr>
              <w:t xml:space="preserve"> </w:t>
            </w:r>
            <w:r w:rsidRPr="00CF1EF7">
              <w:rPr>
                <w:rFonts w:eastAsia="Malgun Gothic"/>
                <w:sz w:val="20"/>
                <w:lang w:val="en-GB"/>
              </w:rPr>
              <w:t>for each CJT calibration report type</w:t>
            </w:r>
          </w:p>
          <w:p w14:paraId="3CB23EFB" w14:textId="3428590E" w:rsidR="000758E8" w:rsidRDefault="00F806D1" w:rsidP="000758E8">
            <w:pPr>
              <w:rPr>
                <w:rFonts w:eastAsiaTheme="minorEastAsia"/>
                <w:sz w:val="20"/>
                <w:lang w:val="en-GB" w:eastAsia="zh-CN"/>
              </w:rPr>
            </w:pPr>
            <w:r>
              <w:rPr>
                <w:rFonts w:eastAsiaTheme="minorEastAsia"/>
                <w:sz w:val="20"/>
                <w:lang w:val="en-GB" w:eastAsia="zh-CN"/>
              </w:rPr>
              <w:t xml:space="preserve">[Mod: Resolved via offline chat. The proposal is correct. For TDCP Y+1 TRS resources are measured for Y delays. For CJTC, </w:t>
            </w:r>
            <w:proofErr w:type="spellStart"/>
            <w:r>
              <w:rPr>
                <w:rFonts w:eastAsiaTheme="minorEastAsia"/>
                <w:sz w:val="20"/>
                <w:lang w:val="en-GB" w:eastAsia="zh-CN"/>
              </w:rPr>
              <w:t>Ntrp</w:t>
            </w:r>
            <w:proofErr w:type="spellEnd"/>
            <w:r>
              <w:rPr>
                <w:rFonts w:eastAsiaTheme="minorEastAsia"/>
                <w:sz w:val="20"/>
                <w:lang w:val="en-GB" w:eastAsia="zh-CN"/>
              </w:rPr>
              <w:t xml:space="preserve"> resources are measured for </w:t>
            </w:r>
            <w:proofErr w:type="spellStart"/>
            <w:r>
              <w:rPr>
                <w:rFonts w:eastAsiaTheme="minorEastAsia"/>
                <w:sz w:val="20"/>
                <w:lang w:val="en-GB" w:eastAsia="zh-CN"/>
              </w:rPr>
              <w:t>Ntrp</w:t>
            </w:r>
            <w:proofErr w:type="spellEnd"/>
            <w:r>
              <w:rPr>
                <w:rFonts w:eastAsiaTheme="minorEastAsia"/>
                <w:sz w:val="20"/>
                <w:lang w:val="en-GB" w:eastAsia="zh-CN"/>
              </w:rPr>
              <w:t xml:space="preserve"> </w:t>
            </w:r>
            <w:proofErr w:type="spellStart"/>
            <w:r>
              <w:rPr>
                <w:rFonts w:eastAsiaTheme="minorEastAsia"/>
                <w:sz w:val="20"/>
                <w:lang w:val="en-GB" w:eastAsia="zh-CN"/>
              </w:rPr>
              <w:t>Doffsets</w:t>
            </w:r>
            <w:proofErr w:type="spellEnd"/>
            <w:r>
              <w:rPr>
                <w:rFonts w:eastAsiaTheme="minorEastAsia"/>
                <w:sz w:val="20"/>
                <w:lang w:val="en-GB" w:eastAsia="zh-CN"/>
              </w:rPr>
              <w:t xml:space="preserve">/FOs. So for CJTC, Y should be </w:t>
            </w:r>
            <w:proofErr w:type="spellStart"/>
            <w:r>
              <w:rPr>
                <w:rFonts w:eastAsiaTheme="minorEastAsia"/>
                <w:sz w:val="20"/>
                <w:lang w:val="en-GB" w:eastAsia="zh-CN"/>
              </w:rPr>
              <w:t>Ntrp</w:t>
            </w:r>
            <w:proofErr w:type="spellEnd"/>
            <w:r>
              <w:rPr>
                <w:rFonts w:eastAsiaTheme="minorEastAsia"/>
                <w:sz w:val="20"/>
                <w:lang w:val="en-GB" w:eastAsia="zh-CN"/>
              </w:rPr>
              <w:t>, not Ntrp-1</w:t>
            </w:r>
            <w:proofErr w:type="gramStart"/>
            <w:r>
              <w:rPr>
                <w:rFonts w:eastAsiaTheme="minorEastAsia"/>
                <w:sz w:val="20"/>
                <w:lang w:val="en-GB" w:eastAsia="zh-CN"/>
              </w:rPr>
              <w:t>. ]</w:t>
            </w:r>
            <w:proofErr w:type="gramEnd"/>
          </w:p>
          <w:p w14:paraId="0AED4F92" w14:textId="77777777" w:rsidR="00F806D1" w:rsidRDefault="00F806D1" w:rsidP="000758E8">
            <w:pPr>
              <w:rPr>
                <w:rFonts w:eastAsiaTheme="minorEastAsia"/>
                <w:sz w:val="20"/>
                <w:lang w:val="en-GB" w:eastAsia="zh-CN"/>
              </w:rPr>
            </w:pPr>
          </w:p>
          <w:p w14:paraId="1D26F5FB" w14:textId="77777777" w:rsidR="000758E8" w:rsidRPr="00847126" w:rsidRDefault="000758E8" w:rsidP="000758E8">
            <w:pPr>
              <w:rPr>
                <w:rFonts w:eastAsiaTheme="minorEastAsia"/>
                <w:b/>
                <w:bCs/>
                <w:sz w:val="20"/>
                <w:lang w:val="en-GB" w:eastAsia="zh-CN"/>
              </w:rPr>
            </w:pPr>
            <w:r w:rsidRPr="00847126">
              <w:rPr>
                <w:rFonts w:eastAsiaTheme="minorEastAsia"/>
                <w:b/>
                <w:bCs/>
                <w:sz w:val="20"/>
                <w:lang w:val="en-GB" w:eastAsia="zh-CN"/>
              </w:rPr>
              <w:t>Question 3.F</w:t>
            </w:r>
          </w:p>
          <w:p w14:paraId="7AB76D01" w14:textId="77777777" w:rsidR="000758E8" w:rsidRDefault="000758E8" w:rsidP="000758E8">
            <w:pPr>
              <w:rPr>
                <w:rFonts w:eastAsiaTheme="minorEastAsia"/>
                <w:sz w:val="20"/>
                <w:lang w:val="en-GB" w:eastAsia="zh-CN"/>
              </w:rPr>
            </w:pPr>
            <w:r>
              <w:rPr>
                <w:rFonts w:eastAsiaTheme="minorEastAsia"/>
                <w:sz w:val="20"/>
                <w:lang w:val="en-GB" w:eastAsia="zh-CN"/>
              </w:rPr>
              <w:t>In our view, a configured RSRP threshold is needed to ensure the measurement from TRPs below a threshold are reported as invalid, but also to ensure the valid measurement are reliable.</w:t>
            </w:r>
          </w:p>
          <w:p w14:paraId="69DDC2DC" w14:textId="77777777" w:rsidR="000758E8" w:rsidRDefault="000758E8" w:rsidP="000758E8">
            <w:pPr>
              <w:rPr>
                <w:rFonts w:eastAsiaTheme="minorEastAsia"/>
                <w:sz w:val="20"/>
                <w:lang w:val="en-GB" w:eastAsia="zh-CN"/>
              </w:rPr>
            </w:pPr>
            <w:r>
              <w:rPr>
                <w:rFonts w:eastAsiaTheme="minorEastAsia"/>
                <w:sz w:val="20"/>
                <w:lang w:val="en-GB" w:eastAsia="zh-CN"/>
              </w:rPr>
              <w:t xml:space="preserve">Without an RSRP threshold a UE would select as reference TRP, the TRP with the lowest measurement because of the nonnegative quantisation interval, regardless of </w:t>
            </w:r>
            <w:proofErr w:type="spellStart"/>
            <w:r>
              <w:rPr>
                <w:rFonts w:eastAsiaTheme="minorEastAsia"/>
                <w:sz w:val="20"/>
                <w:lang w:val="en-GB" w:eastAsia="zh-CN"/>
              </w:rPr>
              <w:t>it’s</w:t>
            </w:r>
            <w:proofErr w:type="spellEnd"/>
            <w:r>
              <w:rPr>
                <w:rFonts w:eastAsiaTheme="minorEastAsia"/>
                <w:sz w:val="20"/>
                <w:lang w:val="en-GB" w:eastAsia="zh-CN"/>
              </w:rPr>
              <w:t xml:space="preserve"> RSRP.</w:t>
            </w:r>
          </w:p>
          <w:p w14:paraId="7B8969BB" w14:textId="53150B7A" w:rsidR="000758E8" w:rsidRDefault="004A3379" w:rsidP="000758E8">
            <w:pPr>
              <w:rPr>
                <w:rFonts w:eastAsiaTheme="minorEastAsia"/>
                <w:sz w:val="20"/>
                <w:lang w:val="en-GB" w:eastAsia="zh-CN"/>
              </w:rPr>
            </w:pPr>
            <w:r>
              <w:rPr>
                <w:rFonts w:eastAsiaTheme="minorEastAsia"/>
                <w:sz w:val="20"/>
                <w:lang w:val="en-GB" w:eastAsia="zh-CN"/>
              </w:rPr>
              <w:t>[Mod: Understood, but the majority doesn’t think this is needed.</w:t>
            </w:r>
            <w:r w:rsidR="00823F31">
              <w:rPr>
                <w:rFonts w:eastAsiaTheme="minorEastAsia"/>
                <w:sz w:val="20"/>
                <w:lang w:val="en-GB" w:eastAsia="zh-CN"/>
              </w:rPr>
              <w:t xml:space="preserve"> </w:t>
            </w:r>
            <w:r w:rsidR="00823F31" w:rsidRPr="00823F3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2639"/>
                </mc:Choice>
                <mc:Fallback>
                  <w:t>☹</w:t>
                </mc:Fallback>
              </mc:AlternateContent>
            </w:r>
            <w:r w:rsidR="00500C7D">
              <w:rPr>
                <w:rFonts w:eastAsiaTheme="minorEastAsia"/>
                <w:sz w:val="20"/>
                <w:lang w:val="en-GB" w:eastAsia="zh-CN"/>
              </w:rPr>
              <w:t xml:space="preserve"> And RSRP may not be the only one needed – please check comments from e.g. Samsung, Qualcomm, Ericsson, and vivo</w:t>
            </w:r>
            <w:r>
              <w:rPr>
                <w:rFonts w:eastAsiaTheme="minorEastAsia"/>
                <w:sz w:val="20"/>
                <w:lang w:val="en-GB" w:eastAsia="zh-CN"/>
              </w:rPr>
              <w:t>]</w:t>
            </w:r>
          </w:p>
          <w:p w14:paraId="7C3FD112" w14:textId="77777777" w:rsidR="004A3379" w:rsidRDefault="004A3379" w:rsidP="000758E8">
            <w:pPr>
              <w:rPr>
                <w:rFonts w:eastAsiaTheme="minorEastAsia"/>
                <w:sz w:val="20"/>
                <w:lang w:val="en-GB" w:eastAsia="zh-CN"/>
              </w:rPr>
            </w:pPr>
          </w:p>
          <w:p w14:paraId="61AA15C8" w14:textId="77777777" w:rsidR="000758E8" w:rsidRPr="004F6763" w:rsidRDefault="000758E8" w:rsidP="000758E8">
            <w:pPr>
              <w:rPr>
                <w:rFonts w:eastAsiaTheme="minorEastAsia"/>
                <w:b/>
                <w:bCs/>
                <w:sz w:val="20"/>
                <w:lang w:val="en-GB" w:eastAsia="zh-CN"/>
              </w:rPr>
            </w:pPr>
            <w:r w:rsidRPr="004F6763">
              <w:rPr>
                <w:rFonts w:eastAsiaTheme="minorEastAsia"/>
                <w:b/>
                <w:bCs/>
                <w:sz w:val="20"/>
                <w:lang w:val="en-GB" w:eastAsia="zh-CN"/>
              </w:rPr>
              <w:t>3.G.1</w:t>
            </w:r>
          </w:p>
          <w:p w14:paraId="55127465" w14:textId="77777777" w:rsidR="000758E8" w:rsidRDefault="000758E8" w:rsidP="000758E8">
            <w:pPr>
              <w:rPr>
                <w:rFonts w:eastAsiaTheme="minorEastAsia"/>
                <w:sz w:val="20"/>
                <w:lang w:val="en-GB" w:eastAsia="zh-CN"/>
              </w:rPr>
            </w:pPr>
            <w:r>
              <w:rPr>
                <w:rFonts w:eastAsiaTheme="minorEastAsia"/>
                <w:sz w:val="20"/>
                <w:lang w:val="en-GB" w:eastAsia="zh-CN"/>
              </w:rPr>
              <w:t>We are open to discuss the technical merit, although NW implementation may be enough to handle delay compensation of PDSCH and CSI-RS, if needed</w:t>
            </w:r>
          </w:p>
          <w:p w14:paraId="40081F42" w14:textId="77777777" w:rsidR="000758E8" w:rsidRDefault="000758E8" w:rsidP="000758E8">
            <w:pPr>
              <w:rPr>
                <w:rFonts w:eastAsiaTheme="minorEastAsia"/>
                <w:sz w:val="20"/>
                <w:lang w:val="en-GB" w:eastAsia="zh-CN"/>
              </w:rPr>
            </w:pPr>
          </w:p>
          <w:p w14:paraId="12A3F548" w14:textId="77777777" w:rsidR="000758E8" w:rsidRDefault="000758E8" w:rsidP="000758E8">
            <w:pPr>
              <w:rPr>
                <w:rFonts w:eastAsiaTheme="minorEastAsia"/>
                <w:b/>
                <w:bCs/>
                <w:sz w:val="20"/>
                <w:lang w:val="en-GB" w:eastAsia="zh-CN"/>
              </w:rPr>
            </w:pPr>
            <w:r w:rsidRPr="000B67E3">
              <w:rPr>
                <w:rFonts w:eastAsiaTheme="minorEastAsia"/>
                <w:b/>
                <w:bCs/>
                <w:sz w:val="20"/>
                <w:lang w:val="en-GB" w:eastAsia="zh-CN"/>
              </w:rPr>
              <w:t>3.G.2</w:t>
            </w:r>
          </w:p>
          <w:p w14:paraId="37057784" w14:textId="77777777" w:rsidR="000758E8" w:rsidRPr="000B67E3" w:rsidRDefault="000758E8" w:rsidP="000758E8">
            <w:pPr>
              <w:rPr>
                <w:rFonts w:eastAsiaTheme="minorEastAsia"/>
                <w:sz w:val="20"/>
                <w:lang w:val="en-GB" w:eastAsia="zh-CN"/>
              </w:rPr>
            </w:pPr>
            <w:r>
              <w:rPr>
                <w:rFonts w:eastAsiaTheme="minorEastAsia"/>
                <w:sz w:val="20"/>
                <w:lang w:val="en-GB" w:eastAsia="zh-CN"/>
              </w:rPr>
              <w:t>For FO, we don’t think there is a need of linking the FO report with the CSI report, because FO does not affect CSI calculation.</w:t>
            </w:r>
          </w:p>
          <w:p w14:paraId="33EE23AF" w14:textId="77777777" w:rsidR="000758E8" w:rsidRPr="00C40237" w:rsidRDefault="000758E8" w:rsidP="000758E8">
            <w:pPr>
              <w:rPr>
                <w:rFonts w:eastAsiaTheme="minorEastAsia"/>
                <w:b/>
                <w:bCs/>
                <w:color w:val="3333FF"/>
                <w:sz w:val="20"/>
                <w:lang w:val="en-GB" w:eastAsia="zh-CN"/>
              </w:rPr>
            </w:pPr>
          </w:p>
        </w:tc>
      </w:tr>
      <w:tr w:rsidR="008047B8" w14:paraId="1D18355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0D256A" w14:textId="0A052B35" w:rsidR="008047B8" w:rsidRDefault="008047B8" w:rsidP="000758E8">
            <w:pPr>
              <w:widowControl w:val="0"/>
              <w:snapToGrid w:val="0"/>
              <w:rPr>
                <w:rFonts w:eastAsia="MS Mincho"/>
                <w:sz w:val="18"/>
                <w:szCs w:val="18"/>
                <w:lang w:eastAsia="ja-JP"/>
              </w:rPr>
            </w:pPr>
            <w:r>
              <w:rPr>
                <w:rFonts w:eastAsia="MS Mincho"/>
                <w:sz w:val="18"/>
                <w:szCs w:val="18"/>
                <w:lang w:eastAsia="ja-JP"/>
              </w:rPr>
              <w:t>Mod V46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B059D3" w14:textId="77777777" w:rsidR="008047B8" w:rsidRPr="008047B8" w:rsidRDefault="008047B8" w:rsidP="000758E8">
            <w:pPr>
              <w:rPr>
                <w:rFonts w:eastAsiaTheme="minorEastAsia"/>
                <w:b/>
                <w:color w:val="3333FF"/>
                <w:sz w:val="20"/>
                <w:lang w:val="en-GB" w:eastAsia="zh-CN"/>
              </w:rPr>
            </w:pPr>
            <w:r w:rsidRPr="008047B8">
              <w:rPr>
                <w:rFonts w:eastAsiaTheme="minorEastAsia"/>
                <w:b/>
                <w:color w:val="3333FF"/>
                <w:sz w:val="20"/>
                <w:lang w:val="en-GB" w:eastAsia="zh-CN"/>
              </w:rPr>
              <w:t>No revision</w:t>
            </w:r>
          </w:p>
          <w:p w14:paraId="25613418" w14:textId="39033260" w:rsidR="008047B8" w:rsidRDefault="008047B8" w:rsidP="000758E8">
            <w:pPr>
              <w:rPr>
                <w:rFonts w:eastAsiaTheme="minorEastAsia"/>
                <w:sz w:val="20"/>
                <w:lang w:val="en-GB" w:eastAsia="zh-CN"/>
              </w:rPr>
            </w:pPr>
          </w:p>
        </w:tc>
      </w:tr>
      <w:tr w:rsidR="00A0049B" w14:paraId="52F5E35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396E93" w14:textId="49F1BE87" w:rsidR="00A0049B" w:rsidRDefault="00A0049B" w:rsidP="000758E8">
            <w:pPr>
              <w:widowControl w:val="0"/>
              <w:snapToGrid w:val="0"/>
              <w:rPr>
                <w:rFonts w:eastAsia="MS Mincho"/>
                <w:sz w:val="18"/>
                <w:szCs w:val="18"/>
                <w:lang w:eastAsia="ja-JP"/>
              </w:rPr>
            </w:pPr>
            <w:r>
              <w:rPr>
                <w:rFonts w:eastAsia="MS Mincho"/>
                <w:sz w:val="18"/>
                <w:szCs w:val="18"/>
                <w:lang w:eastAsia="ja-JP"/>
              </w:rPr>
              <w:t>Mod V47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43DE7B" w14:textId="77777777" w:rsidR="00A0049B" w:rsidRDefault="00B344E5" w:rsidP="000758E8">
            <w:pPr>
              <w:rPr>
                <w:rFonts w:eastAsiaTheme="minorEastAsia"/>
                <w:b/>
                <w:color w:val="3333FF"/>
                <w:sz w:val="20"/>
                <w:lang w:val="en-GB" w:eastAsia="zh-CN"/>
              </w:rPr>
            </w:pPr>
            <w:r>
              <w:rPr>
                <w:rFonts w:eastAsiaTheme="minorEastAsia"/>
                <w:b/>
                <w:color w:val="3333FF"/>
                <w:sz w:val="20"/>
                <w:lang w:val="en-GB" w:eastAsia="zh-CN"/>
              </w:rPr>
              <w:t>Minor rewording of 3.C.2 for better clarity</w:t>
            </w:r>
          </w:p>
          <w:p w14:paraId="7F53F549" w14:textId="1FF68B1F" w:rsidR="00B344E5" w:rsidRPr="008047B8" w:rsidRDefault="00B344E5" w:rsidP="000758E8">
            <w:pPr>
              <w:rPr>
                <w:rFonts w:eastAsiaTheme="minorEastAsia"/>
                <w:b/>
                <w:color w:val="3333FF"/>
                <w:sz w:val="20"/>
                <w:lang w:val="en-GB" w:eastAsia="zh-CN"/>
              </w:rPr>
            </w:pPr>
          </w:p>
        </w:tc>
      </w:tr>
      <w:tr w:rsidR="005D3AD3" w14:paraId="038C895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437792" w14:textId="6A129EA7" w:rsidR="005D3AD3" w:rsidRDefault="005D3AD3" w:rsidP="000758E8">
            <w:pPr>
              <w:widowControl w:val="0"/>
              <w:snapToGrid w:val="0"/>
              <w:rPr>
                <w:rFonts w:eastAsia="MS Mincho"/>
                <w:sz w:val="18"/>
                <w:szCs w:val="18"/>
                <w:lang w:eastAsia="ja-JP"/>
              </w:rPr>
            </w:pPr>
            <w:r>
              <w:rPr>
                <w:rFonts w:eastAsia="MS Mincho"/>
                <w:sz w:val="18"/>
                <w:szCs w:val="18"/>
                <w:lang w:eastAsia="ja-JP"/>
              </w:rPr>
              <w:t>Panasonic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5D550A" w14:textId="77777777" w:rsidR="005D3AD3" w:rsidRPr="005D3AD3" w:rsidRDefault="005D3AD3" w:rsidP="005D3AD3">
            <w:pPr>
              <w:rPr>
                <w:sz w:val="20"/>
                <w:szCs w:val="20"/>
              </w:rPr>
            </w:pPr>
            <w:r w:rsidRPr="005D3AD3">
              <w:rPr>
                <w:sz w:val="20"/>
                <w:szCs w:val="20"/>
              </w:rPr>
              <w:t>Proposal 3.A.1: Support</w:t>
            </w:r>
          </w:p>
          <w:p w14:paraId="029461D0" w14:textId="77777777" w:rsidR="005D3AD3" w:rsidRPr="005D3AD3" w:rsidRDefault="005D3AD3" w:rsidP="005D3AD3">
            <w:pPr>
              <w:rPr>
                <w:sz w:val="20"/>
                <w:szCs w:val="20"/>
              </w:rPr>
            </w:pPr>
            <w:r w:rsidRPr="005D3AD3">
              <w:rPr>
                <w:sz w:val="20"/>
                <w:szCs w:val="20"/>
              </w:rPr>
              <w:t>Proposal 3.A.2: Support</w:t>
            </w:r>
          </w:p>
          <w:p w14:paraId="117921BC" w14:textId="77777777" w:rsidR="005D3AD3" w:rsidRPr="005D3AD3" w:rsidRDefault="005D3AD3" w:rsidP="005D3AD3">
            <w:pPr>
              <w:rPr>
                <w:sz w:val="20"/>
                <w:szCs w:val="20"/>
              </w:rPr>
            </w:pPr>
          </w:p>
          <w:p w14:paraId="6F0FF37A" w14:textId="77777777" w:rsidR="005D3AD3" w:rsidRPr="005D3AD3" w:rsidRDefault="005D3AD3" w:rsidP="005D3AD3">
            <w:pPr>
              <w:rPr>
                <w:sz w:val="20"/>
                <w:szCs w:val="20"/>
              </w:rPr>
            </w:pPr>
            <w:r w:rsidRPr="005D3AD3">
              <w:rPr>
                <w:sz w:val="20"/>
                <w:szCs w:val="20"/>
              </w:rPr>
              <w:t>Proposal 3.B.1: Support</w:t>
            </w:r>
          </w:p>
          <w:p w14:paraId="51FC796B" w14:textId="77777777" w:rsidR="005D3AD3" w:rsidRPr="005D3AD3" w:rsidRDefault="005D3AD3" w:rsidP="005D3AD3">
            <w:pPr>
              <w:rPr>
                <w:sz w:val="20"/>
                <w:szCs w:val="20"/>
              </w:rPr>
            </w:pPr>
            <w:r w:rsidRPr="005D3AD3">
              <w:rPr>
                <w:sz w:val="20"/>
                <w:szCs w:val="20"/>
              </w:rPr>
              <w:t xml:space="preserve">Proposal 3.B.2: Support (We prefer not to support </w:t>
            </w:r>
            <w:r w:rsidRPr="005D3AD3">
              <w:rPr>
                <w:rFonts w:cstheme="minorHAnsi"/>
                <w:sz w:val="20"/>
                <w:szCs w:val="20"/>
              </w:rPr>
              <w:t>Σ</w:t>
            </w:r>
            <w:r w:rsidRPr="005D3AD3">
              <w:rPr>
                <w:sz w:val="20"/>
                <w:szCs w:val="20"/>
              </w:rPr>
              <w:t>&gt;1)</w:t>
            </w:r>
          </w:p>
          <w:p w14:paraId="5DCADF80" w14:textId="77777777" w:rsidR="005D3AD3" w:rsidRPr="005D3AD3" w:rsidRDefault="005D3AD3" w:rsidP="005D3AD3">
            <w:pPr>
              <w:rPr>
                <w:sz w:val="20"/>
                <w:szCs w:val="20"/>
              </w:rPr>
            </w:pPr>
          </w:p>
          <w:p w14:paraId="4AED2557" w14:textId="77777777" w:rsidR="005D3AD3" w:rsidRPr="005D3AD3" w:rsidRDefault="005D3AD3" w:rsidP="005D3AD3">
            <w:pPr>
              <w:rPr>
                <w:sz w:val="20"/>
                <w:szCs w:val="20"/>
              </w:rPr>
            </w:pPr>
            <w:r w:rsidRPr="005D3AD3">
              <w:rPr>
                <w:sz w:val="20"/>
                <w:szCs w:val="20"/>
              </w:rPr>
              <w:t>Proposal 3.C.1: Support</w:t>
            </w:r>
          </w:p>
          <w:p w14:paraId="06BE4D68" w14:textId="77777777" w:rsidR="005D3AD3" w:rsidRPr="005D3AD3" w:rsidRDefault="005D3AD3" w:rsidP="005D3AD3">
            <w:pPr>
              <w:rPr>
                <w:sz w:val="20"/>
                <w:szCs w:val="20"/>
              </w:rPr>
            </w:pPr>
            <w:r w:rsidRPr="005D3AD3">
              <w:rPr>
                <w:sz w:val="20"/>
                <w:szCs w:val="20"/>
              </w:rPr>
              <w:lastRenderedPageBreak/>
              <w:t xml:space="preserve">Proposal 3.C.2: We think scheme 1 should be enough. </w:t>
            </w:r>
          </w:p>
          <w:p w14:paraId="0E4EE3F9" w14:textId="77777777" w:rsidR="005D3AD3" w:rsidRPr="005D3AD3" w:rsidRDefault="005D3AD3" w:rsidP="000758E8">
            <w:pPr>
              <w:rPr>
                <w:rFonts w:eastAsiaTheme="minorEastAsia"/>
                <w:b/>
                <w:color w:val="3333FF"/>
                <w:sz w:val="20"/>
                <w:lang w:eastAsia="zh-CN"/>
              </w:rPr>
            </w:pPr>
          </w:p>
        </w:tc>
      </w:tr>
      <w:tr w:rsidR="009D462A" w14:paraId="5B4EBCF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8517D93" w14:textId="2B45B53C" w:rsidR="009D462A" w:rsidRDefault="009D462A" w:rsidP="000758E8">
            <w:pPr>
              <w:widowControl w:val="0"/>
              <w:snapToGrid w:val="0"/>
              <w:rPr>
                <w:rFonts w:eastAsia="MS Mincho"/>
                <w:sz w:val="18"/>
                <w:szCs w:val="18"/>
                <w:lang w:eastAsia="ja-JP"/>
              </w:rPr>
            </w:pPr>
            <w:r>
              <w:rPr>
                <w:rFonts w:eastAsia="MS Mincho"/>
                <w:sz w:val="18"/>
                <w:szCs w:val="18"/>
                <w:lang w:eastAsia="ja-JP"/>
              </w:rPr>
              <w:lastRenderedPageBreak/>
              <w:t>Mod V50</w:t>
            </w:r>
            <w:bookmarkStart w:id="22" w:name="_GoBack"/>
            <w:bookmarkEnd w:id="22"/>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4B5D7F" w14:textId="76B3EB87" w:rsidR="009D462A" w:rsidRPr="005D3AD3" w:rsidRDefault="009D462A" w:rsidP="005D3AD3">
            <w:pPr>
              <w:rPr>
                <w:sz w:val="20"/>
                <w:szCs w:val="20"/>
              </w:rPr>
            </w:pPr>
            <w:r w:rsidRPr="009D462A">
              <w:rPr>
                <w:rFonts w:eastAsia="Batang"/>
                <w:b/>
                <w:color w:val="3333FF"/>
                <w:sz w:val="20"/>
                <w:szCs w:val="20"/>
                <w:lang w:val="en-GB"/>
              </w:rPr>
              <w:t>No revision</w:t>
            </w: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23"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437DC5"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437DC5"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437DC5"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437DC5" w:rsidP="00E7438C">
            <w:pPr>
              <w:widowControl w:val="0"/>
              <w:snapToGrid w:val="0"/>
              <w:rPr>
                <w:color w:val="000000" w:themeColor="text1"/>
                <w:sz w:val="18"/>
                <w:szCs w:val="18"/>
              </w:rPr>
            </w:pPr>
            <w:hyperlink r:id="rId55"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437DC5" w:rsidP="00E7438C">
            <w:pPr>
              <w:widowControl w:val="0"/>
              <w:snapToGrid w:val="0"/>
              <w:rPr>
                <w:color w:val="000000" w:themeColor="text1"/>
                <w:sz w:val="18"/>
                <w:szCs w:val="18"/>
              </w:rPr>
            </w:pPr>
            <w:hyperlink r:id="rId56"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437DC5"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437DC5"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437DC5"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437DC5"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437DC5"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437DC5"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437DC5"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437DC5"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437DC5"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437DC5"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437DC5"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437DC5"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437DC5"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437DC5"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437DC5"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437DC5"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437DC5"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437DC5" w:rsidP="00E7438C">
            <w:pPr>
              <w:widowControl w:val="0"/>
              <w:snapToGrid w:val="0"/>
              <w:rPr>
                <w:color w:val="000000" w:themeColor="text1"/>
                <w:sz w:val="18"/>
                <w:szCs w:val="18"/>
              </w:rPr>
            </w:pPr>
            <w:hyperlink r:id="rId74"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437DC5" w:rsidP="00E7438C">
            <w:pPr>
              <w:widowControl w:val="0"/>
              <w:snapToGrid w:val="0"/>
              <w:rPr>
                <w:color w:val="000000" w:themeColor="text1"/>
                <w:sz w:val="18"/>
                <w:szCs w:val="18"/>
              </w:rPr>
            </w:pPr>
            <w:hyperlink r:id="rId75"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437DC5"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437DC5"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437DC5"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437DC5"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437DC5" w:rsidP="00E7438C">
            <w:pPr>
              <w:widowControl w:val="0"/>
              <w:snapToGrid w:val="0"/>
              <w:rPr>
                <w:color w:val="000000" w:themeColor="text1"/>
                <w:sz w:val="18"/>
                <w:szCs w:val="18"/>
              </w:rPr>
            </w:pPr>
            <w:hyperlink r:id="rId80"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437DC5" w:rsidP="00E7438C">
            <w:pPr>
              <w:widowControl w:val="0"/>
              <w:snapToGrid w:val="0"/>
              <w:rPr>
                <w:color w:val="000000" w:themeColor="text1"/>
                <w:sz w:val="18"/>
                <w:szCs w:val="18"/>
              </w:rPr>
            </w:pPr>
            <w:hyperlink r:id="rId81"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23"/>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FB987" w14:textId="77777777" w:rsidR="00437DC5" w:rsidRDefault="00437DC5" w:rsidP="001E51B2">
      <w:r>
        <w:separator/>
      </w:r>
    </w:p>
  </w:endnote>
  <w:endnote w:type="continuationSeparator" w:id="0">
    <w:p w14:paraId="5A96033D" w14:textId="77777777" w:rsidR="00437DC5" w:rsidRDefault="00437DC5"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modern"/>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7A6E2" w14:textId="77777777" w:rsidR="00437DC5" w:rsidRDefault="00437DC5" w:rsidP="001E51B2">
      <w:r>
        <w:separator/>
      </w:r>
    </w:p>
  </w:footnote>
  <w:footnote w:type="continuationSeparator" w:id="0">
    <w:p w14:paraId="2AC92E01" w14:textId="77777777" w:rsidR="00437DC5" w:rsidRDefault="00437DC5"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B7A46"/>
    <w:multiLevelType w:val="hybridMultilevel"/>
    <w:tmpl w:val="682612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9"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0"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1"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6"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7"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1"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4"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6"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8"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2"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5"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8"/>
  </w:num>
  <w:num w:numId="2">
    <w:abstractNumId w:val="65"/>
  </w:num>
  <w:num w:numId="3">
    <w:abstractNumId w:val="46"/>
  </w:num>
  <w:num w:numId="4">
    <w:abstractNumId w:val="63"/>
  </w:num>
  <w:num w:numId="5">
    <w:abstractNumId w:val="74"/>
  </w:num>
  <w:num w:numId="6">
    <w:abstractNumId w:val="41"/>
  </w:num>
  <w:num w:numId="7">
    <w:abstractNumId w:val="47"/>
  </w:num>
  <w:num w:numId="8">
    <w:abstractNumId w:val="53"/>
  </w:num>
  <w:num w:numId="9">
    <w:abstractNumId w:val="61"/>
  </w:num>
  <w:num w:numId="10">
    <w:abstractNumId w:val="71"/>
  </w:num>
  <w:num w:numId="11">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7"/>
  </w:num>
  <w:num w:numId="14">
    <w:abstractNumId w:val="35"/>
  </w:num>
  <w:num w:numId="15">
    <w:abstractNumId w:val="44"/>
  </w:num>
  <w:num w:numId="16">
    <w:abstractNumId w:val="6"/>
  </w:num>
  <w:num w:numId="17">
    <w:abstractNumId w:val="52"/>
  </w:num>
  <w:num w:numId="18">
    <w:abstractNumId w:val="32"/>
  </w:num>
  <w:num w:numId="19">
    <w:abstractNumId w:val="31"/>
  </w:num>
  <w:num w:numId="20">
    <w:abstractNumId w:val="48"/>
  </w:num>
  <w:num w:numId="21">
    <w:abstractNumId w:val="21"/>
  </w:num>
  <w:num w:numId="22">
    <w:abstractNumId w:val="19"/>
  </w:num>
  <w:num w:numId="23">
    <w:abstractNumId w:val="39"/>
  </w:num>
  <w:num w:numId="24">
    <w:abstractNumId w:val="27"/>
  </w:num>
  <w:num w:numId="25">
    <w:abstractNumId w:val="2"/>
  </w:num>
  <w:num w:numId="26">
    <w:abstractNumId w:val="4"/>
  </w:num>
  <w:num w:numId="27">
    <w:abstractNumId w:val="23"/>
  </w:num>
  <w:num w:numId="28">
    <w:abstractNumId w:val="60"/>
  </w:num>
  <w:num w:numId="29">
    <w:abstractNumId w:val="43"/>
  </w:num>
  <w:num w:numId="30">
    <w:abstractNumId w:val="37"/>
  </w:num>
  <w:num w:numId="31">
    <w:abstractNumId w:val="55"/>
  </w:num>
  <w:num w:numId="32">
    <w:abstractNumId w:val="51"/>
  </w:num>
  <w:num w:numId="33">
    <w:abstractNumId w:val="3"/>
  </w:num>
  <w:num w:numId="34">
    <w:abstractNumId w:val="70"/>
  </w:num>
  <w:num w:numId="35">
    <w:abstractNumId w:val="7"/>
  </w:num>
  <w:num w:numId="36">
    <w:abstractNumId w:val="75"/>
  </w:num>
  <w:num w:numId="37">
    <w:abstractNumId w:val="72"/>
  </w:num>
  <w:num w:numId="38">
    <w:abstractNumId w:val="34"/>
  </w:num>
  <w:num w:numId="39">
    <w:abstractNumId w:val="54"/>
  </w:num>
  <w:num w:numId="40">
    <w:abstractNumId w:val="16"/>
  </w:num>
  <w:num w:numId="41">
    <w:abstractNumId w:val="1"/>
  </w:num>
  <w:num w:numId="42">
    <w:abstractNumId w:val="10"/>
  </w:num>
  <w:num w:numId="43">
    <w:abstractNumId w:val="17"/>
  </w:num>
  <w:num w:numId="44">
    <w:abstractNumId w:val="15"/>
  </w:num>
  <w:num w:numId="45">
    <w:abstractNumId w:val="40"/>
  </w:num>
  <w:num w:numId="46">
    <w:abstractNumId w:val="45"/>
  </w:num>
  <w:num w:numId="47">
    <w:abstractNumId w:val="9"/>
  </w:num>
  <w:num w:numId="48">
    <w:abstractNumId w:val="30"/>
  </w:num>
  <w:num w:numId="49">
    <w:abstractNumId w:val="68"/>
  </w:num>
  <w:num w:numId="50">
    <w:abstractNumId w:val="24"/>
  </w:num>
  <w:num w:numId="51">
    <w:abstractNumId w:val="14"/>
  </w:num>
  <w:num w:numId="52">
    <w:abstractNumId w:val="38"/>
  </w:num>
  <w:num w:numId="53">
    <w:abstractNumId w:val="58"/>
  </w:num>
  <w:num w:numId="54">
    <w:abstractNumId w:val="59"/>
  </w:num>
  <w:num w:numId="55">
    <w:abstractNumId w:val="28"/>
  </w:num>
  <w:num w:numId="56">
    <w:abstractNumId w:val="0"/>
  </w:num>
  <w:num w:numId="57">
    <w:abstractNumId w:val="42"/>
  </w:num>
  <w:num w:numId="58">
    <w:abstractNumId w:val="62"/>
  </w:num>
  <w:num w:numId="59">
    <w:abstractNumId w:val="33"/>
  </w:num>
  <w:num w:numId="60">
    <w:abstractNumId w:val="69"/>
  </w:num>
  <w:num w:numId="61">
    <w:abstractNumId w:val="12"/>
  </w:num>
  <w:num w:numId="62">
    <w:abstractNumId w:val="26"/>
  </w:num>
  <w:num w:numId="63">
    <w:abstractNumId w:val="11"/>
  </w:num>
  <w:num w:numId="64">
    <w:abstractNumId w:val="29"/>
  </w:num>
  <w:num w:numId="65">
    <w:abstractNumId w:val="18"/>
  </w:num>
  <w:num w:numId="66">
    <w:abstractNumId w:val="20"/>
  </w:num>
  <w:num w:numId="67">
    <w:abstractNumId w:val="50"/>
  </w:num>
  <w:num w:numId="68">
    <w:abstractNumId w:val="64"/>
  </w:num>
  <w:num w:numId="69">
    <w:abstractNumId w:val="22"/>
  </w:num>
  <w:num w:numId="70">
    <w:abstractNumId w:val="13"/>
  </w:num>
  <w:num w:numId="71">
    <w:abstractNumId w:val="56"/>
  </w:num>
  <w:num w:numId="72">
    <w:abstractNumId w:val="76"/>
  </w:num>
  <w:num w:numId="73">
    <w:abstractNumId w:val="36"/>
  </w:num>
  <w:num w:numId="74">
    <w:abstractNumId w:val="66"/>
  </w:num>
  <w:num w:numId="75">
    <w:abstractNumId w:val="57"/>
  </w:num>
  <w:num w:numId="76">
    <w:abstractNumId w:val="25"/>
  </w:num>
  <w:num w:numId="77">
    <w:abstractNumId w:val="5"/>
    <w:lvlOverride w:ilvl="0"/>
    <w:lvlOverride w:ilvl="1"/>
    <w:lvlOverride w:ilvl="2"/>
    <w:lvlOverride w:ilvl="3"/>
    <w:lvlOverride w:ilvl="4"/>
    <w:lvlOverride w:ilvl="5"/>
    <w:lvlOverride w:ilvl="6"/>
    <w:lvlOverride w:ilvl="7"/>
    <w:lvlOverride w:ilvl="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4"/>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839"/>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8E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65"/>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D34"/>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52A"/>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DC5"/>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337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C7D"/>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2F7D"/>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1"/>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3AD3"/>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2DA"/>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9FA"/>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449"/>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5C76"/>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2D4"/>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7B8"/>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3F31"/>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77E96"/>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7B0"/>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462A"/>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49B"/>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4E5"/>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B40"/>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6D1"/>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5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 w:id="1974365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chart" Target="charts/chart5.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emf"/><Relationship Id="rId55" Type="http://schemas.openxmlformats.org/officeDocument/2006/relationships/hyperlink" Target="https://www.3gpp.org/ftp/TSG_RAN/WG1_RL1/TSGR1_117/Docs/R1-2403945.zip" TargetMode="External"/><Relationship Id="rId63" Type="http://schemas.openxmlformats.org/officeDocument/2006/relationships/hyperlink" Target="https://www.3gpp.org/ftp/TSG_RAN/WG1_RL1/TSGR1_117/Docs/R1-2404395.zip" TargetMode="External"/><Relationship Id="rId68" Type="http://schemas.openxmlformats.org/officeDocument/2006/relationships/hyperlink" Target="https://www.3gpp.org/ftp/TSG_RAN/WG1_RL1/TSGR1_117/Docs/R1-2404588.zip" TargetMode="External"/><Relationship Id="rId76" Type="http://schemas.openxmlformats.org/officeDocument/2006/relationships/hyperlink" Target="https://www.3gpp.org/ftp/TSG_RAN/WG1_RL1/TSGR1_117/Docs/R1-2405005.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687.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chart" Target="charts/chart6.xml"/><Relationship Id="rId45" Type="http://schemas.openxmlformats.org/officeDocument/2006/relationships/image" Target="media/image24.png"/><Relationship Id="rId53" Type="http://schemas.openxmlformats.org/officeDocument/2006/relationships/hyperlink" Target="https://www.3gpp.org/ftp/TSG_RAN/WG1_RL1/TSGR1_117/Docs/R1-2403876.zip" TargetMode="External"/><Relationship Id="rId58" Type="http://schemas.openxmlformats.org/officeDocument/2006/relationships/hyperlink" Target="https://www.3gpp.org/ftp/TSG_RAN/WG1_RL1/TSGR1_117/Docs/R1-2404020.zip" TargetMode="External"/><Relationship Id="rId66" Type="http://schemas.openxmlformats.org/officeDocument/2006/relationships/hyperlink" Target="https://www.3gpp.org/ftp/TSG_RAN/WG1_RL1/TSGR1_117/Docs/R1-2404551.zip" TargetMode="External"/><Relationship Id="rId74" Type="http://schemas.openxmlformats.org/officeDocument/2006/relationships/hyperlink" Target="https://www.3gpp.org/ftp/TSG_RAN/WG1_RL1/TSGR1_117/Docs/R1-2404923.zip" TargetMode="External"/><Relationship Id="rId79" Type="http://schemas.openxmlformats.org/officeDocument/2006/relationships/hyperlink" Target="https://www.3gpp.org/ftp/TSG_RAN/WG1_RL1/TSGR1_117/Docs/R1-2405206.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278.zip" TargetMode="External"/><Relationship Id="rId82"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s://www.3gpp.org/ftp/TSG_RAN/WG1_RL1/TSGR1_117/Docs/R1-2403847.zip" TargetMode="External"/><Relationship Id="rId60" Type="http://schemas.openxmlformats.org/officeDocument/2006/relationships/hyperlink" Target="https://www.3gpp.org/ftp/TSG_RAN/WG1_RL1/TSGR1_117/Docs/R1-2404240.zip" TargetMode="External"/><Relationship Id="rId65" Type="http://schemas.openxmlformats.org/officeDocument/2006/relationships/hyperlink" Target="https://www.3gpp.org/ftp/TSG_RAN/WG1_RL1/TSGR1_117/Docs/R1-2404495.zip" TargetMode="External"/><Relationship Id="rId73" Type="http://schemas.openxmlformats.org/officeDocument/2006/relationships/hyperlink" Target="https://www.3gpp.org/ftp/TSG_RAN/WG1_RL1/TSGR1_117/Docs/R1-2404919.zip" TargetMode="External"/><Relationship Id="rId78" Type="http://schemas.openxmlformats.org/officeDocument/2006/relationships/hyperlink" Target="https://www.3gpp.org/ftp/TSG_RAN/WG1_RL1/TSGR1_117/Docs/R1-2405149.zip" TargetMode="External"/><Relationship Id="rId81" Type="http://schemas.openxmlformats.org/officeDocument/2006/relationships/hyperlink" Target="https://www.3gpp.org/ftp/TSG_RAN/WG1_RL1/TSGR1_117/Docs/R1-2405255.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hyperlink" Target="https://www.3gpp.org/ftp/TSG_RAN/WG1_RL1/TSGR1_117/Docs/R1-2403981.zip" TargetMode="External"/><Relationship Id="rId64" Type="http://schemas.openxmlformats.org/officeDocument/2006/relationships/hyperlink" Target="https://www.3gpp.org/ftp/TSG_RAN/WG1_RL1/TSGR1_117/Docs/R1-2404450.zip" TargetMode="External"/><Relationship Id="rId69" Type="http://schemas.openxmlformats.org/officeDocument/2006/relationships/hyperlink" Target="https://www.3gpp.org/ftp/TSG_RAN/WG1_RL1/TSGR1_117/Docs/R1-2404612.zip" TargetMode="External"/><Relationship Id="rId77" Type="http://schemas.openxmlformats.org/officeDocument/2006/relationships/hyperlink" Target="https://www.3gpp.org/ftp/TSG_RAN/WG1_RL1/TSGR1_117/Docs/R1-2405036.zip" TargetMode="External"/><Relationship Id="rId8" Type="http://schemas.openxmlformats.org/officeDocument/2006/relationships/styles" Target="styles.xml"/><Relationship Id="rId51" Type="http://schemas.openxmlformats.org/officeDocument/2006/relationships/package" Target="embeddings/Microsoft_Visio_Drawing1.vsdx"/><Relationship Id="rId72" Type="http://schemas.openxmlformats.org/officeDocument/2006/relationships/hyperlink" Target="https://www.3gpp.org/ftp/TSG_RAN/WG1_RL1/TSGR1_117/Docs/R1-2404883.zip" TargetMode="External"/><Relationship Id="rId80" Type="http://schemas.openxmlformats.org/officeDocument/2006/relationships/hyperlink" Target="https://www.3gpp.org/ftp/TSG_RAN/WG1_RL1/TSGR1_117/Docs/R1-240523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image" Target="media/image25.png"/><Relationship Id="rId59" Type="http://schemas.openxmlformats.org/officeDocument/2006/relationships/hyperlink" Target="https://www.3gpp.org/ftp/TSG_RAN/WG1_RL1/TSGR1_117/Docs/R1-2404171.zip" TargetMode="External"/><Relationship Id="rId67" Type="http://schemas.openxmlformats.org/officeDocument/2006/relationships/hyperlink" Target="https://www.3gpp.org/ftp/TSG_RAN/WG1_RL1/TSGR1_117/Docs/R1-2404575.zip" TargetMode="External"/><Relationship Id="rId20" Type="http://schemas.openxmlformats.org/officeDocument/2006/relationships/image" Target="cid:image001.png@01DAA8B6.C9E20CC0" TargetMode="External"/><Relationship Id="rId41" Type="http://schemas.openxmlformats.org/officeDocument/2006/relationships/chart" Target="charts/chart7.xml"/><Relationship Id="rId54" Type="http://schemas.openxmlformats.org/officeDocument/2006/relationships/hyperlink" Target="https://www.3gpp.org/ftp/TSG_RAN/WG1_RL1/TSGR1_117/Docs/R1-2403884.zip" TargetMode="External"/><Relationship Id="rId62" Type="http://schemas.openxmlformats.org/officeDocument/2006/relationships/hyperlink" Target="https://www.3gpp.org/ftp/TSG_RAN/WG1_RL1/TSGR1_117/Docs/R1-2404337.zip" TargetMode="External"/><Relationship Id="rId70" Type="http://schemas.openxmlformats.org/officeDocument/2006/relationships/hyperlink" Target="https://www.3gpp.org/ftp/TSG_RAN/WG1_RL1/TSGR1_117/Docs/R1-2404668.zip" TargetMode="External"/><Relationship Id="rId75" Type="http://schemas.openxmlformats.org/officeDocument/2006/relationships/hyperlink" Target="https://www.3gpp.org/ftp/TSG_RAN/WG1_RL1/TSGR1_117/Docs/R1-2404971.zip"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chart" Target="charts/chart3.xml"/><Relationship Id="rId49" Type="http://schemas.openxmlformats.org/officeDocument/2006/relationships/package" Target="embeddings/Microsoft_Visio_Drawing.vsdx"/><Relationship Id="rId57" Type="http://schemas.openxmlformats.org/officeDocument/2006/relationships/hyperlink" Target="https://www.3gpp.org/ftp/TSG_RAN/WG1_RL1/TSGR1_117/Docs/R1-2404004.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E3C83E0-C3AB-4B34-A606-3A67F86AFFCC}">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52</Pages>
  <Words>20795</Words>
  <Characters>118537</Characters>
  <Application>Microsoft Office Word</Application>
  <DocSecurity>0</DocSecurity>
  <Lines>987</Lines>
  <Paragraphs>278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139054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7</cp:revision>
  <cp:lastPrinted>2021-10-06T09:28:00Z</cp:lastPrinted>
  <dcterms:created xsi:type="dcterms:W3CDTF">2024-05-18T07:14:00Z</dcterms:created>
  <dcterms:modified xsi:type="dcterms:W3CDTF">2024-05-18T14:03:00Z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