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1B700956" w:rsidR="00293A4E" w:rsidRDefault="007D5FFC">
      <w:pPr>
        <w:pStyle w:val="Header"/>
        <w:tabs>
          <w:tab w:val="right" w:pos="9639"/>
        </w:tabs>
        <w:rPr>
          <w:bCs/>
          <w:sz w:val="24"/>
          <w:szCs w:val="24"/>
        </w:rPr>
      </w:pPr>
      <w:r>
        <w:rPr>
          <w:bCs/>
          <w:sz w:val="24"/>
          <w:szCs w:val="24"/>
        </w:rPr>
        <w:t>3GPP TSG RAN WG1 #117</w:t>
      </w:r>
      <w:r>
        <w:rPr>
          <w:bCs/>
          <w:sz w:val="24"/>
          <w:szCs w:val="24"/>
        </w:rPr>
        <w:tab/>
      </w:r>
      <w:r w:rsidR="0032072F" w:rsidRPr="0032072F">
        <w:rPr>
          <w:bCs/>
          <w:sz w:val="24"/>
          <w:szCs w:val="24"/>
        </w:rPr>
        <w:t>R1-2405465</w:t>
      </w:r>
    </w:p>
    <w:p w14:paraId="0E41829B" w14:textId="77777777" w:rsidR="00293A4E" w:rsidRDefault="007D5FFC">
      <w:pPr>
        <w:pStyle w:val="Header"/>
        <w:rPr>
          <w:bCs/>
          <w:sz w:val="24"/>
          <w:szCs w:val="24"/>
        </w:rPr>
      </w:pPr>
      <w:r>
        <w:rPr>
          <w:bCs/>
          <w:sz w:val="24"/>
          <w:szCs w:val="24"/>
        </w:rPr>
        <w:t>Fukuoka City, Fukuoka, Japan, May 20th – 24th, 2024</w:t>
      </w:r>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892"/>
        <w:gridCol w:w="7737"/>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pt" o:ole="">
                  <v:imagedata r:id="rId21" o:title=""/>
                </v:shape>
                <o:OLEObject Type="Embed" ProgID="Visio.Drawing.15" ShapeID="_x0000_i1025" DrawAspect="Content" ObjectID="_1777886115"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6.3pt;height:49.45pt" o:ole="">
                  <v:imagedata r:id="rId23" o:title=""/>
                </v:shape>
                <o:OLEObject Type="Embed" ProgID="Visio.Drawing.15" ShapeID="_x0000_i1026" DrawAspect="Content" ObjectID="_1777886116"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55pt;height:50.7pt" o:ole="">
                  <v:imagedata r:id="rId26" o:title=""/>
                </v:shape>
                <o:OLEObject Type="Embed" ProgID="Visio.Drawing.15" ShapeID="_x0000_i1027" DrawAspect="Content" ObjectID="_1777886117"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5pt;height:73.9pt" o:ole="">
                  <v:imagedata r:id="rId29" o:title=""/>
                </v:shape>
                <o:OLEObject Type="Embed" ProgID="Visio.Drawing.15" ShapeID="_x0000_i1028" DrawAspect="Content" ObjectID="_1777886118"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were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ListParagraph"/>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ListParagraph"/>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nk there is nothing to be further considered for study in order to keep considering alternatives – it is rather a matter of making a decision.</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Malgun Gothic"/>
                <w:lang w:eastAsia="ko-KR"/>
              </w:rPr>
            </w:pPr>
            <w:r>
              <w:rPr>
                <w:rFonts w:eastAsia="Malgun Gothic"/>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r w:rsidR="009963DE" w14:paraId="260D552F" w14:textId="77777777">
        <w:tc>
          <w:tcPr>
            <w:tcW w:w="2122" w:type="dxa"/>
          </w:tcPr>
          <w:p w14:paraId="72303091" w14:textId="47C1D2BC" w:rsidR="009963DE" w:rsidRDefault="009963DE">
            <w:pPr>
              <w:rPr>
                <w:rFonts w:eastAsia="Malgun Gothic"/>
                <w:lang w:eastAsia="ko-KR"/>
              </w:rPr>
            </w:pPr>
            <w:r>
              <w:rPr>
                <w:rFonts w:eastAsia="Malgun Gothic"/>
                <w:lang w:eastAsia="ko-KR"/>
              </w:rPr>
              <w:t>Moderator</w:t>
            </w:r>
          </w:p>
        </w:tc>
        <w:tc>
          <w:tcPr>
            <w:tcW w:w="7507" w:type="dxa"/>
          </w:tcPr>
          <w:p w14:paraId="6889B9D9" w14:textId="77777777" w:rsidR="009963DE" w:rsidRDefault="009963DE" w:rsidP="009963DE">
            <w:r w:rsidRPr="00E500B4">
              <w:rPr>
                <w:highlight w:val="cyan"/>
              </w:rPr>
              <w:t>For offline discussion:</w:t>
            </w:r>
          </w:p>
          <w:p w14:paraId="06ABA881" w14:textId="77777777" w:rsidR="009963DE" w:rsidRPr="00433AB6" w:rsidRDefault="009963DE" w:rsidP="009963DE">
            <w:pPr>
              <w:rPr>
                <w:b/>
                <w:bCs/>
                <w:lang w:val="en-US"/>
              </w:rPr>
            </w:pPr>
            <w:r w:rsidRPr="00433AB6">
              <w:rPr>
                <w:b/>
                <w:bCs/>
                <w:lang w:val="en-US"/>
              </w:rPr>
              <w:t>From chairman notes:</w:t>
            </w:r>
          </w:p>
          <w:p w14:paraId="026C1B35" w14:textId="77777777" w:rsidR="009963DE" w:rsidRDefault="009963DE" w:rsidP="009963DE">
            <w:pPr>
              <w:rPr>
                <w:lang w:val="en-US"/>
              </w:rPr>
            </w:pPr>
            <w:r>
              <w:rPr>
                <w:lang w:val="en-US"/>
              </w:rPr>
              <w:t>At least Alt1 is supported. FFS: Additional support of Alt 3 to complement Alt 1.</w:t>
            </w:r>
          </w:p>
          <w:p w14:paraId="085C7887" w14:textId="77777777" w:rsidR="009963DE" w:rsidRDefault="009963DE" w:rsidP="009963D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5E889654"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FC09B2" w14:textId="77777777" w:rsidR="009963DE" w:rsidRDefault="009963DE" w:rsidP="009963DE">
            <w:pPr>
              <w:rPr>
                <w:lang w:val="en-US"/>
              </w:rPr>
            </w:pPr>
          </w:p>
          <w:p w14:paraId="380CBF84" w14:textId="77777777" w:rsidR="009963DE" w:rsidRDefault="009963DE" w:rsidP="009963DE">
            <w:pPr>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5C1BFA3A" w14:textId="77777777" w:rsidR="009963DE" w:rsidRDefault="009963DE" w:rsidP="009963DE">
            <w:pPr>
              <w:pStyle w:val="ListParagraph"/>
              <w:numPr>
                <w:ilvl w:val="0"/>
                <w:numId w:val="40"/>
              </w:numPr>
              <w:rPr>
                <w:sz w:val="20"/>
                <w:szCs w:val="20"/>
                <w:lang w:val="en-US"/>
              </w:rPr>
            </w:pPr>
            <w:r>
              <w:rPr>
                <w:sz w:val="20"/>
                <w:szCs w:val="20"/>
                <w:lang w:val="en-US"/>
              </w:rPr>
              <w:t>Spreadtrum, LGE, Apple, CMCC, MTK, QC, vivo, CATT, HW, Xiaomi</w:t>
            </w:r>
          </w:p>
          <w:p w14:paraId="385B63A7"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50ADCAE" w14:textId="77777777" w:rsidR="009963DE" w:rsidRPr="006838D3" w:rsidRDefault="009963DE" w:rsidP="009963DE">
            <w:pPr>
              <w:rPr>
                <w:lang w:val="en-US"/>
              </w:rPr>
            </w:pPr>
          </w:p>
          <w:p w14:paraId="2CC0BEFA" w14:textId="0E7CB1A5" w:rsidR="009963DE" w:rsidRDefault="00401265" w:rsidP="009963DE">
            <w:r>
              <w:t xml:space="preserve">Samsung: </w:t>
            </w:r>
            <w:r w:rsidR="009963DE">
              <w:t>Send an LS to RAN4 about feasibility</w:t>
            </w:r>
            <w:r>
              <w:t xml:space="preserve"> of UAI</w:t>
            </w:r>
            <w:r w:rsidR="009963DE">
              <w:t xml:space="preserve"> </w:t>
            </w:r>
            <w:r w:rsidR="00CB7244">
              <w:t xml:space="preserve">to </w:t>
            </w:r>
            <w:r w:rsidR="00E500B4">
              <w:t>minimize</w:t>
            </w:r>
            <w:r w:rsidR="009963DE">
              <w:t xml:space="preserve"> impact to RRM performance </w:t>
            </w:r>
          </w:p>
          <w:p w14:paraId="3DC412AD" w14:textId="77777777" w:rsidR="009963DE" w:rsidRPr="009963DE" w:rsidRDefault="009963DE" w:rsidP="008C7995">
            <w:pPr>
              <w:rPr>
                <w:bCs/>
              </w:rPr>
            </w:pPr>
          </w:p>
        </w:tc>
      </w:tr>
    </w:tbl>
    <w:p w14:paraId="51040C1D" w14:textId="77777777" w:rsidR="00293A4E" w:rsidRDefault="00293A4E"/>
    <w:p w14:paraId="0F8A87F4" w14:textId="77777777" w:rsidR="00487723" w:rsidRDefault="00487723"/>
    <w:p w14:paraId="4577ED1D" w14:textId="77777777" w:rsidR="000251E0" w:rsidRDefault="000251E0"/>
    <w:p w14:paraId="0B28E68B" w14:textId="77777777" w:rsidR="00293A4E" w:rsidRDefault="007D5FFC">
      <w:pPr>
        <w:pStyle w:val="Heading2"/>
      </w:pPr>
      <w:r>
        <w:lastRenderedPageBreak/>
        <w:t>Timeline discussion</w:t>
      </w:r>
    </w:p>
    <w:p w14:paraId="3B2108DC" w14:textId="77777777" w:rsidR="00293A4E" w:rsidRDefault="00293A4E"/>
    <w:p w14:paraId="7D5DB9C2"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06882BB8">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lastRenderedPageBreak/>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lastRenderedPageBreak/>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886119"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lastRenderedPageBreak/>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lastRenderedPageBreak/>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lastRenderedPageBreak/>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lastRenderedPageBreak/>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lastRenderedPageBreak/>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lastRenderedPageBreak/>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lastRenderedPageBreak/>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lastRenderedPageBreak/>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lastRenderedPageBreak/>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lastRenderedPageBreak/>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lastRenderedPageBreak/>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w:t>
            </w:r>
            <w:r>
              <w:rPr>
                <w:rFonts w:eastAsia="Batang"/>
                <w:sz w:val="20"/>
                <w:szCs w:val="20"/>
                <w:lang w:val="en-US"/>
              </w:rPr>
              <w:lastRenderedPageBreak/>
              <w:t xml:space="preserve">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w:t>
            </w:r>
            <w:r>
              <w:rPr>
                <w:lang w:eastAsia="zh-CN"/>
              </w:rPr>
              <w:lastRenderedPageBreak/>
              <w:t xml:space="preserve">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lastRenderedPageBreak/>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 xml:space="preserve">We do not consider realistic for the UE to semi-statically indicate metrics based on a prediction of the future and, unless worst case scenarios are to be covered (in which case </w:t>
            </w:r>
            <w:r>
              <w:rPr>
                <w:bCs/>
                <w:lang w:val="en-US"/>
              </w:rPr>
              <w:lastRenderedPageBreak/>
              <w:t>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lastRenderedPageBreak/>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lastRenderedPageBreak/>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lastRenderedPageBreak/>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lastRenderedPageBreak/>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gNB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those </w:t>
            </w:r>
            <w:r>
              <w:rPr>
                <w:rFonts w:eastAsia="Malgun Gothic"/>
                <w:lang w:eastAsia="ko-KR"/>
              </w:rPr>
              <w:t>information</w:t>
            </w:r>
            <w:r>
              <w:rPr>
                <w:rFonts w:eastAsia="Malgun Gothic" w:hint="eastAsia"/>
                <w:lang w:eastAsia="ko-KR"/>
              </w:rPr>
              <w:t>.</w:t>
            </w:r>
            <w:r w:rsidR="003D6DB3">
              <w:rPr>
                <w:rFonts w:eastAsia="Malgun Gothic" w:hint="eastAsia"/>
                <w:lang w:eastAsia="ko-KR"/>
              </w:rPr>
              <w:t xml:space="preserve"> For example, pattern/ratio would be semi-static and number of occasion would be dynamic. Considering unpredictable benefit of UAI, it is 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Lenovo, from tdocs (</w:t>
            </w:r>
            <w:r w:rsidRPr="00875746">
              <w:rPr>
                <w:lang w:val="en-US"/>
              </w:rPr>
              <w:t>DOCOMO, InterDigital,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lastRenderedPageBreak/>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lastRenderedPageBreak/>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Malgun Gothic"/>
                <w:lang w:eastAsia="ko-KR"/>
              </w:rPr>
            </w:pPr>
            <w:r>
              <w:rPr>
                <w:rFonts w:eastAsia="Malgun Gothic"/>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network controlled solution to form an integrated solution. </w:t>
            </w:r>
          </w:p>
        </w:tc>
      </w:tr>
      <w:tr w:rsidR="00F93B33" w14:paraId="17FD2AFA" w14:textId="77777777">
        <w:tc>
          <w:tcPr>
            <w:tcW w:w="2122" w:type="dxa"/>
          </w:tcPr>
          <w:p w14:paraId="7CC22D7F" w14:textId="443D4B2C" w:rsidR="00F93B33" w:rsidRDefault="00F93B33">
            <w:pPr>
              <w:rPr>
                <w:rFonts w:eastAsia="Malgun Gothic"/>
                <w:lang w:eastAsia="ko-KR"/>
              </w:rPr>
            </w:pPr>
            <w:r>
              <w:rPr>
                <w:rFonts w:eastAsia="Malgun Gothic"/>
                <w:lang w:eastAsia="ko-KR"/>
              </w:rPr>
              <w:t>Moderator</w:t>
            </w:r>
          </w:p>
        </w:tc>
        <w:tc>
          <w:tcPr>
            <w:tcW w:w="7507" w:type="dxa"/>
          </w:tcPr>
          <w:p w14:paraId="7E79AA00" w14:textId="77777777" w:rsidR="00F93B33" w:rsidRDefault="00F93B33" w:rsidP="00F93B33">
            <w:r w:rsidRPr="006A4459">
              <w:rPr>
                <w:highlight w:val="cyan"/>
              </w:rPr>
              <w:t>For offline session:</w:t>
            </w:r>
          </w:p>
          <w:p w14:paraId="1C7BCC18" w14:textId="77777777" w:rsidR="00F93B33" w:rsidRDefault="00F93B33" w:rsidP="00F93B33"/>
          <w:p w14:paraId="54518591" w14:textId="1C5A5546" w:rsidR="00F93B33" w:rsidRPr="00C931B0" w:rsidRDefault="00F93B33" w:rsidP="00F93B33">
            <w:pPr>
              <w:rPr>
                <w:lang w:val="en-US"/>
              </w:rPr>
            </w:pPr>
            <w:r w:rsidRPr="00C931B0">
              <w:rPr>
                <w:highlight w:val="yellow"/>
                <w:lang w:val="en-US"/>
              </w:rPr>
              <w:t>Proposal 2.3.2-v</w:t>
            </w:r>
            <w:r w:rsidR="00D55A71">
              <w:rPr>
                <w:highlight w:val="yellow"/>
                <w:lang w:val="en-US"/>
              </w:rPr>
              <w:t>5</w:t>
            </w:r>
            <w:r w:rsidRPr="00C931B0">
              <w:rPr>
                <w:highlight w:val="yellow"/>
                <w:lang w:val="en-US"/>
              </w:rPr>
              <w:t>:</w:t>
            </w:r>
          </w:p>
          <w:p w14:paraId="567DE524" w14:textId="77777777" w:rsidR="00F93B33" w:rsidRPr="00C931B0" w:rsidRDefault="00F93B33" w:rsidP="00F93B33">
            <w:pPr>
              <w:jc w:val="both"/>
              <w:rPr>
                <w:lang w:val="en-US"/>
              </w:rPr>
            </w:pPr>
            <w:r w:rsidRPr="00C931B0">
              <w:rPr>
                <w:lang w:val="en-US"/>
              </w:rPr>
              <w:t xml:space="preserve">In RAN1#117 select one of the following options below: </w:t>
            </w:r>
          </w:p>
          <w:p w14:paraId="36CC6B46" w14:textId="77777777" w:rsidR="00F93B33" w:rsidRDefault="00F93B33" w:rsidP="00F93B33">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5B3C240F"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D40462A"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15D0969F" w14:textId="77777777" w:rsidR="00F93B33" w:rsidRPr="008E2EB8" w:rsidRDefault="00F93B33" w:rsidP="00F93B33">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7E2F11AC" w14:textId="77777777" w:rsidR="00F93B33" w:rsidRPr="00CF453F" w:rsidRDefault="00F93B33" w:rsidP="00F93B33">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6EC5F15D" w14:textId="77777777" w:rsidR="00F93B33" w:rsidRDefault="00F93B33" w:rsidP="00F93B33">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3AC95C9E" w14:textId="77777777" w:rsidR="00F93B33" w:rsidRPr="00B94C49" w:rsidRDefault="00F93B33" w:rsidP="00F93B33">
            <w:pPr>
              <w:pStyle w:val="ListParagraph"/>
              <w:numPr>
                <w:ilvl w:val="1"/>
                <w:numId w:val="64"/>
              </w:numPr>
              <w:jc w:val="both"/>
              <w:rPr>
                <w:color w:val="70AD47" w:themeColor="accent6"/>
                <w:sz w:val="20"/>
                <w:szCs w:val="20"/>
                <w:highlight w:val="yellow"/>
                <w:lang w:val="en-US"/>
              </w:rPr>
            </w:pPr>
            <w:r>
              <w:rPr>
                <w:color w:val="70AD47" w:themeColor="accent6"/>
                <w:sz w:val="20"/>
                <w:szCs w:val="20"/>
                <w:highlight w:val="yellow"/>
                <w:lang w:val="en-US"/>
              </w:rPr>
              <w:t>Re-using existing RRC framework for UAI</w:t>
            </w:r>
          </w:p>
          <w:p w14:paraId="59F2FF86" w14:textId="77777777" w:rsidR="00F93B33" w:rsidRDefault="00F93B33" w:rsidP="00F93B33">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5A41A79F" w14:textId="77777777" w:rsidR="00F93B33" w:rsidRDefault="00F93B33" w:rsidP="00F93B33">
            <w:pPr>
              <w:rPr>
                <w:lang w:val="en-US"/>
              </w:rPr>
            </w:pPr>
          </w:p>
          <w:p w14:paraId="23C866D7" w14:textId="77777777" w:rsidR="00F93B33" w:rsidRPr="002C192E" w:rsidRDefault="00F93B33" w:rsidP="00F93B33">
            <w:pPr>
              <w:rPr>
                <w:b/>
                <w:bCs/>
                <w:lang w:val="en-US"/>
              </w:rPr>
            </w:pPr>
            <w:r w:rsidRPr="002C192E">
              <w:rPr>
                <w:b/>
                <w:bCs/>
                <w:lang w:val="en-US"/>
              </w:rPr>
              <w:t>Summary of discussion:</w:t>
            </w:r>
          </w:p>
          <w:p w14:paraId="5A1E050B" w14:textId="77777777" w:rsidR="00F93B33" w:rsidRDefault="00F93B33" w:rsidP="00F93B33">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4CB46703" w14:textId="77777777" w:rsidR="00F93B33" w:rsidRDefault="00F93B33" w:rsidP="00F93B33">
            <w:pPr>
              <w:rPr>
                <w:lang w:val="en-US"/>
              </w:rPr>
            </w:pPr>
            <w:r>
              <w:rPr>
                <w:lang w:val="en-US"/>
              </w:rPr>
              <w:t>Support Option 2: Lenovo, Samsung, from tdocs (</w:t>
            </w:r>
            <w:r w:rsidRPr="00875746">
              <w:rPr>
                <w:lang w:val="en-US"/>
              </w:rPr>
              <w:t>DOCOMO, InterDigital, LG, Nokia</w:t>
            </w:r>
            <w:r>
              <w:rPr>
                <w:lang w:val="en-US"/>
              </w:rPr>
              <w:t>)</w:t>
            </w:r>
          </w:p>
          <w:p w14:paraId="4058568D" w14:textId="77777777" w:rsidR="00F93B33" w:rsidRDefault="00F93B33" w:rsidP="00700F51">
            <w:pPr>
              <w:rPr>
                <w:bCs/>
                <w:lang w:val="en-US"/>
              </w:rPr>
            </w:pPr>
          </w:p>
        </w:tc>
      </w:tr>
    </w:tbl>
    <w:p w14:paraId="010A1BAD" w14:textId="77777777" w:rsidR="00293A4E" w:rsidRDefault="00293A4E"/>
    <w:p w14:paraId="2FBF4B18" w14:textId="77777777" w:rsidR="00B4167D" w:rsidRDefault="00B4167D">
      <w:pPr>
        <w:rPr>
          <w:lang w:val="en-US"/>
        </w:rPr>
      </w:pPr>
    </w:p>
    <w:p w14:paraId="0D39B0E4" w14:textId="77777777" w:rsidR="00B4167D" w:rsidRDefault="00B4167D"/>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lastRenderedPageBreak/>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w:t>
            </w:r>
            <w:r>
              <w:lastRenderedPageBreak/>
              <w:t xml:space="preserve">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lastRenderedPageBreak/>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lastRenderedPageBreak/>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lastRenderedPageBreak/>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t>Other issues</w:t>
      </w:r>
    </w:p>
    <w:p w14:paraId="6B7CDBB8" w14:textId="77777777" w:rsidR="00293A4E" w:rsidRDefault="00293A4E"/>
    <w:p w14:paraId="30060354"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lastRenderedPageBreak/>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lastRenderedPageBreak/>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lastRenderedPageBreak/>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EDC4C61" w14:textId="77777777" w:rsidR="00DF2E07" w:rsidRDefault="00DF2E07">
      <w:pPr>
        <w:rPr>
          <w:lang w:val="en-US"/>
        </w:rPr>
      </w:pPr>
    </w:p>
    <w:p w14:paraId="22E32C53" w14:textId="77777777" w:rsidR="00DF2E07" w:rsidRDefault="00DF2E07">
      <w:pPr>
        <w:rPr>
          <w:lang w:val="en-US"/>
        </w:rPr>
      </w:pPr>
    </w:p>
    <w:p w14:paraId="230F3E96" w14:textId="77777777" w:rsidR="00DF2E07" w:rsidRDefault="00DF2E07">
      <w:pPr>
        <w:rPr>
          <w:lang w:val="en-US"/>
        </w:rPr>
      </w:pPr>
    </w:p>
    <w:p w14:paraId="3D2AE5B3" w14:textId="77777777" w:rsidR="00DF2E07" w:rsidRDefault="00DF2E07">
      <w:pPr>
        <w:rPr>
          <w:lang w:val="en-US"/>
        </w:rPr>
      </w:pPr>
    </w:p>
    <w:p w14:paraId="678B2E94" w14:textId="77777777" w:rsidR="00DF2E07" w:rsidRDefault="00DF2E07">
      <w:pPr>
        <w:rPr>
          <w:lang w:val="en-US"/>
        </w:rPr>
      </w:pPr>
    </w:p>
    <w:p w14:paraId="2C45652A" w14:textId="77777777" w:rsidR="00293A4E" w:rsidRDefault="007D5FFC">
      <w:pPr>
        <w:pStyle w:val="Heading2"/>
      </w:pPr>
      <w:r>
        <w:lastRenderedPageBreak/>
        <w:t>Online session on Wednesday</w:t>
      </w:r>
    </w:p>
    <w:p w14:paraId="7D46CDC7" w14:textId="77777777" w:rsidR="00293A4E" w:rsidRDefault="00293A4E">
      <w:pPr>
        <w:rPr>
          <w:lang w:val="en-US"/>
        </w:rPr>
      </w:pPr>
    </w:p>
    <w:p w14:paraId="0CDB28A1" w14:textId="77777777" w:rsidR="00257475" w:rsidRDefault="00257475" w:rsidP="00257475">
      <w:pPr>
        <w:rPr>
          <w:lang w:val="en-US"/>
        </w:rPr>
      </w:pPr>
      <w:r w:rsidRPr="0047767B">
        <w:rPr>
          <w:highlight w:val="yellow"/>
          <w:lang w:val="en-US"/>
        </w:rPr>
        <w:t>Proposal 2.1.1-v3</w:t>
      </w:r>
      <w:r w:rsidRPr="00E04AFC">
        <w:rPr>
          <w:highlight w:val="yellow"/>
          <w:lang w:val="en-US"/>
        </w:rPr>
        <w:t>:</w:t>
      </w:r>
    </w:p>
    <w:p w14:paraId="4EB27092" w14:textId="77777777" w:rsidR="00257475" w:rsidRDefault="00257475" w:rsidP="0025747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E9560D7" w14:textId="77777777" w:rsidR="00257475" w:rsidRDefault="00257475" w:rsidP="0025747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3B0DCBE"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3112730"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64191ED2" w14:textId="77777777" w:rsidR="00257475" w:rsidRDefault="00257475" w:rsidP="00257475">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2C05BF2" w14:textId="77777777" w:rsidR="00257475" w:rsidRDefault="00257475" w:rsidP="00257475">
      <w:pPr>
        <w:pStyle w:val="ListParagraph"/>
        <w:numPr>
          <w:ilvl w:val="1"/>
          <w:numId w:val="18"/>
        </w:numPr>
        <w:rPr>
          <w:sz w:val="20"/>
          <w:szCs w:val="20"/>
          <w:lang w:val="en-US"/>
        </w:rPr>
      </w:pPr>
      <w:r>
        <w:rPr>
          <w:sz w:val="20"/>
          <w:szCs w:val="20"/>
          <w:lang w:val="en-US"/>
        </w:rPr>
        <w:t>FFS: DCI format, DCI content, DCI bit-field size;</w:t>
      </w:r>
    </w:p>
    <w:p w14:paraId="18941DD8" w14:textId="77777777" w:rsidR="00257475" w:rsidRDefault="00257475" w:rsidP="00257475">
      <w:pPr>
        <w:pStyle w:val="ListParagraph"/>
        <w:numPr>
          <w:ilvl w:val="1"/>
          <w:numId w:val="18"/>
        </w:numPr>
        <w:rPr>
          <w:sz w:val="20"/>
          <w:szCs w:val="20"/>
          <w:lang w:val="en-US"/>
        </w:rPr>
      </w:pPr>
      <w:r>
        <w:rPr>
          <w:sz w:val="20"/>
          <w:szCs w:val="20"/>
          <w:lang w:val="en-US"/>
        </w:rPr>
        <w:t>FFS: Whether indication is for one or more occasions;</w:t>
      </w:r>
    </w:p>
    <w:p w14:paraId="0549B386" w14:textId="77777777" w:rsidR="00257475" w:rsidRDefault="00257475" w:rsidP="0025747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778DD2A" w14:textId="77777777" w:rsidR="00257475" w:rsidRPr="00883618" w:rsidRDefault="00257475" w:rsidP="00257475">
      <w:pPr>
        <w:pStyle w:val="ListParagraph"/>
        <w:ind w:left="1440"/>
        <w:rPr>
          <w:color w:val="FF0000"/>
          <w:sz w:val="20"/>
          <w:szCs w:val="20"/>
          <w:lang w:val="en-US"/>
        </w:rPr>
      </w:pPr>
    </w:p>
    <w:p w14:paraId="72C98B04" w14:textId="77777777" w:rsidR="00257475" w:rsidRDefault="00257475" w:rsidP="0025747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8E714E9"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1419FD3F" w14:textId="77777777" w:rsidR="00257475" w:rsidRDefault="00257475" w:rsidP="00257475">
      <w:pPr>
        <w:pStyle w:val="ListParagraph"/>
        <w:numPr>
          <w:ilvl w:val="2"/>
          <w:numId w:val="38"/>
        </w:numPr>
        <w:rPr>
          <w:sz w:val="20"/>
          <w:szCs w:val="20"/>
          <w:lang w:val="en-US"/>
        </w:rPr>
      </w:pPr>
      <w:r>
        <w:rPr>
          <w:sz w:val="20"/>
          <w:szCs w:val="20"/>
          <w:lang w:val="en-US"/>
        </w:rPr>
        <w:t>FFS: Details of pattern</w:t>
      </w:r>
    </w:p>
    <w:p w14:paraId="4415221E"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15850B2D" w14:textId="77777777"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3-3</w:t>
      </w:r>
      <w:r w:rsidRPr="00257475">
        <w:rPr>
          <w:sz w:val="20"/>
          <w:szCs w:val="20"/>
          <w:lang w:val="en-US"/>
        </w:rPr>
        <w:t>: Gaps/restrictions that are caused by RRM measurements are skipped if collided with particular semi-statically pre-configured Tx/Rx occasions.</w:t>
      </w:r>
    </w:p>
    <w:p w14:paraId="2D0751D5" w14:textId="32F253C9"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3-4</w:t>
      </w:r>
      <w:r w:rsidRPr="00257475">
        <w:rPr>
          <w:sz w:val="20"/>
          <w:szCs w:val="20"/>
          <w:lang w:val="en-US"/>
        </w:rPr>
        <w:t>: Gaps/restrictions that are caused by RRM measurements are skipped based on semi-statically configured priority information for particular semi-statically pre-configured Tx/Rx and/or particular gaps/restrictions.</w:t>
      </w:r>
    </w:p>
    <w:p w14:paraId="6C136BA6" w14:textId="77777777" w:rsidR="00257475" w:rsidRDefault="00257475" w:rsidP="00257475">
      <w:pPr>
        <w:rPr>
          <w:lang w:val="en-US"/>
        </w:rPr>
      </w:pPr>
    </w:p>
    <w:p w14:paraId="367EA65F" w14:textId="77777777" w:rsidR="00AF7F76" w:rsidRDefault="00AF7F76" w:rsidP="00AF7F76">
      <w:r>
        <w:rPr>
          <w:highlight w:val="yellow"/>
          <w:lang w:val="en-US"/>
        </w:rPr>
        <w:t xml:space="preserve">Proposed conclusion </w:t>
      </w:r>
      <w:r>
        <w:rPr>
          <w:highlight w:val="yellow"/>
        </w:rPr>
        <w:t>2.3.1-v2</w:t>
      </w:r>
      <w:r w:rsidRPr="005B4E75">
        <w:rPr>
          <w:highlight w:val="yellow"/>
        </w:rPr>
        <w:t>:</w:t>
      </w:r>
      <w:r>
        <w:t xml:space="preserve"> </w:t>
      </w:r>
    </w:p>
    <w:p w14:paraId="33C156DD" w14:textId="77777777" w:rsidR="00AF7F76" w:rsidRDefault="00AF7F76" w:rsidP="00AF7F76">
      <w:pPr>
        <w:rPr>
          <w:color w:val="000000" w:themeColor="text1"/>
          <w:lang w:val="en-US"/>
        </w:rPr>
      </w:pPr>
      <w:r>
        <w:rPr>
          <w:color w:val="000000" w:themeColor="text1"/>
          <w:lang w:val="en-US"/>
        </w:rPr>
        <w:t>RAN1 does not further discuss new UE assistance information related to channel conditions, traffic, UE mobility.</w:t>
      </w:r>
    </w:p>
    <w:p w14:paraId="1B2E39A6" w14:textId="77777777" w:rsidR="00AF7F76" w:rsidRDefault="00AF7F76" w:rsidP="00AF7F76">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93662F1" w14:textId="77777777" w:rsidR="00AF7F76" w:rsidRDefault="00AF7F76" w:rsidP="00257475">
      <w:pPr>
        <w:rPr>
          <w:lang w:val="en-US"/>
        </w:rPr>
      </w:pPr>
    </w:p>
    <w:tbl>
      <w:tblPr>
        <w:tblStyle w:val="TableGrid"/>
        <w:tblW w:w="0" w:type="auto"/>
        <w:tblLook w:val="04A0" w:firstRow="1" w:lastRow="0" w:firstColumn="1" w:lastColumn="0" w:noHBand="0" w:noVBand="1"/>
      </w:tblPr>
      <w:tblGrid>
        <w:gridCol w:w="9629"/>
      </w:tblGrid>
      <w:tr w:rsidR="00C62650" w14:paraId="09B65179" w14:textId="77777777" w:rsidTr="00C62650">
        <w:tc>
          <w:tcPr>
            <w:tcW w:w="9629" w:type="dxa"/>
          </w:tcPr>
          <w:p w14:paraId="4219AA70" w14:textId="47354AE9" w:rsidR="00C62650" w:rsidRDefault="00C62650" w:rsidP="00C62650">
            <w:pPr>
              <w:rPr>
                <w:lang w:val="en-US"/>
              </w:rPr>
            </w:pPr>
            <w:r>
              <w:rPr>
                <w:b/>
                <w:bCs/>
                <w:lang w:val="en-US"/>
              </w:rPr>
              <w:t>Solutions based on network signaling:</w:t>
            </w:r>
            <w:r>
              <w:rPr>
                <w:lang w:val="en-US"/>
              </w:rPr>
              <w:t xml:space="preserve"> moderator’s recommendation is to select one alternative from the list below this meeting. Views based on Tdocs</w:t>
            </w:r>
            <w:r w:rsidR="00B22E57">
              <w:rPr>
                <w:lang w:val="en-US"/>
              </w:rPr>
              <w:t>, online</w:t>
            </w:r>
            <w:r>
              <w:rPr>
                <w:lang w:val="en-US"/>
              </w:rPr>
              <w:t xml:space="preserve"> and offline discussions are summarized below:</w:t>
            </w:r>
          </w:p>
          <w:p w14:paraId="47DA151F" w14:textId="77777777" w:rsidR="0039705B" w:rsidRDefault="0039705B" w:rsidP="0043455E">
            <w:pPr>
              <w:spacing w:after="0"/>
              <w:rPr>
                <w:lang w:val="en-US"/>
              </w:rPr>
            </w:pPr>
            <w:r>
              <w:rPr>
                <w:highlight w:val="cyan"/>
                <w:lang w:val="en-US"/>
              </w:rPr>
              <w:t>Summary of views:</w:t>
            </w:r>
          </w:p>
          <w:p w14:paraId="6DAC6CFE" w14:textId="77777777" w:rsidR="00445021" w:rsidRDefault="00445021" w:rsidP="0043455E">
            <w:pPr>
              <w:spacing w:after="0"/>
              <w:rPr>
                <w:lang w:val="en-US"/>
              </w:rPr>
            </w:pPr>
            <w:r>
              <w:rPr>
                <w:lang w:val="en-US"/>
              </w:rPr>
              <w:t>At least Alt1 is supported. FFS: Additional support of Alt 3 to complement Alt 1.</w:t>
            </w:r>
          </w:p>
          <w:p w14:paraId="0ADE321B" w14:textId="77777777" w:rsidR="00445021" w:rsidRDefault="00445021" w:rsidP="0043455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0934E398"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C8D595" w14:textId="77777777" w:rsidR="0043455E" w:rsidRDefault="0043455E" w:rsidP="0043455E">
            <w:pPr>
              <w:spacing w:after="0"/>
              <w:rPr>
                <w:lang w:val="en-US"/>
              </w:rPr>
            </w:pPr>
          </w:p>
          <w:p w14:paraId="5E2A2C80" w14:textId="67F4E382" w:rsidR="00445021" w:rsidRDefault="00445021" w:rsidP="0043455E">
            <w:pPr>
              <w:spacing w:after="0"/>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12FA029E" w14:textId="77777777" w:rsidR="00445021" w:rsidRDefault="00445021" w:rsidP="0043455E">
            <w:pPr>
              <w:pStyle w:val="ListParagraph"/>
              <w:numPr>
                <w:ilvl w:val="0"/>
                <w:numId w:val="40"/>
              </w:numPr>
              <w:rPr>
                <w:sz w:val="20"/>
                <w:szCs w:val="20"/>
                <w:lang w:val="en-US"/>
              </w:rPr>
            </w:pPr>
            <w:r>
              <w:rPr>
                <w:sz w:val="20"/>
                <w:szCs w:val="20"/>
                <w:lang w:val="en-US"/>
              </w:rPr>
              <w:t>Spreadtrum, LGE, Apple, CMCC, MTK, QC, vivo, CATT, HW, Xiaomi</w:t>
            </w:r>
          </w:p>
          <w:p w14:paraId="1C433241"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2E015F0" w14:textId="3F7CDB25" w:rsidR="00445021" w:rsidRDefault="00445021" w:rsidP="00C62650">
            <w:pPr>
              <w:rPr>
                <w:highlight w:val="yellow"/>
                <w:lang w:val="en-US"/>
              </w:rPr>
            </w:pPr>
          </w:p>
        </w:tc>
      </w:tr>
    </w:tbl>
    <w:p w14:paraId="2382225F" w14:textId="77777777" w:rsidR="00C62650" w:rsidRDefault="00C62650" w:rsidP="00C62650">
      <w:pPr>
        <w:rPr>
          <w:highlight w:val="yellow"/>
          <w:lang w:val="en-US"/>
        </w:rPr>
      </w:pPr>
    </w:p>
    <w:p w14:paraId="0CF60903" w14:textId="77777777" w:rsidR="00DF2E07" w:rsidRDefault="00DF2E07" w:rsidP="00C62650">
      <w:pPr>
        <w:rPr>
          <w:highlight w:val="yellow"/>
          <w:lang w:val="en-US"/>
        </w:rPr>
      </w:pPr>
    </w:p>
    <w:p w14:paraId="6E0B8C91" w14:textId="77777777" w:rsidR="00DF2E07" w:rsidRDefault="00DF2E07" w:rsidP="00C62650">
      <w:pPr>
        <w:rPr>
          <w:highlight w:val="yellow"/>
          <w:lang w:val="en-US"/>
        </w:rPr>
      </w:pPr>
    </w:p>
    <w:p w14:paraId="7C822DC3" w14:textId="77777777" w:rsidR="00DF2E07" w:rsidRDefault="00DF2E07" w:rsidP="00C62650">
      <w:pPr>
        <w:rPr>
          <w:highlight w:val="yellow"/>
          <w:lang w:val="en-US"/>
        </w:rPr>
      </w:pPr>
    </w:p>
    <w:p w14:paraId="0A15DC50" w14:textId="055B8822" w:rsidR="00C62650" w:rsidRDefault="00C62650" w:rsidP="008542F6">
      <w:pPr>
        <w:spacing w:after="0"/>
        <w:rPr>
          <w:lang w:val="en-US"/>
        </w:rPr>
      </w:pPr>
      <w:r w:rsidRPr="0047767B">
        <w:rPr>
          <w:highlight w:val="yellow"/>
          <w:lang w:val="en-US"/>
        </w:rPr>
        <w:lastRenderedPageBreak/>
        <w:t>Proposal 2.1.</w:t>
      </w:r>
      <w:r>
        <w:rPr>
          <w:highlight w:val="yellow"/>
          <w:lang w:val="en-US"/>
        </w:rPr>
        <w:t>2</w:t>
      </w:r>
      <w:r w:rsidRPr="0047767B">
        <w:rPr>
          <w:highlight w:val="yellow"/>
          <w:lang w:val="en-US"/>
        </w:rPr>
        <w:t>-v3</w:t>
      </w:r>
      <w:r w:rsidRPr="005049E6">
        <w:rPr>
          <w:highlight w:val="yellow"/>
          <w:lang w:val="en-US"/>
        </w:rPr>
        <w:t>:</w:t>
      </w:r>
    </w:p>
    <w:p w14:paraId="652C1C5D" w14:textId="3AB52C06" w:rsidR="00561A02" w:rsidRPr="00561A02" w:rsidRDefault="00561A02" w:rsidP="008542F6">
      <w:pPr>
        <w:spacing w:after="0"/>
      </w:pPr>
      <w:r w:rsidRPr="00561A02">
        <w:rPr>
          <w:lang w:val="en-US"/>
        </w:rPr>
        <w:t xml:space="preserve">For solutions based on triggering/enabling by network signaling to enable Tx/Rx in gaps/restrictions that are caused by RRM measurements </w:t>
      </w:r>
      <w:r w:rsidRPr="00561A02">
        <w:rPr>
          <w:lang w:val="en-US"/>
        </w:rPr>
        <w:t>support</w:t>
      </w:r>
      <w:r w:rsidR="004B1841">
        <w:rPr>
          <w:lang w:val="en-US"/>
        </w:rPr>
        <w:t xml:space="preserve"> one of</w:t>
      </w:r>
      <w:r w:rsidRPr="00561A02">
        <w:rPr>
          <w:lang w:val="en-US"/>
        </w:rPr>
        <w:t xml:space="preserve"> the following option</w:t>
      </w:r>
      <w:r w:rsidR="00AE322A">
        <w:rPr>
          <w:lang w:val="en-US"/>
        </w:rPr>
        <w:t>s</w:t>
      </w:r>
      <w:r w:rsidRPr="00561A02">
        <w:rPr>
          <w:lang w:val="en-US"/>
        </w:rPr>
        <w:t>:</w:t>
      </w:r>
    </w:p>
    <w:p w14:paraId="3E6A78EA" w14:textId="71582633" w:rsidR="008E3B7E" w:rsidRPr="0081719F" w:rsidRDefault="008E3B7E" w:rsidP="0081719F">
      <w:pPr>
        <w:pStyle w:val="ListParagraph"/>
        <w:numPr>
          <w:ilvl w:val="0"/>
          <w:numId w:val="75"/>
        </w:numPr>
        <w:rPr>
          <w:sz w:val="20"/>
          <w:szCs w:val="20"/>
          <w:lang w:val="en-US"/>
        </w:rPr>
      </w:pPr>
      <w:r w:rsidRPr="0081719F">
        <w:rPr>
          <w:sz w:val="20"/>
          <w:szCs w:val="20"/>
          <w:lang w:val="en-US"/>
        </w:rPr>
        <w:t xml:space="preserve">Option 1: </w:t>
      </w:r>
      <w:r w:rsidRPr="0081719F">
        <w:rPr>
          <w:sz w:val="20"/>
          <w:szCs w:val="20"/>
          <w:lang w:val="en-US"/>
        </w:rPr>
        <w:t>At least Alt1 is supported. FFS: Additional support of Alt 3 to complement Alt 1.</w:t>
      </w:r>
    </w:p>
    <w:p w14:paraId="5DBA40D9"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Indication is included as part of scheduling DCI</w:t>
      </w:r>
    </w:p>
    <w:p w14:paraId="1053EFAD"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p>
    <w:p w14:paraId="7F1E71AC"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1.</w:t>
      </w:r>
    </w:p>
    <w:p w14:paraId="15AD8074" w14:textId="0497F8E2" w:rsidR="008E3B7E" w:rsidRPr="0081719F" w:rsidRDefault="008E3B7E" w:rsidP="0081719F">
      <w:pPr>
        <w:pStyle w:val="ListParagraph"/>
        <w:numPr>
          <w:ilvl w:val="0"/>
          <w:numId w:val="75"/>
        </w:numPr>
        <w:rPr>
          <w:sz w:val="20"/>
          <w:szCs w:val="20"/>
          <w:lang w:val="en-US"/>
        </w:rPr>
      </w:pPr>
      <w:r w:rsidRPr="0081719F">
        <w:rPr>
          <w:sz w:val="20"/>
          <w:szCs w:val="20"/>
          <w:lang w:val="en-US"/>
        </w:rPr>
        <w:t xml:space="preserve">Option 2: </w:t>
      </w:r>
      <w:r w:rsidRPr="0081719F">
        <w:rPr>
          <w:sz w:val="20"/>
          <w:szCs w:val="20"/>
          <w:lang w:val="en-US"/>
        </w:rPr>
        <w:t xml:space="preserve">At least Alt3 is supported. FFS: Additional support of Alt 1 to complement Alt </w:t>
      </w:r>
      <w:r w:rsidRPr="0081719F">
        <w:rPr>
          <w:color w:val="FF0000"/>
          <w:sz w:val="20"/>
          <w:szCs w:val="20"/>
          <w:lang w:val="en-US"/>
        </w:rPr>
        <w:t>3</w:t>
      </w:r>
      <w:r w:rsidRPr="0081719F">
        <w:rPr>
          <w:sz w:val="20"/>
          <w:szCs w:val="20"/>
          <w:lang w:val="en-US"/>
        </w:rPr>
        <w:t>.</w:t>
      </w:r>
    </w:p>
    <w:p w14:paraId="0E3024F2" w14:textId="4E230824" w:rsidR="00634E3B" w:rsidRPr="0081719F" w:rsidRDefault="00634E3B" w:rsidP="0081719F">
      <w:pPr>
        <w:pStyle w:val="ListParagraph"/>
        <w:numPr>
          <w:ilvl w:val="1"/>
          <w:numId w:val="75"/>
        </w:numPr>
        <w:rPr>
          <w:sz w:val="20"/>
          <w:szCs w:val="20"/>
          <w:lang w:val="en-US"/>
        </w:rPr>
      </w:pPr>
      <w:r w:rsidRPr="0081719F">
        <w:rPr>
          <w:sz w:val="20"/>
          <w:szCs w:val="20"/>
          <w:lang w:val="en-US"/>
        </w:rPr>
        <w:t xml:space="preserve">Note: further down-select a sub-alternative from Alt. </w:t>
      </w:r>
      <w:r w:rsidRPr="0081719F">
        <w:rPr>
          <w:sz w:val="20"/>
          <w:szCs w:val="20"/>
          <w:lang w:val="en-US"/>
        </w:rPr>
        <w:t>3</w:t>
      </w:r>
      <w:r w:rsidRPr="0081719F">
        <w:rPr>
          <w:sz w:val="20"/>
          <w:szCs w:val="20"/>
          <w:lang w:val="en-US"/>
        </w:rPr>
        <w:t>.</w:t>
      </w:r>
    </w:p>
    <w:p w14:paraId="598FBE41" w14:textId="3109601A" w:rsidR="00A152D4" w:rsidRDefault="00A152D4" w:rsidP="008542F6">
      <w:pPr>
        <w:spacing w:after="0"/>
        <w:rPr>
          <w:lang w:val="en-US"/>
        </w:rPr>
      </w:pPr>
      <w:r>
        <w:rPr>
          <w:lang w:val="en-US"/>
        </w:rPr>
        <w:t xml:space="preserve">Note: </w:t>
      </w:r>
      <w:r>
        <w:t>T</w:t>
      </w:r>
      <w:r>
        <w:t>he details from previous agreement made in RAN1#116-bis for each alternative/sub-alternative remain the same</w:t>
      </w:r>
      <w:r>
        <w:t>.</w:t>
      </w:r>
    </w:p>
    <w:p w14:paraId="540BF94A" w14:textId="77777777" w:rsidR="008E3B7E" w:rsidRDefault="008E3B7E" w:rsidP="00257475">
      <w:pPr>
        <w:rPr>
          <w:lang w:val="en-US"/>
        </w:rPr>
      </w:pPr>
    </w:p>
    <w:tbl>
      <w:tblPr>
        <w:tblStyle w:val="TableGrid"/>
        <w:tblW w:w="0" w:type="auto"/>
        <w:tblLook w:val="04A0" w:firstRow="1" w:lastRow="0" w:firstColumn="1" w:lastColumn="0" w:noHBand="0" w:noVBand="1"/>
      </w:tblPr>
      <w:tblGrid>
        <w:gridCol w:w="9629"/>
      </w:tblGrid>
      <w:tr w:rsidR="00F22F81" w14:paraId="16EB0319" w14:textId="77777777" w:rsidTr="00F22F81">
        <w:tc>
          <w:tcPr>
            <w:tcW w:w="9629" w:type="dxa"/>
          </w:tcPr>
          <w:p w14:paraId="0420BF4C" w14:textId="77777777" w:rsidR="00B85480" w:rsidRDefault="00F22F81" w:rsidP="00F22F81">
            <w:pPr>
              <w:rPr>
                <w:lang w:val="en-US"/>
              </w:rPr>
            </w:pPr>
            <w:r>
              <w:rPr>
                <w:b/>
                <w:bCs/>
                <w:lang w:val="en-US"/>
              </w:rPr>
              <w:t>UE assistance information related to measurement occasions</w:t>
            </w:r>
            <w:r>
              <w:rPr>
                <w:lang w:val="en-US"/>
              </w:rPr>
              <w:t>:</w:t>
            </w:r>
            <w:r w:rsidR="00B85480">
              <w:rPr>
                <w:lang w:val="en-US"/>
              </w:rPr>
              <w:t xml:space="preserve"> based on the agreement from RAN1#116-bis: </w:t>
            </w:r>
            <w:r w:rsidR="00B85480">
              <w:rPr>
                <w:lang w:val="en-US"/>
              </w:rPr>
              <w:t>RAN1 to make decision, from RAN1 perspective, in RAN1#117 on the support of UE assistance information</w:t>
            </w:r>
            <w:r w:rsidR="00B85480">
              <w:rPr>
                <w:lang w:val="en-US"/>
              </w:rPr>
              <w:t>.</w:t>
            </w:r>
          </w:p>
          <w:p w14:paraId="40B17B5A" w14:textId="77576E65" w:rsidR="00F22F81" w:rsidRDefault="00F22F81" w:rsidP="00F22F81">
            <w:pPr>
              <w:rPr>
                <w:lang w:val="en-US"/>
              </w:rPr>
            </w:pPr>
            <w:r>
              <w:rPr>
                <w:lang w:val="en-US"/>
              </w:rPr>
              <w:t>Views based on Tdocs and offline discussions are summarized below:</w:t>
            </w:r>
          </w:p>
          <w:p w14:paraId="4D238759" w14:textId="77777777" w:rsidR="0045253E" w:rsidRDefault="0045253E" w:rsidP="0045253E">
            <w:pPr>
              <w:spacing w:after="0"/>
              <w:rPr>
                <w:lang w:val="en-US"/>
              </w:rPr>
            </w:pPr>
            <w:r>
              <w:rPr>
                <w:highlight w:val="cyan"/>
                <w:lang w:val="en-US"/>
              </w:rPr>
              <w:t>Summary of views:</w:t>
            </w:r>
          </w:p>
          <w:p w14:paraId="5924B13A" w14:textId="77777777" w:rsidR="0045253E" w:rsidRDefault="0045253E" w:rsidP="00F22F81">
            <w:pPr>
              <w:rPr>
                <w:lang w:val="en-US"/>
              </w:rPr>
            </w:pPr>
          </w:p>
          <w:p w14:paraId="0CCAF5F4" w14:textId="670C2CEF" w:rsidR="00F22F81" w:rsidRDefault="00F22F81" w:rsidP="00F22F81">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16A6C547" w14:textId="779B34F7" w:rsidR="00F22F81" w:rsidRPr="00F22F81" w:rsidRDefault="00F22F81" w:rsidP="006D3530">
            <w:pPr>
              <w:rPr>
                <w:lang w:val="en-US"/>
              </w:rPr>
            </w:pPr>
            <w:r>
              <w:rPr>
                <w:lang w:val="en-US"/>
              </w:rPr>
              <w:t>Support Option 2: Lenovo, Samsung, from tdocs (</w:t>
            </w:r>
            <w:r w:rsidRPr="00875746">
              <w:rPr>
                <w:lang w:val="en-US"/>
              </w:rPr>
              <w:t>DOCOMO, InterDigital, LG, Nokia</w:t>
            </w:r>
            <w:r>
              <w:rPr>
                <w:lang w:val="en-US"/>
              </w:rPr>
              <w:t>)</w:t>
            </w:r>
          </w:p>
        </w:tc>
      </w:tr>
    </w:tbl>
    <w:p w14:paraId="5E617158" w14:textId="77777777" w:rsidR="00F22F81" w:rsidRDefault="00F22F81" w:rsidP="006D3530">
      <w:pPr>
        <w:rPr>
          <w:highlight w:val="yellow"/>
          <w:lang w:val="en-US"/>
        </w:rPr>
      </w:pPr>
    </w:p>
    <w:p w14:paraId="0ADAFB56" w14:textId="25D458DA" w:rsidR="006D3530" w:rsidRPr="00C931B0" w:rsidRDefault="006D3530" w:rsidP="006D3530">
      <w:pPr>
        <w:rPr>
          <w:lang w:val="en-US"/>
        </w:rPr>
      </w:pPr>
      <w:r w:rsidRPr="00C931B0">
        <w:rPr>
          <w:highlight w:val="yellow"/>
          <w:lang w:val="en-US"/>
        </w:rPr>
        <w:t>Proposal 2.3.2-v</w:t>
      </w:r>
      <w:r w:rsidR="008F33A2">
        <w:rPr>
          <w:highlight w:val="yellow"/>
          <w:lang w:val="en-US"/>
        </w:rPr>
        <w:t>5</w:t>
      </w:r>
      <w:r w:rsidRPr="00C931B0">
        <w:rPr>
          <w:highlight w:val="yellow"/>
          <w:lang w:val="en-US"/>
        </w:rPr>
        <w:t>:</w:t>
      </w:r>
    </w:p>
    <w:p w14:paraId="0DE8B7EF" w14:textId="77777777" w:rsidR="006D3530" w:rsidRPr="00C931B0" w:rsidRDefault="006D3530" w:rsidP="006D3530">
      <w:pPr>
        <w:jc w:val="both"/>
        <w:rPr>
          <w:lang w:val="en-US"/>
        </w:rPr>
      </w:pPr>
      <w:r w:rsidRPr="00C931B0">
        <w:rPr>
          <w:lang w:val="en-US"/>
        </w:rPr>
        <w:t xml:space="preserve">In RAN1#117 select one of the following options below: </w:t>
      </w:r>
    </w:p>
    <w:p w14:paraId="33E50D50" w14:textId="0A7BCEC4" w:rsidR="006D3530" w:rsidRDefault="006D3530" w:rsidP="006D3530">
      <w:pPr>
        <w:pStyle w:val="ListParagraph"/>
        <w:numPr>
          <w:ilvl w:val="0"/>
          <w:numId w:val="65"/>
        </w:numPr>
        <w:jc w:val="both"/>
        <w:rPr>
          <w:sz w:val="20"/>
          <w:szCs w:val="20"/>
          <w:lang w:val="en-US"/>
        </w:rPr>
      </w:pPr>
      <w:r>
        <w:rPr>
          <w:sz w:val="20"/>
          <w:szCs w:val="20"/>
          <w:lang w:val="en-US"/>
        </w:rPr>
        <w:t>Option 1: Support UE assistance information related measurement occasion(s):</w:t>
      </w:r>
    </w:p>
    <w:p w14:paraId="753C8675"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 xml:space="preserve">FFS: Information about the </w:t>
      </w:r>
      <w:r w:rsidRPr="006D3530">
        <w:rPr>
          <w:rFonts w:eastAsia="Batang"/>
          <w:sz w:val="20"/>
          <w:szCs w:val="20"/>
          <w:lang w:val="en-US"/>
        </w:rPr>
        <w:t xml:space="preserve">maximum number of MGs/SMTC with restrictions that can be skipped within a time period. </w:t>
      </w:r>
    </w:p>
    <w:p w14:paraId="2DFF32E3"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FFS: Information about the patterns of gap(s)/restriction(s) where skipping is feasible or acceptable.</w:t>
      </w:r>
    </w:p>
    <w:p w14:paraId="409E0990"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network indicates skipping of the measurement occasion(s) indicated by UE to be needed, the performance impact should be accounted by RAN4.</w:t>
      </w:r>
    </w:p>
    <w:p w14:paraId="09E1BACC"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the measurement occasion(s) indicated by UE to be needed, are not skipped, there is no RRM performance impact.</w:t>
      </w:r>
    </w:p>
    <w:p w14:paraId="33C7E3A6" w14:textId="7B993853" w:rsidR="006D3530" w:rsidRPr="006D3530" w:rsidRDefault="006D3530" w:rsidP="006D3530">
      <w:pPr>
        <w:pStyle w:val="ListParagraph"/>
        <w:numPr>
          <w:ilvl w:val="1"/>
          <w:numId w:val="64"/>
        </w:numPr>
        <w:jc w:val="both"/>
        <w:rPr>
          <w:sz w:val="20"/>
          <w:szCs w:val="20"/>
          <w:lang w:val="en-US"/>
        </w:rPr>
      </w:pPr>
      <w:r w:rsidRPr="006D3530">
        <w:rPr>
          <w:sz w:val="20"/>
          <w:szCs w:val="20"/>
          <w:lang w:val="en-US"/>
        </w:rPr>
        <w:t>Re-using existing RRC framework for UAI</w:t>
      </w:r>
      <w:r w:rsidR="00BD1A34">
        <w:rPr>
          <w:sz w:val="20"/>
          <w:szCs w:val="20"/>
          <w:lang w:val="en-US"/>
        </w:rPr>
        <w:t>.</w:t>
      </w:r>
    </w:p>
    <w:p w14:paraId="16753258" w14:textId="77777777" w:rsidR="006D3530" w:rsidRDefault="006D3530" w:rsidP="006D353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FA43D92" w14:textId="77777777" w:rsidR="006D3530" w:rsidRDefault="006D3530" w:rsidP="00257475">
      <w:pPr>
        <w:rPr>
          <w:lang w:val="en-US"/>
        </w:rPr>
      </w:pPr>
    </w:p>
    <w:p w14:paraId="2E18A405" w14:textId="77777777" w:rsidR="00DF2E07" w:rsidRDefault="00DF2E07" w:rsidP="00257475">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lastRenderedPageBreak/>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lastRenderedPageBreak/>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B72A" w14:textId="77777777" w:rsidR="007C0F1A" w:rsidRDefault="007C0F1A">
      <w:pPr>
        <w:spacing w:after="0"/>
      </w:pPr>
      <w:r>
        <w:separator/>
      </w:r>
    </w:p>
  </w:endnote>
  <w:endnote w:type="continuationSeparator" w:id="0">
    <w:p w14:paraId="56B4C9A4" w14:textId="77777777" w:rsidR="007C0F1A" w:rsidRDefault="007C0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panose1 w:val="020B0304040602060303"/>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F808" w14:textId="77777777" w:rsidR="007C0F1A" w:rsidRDefault="007C0F1A">
      <w:pPr>
        <w:spacing w:after="0"/>
      </w:pPr>
      <w:r>
        <w:separator/>
      </w:r>
    </w:p>
  </w:footnote>
  <w:footnote w:type="continuationSeparator" w:id="0">
    <w:p w14:paraId="77794F08" w14:textId="77777777" w:rsidR="007C0F1A" w:rsidRDefault="007C0F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EDB6CF7"/>
    <w:multiLevelType w:val="hybridMultilevel"/>
    <w:tmpl w:val="FCA6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6"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3"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9425562">
    <w:abstractNumId w:val="30"/>
  </w:num>
  <w:num w:numId="2" w16cid:durableId="2128741684">
    <w:abstractNumId w:val="34"/>
  </w:num>
  <w:num w:numId="3" w16cid:durableId="919362706">
    <w:abstractNumId w:val="2"/>
  </w:num>
  <w:num w:numId="4" w16cid:durableId="393741380">
    <w:abstractNumId w:val="56"/>
  </w:num>
  <w:num w:numId="5" w16cid:durableId="1358966256">
    <w:abstractNumId w:val="7"/>
  </w:num>
  <w:num w:numId="6" w16cid:durableId="1020661775">
    <w:abstractNumId w:val="71"/>
  </w:num>
  <w:num w:numId="7" w16cid:durableId="2058776193">
    <w:abstractNumId w:val="13"/>
  </w:num>
  <w:num w:numId="8" w16cid:durableId="944533020">
    <w:abstractNumId w:val="24"/>
  </w:num>
  <w:num w:numId="9" w16cid:durableId="893547753">
    <w:abstractNumId w:val="23"/>
  </w:num>
  <w:num w:numId="10" w16cid:durableId="1017000307">
    <w:abstractNumId w:val="27"/>
  </w:num>
  <w:num w:numId="11" w16cid:durableId="1163661294">
    <w:abstractNumId w:val="49"/>
  </w:num>
  <w:num w:numId="12" w16cid:durableId="669067291">
    <w:abstractNumId w:val="25"/>
  </w:num>
  <w:num w:numId="13" w16cid:durableId="1663697552">
    <w:abstractNumId w:val="37"/>
  </w:num>
  <w:num w:numId="14" w16cid:durableId="549801021">
    <w:abstractNumId w:val="72"/>
  </w:num>
  <w:num w:numId="15" w16cid:durableId="54208651">
    <w:abstractNumId w:val="65"/>
  </w:num>
  <w:num w:numId="16" w16cid:durableId="1433432013">
    <w:abstractNumId w:val="63"/>
  </w:num>
  <w:num w:numId="17" w16cid:durableId="915554399">
    <w:abstractNumId w:val="64"/>
  </w:num>
  <w:num w:numId="18" w16cid:durableId="865287822">
    <w:abstractNumId w:val="43"/>
  </w:num>
  <w:num w:numId="19" w16cid:durableId="1240215830">
    <w:abstractNumId w:val="1"/>
  </w:num>
  <w:num w:numId="20" w16cid:durableId="1424644704">
    <w:abstractNumId w:val="68"/>
  </w:num>
  <w:num w:numId="21" w16cid:durableId="2066640397">
    <w:abstractNumId w:val="58"/>
  </w:num>
  <w:num w:numId="22" w16cid:durableId="411120912">
    <w:abstractNumId w:val="67"/>
  </w:num>
  <w:num w:numId="23" w16cid:durableId="2137529447">
    <w:abstractNumId w:val="53"/>
  </w:num>
  <w:num w:numId="24" w16cid:durableId="1330404134">
    <w:abstractNumId w:val="21"/>
  </w:num>
  <w:num w:numId="25" w16cid:durableId="898243761">
    <w:abstractNumId w:val="35"/>
  </w:num>
  <w:num w:numId="26" w16cid:durableId="1092623143">
    <w:abstractNumId w:val="6"/>
  </w:num>
  <w:num w:numId="27" w16cid:durableId="2137678250">
    <w:abstractNumId w:val="40"/>
  </w:num>
  <w:num w:numId="28" w16cid:durableId="1168402120">
    <w:abstractNumId w:val="22"/>
  </w:num>
  <w:num w:numId="29" w16cid:durableId="574507487">
    <w:abstractNumId w:val="44"/>
  </w:num>
  <w:num w:numId="30" w16cid:durableId="931859179">
    <w:abstractNumId w:val="52"/>
  </w:num>
  <w:num w:numId="31" w16cid:durableId="534852992">
    <w:abstractNumId w:val="74"/>
  </w:num>
  <w:num w:numId="32" w16cid:durableId="1784761708">
    <w:abstractNumId w:val="38"/>
  </w:num>
  <w:num w:numId="33" w16cid:durableId="2073886890">
    <w:abstractNumId w:val="66"/>
  </w:num>
  <w:num w:numId="34" w16cid:durableId="2091922508">
    <w:abstractNumId w:val="59"/>
  </w:num>
  <w:num w:numId="35" w16cid:durableId="1997145543">
    <w:abstractNumId w:val="19"/>
  </w:num>
  <w:num w:numId="36" w16cid:durableId="737435710">
    <w:abstractNumId w:val="29"/>
  </w:num>
  <w:num w:numId="37" w16cid:durableId="1568610632">
    <w:abstractNumId w:val="60"/>
  </w:num>
  <w:num w:numId="38" w16cid:durableId="279999620">
    <w:abstractNumId w:val="0"/>
  </w:num>
  <w:num w:numId="39" w16cid:durableId="1240407621">
    <w:abstractNumId w:val="73"/>
  </w:num>
  <w:num w:numId="40" w16cid:durableId="124810809">
    <w:abstractNumId w:val="9"/>
  </w:num>
  <w:num w:numId="41" w16cid:durableId="1732730673">
    <w:abstractNumId w:val="12"/>
  </w:num>
  <w:num w:numId="42" w16cid:durableId="2145418320">
    <w:abstractNumId w:val="41"/>
  </w:num>
  <w:num w:numId="43" w16cid:durableId="405306951">
    <w:abstractNumId w:val="3"/>
  </w:num>
  <w:num w:numId="44" w16cid:durableId="1895844344">
    <w:abstractNumId w:val="28"/>
  </w:num>
  <w:num w:numId="45" w16cid:durableId="1590888416">
    <w:abstractNumId w:val="69"/>
  </w:num>
  <w:num w:numId="46" w16cid:durableId="383794768">
    <w:abstractNumId w:val="11"/>
  </w:num>
  <w:num w:numId="47" w16cid:durableId="1666863280">
    <w:abstractNumId w:val="50"/>
  </w:num>
  <w:num w:numId="48" w16cid:durableId="1900745241">
    <w:abstractNumId w:val="62"/>
  </w:num>
  <w:num w:numId="49" w16cid:durableId="21709523">
    <w:abstractNumId w:val="16"/>
  </w:num>
  <w:num w:numId="50" w16cid:durableId="1433939603">
    <w:abstractNumId w:val="4"/>
  </w:num>
  <w:num w:numId="51" w16cid:durableId="93937562">
    <w:abstractNumId w:val="18"/>
  </w:num>
  <w:num w:numId="52" w16cid:durableId="414782547">
    <w:abstractNumId w:val="33"/>
  </w:num>
  <w:num w:numId="53" w16cid:durableId="671682537">
    <w:abstractNumId w:val="15"/>
  </w:num>
  <w:num w:numId="54" w16cid:durableId="1292904135">
    <w:abstractNumId w:val="46"/>
  </w:num>
  <w:num w:numId="55" w16cid:durableId="56587465">
    <w:abstractNumId w:val="17"/>
  </w:num>
  <w:num w:numId="56" w16cid:durableId="1649549798">
    <w:abstractNumId w:val="32"/>
  </w:num>
  <w:num w:numId="57" w16cid:durableId="210191779">
    <w:abstractNumId w:val="39"/>
  </w:num>
  <w:num w:numId="58" w16cid:durableId="1233153468">
    <w:abstractNumId w:val="36"/>
  </w:num>
  <w:num w:numId="59" w16cid:durableId="1864242375">
    <w:abstractNumId w:val="54"/>
  </w:num>
  <w:num w:numId="60" w16cid:durableId="654139571">
    <w:abstractNumId w:val="51"/>
  </w:num>
  <w:num w:numId="61" w16cid:durableId="1493450624">
    <w:abstractNumId w:val="55"/>
  </w:num>
  <w:num w:numId="62" w16cid:durableId="1281456196">
    <w:abstractNumId w:val="47"/>
  </w:num>
  <w:num w:numId="63" w16cid:durableId="1905682922">
    <w:abstractNumId w:val="45"/>
  </w:num>
  <w:num w:numId="64" w16cid:durableId="522131103">
    <w:abstractNumId w:val="14"/>
  </w:num>
  <w:num w:numId="65" w16cid:durableId="1151218300">
    <w:abstractNumId w:val="8"/>
  </w:num>
  <w:num w:numId="66" w16cid:durableId="1748728090">
    <w:abstractNumId w:val="61"/>
  </w:num>
  <w:num w:numId="67" w16cid:durableId="570115131">
    <w:abstractNumId w:val="57"/>
  </w:num>
  <w:num w:numId="68" w16cid:durableId="215314187">
    <w:abstractNumId w:val="42"/>
  </w:num>
  <w:num w:numId="69" w16cid:durableId="1899852084">
    <w:abstractNumId w:val="10"/>
  </w:num>
  <w:num w:numId="70" w16cid:durableId="1936354492">
    <w:abstractNumId w:val="5"/>
  </w:num>
  <w:num w:numId="71" w16cid:durableId="1025866305">
    <w:abstractNumId w:val="31"/>
  </w:num>
  <w:num w:numId="72" w16cid:durableId="563490396">
    <w:abstractNumId w:val="70"/>
  </w:num>
  <w:num w:numId="73" w16cid:durableId="75169958">
    <w:abstractNumId w:val="20"/>
  </w:num>
  <w:num w:numId="74" w16cid:durableId="1500388044">
    <w:abstractNumId w:val="26"/>
  </w:num>
  <w:num w:numId="75" w16cid:durableId="40327676">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ED5"/>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3A"/>
    <w:rsid w:val="00400CF4"/>
    <w:rsid w:val="00400F31"/>
    <w:rsid w:val="00401265"/>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317C"/>
    <w:rsid w:val="00493360"/>
    <w:rsid w:val="004945D2"/>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1C93"/>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B7244"/>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0B4"/>
    <w:rsid w:val="00E501D3"/>
    <w:rsid w:val="00E52C75"/>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B25E48F3-FB9B-4C9A-9C22-E4B8D4023935}">
  <ds:schemaRefs>
    <ds:schemaRef ds:uri="http://schemas.openxmlformats.org/officeDocument/2006/bibliography"/>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7.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170</TotalTime>
  <Pages>67</Pages>
  <Words>26089</Words>
  <Characters>148712</Characters>
  <Application>Microsoft Office Word</Application>
  <DocSecurity>0</DocSecurity>
  <Lines>1239</Lines>
  <Paragraphs>348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86</cp:revision>
  <cp:lastPrinted>2016-06-20T11:35:00Z</cp:lastPrinted>
  <dcterms:created xsi:type="dcterms:W3CDTF">2024-05-22T06:11:00Z</dcterms:created>
  <dcterms:modified xsi:type="dcterms:W3CDTF">2024-05-22T09:23:00Z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