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proofErr w:type="spellStart"/>
            <w:r w:rsidRPr="00F65146">
              <w:t>Vahid</w:t>
            </w:r>
            <w:proofErr w:type="spellEnd"/>
            <w:r w:rsidRPr="00F65146">
              <w:t xml:space="preserve">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w:t>
            </w:r>
            <w:proofErr w:type="spellStart"/>
            <w:r>
              <w:t>Abebe</w:t>
            </w:r>
            <w:proofErr w:type="spellEnd"/>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w:t>
            </w:r>
            <w:proofErr w:type="spellStart"/>
            <w:r>
              <w:t>Demir</w:t>
            </w:r>
            <w:proofErr w:type="spellEnd"/>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346A83" w:rsidP="00C14B5B">
            <w:pPr>
              <w:rPr>
                <w:rFonts w:eastAsiaTheme="minorEastAsia"/>
                <w:lang w:val="pt-BR" w:eastAsia="ja-JP"/>
              </w:rPr>
            </w:pPr>
            <w:hyperlink r:id="rId12" w:history="1">
              <w:r w:rsidR="004E2B37" w:rsidRPr="00962F4A">
                <w:rPr>
                  <w:rStyle w:val="Hyperlink"/>
                  <w:rFonts w:eastAsiaTheme="minorEastAsia" w:hint="eastAsia"/>
                  <w:lang w:val="pt-BR" w:eastAsia="ja-JP"/>
                </w:rPr>
                <w:t>y</w:t>
              </w:r>
              <w:r w:rsidR="004E2B37" w:rsidRPr="00962F4A">
                <w:rPr>
                  <w:rStyle w:val="Hyperlink"/>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346A83" w:rsidP="0080344B">
            <w:pPr>
              <w:rPr>
                <w:rFonts w:eastAsia="SimSun"/>
                <w:lang w:eastAsia="zh-CN"/>
              </w:rPr>
            </w:pPr>
            <w:hyperlink r:id="rId13"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4E2B3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346A83" w:rsidP="009B2D29">
            <w:pPr>
              <w:rPr>
                <w:rFonts w:eastAsia="Yu Mincho"/>
                <w:szCs w:val="20"/>
                <w:lang w:val="sv-SE" w:eastAsia="ja-JP"/>
              </w:rPr>
            </w:pPr>
            <w:hyperlink r:id="rId14" w:history="1">
              <w:r w:rsidR="009B2D29" w:rsidRPr="004766A2">
                <w:rPr>
                  <w:rStyle w:val="Hyperlink"/>
                  <w:rFonts w:eastAsia="Yu Mincho"/>
                  <w:szCs w:val="20"/>
                  <w:lang w:val="sv-SE" w:eastAsia="ja-JP"/>
                </w:rPr>
                <w:t>Jingya.li@ericsson.com</w:t>
              </w:r>
            </w:hyperlink>
          </w:p>
          <w:p w14:paraId="227932D7" w14:textId="77777777" w:rsidR="009B2D29" w:rsidRPr="004766A2" w:rsidRDefault="00346A83" w:rsidP="009B2D29">
            <w:pPr>
              <w:rPr>
                <w:rFonts w:eastAsia="Yu Mincho"/>
                <w:szCs w:val="20"/>
                <w:lang w:val="sv-SE" w:eastAsia="ja-JP"/>
              </w:rPr>
            </w:pPr>
            <w:hyperlink r:id="rId15"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346A83" w:rsidP="00AD08F9">
            <w:pPr>
              <w:rPr>
                <w:rFonts w:eastAsia="SimSun"/>
                <w:lang w:eastAsia="zh-CN"/>
              </w:rPr>
            </w:pPr>
            <w:hyperlink r:id="rId16"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346A83" w:rsidP="00A8346B">
            <w:hyperlink r:id="rId17" w:history="1">
              <w:r w:rsidR="00A8346B" w:rsidRPr="00604D09">
                <w:rPr>
                  <w:rStyle w:val="Hyperlink"/>
                </w:rPr>
                <w:t>svgadhai@iitk.ac.in</w:t>
              </w:r>
            </w:hyperlink>
          </w:p>
          <w:p w14:paraId="4039B89A" w14:textId="234733CD" w:rsidR="00A8346B" w:rsidRDefault="00346A83" w:rsidP="00A8346B">
            <w:hyperlink r:id="rId18"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346A83" w:rsidP="00297DA8">
            <w:pPr>
              <w:rPr>
                <w:rFonts w:eastAsia="SimSun"/>
                <w:szCs w:val="20"/>
                <w:lang w:eastAsia="zh-CN"/>
              </w:rPr>
            </w:pPr>
            <w:hyperlink r:id="rId19" w:history="1">
              <w:r w:rsidR="00C94E70" w:rsidRPr="00702881">
                <w:rPr>
                  <w:rStyle w:val="Hyperlink"/>
                  <w:rFonts w:eastAsia="SimSun"/>
                  <w:szCs w:val="20"/>
                  <w:lang w:eastAsia="zh-CN"/>
                </w:rPr>
                <w:t>Isfar.tariq@att.com</w:t>
              </w:r>
            </w:hyperlink>
          </w:p>
          <w:p w14:paraId="57B7427F" w14:textId="7879C9DA" w:rsidR="00C94E70" w:rsidRDefault="00346A83" w:rsidP="00297DA8">
            <w:pPr>
              <w:rPr>
                <w:rFonts w:eastAsia="SimSun"/>
                <w:szCs w:val="20"/>
                <w:lang w:eastAsia="zh-CN"/>
              </w:rPr>
            </w:pPr>
            <w:hyperlink r:id="rId20"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346A83" w:rsidP="00604A13">
            <w:pPr>
              <w:pStyle w:val="BodyText"/>
              <w:spacing w:before="0" w:after="0" w:line="300" w:lineRule="auto"/>
              <w:rPr>
                <w:szCs w:val="20"/>
              </w:rPr>
            </w:pPr>
            <w:hyperlink r:id="rId21" w:history="1">
              <w:r w:rsidR="00BF0647" w:rsidRPr="00081446">
                <w:rPr>
                  <w:rStyle w:val="Hyperlink"/>
                  <w:rFonts w:eastAsia="맑은 고딕" w:hint="eastAsia"/>
                  <w:szCs w:val="20"/>
                </w:rPr>
                <w:t>c</w:t>
              </w:r>
              <w:r w:rsidR="00BF0647" w:rsidRPr="00081446">
                <w:rPr>
                  <w:rStyle w:val="Hyperlink"/>
                  <w:rFonts w:eastAsia="맑은 고딕"/>
                  <w:szCs w:val="20"/>
                </w:rPr>
                <w:t>aoyuhua@chinamobile.com</w:t>
              </w:r>
            </w:hyperlink>
          </w:p>
          <w:p w14:paraId="39919997" w14:textId="77777777" w:rsidR="00BF0647" w:rsidRDefault="00346A83" w:rsidP="00604A13">
            <w:pPr>
              <w:pStyle w:val="BodyText"/>
              <w:spacing w:before="0" w:after="0" w:line="300" w:lineRule="auto"/>
              <w:rPr>
                <w:szCs w:val="20"/>
              </w:rPr>
            </w:pPr>
            <w:hyperlink r:id="rId22" w:history="1">
              <w:r w:rsidR="00BF0647" w:rsidRPr="00081446">
                <w:rPr>
                  <w:rStyle w:val="Hyperlink"/>
                  <w:rFonts w:eastAsia="맑은 고딕" w:hint="eastAsia"/>
                  <w:szCs w:val="20"/>
                </w:rPr>
                <w:t>z</w:t>
              </w:r>
              <w:r w:rsidR="00BF0647" w:rsidRPr="00081446">
                <w:rPr>
                  <w:rStyle w:val="Hyperlink"/>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346A83" w:rsidP="00604A13">
            <w:pPr>
              <w:pStyle w:val="BodyText"/>
              <w:spacing w:before="0" w:after="0" w:line="300" w:lineRule="auto"/>
            </w:pPr>
            <w:hyperlink r:id="rId23"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346A83" w:rsidP="00604A13">
            <w:pPr>
              <w:pStyle w:val="BodyText"/>
              <w:spacing w:before="0" w:after="0" w:line="300" w:lineRule="auto"/>
            </w:pPr>
            <w:hyperlink r:id="rId24"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w:t>
            </w:r>
            <w:proofErr w:type="spellStart"/>
            <w:r w:rsidRPr="00D17DE9">
              <w:rPr>
                <w:rFonts w:eastAsia="SimSun"/>
                <w:szCs w:val="20"/>
                <w:lang w:eastAsia="zh-CN"/>
              </w:rPr>
              <w:t>Baskaran</w:t>
            </w:r>
            <w:proofErr w:type="spellEnd"/>
          </w:p>
        </w:tc>
        <w:tc>
          <w:tcPr>
            <w:tcW w:w="3895" w:type="dxa"/>
            <w:vAlign w:val="center"/>
          </w:tcPr>
          <w:p w14:paraId="458B1D40" w14:textId="77777777" w:rsidR="00D71182" w:rsidRPr="00D17DE9" w:rsidRDefault="00346A83" w:rsidP="00604A13">
            <w:pPr>
              <w:pStyle w:val="BodyText"/>
              <w:spacing w:before="0" w:after="0" w:line="300" w:lineRule="auto"/>
              <w:rPr>
                <w:rStyle w:val="Hyperlink"/>
              </w:rPr>
            </w:pPr>
            <w:hyperlink r:id="rId25" w:history="1">
              <w:r w:rsidR="001B03D1" w:rsidRPr="00D17DE9">
                <w:rPr>
                  <w:rStyle w:val="Hyperlink"/>
                </w:rPr>
                <w:t>shivshankar@cewit.org.in</w:t>
              </w:r>
            </w:hyperlink>
          </w:p>
          <w:p w14:paraId="7EF3027F" w14:textId="1BCAE5CF" w:rsidR="001B03D1" w:rsidRPr="00D17DE9" w:rsidRDefault="00346A83" w:rsidP="00604A13">
            <w:pPr>
              <w:pStyle w:val="BodyText"/>
              <w:spacing w:before="0" w:after="0" w:line="300" w:lineRule="auto"/>
              <w:rPr>
                <w:rFonts w:eastAsia="SimSun"/>
                <w:lang w:eastAsia="zh-CN"/>
              </w:rPr>
            </w:pPr>
            <w:hyperlink r:id="rId26"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w:t>
            </w:r>
            <w:proofErr w:type="spellStart"/>
            <w:r>
              <w:rPr>
                <w:rFonts w:eastAsia="SimSun"/>
                <w:szCs w:val="20"/>
                <w:lang w:eastAsia="zh-CN"/>
              </w:rPr>
              <w:t>Hao</w:t>
            </w:r>
            <w:proofErr w:type="spellEnd"/>
          </w:p>
        </w:tc>
        <w:tc>
          <w:tcPr>
            <w:tcW w:w="3895" w:type="dxa"/>
            <w:vAlign w:val="center"/>
          </w:tcPr>
          <w:p w14:paraId="4EA527CE" w14:textId="2D22A54E" w:rsidR="00F52CB7" w:rsidRDefault="00346A83" w:rsidP="00996B42">
            <w:pPr>
              <w:pStyle w:val="BodyText"/>
              <w:spacing w:before="0" w:after="0" w:line="300" w:lineRule="auto"/>
              <w:rPr>
                <w:rFonts w:eastAsia="SimSun"/>
                <w:lang w:eastAsia="zh-CN"/>
              </w:rPr>
            </w:pPr>
            <w:hyperlink r:id="rId27"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346A83" w:rsidP="00A17473">
            <w:pPr>
              <w:pStyle w:val="BodyText"/>
              <w:spacing w:before="0" w:after="0" w:line="300" w:lineRule="auto"/>
            </w:pPr>
            <w:hyperlink r:id="rId28"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346A83" w:rsidP="00A17473">
            <w:pPr>
              <w:pStyle w:val="BodyText"/>
              <w:spacing w:before="0" w:after="0" w:line="300" w:lineRule="auto"/>
            </w:pPr>
            <w:hyperlink r:id="rId29"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8C6BA9"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8C6BA9" w:rsidRPr="005E10A1" w:rsidRDefault="008C6BA9" w:rsidP="008C6BA9">
            <w:pPr>
              <w:rPr>
                <w:b w:val="0"/>
                <w:bCs w:val="0"/>
                <w:iCs/>
              </w:rPr>
            </w:pPr>
          </w:p>
        </w:tc>
        <w:tc>
          <w:tcPr>
            <w:tcW w:w="7555" w:type="dxa"/>
          </w:tcPr>
          <w:p w14:paraId="4895411D" w14:textId="77777777"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proofErr w:type="spellStart"/>
      <w:r w:rsidRPr="00AB2472">
        <w:rPr>
          <w:rStyle w:val="IntenseEmphasis"/>
          <w:rFonts w:hint="eastAsia"/>
          <w:bCs/>
        </w:rPr>
        <w:t>Spreadtrum</w:t>
      </w:r>
      <w:proofErr w:type="spellEnd"/>
      <w:r w:rsidRPr="00AB2472">
        <w:rPr>
          <w:rStyle w:val="IntenseEmphasis"/>
          <w:rFonts w:hint="eastAsia"/>
          <w:bCs/>
        </w:rPr>
        <w:t xml:space="preserve">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lastRenderedPageBreak/>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 xml:space="preserve">Case-3 could be considered for both indoor and outdoor </w:t>
      </w:r>
      <w:proofErr w:type="gramStart"/>
      <w:r w:rsidRPr="00D32C00">
        <w:rPr>
          <w:rFonts w:hint="eastAsia"/>
          <w:b/>
          <w:bCs/>
          <w:i/>
        </w:rPr>
        <w:t>scenario</w:t>
      </w:r>
      <w:proofErr w:type="gramEnd"/>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lastRenderedPageBreak/>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lastRenderedPageBreak/>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w:t>
      </w:r>
      <w:proofErr w:type="spellStart"/>
      <w:r w:rsidRPr="00AB2472">
        <w:rPr>
          <w:rStyle w:val="IntenseEmphasis"/>
          <w:bCs/>
        </w:rPr>
        <w:t>Inc</w:t>
      </w:r>
      <w:proofErr w:type="spellEnd"/>
      <w:r w:rsidRPr="00AB2472">
        <w:rPr>
          <w:rStyle w:val="IntenseEmphasis"/>
          <w:bCs/>
        </w:rPr>
        <w:t xml:space="preserve">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lastRenderedPageBreak/>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 xml:space="preserve">For facilitating inter-vendor collaboration in case 2, support refinement model as a candidate NN design, where all NN components except for the differential </w:t>
      </w:r>
      <w:proofErr w:type="spellStart"/>
      <w:r w:rsidRPr="00270B15">
        <w:rPr>
          <w:b/>
          <w:bCs/>
          <w:i/>
          <w:iCs/>
        </w:rPr>
        <w:t>quantizer</w:t>
      </w:r>
      <w:proofErr w:type="spellEnd"/>
      <w:r w:rsidRPr="00270B15">
        <w:rPr>
          <w:b/>
          <w:bCs/>
          <w:i/>
          <w:iCs/>
        </w:rPr>
        <w:t xml:space="preserve">(s) are trained following same methodology in case 0. The </w:t>
      </w:r>
      <w:proofErr w:type="spellStart"/>
      <w:r w:rsidRPr="00270B15">
        <w:rPr>
          <w:b/>
          <w:bCs/>
          <w:i/>
          <w:iCs/>
        </w:rPr>
        <w:t>quantizers</w:t>
      </w:r>
      <w:proofErr w:type="spellEnd"/>
      <w:r w:rsidRPr="00270B15">
        <w:rPr>
          <w:b/>
          <w:bCs/>
          <w:i/>
          <w:iCs/>
        </w:rPr>
        <w:t xml:space="preserve">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lastRenderedPageBreak/>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lastRenderedPageBreak/>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 xml:space="preserve">Case-3 could be considered for both indoor and outdoor </w:t>
      </w:r>
      <w:proofErr w:type="gramStart"/>
      <w:r w:rsidRPr="00B31A56">
        <w:rPr>
          <w:rFonts w:hint="eastAsia"/>
          <w:b/>
          <w:i/>
          <w:lang w:eastAsia="zh-CN"/>
        </w:rPr>
        <w:t>scenario</w:t>
      </w:r>
      <w:proofErr w:type="gramEnd"/>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w:t>
      </w:r>
      <w:proofErr w:type="gramStart"/>
      <w:r w:rsidRPr="00F05E1A">
        <w:rPr>
          <w:b/>
          <w:i/>
          <w:lang w:eastAsia="zh-CN"/>
        </w:rPr>
        <w:t>delay</w:t>
      </w:r>
      <w:proofErr w:type="gramEnd"/>
      <w:r w:rsidRPr="00F05E1A">
        <w:rPr>
          <w:b/>
          <w:i/>
          <w:lang w:eastAsia="zh-CN"/>
        </w:rPr>
        <w:t>-Doppler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lastRenderedPageBreak/>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lastRenderedPageBreak/>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lastRenderedPageBreak/>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hint="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lastRenderedPageBreak/>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hint="eastAsia"/>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lastRenderedPageBreak/>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bl>
    <w:p w14:paraId="229ADFDA" w14:textId="77777777" w:rsidR="00982681" w:rsidRPr="00710316" w:rsidRDefault="00982681" w:rsidP="00710316"/>
    <w:p w14:paraId="1A38CDB1" w14:textId="23A9EE19" w:rsidR="00ED3C6B" w:rsidRDefault="00ED3C6B" w:rsidP="00ED3C6B">
      <w:pPr>
        <w:pStyle w:val="Heading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lastRenderedPageBreak/>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lastRenderedPageBreak/>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lastRenderedPageBreak/>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lastRenderedPageBreak/>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val="en-US"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맑은 고딕"/>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맑은 고딕"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맑은 고딕"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 xml:space="preserve">The performance </w:t>
      </w:r>
      <w:proofErr w:type="gramStart"/>
      <w:r w:rsidRPr="00615AC0">
        <w:rPr>
          <w:strike/>
        </w:rPr>
        <w:t>gain</w:t>
      </w:r>
      <w:proofErr w:type="gramEnd"/>
      <w:r w:rsidRPr="00615AC0">
        <w:rPr>
          <w:strike/>
        </w:rPr>
        <w:t xml:space="preserve">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 xml:space="preserve">The performance </w:t>
      </w:r>
      <w:proofErr w:type="gramStart"/>
      <w:r w:rsidRPr="00615AC0">
        <w:rPr>
          <w:strike/>
        </w:rPr>
        <w:t>gain</w:t>
      </w:r>
      <w:proofErr w:type="gramEnd"/>
      <w:r w:rsidRPr="00615AC0">
        <w:rPr>
          <w:strike/>
        </w:rPr>
        <w:t xml:space="preserve">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D53748">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D5374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맑은 고딕"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r w:rsidRPr="00280116">
        <w:rPr>
          <w:rStyle w:val="IntenseEmphasis"/>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IntenseEmphasis"/>
          <w:bCs/>
        </w:rPr>
      </w:pPr>
      <w:proofErr w:type="spellStart"/>
      <w:r w:rsidRPr="00AB2472">
        <w:rPr>
          <w:rStyle w:val="IntenseEmphasis"/>
          <w:bCs/>
        </w:rPr>
        <w:t>Spreadtrum</w:t>
      </w:r>
      <w:proofErr w:type="spellEnd"/>
      <w:r w:rsidRPr="00AB2472">
        <w:rPr>
          <w:rStyle w:val="IntenseEmphasis"/>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proofErr w:type="spellStart"/>
      <w:r w:rsidRPr="00AB2472">
        <w:rPr>
          <w:rStyle w:val="IntenseEmphasis"/>
          <w:bCs/>
        </w:rPr>
        <w:t>Tejas</w:t>
      </w:r>
      <w:proofErr w:type="spellEnd"/>
      <w:r w:rsidRPr="00AB2472">
        <w:rPr>
          <w:rStyle w:val="IntenseEmphasis"/>
          <w:bCs/>
        </w:rPr>
        <w:t xml:space="preserve">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lastRenderedPageBreak/>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lastRenderedPageBreak/>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lastRenderedPageBreak/>
              <w:t xml:space="preserve">High complexity in server to server </w:t>
            </w:r>
            <w:r>
              <w:rPr>
                <w:bCs/>
              </w:rPr>
              <w:lastRenderedPageBreak/>
              <w:t xml:space="preserve">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t>
            </w:r>
            <w:r>
              <w:rPr>
                <w:rFonts w:eastAsiaTheme="minorEastAsia"/>
                <w:szCs w:val="20"/>
                <w:lang w:eastAsia="zh-CN"/>
              </w:rPr>
              <w:lastRenderedPageBreak/>
              <w:t>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lastRenderedPageBreak/>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w:t>
      </w:r>
      <w:proofErr w:type="spellStart"/>
      <w:r>
        <w:rPr>
          <w:b/>
          <w:bCs/>
          <w:i/>
          <w:iCs/>
          <w:lang w:eastAsia="zh-CN"/>
        </w:rPr>
        <w:t>dequantization</w:t>
      </w:r>
      <w:proofErr w:type="spellEnd"/>
      <w:r>
        <w:rPr>
          <w:b/>
          <w:bCs/>
          <w:i/>
          <w:iCs/>
          <w:lang w:eastAsia="zh-CN"/>
        </w:rPr>
        <w:t xml:space="preserve">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proofErr w:type="spellStart"/>
      <w:r>
        <w:rPr>
          <w:rStyle w:val="IntenseEmphasis"/>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lastRenderedPageBreak/>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w:t>
      </w:r>
      <w:proofErr w:type="gramStart"/>
      <w:r w:rsidRPr="00C47403">
        <w:rPr>
          <w:color w:val="000000" w:themeColor="text1"/>
          <w:lang w:val="en-US"/>
        </w:rPr>
        <w:t>cause</w:t>
      </w:r>
      <w:proofErr w:type="gramEnd"/>
      <w:r w:rsidRPr="00C47403">
        <w:rPr>
          <w:color w:val="000000" w:themeColor="text1"/>
          <w:lang w:val="en-US"/>
        </w:rPr>
        <w:t xml:space="preserv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38"/>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38"/>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38"/>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38"/>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38"/>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38"/>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38"/>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962F4A"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lastRenderedPageBreak/>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lastRenderedPageBreak/>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lastRenderedPageBreak/>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r w:rsidRPr="00111C8D">
        <w:rPr>
          <w:rStyle w:val="IntenseEmphasis"/>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lastRenderedPageBreak/>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lastRenderedPageBreak/>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 xml:space="preserve">For transmission of ground-truth CSI samples, consider the performance of transmitting more samples, instead of fewer samples with higher resolution per sample (e.g., more samples with current parameter configurations for Rel-16 Type II, instead of less </w:t>
      </w:r>
      <w:r w:rsidRPr="00C47403">
        <w:rPr>
          <w:lang w:val="en-US"/>
        </w:rPr>
        <w:lastRenderedPageBreak/>
        <w:t>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맑은 고딕" w:hAnsi="맑은 고딕"/>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lastRenderedPageBreak/>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lastRenderedPageBreak/>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lastRenderedPageBreak/>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w:t>
            </w:r>
            <w:r>
              <w:rPr>
                <w:rFonts w:eastAsia="SimSun"/>
                <w:iCs/>
                <w:lang w:eastAsia="zh-CN"/>
              </w:rPr>
              <w:lastRenderedPageBreak/>
              <w:t xml:space="preserve">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lastRenderedPageBreak/>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lastRenderedPageBreak/>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r w:rsidRPr="00280116">
        <w:rPr>
          <w:rStyle w:val="IntenseEmphasis"/>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lastRenderedPageBreak/>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proofErr w:type="spellStart"/>
      <w:r>
        <w:rPr>
          <w:rStyle w:val="IntenseEmphasis"/>
          <w:bCs/>
        </w:rPr>
        <w:t>Spreadtrum</w:t>
      </w:r>
      <w:proofErr w:type="spellEnd"/>
      <w:r>
        <w:rPr>
          <w:rStyle w:val="IntenseEmphasis"/>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 xml:space="preserve">With regard to joint ML based CSI compression and prediction, support to configure whether the UE should perform the CSI predication based on ML or non-ML and the CSI quantization based on ML or </w:t>
      </w:r>
      <w:r w:rsidRPr="007B712C">
        <w:rPr>
          <w:b/>
          <w:bCs/>
          <w:i/>
          <w:iCs/>
          <w:lang w:val="en-US" w:eastAsia="zh-CN"/>
        </w:rPr>
        <w:lastRenderedPageBreak/>
        <w:t>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proofErr w:type="spellStart"/>
      <w:r>
        <w:rPr>
          <w:rStyle w:val="IntenseEmphasis"/>
          <w:bCs/>
        </w:rPr>
        <w:t>Tejas</w:t>
      </w:r>
      <w:proofErr w:type="spellEnd"/>
      <w:r>
        <w:rPr>
          <w:rStyle w:val="IntenseEmphasis"/>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lastRenderedPageBreak/>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w:t>
      </w:r>
      <w:proofErr w:type="spellStart"/>
      <w:r w:rsidRPr="00C91424">
        <w:rPr>
          <w:rFonts w:ascii="Arial" w:hAnsi="Arial" w:cs="Arial"/>
          <w:sz w:val="20"/>
          <w:szCs w:val="20"/>
          <w:lang w:val="fr-FR" w:eastAsia="fr-FR"/>
        </w:rPr>
        <w:t>reporting</w:t>
      </w:r>
      <w:proofErr w:type="spellEnd"/>
      <w:r w:rsidRPr="00C91424">
        <w:rPr>
          <w:rFonts w:ascii="Arial" w:hAnsi="Arial" w:cs="Arial"/>
          <w:sz w:val="20"/>
          <w:szCs w:val="20"/>
          <w:lang w:val="fr-FR" w:eastAsia="fr-FR"/>
        </w:rPr>
        <w:t xml:space="preserve"> high </w:t>
      </w:r>
      <w:proofErr w:type="spellStart"/>
      <w:r w:rsidRPr="00C91424">
        <w:rPr>
          <w:rFonts w:ascii="Arial" w:hAnsi="Arial" w:cs="Arial"/>
          <w:sz w:val="20"/>
          <w:szCs w:val="20"/>
          <w:lang w:val="fr-FR" w:eastAsia="fr-FR"/>
        </w:rPr>
        <w:t>resolution</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target</w:t>
      </w:r>
      <w:proofErr w:type="spellEnd"/>
      <w:r w:rsidRPr="00C91424">
        <w:rPr>
          <w:rFonts w:ascii="Arial" w:hAnsi="Arial" w:cs="Arial"/>
          <w:sz w:val="20"/>
          <w:szCs w:val="20"/>
          <w:lang w:val="fr-FR" w:eastAsia="fr-FR"/>
        </w:rPr>
        <w:t xml:space="preserve"> CSI to </w:t>
      </w:r>
      <w:proofErr w:type="spellStart"/>
      <w:r w:rsidRPr="00C91424">
        <w:rPr>
          <w:rFonts w:ascii="Arial" w:hAnsi="Arial" w:cs="Arial"/>
          <w:sz w:val="20"/>
          <w:szCs w:val="20"/>
          <w:lang w:val="fr-FR" w:eastAsia="fr-FR"/>
        </w:rPr>
        <w:t>enable</w:t>
      </w:r>
      <w:proofErr w:type="spellEnd"/>
      <w:r w:rsidRPr="00C91424">
        <w:rPr>
          <w:rFonts w:ascii="Arial" w:hAnsi="Arial" w:cs="Arial"/>
          <w:sz w:val="20"/>
          <w:szCs w:val="20"/>
          <w:lang w:val="fr-FR" w:eastAsia="fr-FR"/>
        </w:rPr>
        <w:t xml:space="preserve"> NW-</w:t>
      </w:r>
      <w:proofErr w:type="spellStart"/>
      <w:r w:rsidRPr="00C91424">
        <w:rPr>
          <w:rFonts w:ascii="Arial" w:hAnsi="Arial" w:cs="Arial"/>
          <w:sz w:val="20"/>
          <w:szCs w:val="20"/>
          <w:lang w:val="fr-FR" w:eastAsia="fr-FR"/>
        </w:rPr>
        <w:t>side</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intermediate</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KPIs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based</w:t>
      </w:r>
      <w:proofErr w:type="spellEnd"/>
      <w:r w:rsidRPr="00C91424">
        <w:rPr>
          <w:rFonts w:ascii="Arial" w:hAnsi="Arial" w:cs="Arial"/>
          <w:sz w:val="20"/>
          <w:szCs w:val="20"/>
          <w:lang w:val="fr-FR" w:eastAsia="fr-FR"/>
        </w:rPr>
        <w:t xml:space="preserve">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proofErr w:type="spellStart"/>
      <w:r w:rsidRPr="00C91424">
        <w:rPr>
          <w:rFonts w:ascii="Arial" w:hAnsi="Arial" w:cs="Arial"/>
          <w:sz w:val="20"/>
          <w:szCs w:val="20"/>
          <w:lang w:val="fr-FR" w:eastAsia="fr-FR"/>
        </w:rPr>
        <w:t>two-sided</w:t>
      </w:r>
      <w:proofErr w:type="spellEnd"/>
      <w:r w:rsidRPr="00C91424">
        <w:rPr>
          <w:rFonts w:ascii="Arial" w:hAnsi="Arial" w:cs="Arial"/>
          <w:sz w:val="20"/>
          <w:szCs w:val="20"/>
          <w:lang w:val="fr-FR" w:eastAsia="fr-FR"/>
        </w:rPr>
        <w:t xml:space="preserve">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 xml:space="preserve">at the NW-side. Potential specification impact </w:t>
      </w:r>
      <w:proofErr w:type="gramStart"/>
      <w:r w:rsidRPr="00EA7D12">
        <w:rPr>
          <w:rFonts w:ascii="Arial" w:hAnsi="Arial" w:cs="Arial"/>
          <w:sz w:val="20"/>
          <w:szCs w:val="20"/>
        </w:rPr>
        <w:t>include</w:t>
      </w:r>
      <w:proofErr w:type="gramEnd"/>
      <w:r w:rsidRPr="00EA7D12">
        <w:rPr>
          <w:rFonts w:ascii="Arial" w:hAnsi="Arial" w:cs="Arial"/>
          <w:sz w:val="20"/>
          <w:szCs w:val="20"/>
        </w:rPr>
        <w:t>:</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 xml:space="preserve">For UE-side monitoring, towards identifying the cause of performance degradation, </w:t>
      </w:r>
      <w:r w:rsidRPr="00926D4C">
        <w:rPr>
          <w:rFonts w:eastAsiaTheme="minorEastAsia"/>
          <w:b/>
          <w:szCs w:val="21"/>
          <w:lang w:eastAsia="zh-CN"/>
        </w:rPr>
        <w:lastRenderedPageBreak/>
        <w:t>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lastRenderedPageBreak/>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lastRenderedPageBreak/>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w:t>
      </w:r>
      <w:proofErr w:type="gramStart"/>
      <w:r w:rsidRPr="00C47403">
        <w:rPr>
          <w:lang w:val="en-US"/>
        </w:rPr>
        <w:t>cause</w:t>
      </w:r>
      <w:proofErr w:type="gramEnd"/>
      <w:r w:rsidRPr="00C47403">
        <w:rPr>
          <w:lang w:val="en-US"/>
        </w:rPr>
        <w:t xml:space="preserv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w:t>
      </w:r>
      <w:proofErr w:type="gramStart"/>
      <w:r w:rsidRPr="00C47403">
        <w:rPr>
          <w:lang w:val="en-US"/>
        </w:rPr>
        <w:t>cause</w:t>
      </w:r>
      <w:proofErr w:type="gramEnd"/>
      <w:r w:rsidRPr="00C47403">
        <w:rPr>
          <w:lang w:val="en-US"/>
        </w:rPr>
        <w:t xml:space="preserv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lastRenderedPageBreak/>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lastRenderedPageBreak/>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38"/>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38"/>
        <w:rPr>
          <w:b/>
          <w:bCs/>
        </w:rPr>
      </w:pPr>
      <w:r>
        <w:rPr>
          <w:b/>
          <w:bCs/>
        </w:rPr>
        <w:t>No communication complexity</w:t>
      </w:r>
    </w:p>
    <w:p w14:paraId="4181FF7D" w14:textId="77777777" w:rsidR="005D77BE" w:rsidRDefault="005D77BE" w:rsidP="005D77BE">
      <w:pPr>
        <w:pStyle w:val="3GPPAgreements"/>
        <w:ind w:firstLineChars="64" w:firstLine="138"/>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38"/>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w:t>
      </w:r>
      <w:r>
        <w:rPr>
          <w:b/>
          <w:bCs/>
        </w:rPr>
        <w:lastRenderedPageBreak/>
        <w:t xml:space="preserve">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lastRenderedPageBreak/>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lastRenderedPageBreak/>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 xml:space="preserve">Explain root </w:t>
            </w:r>
            <w:proofErr w:type="gramStart"/>
            <w:r w:rsidRPr="00CE1BA3">
              <w:rPr>
                <w:highlight w:val="magenta"/>
              </w:rPr>
              <w:t>cause</w:t>
            </w:r>
            <w:proofErr w:type="gramEnd"/>
            <w:r w:rsidRPr="00CE1BA3">
              <w:rPr>
                <w:highlight w:val="magenta"/>
              </w:rPr>
              <w:t xml:space="preserv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lastRenderedPageBreak/>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lastRenderedPageBreak/>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lastRenderedPageBreak/>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lastRenderedPageBreak/>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lastRenderedPageBreak/>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Default="007A3C75" w:rsidP="007A3C75">
            <w:pPr>
              <w:pStyle w:val="ListParagraph"/>
              <w:numPr>
                <w:ilvl w:val="0"/>
                <w:numId w:val="125"/>
              </w:numPr>
              <w:spacing w:after="120"/>
              <w:jc w:val="left"/>
            </w:pPr>
            <w:r>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r>
        <w:t xml:space="preserve">Also good number </w:t>
      </w:r>
      <w:r w:rsidR="00CC6BA8">
        <w:t xml:space="preserve">of </w:t>
      </w:r>
      <w:proofErr w:type="gramStart"/>
      <w:r w:rsidR="00CC6BA8">
        <w:t>companies</w:t>
      </w:r>
      <w:proofErr w:type="gramEnd"/>
      <w:r w:rsidR="00CC6BA8">
        <w:t xml:space="preserve">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lastRenderedPageBreak/>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w:t>
      </w:r>
      <w:proofErr w:type="gramStart"/>
      <w:r w:rsidR="005916B7">
        <w:t>actual</w:t>
      </w:r>
      <w:proofErr w:type="spellEnd"/>
      <w:r w:rsidR="00356A61">
        <w:t>)</w:t>
      </w:r>
      <w:r w:rsidR="003C7312">
        <w:t>|</w:t>
      </w:r>
      <w:proofErr w:type="gramEnd"/>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lastRenderedPageBreak/>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w:t>
            </w:r>
            <w:bookmarkStart w:id="334" w:name="_GoBack"/>
            <w:bookmarkEnd w:id="334"/>
            <w:r>
              <w:rPr>
                <w:rFonts w:eastAsia="SimSun"/>
                <w:iCs/>
                <w:lang w:eastAsia="zh-CN"/>
              </w:rPr>
              <w:t>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lastRenderedPageBreak/>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  </w:t>
            </w:r>
            <w:proofErr w:type="spellStart"/>
            <w:r w:rsidRPr="00133C49">
              <w:t>KPI</w:t>
            </w:r>
            <w:r w:rsidRPr="00376B29">
              <w:rPr>
                <w:i/>
                <w:iCs/>
                <w:vertAlign w:val="subscript"/>
              </w:rPr>
              <w:t>Genie</w:t>
            </w:r>
            <w:proofErr w:type="spell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w:t>
      </w:r>
      <w:proofErr w:type="gramStart"/>
      <w:r w:rsidR="003C511A" w:rsidRPr="009A0D77">
        <w:t>cause</w:t>
      </w:r>
      <w:proofErr w:type="gramEnd"/>
      <w:r w:rsidR="003C511A" w:rsidRPr="009A0D77">
        <w:t xml:space="preserv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r w:rsidRPr="00C80355">
        <w:rPr>
          <w:rStyle w:val="IntenseEmphasis"/>
        </w:rPr>
        <w:t>Futurewei</w:t>
      </w:r>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proofErr w:type="spellStart"/>
      <w:r>
        <w:rPr>
          <w:rStyle w:val="IntenseEmphasis"/>
        </w:rPr>
        <w:t>Spreadtrum</w:t>
      </w:r>
      <w:proofErr w:type="spellEnd"/>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lastRenderedPageBreak/>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lastRenderedPageBreak/>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Caption"/>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Caption"/>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lastRenderedPageBreak/>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lastRenderedPageBreak/>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lastRenderedPageBreak/>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lastRenderedPageBreak/>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lastRenderedPageBreak/>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lastRenderedPageBreak/>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lastRenderedPageBreak/>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lastRenderedPageBreak/>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proofErr w:type="spellStart"/>
      <w:r w:rsidRPr="00D27055">
        <w:rPr>
          <w:rStyle w:val="IntenseEmphasis"/>
          <w:rFonts w:eastAsia="SimSun"/>
          <w:b w:val="0"/>
          <w:lang w:eastAsia="zh-CN"/>
        </w:rPr>
        <w:t>Fujistu</w:t>
      </w:r>
      <w:proofErr w:type="spellEnd"/>
    </w:p>
    <w:p w14:paraId="35D7055B" w14:textId="77777777" w:rsidR="0054079D" w:rsidRPr="00F70D6A" w:rsidRDefault="0054079D" w:rsidP="0054079D">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 xml:space="preserve">Case-3 could be considered for both indoor and outdoor </w:t>
      </w:r>
      <w:proofErr w:type="gramStart"/>
      <w:r w:rsidRPr="00F70D6A">
        <w:rPr>
          <w:rFonts w:hint="eastAsia"/>
          <w:i/>
        </w:rPr>
        <w:t>scenario</w:t>
      </w:r>
      <w:proofErr w:type="gramEnd"/>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proofErr w:type="spellStart"/>
      <w:r w:rsidRPr="006D22FF">
        <w:rPr>
          <w:rStyle w:val="IntenseEmphasis"/>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lastRenderedPageBreak/>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lastRenderedPageBreak/>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lastRenderedPageBreak/>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lastRenderedPageBreak/>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바탕"/>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바탕"/>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ListParagraph"/>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F188" w14:textId="77777777" w:rsidR="00346A83" w:rsidRDefault="00346A83" w:rsidP="00E25422">
      <w:r>
        <w:separator/>
      </w:r>
    </w:p>
  </w:endnote>
  <w:endnote w:type="continuationSeparator" w:id="0">
    <w:p w14:paraId="30FAB17D" w14:textId="77777777" w:rsidR="00346A83" w:rsidRDefault="00346A83" w:rsidP="00E25422">
      <w:r>
        <w:continuationSeparator/>
      </w:r>
    </w:p>
  </w:endnote>
  <w:endnote w:type="continuationNotice" w:id="1">
    <w:p w14:paraId="3A4CEFAB" w14:textId="77777777" w:rsidR="00346A83" w:rsidRDefault="00346A8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7C5EE028" w:rsidR="00DE31A4" w:rsidRDefault="00DE31A4" w:rsidP="006C3BA7">
        <w:pPr>
          <w:pStyle w:val="Footer"/>
          <w:jc w:val="center"/>
        </w:pPr>
        <w:r>
          <w:fldChar w:fldCharType="begin"/>
        </w:r>
        <w:r>
          <w:instrText xml:space="preserve"> PAGE   \* MERGEFORMAT </w:instrText>
        </w:r>
        <w:r>
          <w:fldChar w:fldCharType="separate"/>
        </w:r>
        <w:r w:rsidR="008C6BA9">
          <w:rPr>
            <w:noProof/>
          </w:rPr>
          <w:t>139</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3BDC" w14:textId="77777777" w:rsidR="00346A83" w:rsidRDefault="00346A83" w:rsidP="00E25422">
      <w:r>
        <w:separator/>
      </w:r>
    </w:p>
  </w:footnote>
  <w:footnote w:type="continuationSeparator" w:id="0">
    <w:p w14:paraId="4BB3CF60" w14:textId="77777777" w:rsidR="00346A83" w:rsidRDefault="00346A83" w:rsidP="00E25422">
      <w:r>
        <w:continuationSeparator/>
      </w:r>
    </w:p>
  </w:footnote>
  <w:footnote w:type="continuationNotice" w:id="1">
    <w:p w14:paraId="1E26C5FA" w14:textId="77777777" w:rsidR="00346A83" w:rsidRDefault="00346A83" w:rsidP="00E254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B5"/>
    <w:pPr>
      <w:spacing w:after="180" w:line="240" w:lineRule="auto"/>
      <w:jc w:val="both"/>
    </w:pPr>
    <w:rPr>
      <w:rFonts w:ascii="Times New Roman" w:eastAsia="맑은 고딕"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맑은 고딕"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맑은 고딕"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맑은 고딕"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맑은 고딕"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맑은 고딕"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맑은 고딕"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맑은 고딕"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맑은 고딕"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맑은 고딕"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맑은 고딕"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맑은 고딕"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맑은 고딕"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맑은 고딕"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맑은 고딕"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맑은 고딕"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바탕"/>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customStyle="1" w:styleId="14">
    <w:name w:val="未解決のメンション1"/>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SimSun"/>
      <w:sz w:val="20"/>
      <w:szCs w:val="20"/>
    </w:rPr>
  </w:style>
  <w:style w:type="character" w:customStyle="1" w:styleId="15">
    <w:name w:val="メンション1"/>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ko-KR"/>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ko-KR"/>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ko-K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3C22334C-7380-4E18-8D72-EC527134664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213</TotalTime>
  <Pages>162</Pages>
  <Words>45979</Words>
  <Characters>262082</Characters>
  <Application>Microsoft Office Word</Application>
  <DocSecurity>0</DocSecurity>
  <Lines>2184</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307447</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samsung</cp:lastModifiedBy>
  <cp:revision>69</cp:revision>
  <dcterms:created xsi:type="dcterms:W3CDTF">2024-08-18T08:46:00Z</dcterms:created>
  <dcterms:modified xsi:type="dcterms:W3CDTF">2024-08-19T06:16:00Z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