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395A1" w14:textId="77777777" w:rsidR="002B00B2" w:rsidRDefault="002B00B2" w:rsidP="002B00B2">
      <w:pPr>
        <w:pStyle w:val="3GPPHeader"/>
        <w:rPr>
          <w:sz w:val="32"/>
          <w:szCs w:val="32"/>
          <w:highlight w:val="yellow"/>
        </w:rPr>
      </w:pPr>
      <w:r>
        <w:t>3GPP TSG-RAN WG1 Meeting #118</w:t>
      </w:r>
      <w:r>
        <w:tab/>
      </w:r>
      <w:r>
        <w:rPr>
          <w:sz w:val="32"/>
          <w:szCs w:val="32"/>
        </w:rPr>
        <w:t xml:space="preserve">Tdoc </w:t>
      </w:r>
      <w:r w:rsidRPr="00F13F9C">
        <w:rPr>
          <w:sz w:val="32"/>
          <w:szCs w:val="32"/>
        </w:rPr>
        <w:t>R1</w:t>
      </w:r>
      <w:r>
        <w:rPr>
          <w:sz w:val="32"/>
          <w:szCs w:val="32"/>
        </w:rPr>
        <w:t>-</w:t>
      </w:r>
      <w:r w:rsidRPr="009D1642">
        <w:rPr>
          <w:sz w:val="32"/>
          <w:szCs w:val="32"/>
        </w:rPr>
        <w:t>2407210</w:t>
      </w:r>
    </w:p>
    <w:p w14:paraId="4A00000E" w14:textId="77777777" w:rsidR="002B00B2" w:rsidRDefault="002B00B2" w:rsidP="002B00B2">
      <w:pPr>
        <w:pStyle w:val="3GPPHeader"/>
      </w:pPr>
      <w:r w:rsidRPr="00455B36">
        <w:t>Maastricht, NL, August 19th – 23rd, 2024</w:t>
      </w:r>
    </w:p>
    <w:p w14:paraId="7D0EE642" w14:textId="77777777" w:rsidR="002B00B2" w:rsidRDefault="002B00B2" w:rsidP="002B00B2">
      <w:pPr>
        <w:pStyle w:val="3GPPHeader"/>
      </w:pPr>
      <w:r>
        <w:t>Agenda Item:</w:t>
      </w:r>
      <w:r>
        <w:tab/>
        <w:t>7</w:t>
      </w:r>
    </w:p>
    <w:p w14:paraId="3FA475A0" w14:textId="77777777" w:rsidR="002B00B2" w:rsidRDefault="002B00B2" w:rsidP="002B00B2">
      <w:pPr>
        <w:pStyle w:val="3GPPHeader"/>
      </w:pPr>
      <w:r>
        <w:t>Source:</w:t>
      </w:r>
      <w:r>
        <w:tab/>
        <w:t>Moderator (Ericsson)</w:t>
      </w:r>
    </w:p>
    <w:p w14:paraId="23415A83" w14:textId="77777777" w:rsidR="002B00B2" w:rsidRDefault="002B00B2" w:rsidP="002B00B2">
      <w:pPr>
        <w:pStyle w:val="3GPPHeader"/>
      </w:pPr>
      <w:r>
        <w:t>Title:</w:t>
      </w:r>
      <w:r>
        <w:tab/>
      </w:r>
      <w:bookmarkStart w:id="0" w:name="_Hlk143772725"/>
      <w:r>
        <w:t xml:space="preserve">Summary of NR Pre-Rel18 maintenance discussion for SRS </w:t>
      </w:r>
      <w:bookmarkEnd w:id="0"/>
      <w:r>
        <w:t xml:space="preserve">power scaling and </w:t>
      </w:r>
      <w:r w:rsidRPr="005439A7">
        <w:t>transmission occasion</w:t>
      </w:r>
    </w:p>
    <w:p w14:paraId="1D3A0FD6" w14:textId="77777777" w:rsidR="002B00B2" w:rsidRDefault="002B00B2" w:rsidP="002B00B2">
      <w:pPr>
        <w:pStyle w:val="3GPPHeader"/>
      </w:pPr>
      <w:r>
        <w:t>Document for:</w:t>
      </w:r>
      <w:r>
        <w:tab/>
        <w:t>Discussion, Decision</w:t>
      </w:r>
    </w:p>
    <w:p w14:paraId="577E39B7" w14:textId="77777777" w:rsidR="002B00B2" w:rsidRDefault="002B00B2" w:rsidP="002B00B2">
      <w:pPr>
        <w:pStyle w:val="Heading1"/>
      </w:pPr>
      <w:r>
        <w:t>1</w:t>
      </w:r>
      <w:r>
        <w:tab/>
        <w:t>Introduction</w:t>
      </w:r>
    </w:p>
    <w:p w14:paraId="20790B6E" w14:textId="07911DA0" w:rsidR="002B00B2" w:rsidRPr="00B56DB8" w:rsidRDefault="002B00B2" w:rsidP="009A6E92">
      <w:pPr>
        <w:spacing w:after="160"/>
      </w:pPr>
      <w:r w:rsidRPr="00B56DB8">
        <w:t xml:space="preserve">In RAN1#116, how SRS antenna port power scaling is defined for an SRS transmission occasion was further discussed </w:t>
      </w:r>
      <w:r w:rsidRPr="00B56DB8">
        <w:fldChar w:fldCharType="begin"/>
      </w:r>
      <w:r w:rsidRPr="00B56DB8">
        <w:instrText xml:space="preserve"> REF _Ref163053428 \n \h </w:instrText>
      </w:r>
      <w:r>
        <w:instrText xml:space="preserve"> \* MERGEFORMAT </w:instrText>
      </w:r>
      <w:r w:rsidRPr="00B56DB8">
        <w:fldChar w:fldCharType="separate"/>
      </w:r>
      <w:r>
        <w:t>[2]</w:t>
      </w:r>
      <w:r w:rsidRPr="00B56DB8">
        <w:fldChar w:fldCharType="end"/>
      </w:r>
      <w:r w:rsidRPr="00B56DB8">
        <w:t xml:space="preserve">, following on from RAN1#115 </w:t>
      </w:r>
      <w:r w:rsidRPr="00B56DB8">
        <w:fldChar w:fldCharType="begin"/>
      </w:r>
      <w:r w:rsidRPr="00B56DB8">
        <w:instrText xml:space="preserve"> REF _Ref142664398 \n \h </w:instrText>
      </w:r>
      <w:r>
        <w:instrText xml:space="preserve"> \* MERGEFORMAT </w:instrText>
      </w:r>
      <w:r w:rsidRPr="00B56DB8">
        <w:fldChar w:fldCharType="separate"/>
      </w:r>
      <w:r>
        <w:t>[1]</w:t>
      </w:r>
      <w:r w:rsidRPr="00B56DB8">
        <w:fldChar w:fldCharType="end"/>
      </w:r>
      <w:r w:rsidRPr="00B56DB8">
        <w:t xml:space="preserve">. In the resulting discussion, the </w:t>
      </w:r>
      <w:r w:rsidR="00C9712E">
        <w:t>Moderator</w:t>
      </w:r>
      <w:r w:rsidRPr="00B56DB8">
        <w:t xml:space="preserve"> made the following proposals that were captured in the RAN1#116 Chair notes:</w:t>
      </w:r>
    </w:p>
    <w:tbl>
      <w:tblPr>
        <w:tblStyle w:val="TableGrid"/>
        <w:tblW w:w="0" w:type="auto"/>
        <w:tblLook w:val="04A0" w:firstRow="1" w:lastRow="0" w:firstColumn="1" w:lastColumn="0" w:noHBand="0" w:noVBand="1"/>
      </w:tblPr>
      <w:tblGrid>
        <w:gridCol w:w="9621"/>
      </w:tblGrid>
      <w:tr w:rsidR="002B00B2" w14:paraId="6BDD9476" w14:textId="77777777" w:rsidTr="002D7B88">
        <w:tc>
          <w:tcPr>
            <w:tcW w:w="9629" w:type="dxa"/>
          </w:tcPr>
          <w:p w14:paraId="5EB84EA7" w14:textId="77777777" w:rsidR="002B00B2" w:rsidRDefault="002B00B2" w:rsidP="002D7B88">
            <w:r>
              <w:t>Study the following two options for RAN1#116bis:</w:t>
            </w:r>
          </w:p>
          <w:p w14:paraId="5FAE58BF" w14:textId="77777777" w:rsidR="002B00B2" w:rsidRDefault="002B00B2" w:rsidP="005400C2">
            <w:pPr>
              <w:pStyle w:val="ListParagraph"/>
              <w:numPr>
                <w:ilvl w:val="0"/>
                <w:numId w:val="23"/>
              </w:numPr>
              <w:spacing w:after="0"/>
            </w:pPr>
            <w:r>
              <w:rPr>
                <w:rFonts w:hint="eastAsia"/>
              </w:rPr>
              <w:t>Mo</w:t>
            </w:r>
            <w:r>
              <w:t>dified Option2:</w:t>
            </w:r>
          </w:p>
          <w:p w14:paraId="3E8F8FCC" w14:textId="77777777" w:rsidR="002B00B2" w:rsidRPr="003E5FE2" w:rsidRDefault="002B00B2" w:rsidP="00B36DDF">
            <w:pPr>
              <w:pStyle w:val="ListParagraph"/>
              <w:numPr>
                <w:ilvl w:val="1"/>
                <w:numId w:val="23"/>
              </w:numPr>
              <w:rPr>
                <w:rFonts w:eastAsia="SimSun"/>
                <w:lang w:val="en-US" w:eastAsia="zh-CN"/>
              </w:rPr>
            </w:pPr>
            <w:r w:rsidRPr="003E5FE2">
              <w:rPr>
                <w:lang w:val="en-US"/>
              </w:rPr>
              <w:t xml:space="preserve">equally split across all SRS ports in all the overlapping SRS resources in the same SRS resource set </w:t>
            </w:r>
            <w:r w:rsidRPr="003E5FE2">
              <w:rPr>
                <w:color w:val="0070C0"/>
                <w:u w:val="single"/>
                <w:lang w:val="en-US"/>
              </w:rPr>
              <w:t>with usage ‘nonCodebook</w:t>
            </w:r>
            <w:r w:rsidRPr="003E5FE2">
              <w:rPr>
                <w:lang w:val="en-US"/>
              </w:rPr>
              <w:t>’</w:t>
            </w:r>
            <w:r w:rsidRPr="003E5FE2">
              <w:rPr>
                <w:strike/>
                <w:lang w:val="en-US"/>
              </w:rPr>
              <w:t>all resources within a set</w:t>
            </w:r>
            <w:r w:rsidRPr="003E5FE2">
              <w:rPr>
                <w:lang w:val="en-US"/>
              </w:rPr>
              <w:t xml:space="preserve"> when they are fully overlapped in time</w:t>
            </w:r>
            <w:r w:rsidRPr="003E5FE2">
              <w:rPr>
                <w:rFonts w:eastAsia="SimSun"/>
                <w:lang w:val="en-US" w:eastAsia="zh-CN"/>
              </w:rPr>
              <w:t>.</w:t>
            </w:r>
          </w:p>
          <w:p w14:paraId="248C5AFB" w14:textId="77777777" w:rsidR="002B00B2" w:rsidRPr="003E5FE2" w:rsidRDefault="002B00B2" w:rsidP="005400C2">
            <w:pPr>
              <w:pStyle w:val="ListParagraph"/>
              <w:numPr>
                <w:ilvl w:val="0"/>
                <w:numId w:val="23"/>
              </w:numPr>
              <w:spacing w:after="0"/>
              <w:rPr>
                <w:lang w:val="en-US"/>
              </w:rPr>
            </w:pPr>
            <w:r w:rsidRPr="003E5FE2">
              <w:rPr>
                <w:lang w:val="en-US"/>
              </w:rPr>
              <w:t xml:space="preserve">Option4: restrict it to ‘nonCodebook’ and the case when UE transmit power exceeds </w:t>
            </w:r>
            <w:r w:rsidR="007C2FD8" w:rsidRPr="00BF5E9C">
              <w:rPr>
                <w:i/>
                <w:iCs/>
                <w:noProof/>
                <w:szCs w:val="20"/>
              </w:rPr>
              <w:object w:dxaOrig="795" w:dyaOrig="345" w14:anchorId="0625B7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45pt;height:16.6pt;mso-width-percent:0;mso-height-percent:0;mso-width-percent:0;mso-height-percent:0" o:ole="">
                  <v:imagedata r:id="rId11" o:title=""/>
                </v:shape>
                <o:OLEObject Type="Embed" ProgID="Equation.3" ShapeID="_x0000_i1025" DrawAspect="Content" ObjectID="_1785767167" r:id="rId12"/>
              </w:object>
            </w:r>
            <w:r w:rsidRPr="003E5FE2">
              <w:rPr>
                <w:i/>
                <w:iCs/>
                <w:szCs w:val="20"/>
                <w:lang w:val="en-US"/>
              </w:rPr>
              <w:t xml:space="preserve"> </w:t>
            </w:r>
            <w:r w:rsidRPr="003E5FE2">
              <w:rPr>
                <w:lang w:val="en-US"/>
              </w:rPr>
              <w:t>as below</w:t>
            </w:r>
          </w:p>
          <w:p w14:paraId="378B08CE" w14:textId="77777777" w:rsidR="002B00B2" w:rsidRPr="003E5FE2" w:rsidRDefault="002B00B2" w:rsidP="00B36DDF">
            <w:pPr>
              <w:pStyle w:val="ListParagraph"/>
              <w:numPr>
                <w:ilvl w:val="1"/>
                <w:numId w:val="23"/>
              </w:numPr>
              <w:rPr>
                <w:rFonts w:eastAsia="SimSun"/>
                <w:lang w:val="en-US"/>
              </w:rPr>
            </w:pPr>
            <w:r w:rsidRPr="003E5FE2">
              <w:rPr>
                <w:lang w:val="en-US"/>
              </w:rPr>
              <w:t xml:space="preserve">For simultaneous transmissions of SRS resources of a SRS resource set </w:t>
            </w:r>
            <w:r w:rsidRPr="003E5FE2">
              <w:rPr>
                <w:color w:val="000000"/>
                <w:lang w:val="en-US"/>
              </w:rPr>
              <w:t xml:space="preserve">with higher layer </w:t>
            </w:r>
            <w:r w:rsidRPr="003E5FE2">
              <w:rPr>
                <w:lang w:val="en-US"/>
              </w:rPr>
              <w:t xml:space="preserve">parameter usage in SRS-ResourceSet set to ‘nonCodebook’, if the total UE transmit power for SRS transmission in a respective transmission occasion </w:t>
            </w:r>
            <w:r w:rsidR="007C2FD8" w:rsidRPr="00C941C9">
              <w:rPr>
                <w:noProof/>
              </w:rPr>
              <w:object w:dxaOrig="150" w:dyaOrig="240" w14:anchorId="6FED043A">
                <v:shape id="_x0000_i1026" type="#_x0000_t75" alt="" style="width:7.75pt;height:12.2pt;mso-width-percent:0;mso-height-percent:0;mso-width-percent:0;mso-height-percent:0" o:ole="">
                  <v:imagedata r:id="rId13" o:title=""/>
                </v:shape>
                <o:OLEObject Type="Embed" ProgID="Equation.3" ShapeID="_x0000_i1026" DrawAspect="Content" ObjectID="_1785767168" r:id="rId14"/>
              </w:object>
            </w:r>
            <w:r w:rsidRPr="003E5FE2">
              <w:rPr>
                <w:lang w:val="en-US"/>
              </w:rPr>
              <w:t xml:space="preserve"> would exceed </w:t>
            </w:r>
            <w:r w:rsidR="007C2FD8" w:rsidRPr="00C941C9">
              <w:rPr>
                <w:noProof/>
              </w:rPr>
              <w:object w:dxaOrig="795" w:dyaOrig="345" w14:anchorId="72C82B57">
                <v:shape id="_x0000_i1027" type="#_x0000_t75" alt="" style="width:40.45pt;height:16.6pt;mso-width-percent:0;mso-height-percent:0;mso-width-percent:0;mso-height-percent:0" o:ole="">
                  <v:imagedata r:id="rId11" o:title=""/>
                </v:shape>
                <o:OLEObject Type="Embed" ProgID="Equation.3" ShapeID="_x0000_i1027" DrawAspect="Content" ObjectID="_1785767169" r:id="rId15"/>
              </w:object>
            </w:r>
            <w:r w:rsidRPr="003E5FE2">
              <w:rPr>
                <w:lang w:val="en-US"/>
              </w:rPr>
              <w:t>, the UE should perform equal power scaling across the overlapping SRS resources.</w:t>
            </w:r>
          </w:p>
        </w:tc>
      </w:tr>
    </w:tbl>
    <w:p w14:paraId="2E95539A" w14:textId="77777777" w:rsidR="002B00B2" w:rsidRPr="00B56DB8" w:rsidRDefault="002B00B2" w:rsidP="002B00B2">
      <w:pPr>
        <w:pStyle w:val="aaa"/>
      </w:pPr>
    </w:p>
    <w:p w14:paraId="31B5019B" w14:textId="77777777" w:rsidR="002B00B2" w:rsidRPr="00B56DB8" w:rsidRDefault="002B00B2" w:rsidP="009A6E92">
      <w:pPr>
        <w:spacing w:after="160"/>
      </w:pPr>
      <w:r w:rsidRPr="00B56DB8">
        <w:t xml:space="preserve">In RAN1#116bis, while it was not possible to narrow down or merge these two options, conclusions were reached on the relative power of the SRS resources for non-codebook and beam management SRS usages:  </w:t>
      </w:r>
    </w:p>
    <w:tbl>
      <w:tblPr>
        <w:tblStyle w:val="TableGrid"/>
        <w:tblW w:w="0" w:type="auto"/>
        <w:tblLook w:val="04A0" w:firstRow="1" w:lastRow="0" w:firstColumn="1" w:lastColumn="0" w:noHBand="0" w:noVBand="1"/>
      </w:tblPr>
      <w:tblGrid>
        <w:gridCol w:w="9621"/>
      </w:tblGrid>
      <w:tr w:rsidR="002B00B2" w:rsidRPr="00B56DB8" w14:paraId="5507FC94" w14:textId="77777777" w:rsidTr="002D7B88">
        <w:tc>
          <w:tcPr>
            <w:tcW w:w="9629" w:type="dxa"/>
          </w:tcPr>
          <w:p w14:paraId="080B55CD" w14:textId="77777777" w:rsidR="002B00B2" w:rsidRPr="00D65BFD" w:rsidRDefault="002B00B2" w:rsidP="002D7B88">
            <w:pPr>
              <w:keepNext/>
              <w:rPr>
                <w:b/>
                <w:bCs/>
                <w:lang w:val="en-GB"/>
              </w:rPr>
            </w:pPr>
            <w:r w:rsidRPr="00D65BFD">
              <w:rPr>
                <w:b/>
                <w:bCs/>
                <w:lang w:val="en-GB"/>
              </w:rPr>
              <w:t>Conclusion</w:t>
            </w:r>
          </w:p>
          <w:p w14:paraId="35E75FAE" w14:textId="77777777" w:rsidR="002B00B2" w:rsidRPr="00275284" w:rsidRDefault="002B00B2" w:rsidP="002D7B88">
            <w:pPr>
              <w:rPr>
                <w:lang w:val="en-GB"/>
              </w:rPr>
            </w:pPr>
            <w:r w:rsidRPr="00275284">
              <w:rPr>
                <w:lang w:val="en-GB"/>
              </w:rPr>
              <w:t>The transmit power of each of the simultaneously transmitted SRS resources for usage ‘nonCodebook’ is equal in the fully overlapping time/frequency case, regardless of whether calculated transmission power across all SRS resources is higher or lower than Pcmax.</w:t>
            </w:r>
          </w:p>
          <w:p w14:paraId="454FC755" w14:textId="07686D46" w:rsidR="002B00B2" w:rsidRPr="00B36DDF" w:rsidRDefault="002B00B2" w:rsidP="002D7B88">
            <w:pPr>
              <w:pStyle w:val="ListParagraph"/>
            </w:pPr>
            <w:r w:rsidRPr="00AC533C">
              <w:t>No specification change</w:t>
            </w:r>
          </w:p>
          <w:p w14:paraId="209EE70A" w14:textId="77777777" w:rsidR="002B00B2" w:rsidRPr="00D65BFD" w:rsidRDefault="002B00B2" w:rsidP="002D7B88">
            <w:pPr>
              <w:rPr>
                <w:b/>
                <w:bCs/>
                <w:lang w:val="en-GB"/>
              </w:rPr>
            </w:pPr>
            <w:r w:rsidRPr="00D65BFD">
              <w:rPr>
                <w:b/>
                <w:bCs/>
                <w:lang w:val="en-GB"/>
              </w:rPr>
              <w:t>Conclusion:</w:t>
            </w:r>
          </w:p>
          <w:p w14:paraId="0B123856" w14:textId="77777777" w:rsidR="002B00B2" w:rsidRPr="00275284" w:rsidRDefault="002B00B2" w:rsidP="002D7B88">
            <w:pPr>
              <w:rPr>
                <w:rFonts w:eastAsiaTheme="minorEastAsia"/>
              </w:rPr>
            </w:pPr>
            <w:r w:rsidRPr="00275284">
              <w:rPr>
                <w:lang w:val="en-GB"/>
              </w:rPr>
              <w:t xml:space="preserve">If total transmission power exceeds the maximum transmission power, for simultaneous transmission of SRS resources in different SRS resource sets for </w:t>
            </w:r>
            <w:r w:rsidRPr="00275284">
              <w:rPr>
                <w:b/>
                <w:bCs/>
                <w:color w:val="FF0000"/>
                <w:lang w:val="en-GB"/>
              </w:rPr>
              <w:t>beam management</w:t>
            </w:r>
            <w:r w:rsidRPr="00275284">
              <w:rPr>
                <w:lang w:val="en-GB"/>
              </w:rPr>
              <w:t>, the transmission power of the SRS resources is left to UE implementation.</w:t>
            </w:r>
          </w:p>
        </w:tc>
      </w:tr>
    </w:tbl>
    <w:p w14:paraId="2E71A297" w14:textId="77777777" w:rsidR="002B00B2" w:rsidRPr="00B56DB8" w:rsidRDefault="002B00B2" w:rsidP="002B00B2">
      <w:pPr>
        <w:pStyle w:val="aaa"/>
      </w:pPr>
    </w:p>
    <w:p w14:paraId="5877591D" w14:textId="77777777" w:rsidR="002B00B2" w:rsidRPr="00B56DB8" w:rsidRDefault="002B00B2" w:rsidP="0084690A">
      <w:pPr>
        <w:keepNext/>
      </w:pPr>
      <w:r w:rsidRPr="00B56DB8">
        <w:lastRenderedPageBreak/>
        <w:t xml:space="preserve">The status after RAN1#117 </w:t>
      </w:r>
      <w:r>
        <w:t xml:space="preserve">was </w:t>
      </w:r>
      <w:r w:rsidRPr="00B56DB8">
        <w:t xml:space="preserve">summarized with two main observations </w:t>
      </w:r>
      <w:r w:rsidRPr="00B56DB8">
        <w:fldChar w:fldCharType="begin"/>
      </w:r>
      <w:r w:rsidRPr="00B56DB8">
        <w:instrText xml:space="preserve"> REF _Ref173428871 \r \h </w:instrText>
      </w:r>
      <w:r>
        <w:instrText xml:space="preserve"> \* MERGEFORMAT </w:instrText>
      </w:r>
      <w:r w:rsidRPr="00B56DB8">
        <w:fldChar w:fldCharType="separate"/>
      </w:r>
      <w:r>
        <w:t>[3]</w:t>
      </w:r>
      <w:r w:rsidRPr="00B56DB8">
        <w:fldChar w:fldCharType="end"/>
      </w:r>
      <w:r w:rsidRPr="00B56DB8">
        <w:t xml:space="preserve">: </w:t>
      </w:r>
    </w:p>
    <w:p w14:paraId="75A29AB4" w14:textId="77777777" w:rsidR="002B00B2" w:rsidRPr="003E5FE2" w:rsidRDefault="002B00B2" w:rsidP="00B36DDF">
      <w:pPr>
        <w:pStyle w:val="ListParagraph"/>
        <w:numPr>
          <w:ilvl w:val="0"/>
          <w:numId w:val="25"/>
        </w:numPr>
        <w:rPr>
          <w:lang w:val="en-US"/>
        </w:rPr>
      </w:pPr>
      <w:r w:rsidRPr="003E5FE2">
        <w:rPr>
          <w:lang w:val="en-US"/>
        </w:rPr>
        <w:t>Regardless of whether ‘per resource’ or ‘split power’ power control is assumed, it seems to be the common understanding for an SRS resource set with usage ‘nonCodebook’ that the UE splits the total transmit power for SRS equally among SRS resources in a symbol. </w:t>
      </w:r>
    </w:p>
    <w:p w14:paraId="7A15DE2D" w14:textId="77777777" w:rsidR="002B00B2" w:rsidRPr="003E5FE2" w:rsidRDefault="002B00B2" w:rsidP="00B36DDF">
      <w:pPr>
        <w:pStyle w:val="ListParagraph"/>
        <w:numPr>
          <w:ilvl w:val="1"/>
          <w:numId w:val="25"/>
        </w:numPr>
        <w:rPr>
          <w:lang w:val="en-US"/>
        </w:rPr>
      </w:pPr>
      <w:r w:rsidRPr="003E5FE2">
        <w:rPr>
          <w:lang w:val="en-US"/>
        </w:rPr>
        <w:t xml:space="preserve">It was confirmed in offline discussions there was no support for Alt 3), where the UE always scales the per-resource power for simultaneously transmitted SRS resources by the number of SRS resources in the set, N.  </w:t>
      </w:r>
    </w:p>
    <w:p w14:paraId="33F96F0A" w14:textId="77777777" w:rsidR="002B00B2" w:rsidRPr="003E5FE2" w:rsidRDefault="002B00B2" w:rsidP="00B36DDF">
      <w:pPr>
        <w:pStyle w:val="ListParagraph"/>
        <w:numPr>
          <w:ilvl w:val="0"/>
          <w:numId w:val="25"/>
        </w:numPr>
        <w:rPr>
          <w:lang w:val="en-US"/>
        </w:rPr>
      </w:pPr>
      <w:r w:rsidRPr="003E5FE2">
        <w:rPr>
          <w:lang w:val="en-US"/>
        </w:rPr>
        <w:t xml:space="preserve">While the power per resource is equivalent, </w:t>
      </w:r>
      <w:r w:rsidRPr="006975A9">
        <w:rPr>
          <w:lang w:val="en-US"/>
        </w:rPr>
        <w:t xml:space="preserve">what is reported in the </w:t>
      </w:r>
      <w:r w:rsidRPr="003E5FE2">
        <w:rPr>
          <w:lang w:val="en-US"/>
        </w:rPr>
        <w:t>PHR</w:t>
      </w:r>
      <w:r w:rsidRPr="006975A9">
        <w:rPr>
          <w:lang w:val="en-US"/>
        </w:rPr>
        <w:t xml:space="preserve"> is unclear</w:t>
      </w:r>
      <w:r w:rsidRPr="003E5FE2">
        <w:rPr>
          <w:lang w:val="en-US"/>
        </w:rPr>
        <w:t xml:space="preserve">.  If </w:t>
      </w:r>
      <m:oMath>
        <m:sSub>
          <m:sSubPr>
            <m:ctrlPr>
              <w:rPr>
                <w:rFonts w:ascii="Cambria Math" w:eastAsiaTheme="minorHAnsi" w:hAnsi="Cambria Math"/>
                <w14:ligatures w14:val="standardContextual"/>
              </w:rPr>
            </m:ctrlPr>
          </m:sSubPr>
          <m:e>
            <m:acc>
              <m:accPr>
                <m:ctrlPr>
                  <w:rPr>
                    <w:rFonts w:ascii="Cambria Math" w:eastAsiaTheme="minorHAnsi" w:hAnsi="Cambria Math"/>
                    <w14:ligatures w14:val="standardContextual"/>
                  </w:rPr>
                </m:ctrlPr>
              </m:accPr>
              <m:e>
                <m:r>
                  <w:rPr>
                    <w:rFonts w:ascii="Cambria Math" w:hAnsi="Cambria Math"/>
                  </w:rPr>
                  <m:t>P</m:t>
                </m:r>
              </m:e>
            </m:acc>
          </m:e>
          <m:sub>
            <m:r>
              <m:rPr>
                <m:nor/>
              </m:rPr>
              <w:rPr>
                <w:lang w:val="en-US"/>
              </w:rPr>
              <m:t>SRS</m:t>
            </m:r>
            <m:r>
              <m:rPr>
                <m:sty m:val="p"/>
              </m:rPr>
              <w:rPr>
                <w:rFonts w:ascii="Cambria Math" w:hAnsi="Cambria Math"/>
                <w:lang w:val="en-US"/>
              </w:rPr>
              <m:t>,</m:t>
            </m:r>
            <m:r>
              <w:rPr>
                <w:rFonts w:ascii="Cambria Math" w:hAnsi="Cambria Math"/>
              </w:rPr>
              <m:t>b</m:t>
            </m:r>
            <m:r>
              <m:rPr>
                <m:sty m:val="p"/>
              </m:rPr>
              <w:rPr>
                <w:rFonts w:ascii="Cambria Math" w:hAnsi="Cambria Math"/>
                <w:lang w:val="en-US"/>
              </w:rPr>
              <m:t>,</m:t>
            </m:r>
            <m:r>
              <w:rPr>
                <w:rFonts w:ascii="Cambria Math" w:hAnsi="Cambria Math"/>
              </w:rPr>
              <m:t>f</m:t>
            </m:r>
            <m:r>
              <m:rPr>
                <m:sty m:val="p"/>
              </m:rPr>
              <w:rPr>
                <w:rFonts w:ascii="Cambria Math" w:hAnsi="Cambria Math"/>
                <w:lang w:val="en-US"/>
              </w:rPr>
              <m:t>,</m:t>
            </m:r>
            <m:r>
              <w:rPr>
                <w:rFonts w:ascii="Cambria Math" w:hAnsi="Cambria Math"/>
              </w:rPr>
              <m:t>c</m:t>
            </m:r>
          </m:sub>
        </m:sSub>
        <m:d>
          <m:dPr>
            <m:ctrlPr>
              <w:rPr>
                <w:rFonts w:ascii="Cambria Math" w:eastAsiaTheme="minorHAnsi" w:hAnsi="Cambria Math"/>
                <w14:ligatures w14:val="standardContextual"/>
              </w:rPr>
            </m:ctrlPr>
          </m:dPr>
          <m:e>
            <m:r>
              <w:rPr>
                <w:rFonts w:ascii="Cambria Math" w:hAnsi="Cambria Math"/>
              </w:rPr>
              <m:t>i</m:t>
            </m:r>
            <m:r>
              <m:rPr>
                <m:sty m:val="p"/>
              </m:rPr>
              <w:rPr>
                <w:rFonts w:ascii="Cambria Math" w:hAnsi="Cambria Math"/>
                <w:lang w:val="en-US"/>
              </w:rPr>
              <m:t>,</m:t>
            </m:r>
            <m:sSub>
              <m:sSubPr>
                <m:ctrlPr>
                  <w:rPr>
                    <w:rFonts w:ascii="Cambria Math" w:eastAsiaTheme="minorHAnsi" w:hAnsi="Cambria Math"/>
                    <w14:ligatures w14:val="standardContextual"/>
                  </w:rPr>
                </m:ctrlPr>
              </m:sSubPr>
              <m:e>
                <m:r>
                  <w:rPr>
                    <w:rFonts w:ascii="Cambria Math" w:hAnsi="Cambria Math"/>
                  </w:rPr>
                  <m:t>q</m:t>
                </m:r>
              </m:e>
              <m:sub>
                <m:r>
                  <w:rPr>
                    <w:rFonts w:ascii="Cambria Math" w:hAnsi="Cambria Math"/>
                  </w:rPr>
                  <m:t>s</m:t>
                </m:r>
              </m:sub>
            </m:sSub>
            <m:r>
              <m:rPr>
                <m:sty m:val="p"/>
              </m:rPr>
              <w:rPr>
                <w:rFonts w:ascii="Cambria Math" w:hAnsi="Cambria Math"/>
                <w:lang w:val="en-US"/>
              </w:rPr>
              <m:t>,</m:t>
            </m:r>
            <m:r>
              <w:rPr>
                <w:rFonts w:ascii="Cambria Math" w:hAnsi="Cambria Math"/>
              </w:rPr>
              <m:t>l</m:t>
            </m:r>
          </m:e>
        </m:d>
        <m:r>
          <m:rPr>
            <m:sty m:val="p"/>
          </m:rPr>
          <w:rPr>
            <w:rFonts w:ascii="Cambria Math" w:hAnsi="Cambria Math"/>
            <w:lang w:val="en-US"/>
          </w:rPr>
          <m:t xml:space="preserve"> </m:t>
        </m:r>
      </m:oMath>
      <w:r w:rsidRPr="003E5FE2">
        <w:rPr>
          <w:lang w:val="en-US"/>
        </w:rPr>
        <w:t>is interpreted as the power for one SRS resource</w:t>
      </w:r>
      <w:r w:rsidRPr="006975A9">
        <w:rPr>
          <w:lang w:val="en-US"/>
        </w:rPr>
        <w:t xml:space="preserve"> of N simultaneously transmitted resources</w:t>
      </w:r>
      <w:r w:rsidRPr="003E5FE2">
        <w:rPr>
          <w:lang w:val="en-US"/>
        </w:rPr>
        <w:t>, the PHR will be N times higher (</w:t>
      </w:r>
      <m:oMath>
        <m:r>
          <m:rPr>
            <m:sty m:val="p"/>
          </m:rPr>
          <w:rPr>
            <w:rFonts w:ascii="Cambria Math" w:hAnsi="Cambria Math"/>
            <w:lang w:val="en-US"/>
          </w:rPr>
          <m:t>10</m:t>
        </m:r>
        <m:func>
          <m:funcPr>
            <m:ctrlPr>
              <w:rPr>
                <w:rFonts w:ascii="Cambria Math" w:eastAsiaTheme="minorHAnsi" w:hAnsi="Cambria Math"/>
                <w14:ligatures w14:val="standardContextual"/>
              </w:rPr>
            </m:ctrlPr>
          </m:funcPr>
          <m:fName>
            <m:sSub>
              <m:sSubPr>
                <m:ctrlPr>
                  <w:rPr>
                    <w:rFonts w:ascii="Cambria Math" w:eastAsiaTheme="minorHAnsi" w:hAnsi="Cambria Math"/>
                    <w14:ligatures w14:val="standardContextual"/>
                  </w:rPr>
                </m:ctrlPr>
              </m:sSubPr>
              <m:e>
                <m:r>
                  <m:rPr>
                    <m:sty m:val="p"/>
                  </m:rPr>
                  <w:rPr>
                    <w:rFonts w:ascii="Cambria Math" w:hAnsi="Cambria Math"/>
                    <w:lang w:val="en-US"/>
                  </w:rPr>
                  <m:t>log</m:t>
                </m:r>
              </m:e>
              <m:sub>
                <m:r>
                  <m:rPr>
                    <m:sty m:val="p"/>
                  </m:rPr>
                  <w:rPr>
                    <w:rFonts w:ascii="Cambria Math" w:hAnsi="Cambria Math"/>
                    <w:lang w:val="en-US"/>
                  </w:rPr>
                  <m:t>10</m:t>
                </m:r>
              </m:sub>
            </m:sSub>
          </m:fName>
          <m:e>
            <m:r>
              <w:rPr>
                <w:rFonts w:ascii="Cambria Math" w:hAnsi="Cambria Math"/>
              </w:rPr>
              <m:t>N</m:t>
            </m:r>
          </m:e>
        </m:func>
      </m:oMath>
      <w:r w:rsidRPr="003E5FE2">
        <w:rPr>
          <w:lang w:val="en-US"/>
        </w:rPr>
        <w:t xml:space="preserve"> dB) than if </w:t>
      </w:r>
      <m:oMath>
        <m:sSub>
          <m:sSubPr>
            <m:ctrlPr>
              <w:rPr>
                <w:rFonts w:ascii="Cambria Math" w:eastAsiaTheme="minorHAnsi" w:hAnsi="Cambria Math"/>
                <w14:ligatures w14:val="standardContextual"/>
              </w:rPr>
            </m:ctrlPr>
          </m:sSubPr>
          <m:e>
            <m:acc>
              <m:accPr>
                <m:ctrlPr>
                  <w:rPr>
                    <w:rFonts w:ascii="Cambria Math" w:eastAsiaTheme="minorHAnsi" w:hAnsi="Cambria Math"/>
                    <w14:ligatures w14:val="standardContextual"/>
                  </w:rPr>
                </m:ctrlPr>
              </m:accPr>
              <m:e>
                <m:r>
                  <w:rPr>
                    <w:rFonts w:ascii="Cambria Math" w:hAnsi="Cambria Math"/>
                  </w:rPr>
                  <m:t>P</m:t>
                </m:r>
              </m:e>
            </m:acc>
          </m:e>
          <m:sub>
            <m:r>
              <m:rPr>
                <m:nor/>
              </m:rPr>
              <w:rPr>
                <w:lang w:val="en-US"/>
              </w:rPr>
              <m:t>SRS</m:t>
            </m:r>
            <m:r>
              <m:rPr>
                <m:sty m:val="p"/>
              </m:rPr>
              <w:rPr>
                <w:rFonts w:ascii="Cambria Math" w:hAnsi="Cambria Math"/>
                <w:lang w:val="en-US"/>
              </w:rPr>
              <m:t>,</m:t>
            </m:r>
            <m:r>
              <w:rPr>
                <w:rFonts w:ascii="Cambria Math" w:hAnsi="Cambria Math"/>
              </w:rPr>
              <m:t>b</m:t>
            </m:r>
            <m:r>
              <m:rPr>
                <m:sty m:val="p"/>
              </m:rPr>
              <w:rPr>
                <w:rFonts w:ascii="Cambria Math" w:hAnsi="Cambria Math"/>
                <w:lang w:val="en-US"/>
              </w:rPr>
              <m:t>,</m:t>
            </m:r>
            <m:r>
              <w:rPr>
                <w:rFonts w:ascii="Cambria Math" w:hAnsi="Cambria Math"/>
              </w:rPr>
              <m:t>f</m:t>
            </m:r>
            <m:r>
              <m:rPr>
                <m:sty m:val="p"/>
              </m:rPr>
              <w:rPr>
                <w:rFonts w:ascii="Cambria Math" w:hAnsi="Cambria Math"/>
                <w:lang w:val="en-US"/>
              </w:rPr>
              <m:t>,</m:t>
            </m:r>
            <m:r>
              <w:rPr>
                <w:rFonts w:ascii="Cambria Math" w:hAnsi="Cambria Math"/>
              </w:rPr>
              <m:t>c</m:t>
            </m:r>
          </m:sub>
        </m:sSub>
        <m:d>
          <m:dPr>
            <m:ctrlPr>
              <w:rPr>
                <w:rFonts w:ascii="Cambria Math" w:eastAsiaTheme="minorHAnsi" w:hAnsi="Cambria Math"/>
                <w14:ligatures w14:val="standardContextual"/>
              </w:rPr>
            </m:ctrlPr>
          </m:dPr>
          <m:e>
            <m:r>
              <w:rPr>
                <w:rFonts w:ascii="Cambria Math" w:hAnsi="Cambria Math"/>
              </w:rPr>
              <m:t>i</m:t>
            </m:r>
            <m:r>
              <m:rPr>
                <m:sty m:val="p"/>
              </m:rPr>
              <w:rPr>
                <w:rFonts w:ascii="Cambria Math" w:hAnsi="Cambria Math"/>
                <w:lang w:val="en-US"/>
              </w:rPr>
              <m:t>,</m:t>
            </m:r>
            <m:sSub>
              <m:sSubPr>
                <m:ctrlPr>
                  <w:rPr>
                    <w:rFonts w:ascii="Cambria Math" w:eastAsiaTheme="minorHAnsi" w:hAnsi="Cambria Math"/>
                    <w14:ligatures w14:val="standardContextual"/>
                  </w:rPr>
                </m:ctrlPr>
              </m:sSubPr>
              <m:e>
                <m:r>
                  <w:rPr>
                    <w:rFonts w:ascii="Cambria Math" w:hAnsi="Cambria Math"/>
                  </w:rPr>
                  <m:t>q</m:t>
                </m:r>
              </m:e>
              <m:sub>
                <m:r>
                  <w:rPr>
                    <w:rFonts w:ascii="Cambria Math" w:hAnsi="Cambria Math"/>
                  </w:rPr>
                  <m:t>s</m:t>
                </m:r>
              </m:sub>
            </m:sSub>
            <m:r>
              <m:rPr>
                <m:sty m:val="p"/>
              </m:rPr>
              <w:rPr>
                <w:rFonts w:ascii="Cambria Math" w:hAnsi="Cambria Math"/>
                <w:lang w:val="en-US"/>
              </w:rPr>
              <m:t>,</m:t>
            </m:r>
            <m:r>
              <w:rPr>
                <w:rFonts w:ascii="Cambria Math" w:hAnsi="Cambria Math"/>
              </w:rPr>
              <m:t>l</m:t>
            </m:r>
          </m:e>
        </m:d>
        <m:r>
          <m:rPr>
            <m:sty m:val="p"/>
          </m:rPr>
          <w:rPr>
            <w:rFonts w:ascii="Cambria Math" w:hAnsi="Cambria Math"/>
            <w:lang w:val="en-US"/>
          </w:rPr>
          <m:t xml:space="preserve"> </m:t>
        </m:r>
      </m:oMath>
      <w:r w:rsidRPr="003E5FE2">
        <w:rPr>
          <w:lang w:val="en-US"/>
        </w:rPr>
        <w:t xml:space="preserve">is interpreted as the total transmitted power for all SRS resources.  However, if the gNB is aware of UE’s interpretation of if </w:t>
      </w:r>
      <m:oMath>
        <m:sSub>
          <m:sSubPr>
            <m:ctrlPr>
              <w:rPr>
                <w:rFonts w:ascii="Cambria Math" w:eastAsiaTheme="minorHAnsi" w:hAnsi="Cambria Math"/>
                <w14:ligatures w14:val="standardContextual"/>
              </w:rPr>
            </m:ctrlPr>
          </m:sSubPr>
          <m:e>
            <m:acc>
              <m:accPr>
                <m:ctrlPr>
                  <w:rPr>
                    <w:rFonts w:ascii="Cambria Math" w:eastAsiaTheme="minorHAnsi" w:hAnsi="Cambria Math"/>
                    <w14:ligatures w14:val="standardContextual"/>
                  </w:rPr>
                </m:ctrlPr>
              </m:accPr>
              <m:e>
                <m:r>
                  <w:rPr>
                    <w:rFonts w:ascii="Cambria Math" w:hAnsi="Cambria Math"/>
                  </w:rPr>
                  <m:t>P</m:t>
                </m:r>
              </m:e>
            </m:acc>
          </m:e>
          <m:sub>
            <m:r>
              <m:rPr>
                <m:nor/>
              </m:rPr>
              <w:rPr>
                <w:lang w:val="en-US"/>
              </w:rPr>
              <m:t>SRS</m:t>
            </m:r>
            <m:r>
              <m:rPr>
                <m:sty m:val="p"/>
              </m:rPr>
              <w:rPr>
                <w:rFonts w:ascii="Cambria Math" w:hAnsi="Cambria Math"/>
                <w:lang w:val="en-US"/>
              </w:rPr>
              <m:t>,</m:t>
            </m:r>
            <m:r>
              <w:rPr>
                <w:rFonts w:ascii="Cambria Math" w:hAnsi="Cambria Math"/>
              </w:rPr>
              <m:t>b</m:t>
            </m:r>
            <m:r>
              <m:rPr>
                <m:sty m:val="p"/>
              </m:rPr>
              <w:rPr>
                <w:rFonts w:ascii="Cambria Math" w:hAnsi="Cambria Math"/>
                <w:lang w:val="en-US"/>
              </w:rPr>
              <m:t>,</m:t>
            </m:r>
            <m:r>
              <w:rPr>
                <w:rFonts w:ascii="Cambria Math" w:hAnsi="Cambria Math"/>
              </w:rPr>
              <m:t>f</m:t>
            </m:r>
            <m:r>
              <m:rPr>
                <m:sty m:val="p"/>
              </m:rPr>
              <w:rPr>
                <w:rFonts w:ascii="Cambria Math" w:hAnsi="Cambria Math"/>
                <w:lang w:val="en-US"/>
              </w:rPr>
              <m:t>,</m:t>
            </m:r>
            <m:r>
              <w:rPr>
                <w:rFonts w:ascii="Cambria Math" w:hAnsi="Cambria Math"/>
              </w:rPr>
              <m:t>c</m:t>
            </m:r>
          </m:sub>
        </m:sSub>
        <m:d>
          <m:dPr>
            <m:ctrlPr>
              <w:rPr>
                <w:rFonts w:ascii="Cambria Math" w:eastAsiaTheme="minorHAnsi" w:hAnsi="Cambria Math"/>
                <w14:ligatures w14:val="standardContextual"/>
              </w:rPr>
            </m:ctrlPr>
          </m:dPr>
          <m:e>
            <m:r>
              <w:rPr>
                <w:rFonts w:ascii="Cambria Math" w:hAnsi="Cambria Math"/>
              </w:rPr>
              <m:t>i</m:t>
            </m:r>
            <m:r>
              <m:rPr>
                <m:sty m:val="p"/>
              </m:rPr>
              <w:rPr>
                <w:rFonts w:ascii="Cambria Math" w:hAnsi="Cambria Math"/>
                <w:lang w:val="en-US"/>
              </w:rPr>
              <m:t>,</m:t>
            </m:r>
            <m:sSub>
              <m:sSubPr>
                <m:ctrlPr>
                  <w:rPr>
                    <w:rFonts w:ascii="Cambria Math" w:eastAsiaTheme="minorHAnsi" w:hAnsi="Cambria Math"/>
                    <w14:ligatures w14:val="standardContextual"/>
                  </w:rPr>
                </m:ctrlPr>
              </m:sSubPr>
              <m:e>
                <m:r>
                  <w:rPr>
                    <w:rFonts w:ascii="Cambria Math" w:hAnsi="Cambria Math"/>
                  </w:rPr>
                  <m:t>q</m:t>
                </m:r>
              </m:e>
              <m:sub>
                <m:r>
                  <w:rPr>
                    <w:rFonts w:ascii="Cambria Math" w:hAnsi="Cambria Math"/>
                  </w:rPr>
                  <m:t>s</m:t>
                </m:r>
              </m:sub>
            </m:sSub>
            <m:r>
              <m:rPr>
                <m:sty m:val="p"/>
              </m:rPr>
              <w:rPr>
                <w:rFonts w:ascii="Cambria Math" w:hAnsi="Cambria Math"/>
                <w:lang w:val="en-US"/>
              </w:rPr>
              <m:t>,</m:t>
            </m:r>
            <m:r>
              <w:rPr>
                <w:rFonts w:ascii="Cambria Math" w:hAnsi="Cambria Math"/>
              </w:rPr>
              <m:t>l</m:t>
            </m:r>
          </m:e>
        </m:d>
      </m:oMath>
      <w:r w:rsidRPr="003E5FE2">
        <w:rPr>
          <w:lang w:val="en-US"/>
        </w:rPr>
        <w:t>, it can correctly determine the available power in the UE.</w:t>
      </w:r>
    </w:p>
    <w:p w14:paraId="0325B4DE" w14:textId="77777777" w:rsidR="002B00B2" w:rsidRPr="00B56DB8" w:rsidRDefault="002B00B2" w:rsidP="002B00B2"/>
    <w:p w14:paraId="58986125" w14:textId="77777777" w:rsidR="002B00B2" w:rsidRPr="00B56DB8" w:rsidRDefault="002B00B2" w:rsidP="00031CB9">
      <w:pPr>
        <w:spacing w:after="160"/>
      </w:pPr>
      <w:r w:rsidRPr="00B56DB8">
        <w:t>In order to clarify the power control behavior and determination of power headroom, the following was agreed:</w:t>
      </w:r>
    </w:p>
    <w:tbl>
      <w:tblPr>
        <w:tblStyle w:val="TableGrid"/>
        <w:tblW w:w="0" w:type="auto"/>
        <w:tblLook w:val="04A0" w:firstRow="1" w:lastRow="0" w:firstColumn="1" w:lastColumn="0" w:noHBand="0" w:noVBand="1"/>
      </w:tblPr>
      <w:tblGrid>
        <w:gridCol w:w="9621"/>
      </w:tblGrid>
      <w:tr w:rsidR="002B00B2" w:rsidRPr="00B56DB8" w14:paraId="237E9801" w14:textId="77777777" w:rsidTr="002D7B88">
        <w:tc>
          <w:tcPr>
            <w:tcW w:w="9629" w:type="dxa"/>
          </w:tcPr>
          <w:p w14:paraId="68D3A0A2" w14:textId="77777777" w:rsidR="002B00B2" w:rsidRPr="00275284" w:rsidRDefault="002B00B2" w:rsidP="00B36DDF">
            <w:pPr>
              <w:spacing w:after="160"/>
            </w:pPr>
            <w:r w:rsidRPr="00275284">
              <w:t>Consider the following approaches in RAN1#118, taking into account implications for power headroom reporting:</w:t>
            </w:r>
          </w:p>
          <w:p w14:paraId="19C64FAE" w14:textId="77777777" w:rsidR="002B00B2" w:rsidRPr="00780C8D" w:rsidRDefault="002B00B2" w:rsidP="002D7B88">
            <w:pPr>
              <w:rPr>
                <w:b/>
                <w:bCs/>
                <w:lang w:val="en-GB"/>
              </w:rPr>
            </w:pPr>
            <w:r w:rsidRPr="00780C8D">
              <w:rPr>
                <w:b/>
                <w:bCs/>
                <w:lang w:val="en-GB"/>
              </w:rPr>
              <w:t>Approach 1</w:t>
            </w:r>
          </w:p>
          <w:p w14:paraId="67EB7E1B" w14:textId="77777777" w:rsidR="002B00B2" w:rsidRPr="00275284" w:rsidRDefault="002B00B2" w:rsidP="00B36DDF">
            <w:pPr>
              <w:spacing w:after="160"/>
            </w:pPr>
            <w:r w:rsidRPr="00275284">
              <w:t>The UE determines the SRS transmission pow</w:t>
            </w:r>
            <w:r w:rsidRPr="00780C8D">
              <w:t xml:space="preserve">er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rsidRPr="00275284">
              <w:t xml:space="preserve"> as the combined power of simultaneously transmitted SRS resources with usage ‘nonCodebook’</w:t>
            </w:r>
          </w:p>
          <w:p w14:paraId="5051BEFA" w14:textId="77777777" w:rsidR="002B00B2" w:rsidRPr="00780C8D" w:rsidRDefault="002B00B2" w:rsidP="002D7B88">
            <w:pPr>
              <w:rPr>
                <w:b/>
                <w:bCs/>
                <w:lang w:val="en-GB"/>
              </w:rPr>
            </w:pPr>
            <w:r w:rsidRPr="00780C8D">
              <w:rPr>
                <w:b/>
                <w:bCs/>
                <w:lang w:val="en-GB"/>
              </w:rPr>
              <w:t>Approach 2</w:t>
            </w:r>
          </w:p>
          <w:p w14:paraId="6B186F9C" w14:textId="77777777" w:rsidR="002B00B2" w:rsidRPr="00275284" w:rsidRDefault="002B00B2" w:rsidP="002D7B88">
            <w:pPr>
              <w:rPr>
                <w:lang w:val="en-GB"/>
              </w:rPr>
            </w:pPr>
            <w:r w:rsidRPr="00275284">
              <w:t>The UE determines the SRS transmission pow</w:t>
            </w:r>
            <w:r w:rsidRPr="00780C8D">
              <w:t xml:space="preserve">er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rsidRPr="00275284">
              <w:t xml:space="preserve"> as the power of one SRS resource for simultaneously transmitted SRS resources with usage ‘nonCodebook’</w:t>
            </w:r>
          </w:p>
        </w:tc>
      </w:tr>
    </w:tbl>
    <w:p w14:paraId="4A9A1A3B" w14:textId="77777777" w:rsidR="002B00B2" w:rsidRPr="00B56DB8" w:rsidRDefault="002B00B2" w:rsidP="002B00B2">
      <w:pPr>
        <w:rPr>
          <w:lang w:val="en-GB"/>
        </w:rPr>
      </w:pPr>
    </w:p>
    <w:p w14:paraId="14ED284C" w14:textId="77777777" w:rsidR="002B00B2" w:rsidRPr="002439C7" w:rsidRDefault="002B00B2" w:rsidP="0084690A">
      <w:pPr>
        <w:spacing w:after="160"/>
        <w:rPr>
          <w:lang w:val="en-GB"/>
        </w:rPr>
      </w:pPr>
      <w:r>
        <w:t xml:space="preserve">In this contribution, we summarize the continuation of the discussion in RAN1#118 on </w:t>
      </w:r>
      <w:r w:rsidRPr="002C2229">
        <w:t xml:space="preserve">SRS power scaling and </w:t>
      </w:r>
      <w:r>
        <w:t xml:space="preserve">the SRS </w:t>
      </w:r>
      <w:r w:rsidRPr="002C2229">
        <w:t>transmission occasion</w:t>
      </w:r>
      <w:r>
        <w:t xml:space="preserve">. </w:t>
      </w:r>
    </w:p>
    <w:p w14:paraId="692F9D6F" w14:textId="77777777" w:rsidR="002B00B2" w:rsidRPr="00A31017" w:rsidRDefault="002B00B2" w:rsidP="0084690A">
      <w:pPr>
        <w:spacing w:after="160"/>
        <w:rPr>
          <w:rFonts w:asciiTheme="minorHAnsi" w:hAnsiTheme="minorHAnsi" w:cstheme="minorHAnsi"/>
          <w:lang w:val="en-GB"/>
        </w:rPr>
      </w:pPr>
      <w:r w:rsidRPr="00F90BC7">
        <w:rPr>
          <w:rFonts w:asciiTheme="minorHAnsi" w:hAnsiTheme="minorHAnsi" w:cstheme="minorHAnsi"/>
          <w:highlight w:val="yellow"/>
          <w:lang w:val="en-GB"/>
        </w:rPr>
        <w:t>Comments for the initial discussion are invited in section 2.</w:t>
      </w:r>
      <w:r w:rsidRPr="00D849B9">
        <w:rPr>
          <w:rFonts w:asciiTheme="minorHAnsi" w:hAnsiTheme="minorHAnsi" w:cstheme="minorHAnsi"/>
          <w:lang w:val="en-GB"/>
        </w:rPr>
        <w:t xml:space="preserve"> </w:t>
      </w:r>
      <w:r>
        <w:rPr>
          <w:rFonts w:asciiTheme="minorHAnsi" w:hAnsiTheme="minorHAnsi" w:cstheme="minorHAnsi"/>
          <w:lang w:val="en-GB"/>
        </w:rPr>
        <w:t xml:space="preserve">Responses </w:t>
      </w:r>
      <w:r w:rsidRPr="00D849B9">
        <w:rPr>
          <w:rFonts w:asciiTheme="minorHAnsi" w:hAnsiTheme="minorHAnsi" w:cstheme="minorHAnsi"/>
          <w:lang w:val="en-GB"/>
        </w:rPr>
        <w:t xml:space="preserve">will be summarized </w:t>
      </w:r>
      <w:r>
        <w:rPr>
          <w:rFonts w:asciiTheme="minorHAnsi" w:hAnsiTheme="minorHAnsi" w:cstheme="minorHAnsi"/>
          <w:lang w:val="en-GB"/>
        </w:rPr>
        <w:t xml:space="preserve">after </w:t>
      </w:r>
      <w:r w:rsidRPr="00D849B9">
        <w:rPr>
          <w:rFonts w:asciiTheme="minorHAnsi" w:hAnsiTheme="minorHAnsi" w:cstheme="minorHAnsi"/>
          <w:lang w:val="en-GB"/>
        </w:rPr>
        <w:t>first round discussion in section 3.</w:t>
      </w:r>
    </w:p>
    <w:p w14:paraId="62B7A382" w14:textId="77777777" w:rsidR="002B00B2" w:rsidRDefault="002B00B2" w:rsidP="002B00B2">
      <w:pPr>
        <w:rPr>
          <w:lang w:val="en-GB"/>
        </w:rPr>
      </w:pPr>
      <w:r w:rsidRPr="009670EB">
        <w:rPr>
          <w:highlight w:val="yellow"/>
          <w:lang w:val="en-GB"/>
        </w:rPr>
        <w:t>Note that delegates participating in this topic are invited to provide their contact information in section 6 to facilitate offline discussions.</w:t>
      </w:r>
    </w:p>
    <w:p w14:paraId="3A08998E" w14:textId="77777777" w:rsidR="002B00B2" w:rsidRDefault="002B00B2" w:rsidP="002B00B2">
      <w:pPr>
        <w:pStyle w:val="Heading1"/>
      </w:pPr>
      <w:r>
        <w:t>2</w:t>
      </w:r>
      <w:r>
        <w:tab/>
        <w:t>Discussion</w:t>
      </w:r>
    </w:p>
    <w:p w14:paraId="76F7A291" w14:textId="1E290696" w:rsidR="002B00B2" w:rsidRDefault="002B00B2" w:rsidP="0084690A">
      <w:pPr>
        <w:spacing w:after="160"/>
        <w:rPr>
          <w:lang w:val="en-GB"/>
        </w:rPr>
      </w:pPr>
      <w:r>
        <w:rPr>
          <w:lang w:val="en-GB"/>
        </w:rPr>
        <w:t xml:space="preserve">In this meeting, 5 discussion papers </w:t>
      </w:r>
      <w:r>
        <w:rPr>
          <w:lang w:val="en-GB"/>
        </w:rPr>
        <w:fldChar w:fldCharType="begin"/>
      </w:r>
      <w:r>
        <w:rPr>
          <w:lang w:val="en-GB"/>
        </w:rPr>
        <w:instrText xml:space="preserve"> REF _Ref174540261 \n \h </w:instrText>
      </w:r>
      <w:r>
        <w:rPr>
          <w:lang w:val="en-GB"/>
        </w:rPr>
      </w:r>
      <w:r>
        <w:rPr>
          <w:lang w:val="en-GB"/>
        </w:rPr>
        <w:fldChar w:fldCharType="separate"/>
      </w:r>
      <w:r>
        <w:rPr>
          <w:lang w:val="en-GB"/>
        </w:rPr>
        <w:t>[4]</w:t>
      </w:r>
      <w:r>
        <w:rPr>
          <w:lang w:val="en-GB"/>
        </w:rPr>
        <w:fldChar w:fldCharType="end"/>
      </w:r>
      <w:r>
        <w:rPr>
          <w:lang w:val="en-GB"/>
        </w:rPr>
        <w:t>-</w:t>
      </w:r>
      <w:r>
        <w:rPr>
          <w:lang w:val="en-GB"/>
        </w:rPr>
        <w:fldChar w:fldCharType="begin"/>
      </w:r>
      <w:r>
        <w:rPr>
          <w:lang w:val="en-GB"/>
        </w:rPr>
        <w:instrText xml:space="preserve"> REF _Ref174540270 \n \h </w:instrText>
      </w:r>
      <w:r>
        <w:rPr>
          <w:lang w:val="en-GB"/>
        </w:rPr>
      </w:r>
      <w:r>
        <w:rPr>
          <w:lang w:val="en-GB"/>
        </w:rPr>
        <w:fldChar w:fldCharType="separate"/>
      </w:r>
      <w:r>
        <w:rPr>
          <w:lang w:val="en-GB"/>
        </w:rPr>
        <w:t>[8]</w:t>
      </w:r>
      <w:r>
        <w:rPr>
          <w:lang w:val="en-GB"/>
        </w:rPr>
        <w:fldChar w:fldCharType="end"/>
      </w:r>
      <w:r>
        <w:rPr>
          <w:lang w:val="en-GB"/>
        </w:rPr>
        <w:t xml:space="preserve"> and a draft CR </w:t>
      </w:r>
      <w:r>
        <w:rPr>
          <w:lang w:val="en-GB"/>
        </w:rPr>
        <w:fldChar w:fldCharType="begin"/>
      </w:r>
      <w:r>
        <w:rPr>
          <w:lang w:val="en-GB"/>
        </w:rPr>
        <w:instrText xml:space="preserve"> REF _Ref174540292 \n \h </w:instrText>
      </w:r>
      <w:r>
        <w:rPr>
          <w:lang w:val="en-GB"/>
        </w:rPr>
      </w:r>
      <w:r>
        <w:rPr>
          <w:lang w:val="en-GB"/>
        </w:rPr>
        <w:fldChar w:fldCharType="separate"/>
      </w:r>
      <w:r>
        <w:rPr>
          <w:lang w:val="en-GB"/>
        </w:rPr>
        <w:t>[9]</w:t>
      </w:r>
      <w:r>
        <w:rPr>
          <w:lang w:val="en-GB"/>
        </w:rPr>
        <w:fldChar w:fldCharType="end"/>
      </w:r>
      <w:r>
        <w:rPr>
          <w:lang w:val="en-GB"/>
        </w:rPr>
        <w:t xml:space="preserve"> were submitted on this topic.  A high level summary </w:t>
      </w:r>
      <w:r w:rsidR="00F97095">
        <w:rPr>
          <w:lang w:val="en-GB"/>
        </w:rPr>
        <w:t xml:space="preserve">of these discussion papers </w:t>
      </w:r>
      <w:r>
        <w:rPr>
          <w:lang w:val="en-GB"/>
        </w:rPr>
        <w:t>paraphrasing the arguments for the two approaches with the supporting companies is given below.</w:t>
      </w:r>
    </w:p>
    <w:tbl>
      <w:tblPr>
        <w:tblStyle w:val="TableGrid"/>
        <w:tblW w:w="0" w:type="auto"/>
        <w:tblLook w:val="04A0" w:firstRow="1" w:lastRow="0" w:firstColumn="1" w:lastColumn="0" w:noHBand="0" w:noVBand="1"/>
      </w:tblPr>
      <w:tblGrid>
        <w:gridCol w:w="1613"/>
        <w:gridCol w:w="8008"/>
      </w:tblGrid>
      <w:tr w:rsidR="002B00B2" w:rsidRPr="003602C2" w14:paraId="3D63CDDE" w14:textId="77777777" w:rsidTr="002D7B88">
        <w:tc>
          <w:tcPr>
            <w:tcW w:w="1913" w:type="dxa"/>
          </w:tcPr>
          <w:p w14:paraId="1524878B" w14:textId="77777777" w:rsidR="002B00B2" w:rsidRPr="003602C2" w:rsidRDefault="002B00B2" w:rsidP="002D7B88">
            <w:pPr>
              <w:rPr>
                <w:lang w:val="en-GB"/>
              </w:rPr>
            </w:pPr>
          </w:p>
        </w:tc>
        <w:tc>
          <w:tcPr>
            <w:tcW w:w="7716" w:type="dxa"/>
          </w:tcPr>
          <w:p w14:paraId="3570A482" w14:textId="77777777" w:rsidR="002B00B2" w:rsidRPr="0087402E" w:rsidRDefault="002B00B2" w:rsidP="002D7B88">
            <w:pPr>
              <w:rPr>
                <w:b/>
                <w:bCs/>
                <w:lang w:val="en-GB"/>
              </w:rPr>
            </w:pPr>
            <w:r w:rsidRPr="0087402E">
              <w:rPr>
                <w:b/>
                <w:bCs/>
                <w:lang w:val="en-GB"/>
              </w:rPr>
              <w:t>Supporting arguments</w:t>
            </w:r>
          </w:p>
        </w:tc>
      </w:tr>
      <w:tr w:rsidR="002B00B2" w:rsidRPr="003602C2" w14:paraId="239056B5" w14:textId="77777777" w:rsidTr="002D7B88">
        <w:tc>
          <w:tcPr>
            <w:tcW w:w="1913" w:type="dxa"/>
          </w:tcPr>
          <w:p w14:paraId="38DD91CB" w14:textId="77777777" w:rsidR="002B00B2" w:rsidRPr="0087402E" w:rsidRDefault="002B00B2" w:rsidP="002D7B88">
            <w:pPr>
              <w:rPr>
                <w:b/>
                <w:bCs/>
                <w:lang w:val="en-GB"/>
              </w:rPr>
            </w:pPr>
            <w:r w:rsidRPr="0087402E">
              <w:rPr>
                <w:b/>
                <w:bCs/>
                <w:lang w:val="en-GB"/>
              </w:rPr>
              <w:t>Approach 1</w:t>
            </w:r>
          </w:p>
          <w:p w14:paraId="272EF1EA" w14:textId="77777777" w:rsidR="002B00B2" w:rsidRPr="003602C2" w:rsidRDefault="002B00B2" w:rsidP="002D7B88">
            <w:pPr>
              <w:rPr>
                <w:lang w:val="en-GB"/>
              </w:rPr>
            </w:pPr>
            <w:r>
              <w:rPr>
                <w:lang w:val="en-GB"/>
              </w:rPr>
              <w:t>Supported by: Ericsson, Nokia, Samsung</w:t>
            </w:r>
          </w:p>
        </w:tc>
        <w:tc>
          <w:tcPr>
            <w:tcW w:w="0" w:type="auto"/>
          </w:tcPr>
          <w:p w14:paraId="4F035754" w14:textId="77777777" w:rsidR="002B00B2" w:rsidRPr="005712C7" w:rsidRDefault="002B00B2" w:rsidP="00B36DDF">
            <w:pPr>
              <w:pStyle w:val="ListParagraph"/>
              <w:numPr>
                <w:ilvl w:val="0"/>
                <w:numId w:val="26"/>
              </w:numPr>
            </w:pPr>
            <w:r w:rsidRPr="003E5FE2">
              <w:rPr>
                <w:lang w:val="en-US"/>
              </w:rPr>
              <w:t>SRS transmission occasion is defined by time, and so is split equally across all ports in the occasion.</w:t>
            </w:r>
            <w:r w:rsidRPr="005712C7">
              <w:fldChar w:fldCharType="begin"/>
            </w:r>
            <w:r w:rsidRPr="003E5FE2">
              <w:rPr>
                <w:lang w:val="en-US"/>
              </w:rPr>
              <w:instrText xml:space="preserve"> REF _Ref174545256 \n \h </w:instrText>
            </w:r>
            <w:r w:rsidRPr="005712C7">
              <w:fldChar w:fldCharType="separate"/>
            </w:r>
            <w:r w:rsidRPr="005712C7">
              <w:t>[6]</w:t>
            </w:r>
            <w:r w:rsidRPr="005712C7">
              <w:fldChar w:fldCharType="end"/>
            </w:r>
          </w:p>
          <w:p w14:paraId="4E3A09A1" w14:textId="77777777" w:rsidR="002B00B2" w:rsidRPr="005712C7" w:rsidRDefault="002B00B2" w:rsidP="00B36DDF">
            <w:pPr>
              <w:pStyle w:val="ListParagraph"/>
              <w:numPr>
                <w:ilvl w:val="0"/>
                <w:numId w:val="26"/>
              </w:numPr>
            </w:pPr>
            <w:r w:rsidRPr="003E5FE2">
              <w:rPr>
                <w:lang w:val="en-US"/>
              </w:rPr>
              <w:t>Consistent with power computation for e.g. multi-layer PUSCH, easy to determine available PUSCH power from SRS measurements, and uses the (total) UE configured maximum output power P</w:t>
            </w:r>
            <w:r w:rsidRPr="003E5FE2">
              <w:rPr>
                <w:vertAlign w:val="subscript"/>
                <w:lang w:val="en-US"/>
              </w:rPr>
              <w:t>CMAX,f,c(i)</w:t>
            </w:r>
            <w:r w:rsidRPr="003E5FE2">
              <w:rPr>
                <w:lang w:val="en-US"/>
              </w:rPr>
              <w:t xml:space="preserve"> in SRS power control to compute available total SRS power.</w:t>
            </w:r>
            <w:r w:rsidRPr="005712C7">
              <w:fldChar w:fldCharType="begin"/>
            </w:r>
            <w:r w:rsidRPr="003E5FE2">
              <w:rPr>
                <w:lang w:val="en-US"/>
              </w:rPr>
              <w:instrText xml:space="preserve"> REF _Ref174540270 \r \h </w:instrText>
            </w:r>
            <w:r w:rsidRPr="005712C7">
              <w:fldChar w:fldCharType="separate"/>
            </w:r>
            <w:r w:rsidRPr="005712C7">
              <w:t>[8]</w:t>
            </w:r>
            <w:r w:rsidRPr="005712C7">
              <w:fldChar w:fldCharType="end"/>
            </w:r>
          </w:p>
        </w:tc>
      </w:tr>
      <w:tr w:rsidR="002B00B2" w:rsidRPr="003602C2" w14:paraId="3397F7D8" w14:textId="77777777" w:rsidTr="002D7B88">
        <w:tc>
          <w:tcPr>
            <w:tcW w:w="1913" w:type="dxa"/>
          </w:tcPr>
          <w:p w14:paraId="735B22D6" w14:textId="77777777" w:rsidR="002B00B2" w:rsidRPr="0087402E" w:rsidRDefault="002B00B2" w:rsidP="002D7B88">
            <w:pPr>
              <w:rPr>
                <w:b/>
                <w:bCs/>
                <w:lang w:val="en-GB"/>
              </w:rPr>
            </w:pPr>
            <w:r w:rsidRPr="0087402E">
              <w:rPr>
                <w:b/>
                <w:bCs/>
                <w:lang w:val="en-GB"/>
              </w:rPr>
              <w:lastRenderedPageBreak/>
              <w:t>Approach 2</w:t>
            </w:r>
          </w:p>
          <w:p w14:paraId="0A5457B8" w14:textId="77777777" w:rsidR="002B00B2" w:rsidRPr="003602C2" w:rsidRDefault="002B00B2" w:rsidP="002D7B88">
            <w:pPr>
              <w:rPr>
                <w:lang w:val="en-GB"/>
              </w:rPr>
            </w:pPr>
            <w:r>
              <w:rPr>
                <w:lang w:val="en-GB"/>
              </w:rPr>
              <w:t>Supported by: Apple, Huawei/Hi Silicon, ZTE/Sanechips</w:t>
            </w:r>
          </w:p>
        </w:tc>
        <w:tc>
          <w:tcPr>
            <w:tcW w:w="0" w:type="auto"/>
          </w:tcPr>
          <w:p w14:paraId="60B5D794" w14:textId="77777777" w:rsidR="002B00B2" w:rsidRPr="005712C7" w:rsidRDefault="002B00B2" w:rsidP="00B36DDF">
            <w:pPr>
              <w:pStyle w:val="ListParagraph"/>
              <w:numPr>
                <w:ilvl w:val="0"/>
                <w:numId w:val="26"/>
              </w:numPr>
            </w:pPr>
            <w:r w:rsidRPr="003E5FE2">
              <w:rPr>
                <w:lang w:val="en-US"/>
              </w:rPr>
              <w:t xml:space="preserve">SRS power control is determined using SRS resource bandwidth, and so </w:t>
            </w:r>
            <m:oMath>
              <m:sSub>
                <m:sSubPr>
                  <m:ctrlPr>
                    <w:rPr>
                      <w:rFonts w:ascii="Cambria Math" w:hAnsi="Cambria Math"/>
                      <w:i/>
                    </w:rPr>
                  </m:ctrlPr>
                </m:sSubPr>
                <m:e>
                  <m:r>
                    <w:rPr>
                      <w:rFonts w:ascii="Cambria Math" w:hAnsi="Cambria Math"/>
                    </w:rPr>
                    <m:t>P</m:t>
                  </m:r>
                </m:e>
                <m:sub>
                  <m:r>
                    <m:rPr>
                      <m:nor/>
                    </m:rPr>
                    <w:rPr>
                      <w:rFonts w:ascii="Cambria Math" w:hAnsi="Cambria Math"/>
                      <w:lang w:val="en-US"/>
                    </w:rPr>
                    <m:t>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rPr>
                  </m:ctrlPr>
                </m:dPr>
                <m:e>
                  <m:r>
                    <w:rPr>
                      <w:rFonts w:ascii="Cambria Math" w:hAnsi="Cambria Math"/>
                    </w:rPr>
                    <m:t>i</m:t>
                  </m:r>
                  <m:r>
                    <w:rPr>
                      <w:rFonts w:ascii="Cambria Math" w:hAnsi="Cambria Math"/>
                      <w:lang w:val="en-US"/>
                    </w:rPr>
                    <m:t>,</m:t>
                  </m:r>
                  <m:sSub>
                    <m:sSubPr>
                      <m:ctrlPr>
                        <w:rPr>
                          <w:rFonts w:ascii="Cambria Math" w:hAnsi="Cambria Math"/>
                          <w:i/>
                        </w:rPr>
                      </m:ctrlPr>
                    </m:sSubPr>
                    <m:e>
                      <m:r>
                        <w:rPr>
                          <w:rFonts w:ascii="Cambria Math" w:hAnsi="Cambria Math"/>
                        </w:rPr>
                        <m:t>q</m:t>
                      </m:r>
                    </m:e>
                    <m:sub>
                      <m:r>
                        <w:rPr>
                          <w:rFonts w:ascii="Cambria Math" w:hAnsi="Cambria Math"/>
                        </w:rPr>
                        <m:t>s</m:t>
                      </m:r>
                    </m:sub>
                  </m:sSub>
                  <m:r>
                    <w:rPr>
                      <w:rFonts w:ascii="Cambria Math" w:hAnsi="Cambria Math"/>
                      <w:lang w:val="en-US"/>
                    </w:rPr>
                    <m:t>,</m:t>
                  </m:r>
                  <m:r>
                    <w:rPr>
                      <w:rFonts w:ascii="Cambria Math" w:hAnsi="Cambria Math"/>
                    </w:rPr>
                    <m:t>l</m:t>
                  </m:r>
                </m:e>
              </m:d>
            </m:oMath>
            <w:r w:rsidRPr="003E5FE2">
              <w:rPr>
                <w:rFonts w:eastAsiaTheme="minorEastAsia"/>
                <w:lang w:val="en-US"/>
              </w:rPr>
              <w:t xml:space="preserve"> is the power of one SRS resource.</w:t>
            </w:r>
            <w:r w:rsidRPr="003E5FE2">
              <w:rPr>
                <w:lang w:val="en-US"/>
              </w:rPr>
              <w:t xml:space="preserve"> </w:t>
            </w:r>
            <w:r w:rsidRPr="005712C7">
              <w:fldChar w:fldCharType="begin"/>
            </w:r>
            <w:r w:rsidRPr="003E5FE2">
              <w:rPr>
                <w:lang w:val="en-US"/>
              </w:rPr>
              <w:instrText xml:space="preserve"> REF _Ref174540261 \n \h </w:instrText>
            </w:r>
            <w:r w:rsidRPr="005712C7">
              <w:fldChar w:fldCharType="separate"/>
            </w:r>
            <w:r w:rsidRPr="005712C7">
              <w:t>[4]</w:t>
            </w:r>
            <w:r w:rsidRPr="005712C7">
              <w:fldChar w:fldCharType="end"/>
            </w:r>
          </w:p>
          <w:p w14:paraId="3B1C2946" w14:textId="77777777" w:rsidR="002B00B2" w:rsidRPr="005712C7" w:rsidRDefault="002B00B2" w:rsidP="00B36DDF">
            <w:pPr>
              <w:pStyle w:val="ListParagraph"/>
              <w:numPr>
                <w:ilvl w:val="0"/>
                <w:numId w:val="26"/>
              </w:numPr>
            </w:pPr>
            <w:r w:rsidRPr="003E5FE2">
              <w:rPr>
                <w:lang w:val="en-US"/>
              </w:rPr>
              <w:t>In Approach 1, SRS bandwidth must be calculated over all resources in a set and using time, which is not backward compatible.</w:t>
            </w:r>
            <w:r w:rsidRPr="005712C7">
              <w:fldChar w:fldCharType="begin"/>
            </w:r>
            <w:r w:rsidRPr="003E5FE2">
              <w:rPr>
                <w:lang w:val="en-US"/>
              </w:rPr>
              <w:instrText xml:space="preserve"> REF _Ref174543011 \n \h </w:instrText>
            </w:r>
            <w:r w:rsidRPr="005712C7">
              <w:fldChar w:fldCharType="separate"/>
            </w:r>
            <w:r w:rsidRPr="005712C7">
              <w:t>[5]</w:t>
            </w:r>
            <w:r w:rsidRPr="005712C7">
              <w:fldChar w:fldCharType="end"/>
            </w:r>
            <w:r w:rsidRPr="005712C7">
              <w:t xml:space="preserve"> </w:t>
            </w:r>
          </w:p>
          <w:p w14:paraId="42683A78" w14:textId="77777777" w:rsidR="002B00B2" w:rsidRPr="003602C2" w:rsidRDefault="002B00B2" w:rsidP="00B36DDF">
            <w:pPr>
              <w:pStyle w:val="ListParagraph"/>
              <w:numPr>
                <w:ilvl w:val="0"/>
                <w:numId w:val="26"/>
              </w:numPr>
              <w:rPr>
                <w:lang w:val="en-GB"/>
              </w:rPr>
            </w:pPr>
            <w:r w:rsidRPr="003E5FE2">
              <w:rPr>
                <w:lang w:val="en-US"/>
              </w:rPr>
              <w:t xml:space="preserve">Same Tx power is not reached for Approach 1 when SRS resources are in different symbols. </w:t>
            </w:r>
            <w:r w:rsidRPr="005712C7">
              <w:fldChar w:fldCharType="begin"/>
            </w:r>
            <w:r w:rsidRPr="003E5FE2">
              <w:rPr>
                <w:lang w:val="en-US"/>
              </w:rPr>
              <w:instrText xml:space="preserve"> REF _Ref174544344 \n \h </w:instrText>
            </w:r>
            <w:r w:rsidRPr="005712C7">
              <w:fldChar w:fldCharType="separate"/>
            </w:r>
            <w:r w:rsidRPr="005712C7">
              <w:t>[7]</w:t>
            </w:r>
            <w:r w:rsidRPr="005712C7">
              <w:fldChar w:fldCharType="end"/>
            </w:r>
          </w:p>
        </w:tc>
      </w:tr>
    </w:tbl>
    <w:p w14:paraId="680BE2AC" w14:textId="77777777" w:rsidR="002B00B2" w:rsidRDefault="002B00B2" w:rsidP="002B00B2"/>
    <w:p w14:paraId="2B03CC15" w14:textId="49598240" w:rsidR="002B00B2" w:rsidRDefault="002B00B2" w:rsidP="0084690A">
      <w:pPr>
        <w:spacing w:after="160"/>
      </w:pPr>
      <w:r>
        <w:t xml:space="preserve">The situation at present is therefore quite similar to the outcome of RAN1#117, without consensus for </w:t>
      </w:r>
      <w:r w:rsidR="006B7365">
        <w:t>one</w:t>
      </w:r>
      <w:r>
        <w:t xml:space="preserve"> Approach.  While companies have elaborated their argumentation and there are more contributions this meeting, in </w:t>
      </w:r>
      <w:r w:rsidR="00C9712E">
        <w:t>Moderator</w:t>
      </w:r>
      <w:r>
        <w:t xml:space="preserve">’s expectation, it is unlikely after these </w:t>
      </w:r>
      <w:r w:rsidR="005513E1">
        <w:t>4</w:t>
      </w:r>
      <w:r>
        <w:t xml:space="preserve"> meetings of discussion that agreement can be reached on if Approach 1 vs. Approach 2 are supported by current specifications.</w:t>
      </w:r>
    </w:p>
    <w:p w14:paraId="4BB9152C" w14:textId="586EC343" w:rsidR="002B00B2" w:rsidRDefault="002B00B2" w:rsidP="002B00B2">
      <w:pPr>
        <w:pStyle w:val="Observation"/>
      </w:pPr>
      <w:r>
        <w:t xml:space="preserve">Even considering new arguments into RAN1#118, it is unlikely after these </w:t>
      </w:r>
      <w:r w:rsidR="005513E1">
        <w:t>4</w:t>
      </w:r>
      <w:r>
        <w:t xml:space="preserve"> meetings of discussion that agreement can be reached on if Approach 1 vs. Approach 2 are supported by current specifications.</w:t>
      </w:r>
    </w:p>
    <w:p w14:paraId="166E2722" w14:textId="77777777" w:rsidR="002B00B2" w:rsidRDefault="002B00B2" w:rsidP="002B00B2"/>
    <w:p w14:paraId="1ADFF748" w14:textId="77777777" w:rsidR="002B00B2" w:rsidRDefault="002B00B2" w:rsidP="002B00B2">
      <w:r>
        <w:t xml:space="preserve">Then regarding the impact interpreting the specs differently according to Approach 1 or 2, in </w:t>
      </w:r>
      <w:r>
        <w:fldChar w:fldCharType="begin"/>
      </w:r>
      <w:r>
        <w:instrText xml:space="preserve"> REF _Ref174540270 \r \h </w:instrText>
      </w:r>
      <w:r>
        <w:fldChar w:fldCharType="separate"/>
      </w:r>
      <w:r>
        <w:t>[8]</w:t>
      </w:r>
      <w:r>
        <w:fldChar w:fldCharType="end"/>
      </w:r>
      <w:r>
        <w:t>, it is argued:</w:t>
      </w:r>
    </w:p>
    <w:tbl>
      <w:tblPr>
        <w:tblStyle w:val="TableGrid"/>
        <w:tblW w:w="0" w:type="auto"/>
        <w:tblLook w:val="04A0" w:firstRow="1" w:lastRow="0" w:firstColumn="1" w:lastColumn="0" w:noHBand="0" w:noVBand="1"/>
      </w:tblPr>
      <w:tblGrid>
        <w:gridCol w:w="9621"/>
      </w:tblGrid>
      <w:tr w:rsidR="002B00B2" w14:paraId="49E88EF5" w14:textId="77777777" w:rsidTr="002D7B88">
        <w:tc>
          <w:tcPr>
            <w:tcW w:w="9629" w:type="dxa"/>
          </w:tcPr>
          <w:p w14:paraId="1D1E33EA" w14:textId="77777777" w:rsidR="002B00B2" w:rsidRDefault="002B00B2" w:rsidP="009A6E92">
            <w:pPr>
              <w:spacing w:after="160"/>
            </w:pPr>
            <w:r>
              <w:t>Observation 2</w:t>
            </w:r>
            <w:r>
              <w:tab/>
              <w:t>If the network assumes Approach 1 vs. 2 is used to determine the SRS target power, the amount of power the network should assume is available for PUSCH from a measurement of SRS is different by a factor of N, where N is the number of simultaneously transmitted SRS resources.</w:t>
            </w:r>
          </w:p>
          <w:p w14:paraId="2ABA58AC" w14:textId="77777777" w:rsidR="002B00B2" w:rsidRDefault="002B00B2" w:rsidP="002D7B88">
            <w:r>
              <w:t>Observation 3</w:t>
            </w:r>
            <w:r>
              <w:tab/>
              <w:t>If the network assumes Approach 1 vs. 2 is used to determine the SRS target power, the amount of power the network should assume is available for SRS from a type 1 PHR is different by a factor of N, where N is the number of simultaneously transmitted SRS resources.</w:t>
            </w:r>
          </w:p>
        </w:tc>
      </w:tr>
    </w:tbl>
    <w:p w14:paraId="79C129FD" w14:textId="77777777" w:rsidR="002B00B2" w:rsidRDefault="002B00B2" w:rsidP="002B00B2"/>
    <w:p w14:paraId="0274B8B7" w14:textId="77777777" w:rsidR="002B00B2" w:rsidRDefault="002B00B2" w:rsidP="002B00B2">
      <w:r>
        <w:t xml:space="preserve">A similar view is expressed in </w:t>
      </w:r>
      <w:r>
        <w:fldChar w:fldCharType="begin"/>
      </w:r>
      <w:r>
        <w:instrText xml:space="preserve"> REF _Ref174543011 \r \h </w:instrText>
      </w:r>
      <w:r>
        <w:fldChar w:fldCharType="separate"/>
      </w:r>
      <w:r>
        <w:t>[5]</w:t>
      </w:r>
      <w:r>
        <w:fldChar w:fldCharType="end"/>
      </w:r>
      <w:r>
        <w:t>, where PHR seems to require clarification, since a power splitting rule is introduced and used for PHR:</w:t>
      </w:r>
    </w:p>
    <w:tbl>
      <w:tblPr>
        <w:tblStyle w:val="TableGrid"/>
        <w:tblW w:w="0" w:type="auto"/>
        <w:tblLook w:val="04A0" w:firstRow="1" w:lastRow="0" w:firstColumn="1" w:lastColumn="0" w:noHBand="0" w:noVBand="1"/>
      </w:tblPr>
      <w:tblGrid>
        <w:gridCol w:w="9621"/>
      </w:tblGrid>
      <w:tr w:rsidR="002B00B2" w14:paraId="4BD8E656" w14:textId="77777777" w:rsidTr="002D7B88">
        <w:tc>
          <w:tcPr>
            <w:tcW w:w="9629" w:type="dxa"/>
          </w:tcPr>
          <w:p w14:paraId="52DEE3E0" w14:textId="77777777" w:rsidR="002B00B2" w:rsidRPr="0026737E" w:rsidRDefault="002B00B2" w:rsidP="002B00B2">
            <w:pPr>
              <w:pStyle w:val="11"/>
              <w:numPr>
                <w:ilvl w:val="0"/>
                <w:numId w:val="27"/>
              </w:numPr>
              <w:spacing w:after="0"/>
              <w:ind w:left="418" w:hanging="418"/>
            </w:pPr>
            <w:r>
              <w:t xml:space="preserve">Regarding Approach 2, in principle, this option is much aligned with legacy UL power control mechanism. While total Tx power extends the upper bound, we may consider to introduce a rule, e.g., equally splitting across the overlapping SRS resources, which can be used for PHR calculation as well. </w:t>
            </w:r>
          </w:p>
        </w:tc>
      </w:tr>
    </w:tbl>
    <w:p w14:paraId="5B09598B" w14:textId="77777777" w:rsidR="002B00B2" w:rsidRDefault="002B00B2" w:rsidP="002B00B2"/>
    <w:p w14:paraId="10BCFD58" w14:textId="77777777" w:rsidR="002B00B2" w:rsidRDefault="002B00B2" w:rsidP="002B00B2">
      <w:r>
        <w:t xml:space="preserve">On the other hand, in </w:t>
      </w:r>
      <w:r>
        <w:fldChar w:fldCharType="begin"/>
      </w:r>
      <w:r>
        <w:instrText xml:space="preserve"> REF _Ref174540261 \r \h </w:instrText>
      </w:r>
      <w:r>
        <w:fldChar w:fldCharType="separate"/>
      </w:r>
      <w:r>
        <w:t>[4]</w:t>
      </w:r>
      <w:r>
        <w:fldChar w:fldCharType="end"/>
      </w:r>
      <w:r>
        <w:t>, it is felt that support for Approach 2 in the specification is already clear:</w:t>
      </w:r>
    </w:p>
    <w:tbl>
      <w:tblPr>
        <w:tblStyle w:val="TableGrid"/>
        <w:tblW w:w="0" w:type="auto"/>
        <w:tblLook w:val="04A0" w:firstRow="1" w:lastRow="0" w:firstColumn="1" w:lastColumn="0" w:noHBand="0" w:noVBand="1"/>
      </w:tblPr>
      <w:tblGrid>
        <w:gridCol w:w="9621"/>
      </w:tblGrid>
      <w:tr w:rsidR="002B00B2" w14:paraId="3ADB9225" w14:textId="77777777" w:rsidTr="002D7B88">
        <w:tc>
          <w:tcPr>
            <w:tcW w:w="9629" w:type="dxa"/>
          </w:tcPr>
          <w:p w14:paraId="3D4FD643" w14:textId="77777777" w:rsidR="002B00B2" w:rsidRDefault="002B00B2" w:rsidP="002D7B88">
            <w:r>
              <w:t xml:space="preserve">Thus, for the scenario where multiple SRS resources with usage ‘nonCodebook’ are transmitted </w:t>
            </w:r>
            <w:r w:rsidRPr="003F4890">
              <w:t>simultaneously</w:t>
            </w:r>
            <w:r>
              <w:t xml:space="preserve">, the SRS transmission </w:t>
            </w:r>
            <w:r w:rsidRPr="00AC533C">
              <w:t xml:space="preserve">power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e>
              </m:d>
            </m:oMath>
            <w:r w:rsidRPr="00AC533C">
              <w:rPr>
                <w:rFonts w:hint="eastAsia"/>
              </w:rPr>
              <w:t xml:space="preserve"> </w:t>
            </w:r>
            <w:r w:rsidRPr="00AC533C">
              <w:t>should</w:t>
            </w:r>
            <w:r>
              <w:t xml:space="preserve"> be the power of one SRS resource. This is also aligned with the current spec that the total power is split between SRS ports of the resource, therefore no spec change is needed.</w:t>
            </w:r>
          </w:p>
        </w:tc>
      </w:tr>
    </w:tbl>
    <w:p w14:paraId="14826C10" w14:textId="77777777" w:rsidR="002B00B2" w:rsidRDefault="002B00B2" w:rsidP="002B00B2"/>
    <w:p w14:paraId="6A785463" w14:textId="16066134" w:rsidR="002B00B2" w:rsidRDefault="002B00B2" w:rsidP="002B00B2">
      <w:r>
        <w:t xml:space="preserve">It is further argued in </w:t>
      </w:r>
      <w:r>
        <w:fldChar w:fldCharType="begin"/>
      </w:r>
      <w:r>
        <w:instrText xml:space="preserve"> REF _Ref174540261 \r \h </w:instrText>
      </w:r>
      <w:r>
        <w:fldChar w:fldCharType="separate"/>
      </w:r>
      <w:r>
        <w:t>[4]</w:t>
      </w:r>
      <w:r>
        <w:fldChar w:fldCharType="end"/>
      </w:r>
      <w:r>
        <w:t xml:space="preserve"> that power headroom (at least </w:t>
      </w:r>
      <w:r w:rsidR="00042861">
        <w:t>T</w:t>
      </w:r>
      <w:r>
        <w:t>ype 3) is irrelevant to the scenarios we are discussing:</w:t>
      </w:r>
    </w:p>
    <w:tbl>
      <w:tblPr>
        <w:tblStyle w:val="TableGrid"/>
        <w:tblW w:w="0" w:type="auto"/>
        <w:tblLook w:val="04A0" w:firstRow="1" w:lastRow="0" w:firstColumn="1" w:lastColumn="0" w:noHBand="0" w:noVBand="1"/>
      </w:tblPr>
      <w:tblGrid>
        <w:gridCol w:w="9621"/>
      </w:tblGrid>
      <w:tr w:rsidR="002B00B2" w14:paraId="2E302F4A" w14:textId="77777777" w:rsidTr="002D7B88">
        <w:tc>
          <w:tcPr>
            <w:tcW w:w="9629" w:type="dxa"/>
          </w:tcPr>
          <w:p w14:paraId="254A4B1C" w14:textId="77777777" w:rsidR="002B00B2" w:rsidRPr="000210FF" w:rsidRDefault="002B00B2" w:rsidP="002D7B88">
            <w:pPr>
              <w:rPr>
                <w:iCs/>
              </w:rPr>
            </w:pPr>
            <w:r w:rsidRPr="000210FF">
              <w:rPr>
                <w:iCs/>
              </w:rPr>
              <w:t>Observation 1: Type 3 power headroom reporting is irrelevant with the scenario where multiple SRS resources with usage ‘nonCodebook’ are transmitted simultaneously.</w:t>
            </w:r>
          </w:p>
        </w:tc>
      </w:tr>
    </w:tbl>
    <w:p w14:paraId="0992F39E" w14:textId="77777777" w:rsidR="002B00B2" w:rsidRDefault="002B00B2" w:rsidP="002B00B2"/>
    <w:p w14:paraId="65989DAF" w14:textId="1DDD3C95" w:rsidR="002B00B2" w:rsidRDefault="002B00B2" w:rsidP="0084690A">
      <w:pPr>
        <w:spacing w:after="160"/>
        <w:rPr>
          <w:iCs/>
        </w:rPr>
      </w:pPr>
      <w:r>
        <w:t xml:space="preserve">To give </w:t>
      </w:r>
      <w:r w:rsidR="00C9712E">
        <w:t>Moderator</w:t>
      </w:r>
      <w:r>
        <w:t xml:space="preserve">’s perspective on these last two points: </w:t>
      </w:r>
      <w:r w:rsidRPr="00AC533C">
        <w:rPr>
          <w:iCs/>
        </w:rPr>
        <w:t>Firstly, companies are clearly interpreting the specs differently, some for Approach 1 and some for Approach 2</w:t>
      </w:r>
      <w:r>
        <w:t>, and we are stuck on doing so as observed above</w:t>
      </w:r>
      <w:r w:rsidRPr="00AC533C">
        <w:rPr>
          <w:iCs/>
        </w:rPr>
        <w:t xml:space="preserve">.  </w:t>
      </w:r>
      <w:r>
        <w:rPr>
          <w:iCs/>
        </w:rPr>
        <w:t>Then r</w:t>
      </w:r>
      <w:r w:rsidRPr="00AC533C">
        <w:rPr>
          <w:iCs/>
        </w:rPr>
        <w:t xml:space="preserve">egarding PHRs, it is true that a Type 3 PHR does not support </w:t>
      </w:r>
      <w:r w:rsidR="00042861">
        <w:rPr>
          <w:iCs/>
        </w:rPr>
        <w:t xml:space="preserve">where </w:t>
      </w:r>
      <w:r w:rsidRPr="00AC533C">
        <w:rPr>
          <w:iCs/>
        </w:rPr>
        <w:t xml:space="preserve">PUSCH transmission </w:t>
      </w:r>
      <w:r w:rsidR="00042861">
        <w:rPr>
          <w:iCs/>
        </w:rPr>
        <w:t xml:space="preserve">is configured </w:t>
      </w:r>
      <w:r w:rsidRPr="00AC533C">
        <w:rPr>
          <w:iCs/>
        </w:rPr>
        <w:t xml:space="preserve">on a cell, and so Type 3 PHR as currently implemented is not compatible with non-codebook based operation.  However, the network should be able to use e.g. Type 1 PHR to determine available SRS power, as </w:t>
      </w:r>
      <w:r>
        <w:t xml:space="preserve">observed by </w:t>
      </w:r>
      <w:r w:rsidRPr="00AC533C">
        <w:rPr>
          <w:iCs/>
        </w:rPr>
        <w:fldChar w:fldCharType="begin"/>
      </w:r>
      <w:r w:rsidRPr="00AC533C">
        <w:rPr>
          <w:iCs/>
        </w:rPr>
        <w:instrText xml:space="preserve"> REF _Ref174540270 \r \h  \* MERGEFORMAT </w:instrText>
      </w:r>
      <w:r w:rsidRPr="00AC533C">
        <w:rPr>
          <w:iCs/>
        </w:rPr>
      </w:r>
      <w:r w:rsidRPr="00AC533C">
        <w:rPr>
          <w:iCs/>
        </w:rPr>
        <w:fldChar w:fldCharType="separate"/>
      </w:r>
      <w:r w:rsidRPr="00AC533C">
        <w:rPr>
          <w:iCs/>
        </w:rPr>
        <w:t>[8]</w:t>
      </w:r>
      <w:r w:rsidRPr="00AC533C">
        <w:rPr>
          <w:iCs/>
        </w:rPr>
        <w:fldChar w:fldCharType="end"/>
      </w:r>
      <w:r w:rsidRPr="00AC533C">
        <w:rPr>
          <w:iCs/>
        </w:rPr>
        <w:t xml:space="preserve"> above. </w:t>
      </w:r>
    </w:p>
    <w:p w14:paraId="2AE61FA3" w14:textId="77777777" w:rsidR="002B00B2" w:rsidRDefault="002B00B2" w:rsidP="002B00B2">
      <w:pPr>
        <w:pStyle w:val="Observation"/>
      </w:pPr>
      <w:r>
        <w:lastRenderedPageBreak/>
        <w:t>It should be resolved if using Approach 1 or 2 has significant impact on the reported power headroom and relation between SRS and PUSCH power</w:t>
      </w:r>
    </w:p>
    <w:p w14:paraId="59587A9E" w14:textId="77777777" w:rsidR="002B00B2" w:rsidRDefault="002B00B2" w:rsidP="002B00B2"/>
    <w:p w14:paraId="3264E766" w14:textId="051C9905" w:rsidR="002B00B2" w:rsidRDefault="002B00B2" w:rsidP="00CD1008">
      <w:pPr>
        <w:spacing w:after="160"/>
      </w:pPr>
      <w:r>
        <w:t>In the following we address these two issues on reported PHR and SRS vs. PUSCH power</w:t>
      </w:r>
      <w:r w:rsidR="00A6555E">
        <w:t>, explaining Moderator’s understanding and asking Questions 2.1 and 2.2 to check this understanding</w:t>
      </w:r>
      <w:r>
        <w:t>.</w:t>
      </w:r>
    </w:p>
    <w:p w14:paraId="640E1263" w14:textId="004FC2BA" w:rsidR="002B00B2" w:rsidRDefault="002B00B2" w:rsidP="009A6E92">
      <w:pPr>
        <w:spacing w:after="160"/>
      </w:pPr>
      <w:r>
        <w:t xml:space="preserve">For the power headroom issue, if X dB headroom is available for PUSCH, X dB headroom should be available for SRS.  However, whether X is for one SRS resource or for the combined power of all SRS resources depends on if Approach 1 or Approach 2 is used by the UE. </w:t>
      </w:r>
      <w:r w:rsidR="00DE640E">
        <w:t xml:space="preserve">Question 2.1 </w:t>
      </w:r>
      <w:r>
        <w:t>attempts to align understanding of how power headroom relates to Approaches 1) and 2).</w:t>
      </w:r>
    </w:p>
    <w:p w14:paraId="3A673E89" w14:textId="32A8CA74" w:rsidR="009D6547" w:rsidRDefault="009D6547" w:rsidP="009A6E92">
      <w:pPr>
        <w:spacing w:after="160"/>
      </w:pPr>
      <w:r>
        <w:t xml:space="preserve">Alts a) and b) below are motivated by the understanding that power headroom is calculated by the target power, which for example for </w:t>
      </w:r>
      <w:r w:rsidR="00512180">
        <w:t xml:space="preserve">PUSCH in </w:t>
      </w:r>
      <w:r>
        <w:t xml:space="preserve">PHR </w:t>
      </w:r>
      <w:r w:rsidR="00A22942">
        <w:t>T</w:t>
      </w:r>
      <w:r>
        <w:t>ype 1 is the text in { } in the following</w:t>
      </w:r>
      <w:r w:rsidR="007B3988">
        <w:t xml:space="preserve"> (from 38.213 section 7.7.1)</w:t>
      </w:r>
      <w:r w:rsidR="00B43209">
        <w:t xml:space="preserve">, and where the approximate equality </w:t>
      </w:r>
      <w:r w:rsidR="00A22942">
        <w:t xml:space="preserve">notation </w:t>
      </w:r>
      <w:r w:rsidR="00B43209">
        <w:t xml:space="preserve">means that </w:t>
      </w:r>
      <m:oMath>
        <m:sSub>
          <m:sSubPr>
            <m:ctrlPr>
              <w:rPr>
                <w:rFonts w:ascii="Cambria Math" w:hAnsi="Cambria Math"/>
                <w:i/>
              </w:rPr>
            </m:ctrlPr>
          </m:sSubPr>
          <m:e>
            <m:r>
              <w:rPr>
                <w:rFonts w:ascii="Cambria Math" w:hAnsi="Cambria Math"/>
              </w:rPr>
              <m:t>P</m:t>
            </m:r>
          </m:e>
          <m:sub>
            <m:r>
              <w:rPr>
                <w:rFonts w:ascii="Cambria Math" w:hAnsi="Cambria Math"/>
              </w:rPr>
              <m:t>PUSCH,b,f,c</m:t>
            </m:r>
          </m:sub>
        </m:sSub>
        <m:r>
          <w:rPr>
            <w:rFonts w:ascii="Cambria Math" w:hAnsi="Cambria Math"/>
          </w:rPr>
          <m:t>(i,j,</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,l)</m:t>
        </m:r>
      </m:oMath>
      <w:r w:rsidR="00A6555E">
        <w:t xml:space="preserve"> </w:t>
      </w:r>
      <w:r w:rsidR="00B43209">
        <w:t>is equal to the target power when there is no power limitation.</w:t>
      </w:r>
    </w:p>
    <w:p w14:paraId="109CAEEA" w14:textId="55CD488D" w:rsidR="009D6547" w:rsidRDefault="00000000" w:rsidP="009D6547">
      <w:pPr>
        <w:pStyle w:val="aaa"/>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P</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type1,b,f,c</m:t>
                  </m:r>
                </m:sub>
              </m:sSub>
              <m:d>
                <m:dPr>
                  <m:ctrlPr>
                    <w:rPr>
                      <w:rFonts w:ascii="Cambria Math" w:eastAsiaTheme="minorEastAsia" w:hAnsi="Cambria Math"/>
                      <w:i/>
                    </w:rPr>
                  </m:ctrlPr>
                </m:dPr>
                <m:e>
                  <m:r>
                    <w:rPr>
                      <w:rFonts w:ascii="Cambria Math" w:eastAsiaTheme="minorEastAsia" w:hAnsi="Cambria Math"/>
                    </w:rPr>
                    <m:t>i,j,</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d</m:t>
                      </m:r>
                    </m:sub>
                  </m:sSub>
                  <m:r>
                    <w:rPr>
                      <w:rFonts w:ascii="Cambria Math" w:eastAsiaTheme="minorEastAsia" w:hAnsi="Cambria Math"/>
                    </w:rPr>
                    <m:t>,l</m:t>
                  </m:r>
                </m:e>
              </m:d>
              <m:r>
                <w:rPr>
                  <w:rFonts w:ascii="Cambria Math" w:eastAsiaTheme="minorEastAsia" w:hAnsi="Cambria Math"/>
                </w:rPr>
                <m:t>=P</m:t>
              </m:r>
            </m:e>
            <m:sub>
              <m:r>
                <w:rPr>
                  <w:rFonts w:ascii="Cambria Math" w:eastAsiaTheme="minorEastAsia" w:hAnsi="Cambria Math"/>
                </w:rPr>
                <m:t>CMAX,f,c</m:t>
              </m:r>
            </m:sub>
          </m:sSub>
          <m:d>
            <m:dPr>
              <m:ctrlPr>
                <w:rPr>
                  <w:rFonts w:ascii="Cambria Math" w:eastAsiaTheme="minorEastAsia" w:hAnsi="Cambria Math"/>
                  <w:i/>
                </w:rPr>
              </m:ctrlPr>
            </m:dPr>
            <m:e>
              <m:r>
                <w:rPr>
                  <w:rFonts w:ascii="Cambria Math" w:eastAsiaTheme="minorEastAsia" w:hAnsi="Cambria Math"/>
                </w:rPr>
                <m:t>i</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O</m:t>
              </m:r>
              <m:r>
                <m:rPr>
                  <m:lit/>
                </m:rPr>
                <w:rPr>
                  <w:rFonts w:ascii="Cambria Math" w:eastAsiaTheme="minorEastAsia" w:hAnsi="Cambria Math"/>
                </w:rPr>
                <m:t>_</m:t>
              </m:r>
              <m:r>
                <w:rPr>
                  <w:rFonts w:ascii="Cambria Math" w:eastAsiaTheme="minorEastAsia" w:hAnsi="Cambria Math"/>
                </w:rPr>
                <m:t>PUSCH,b,f,c</m:t>
              </m:r>
            </m:sub>
          </m:sSub>
          <m:d>
            <m:dPr>
              <m:ctrlPr>
                <w:rPr>
                  <w:rFonts w:ascii="Cambria Math" w:eastAsiaTheme="minorEastAsia" w:hAnsi="Cambria Math"/>
                  <w:i/>
                </w:rPr>
              </m:ctrlPr>
            </m:dPr>
            <m:e>
              <m:r>
                <w:rPr>
                  <w:rFonts w:ascii="Cambria Math" w:eastAsiaTheme="minorEastAsia" w:hAnsi="Cambria Math"/>
                </w:rPr>
                <m:t>j</m:t>
              </m:r>
            </m:e>
          </m:d>
          <m:r>
            <w:rPr>
              <w:rFonts w:ascii="Cambria Math" w:eastAsiaTheme="minorEastAsia" w:hAnsi="Cambria Math"/>
            </w:rPr>
            <m:t>+10</m:t>
          </m:r>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ctrlPr>
                    <w:rPr>
                      <w:rFonts w:ascii="Cambria Math" w:eastAsiaTheme="minorEastAsia" w:hAnsi="Cambria Math"/>
                    </w:rPr>
                  </m:ctrlPr>
                </m:e>
                <m:sub>
                  <m:r>
                    <w:rPr>
                      <w:rFonts w:ascii="Cambria Math" w:eastAsiaTheme="minorEastAsia" w:hAnsi="Cambria Math"/>
                    </w:rPr>
                    <m:t>10</m:t>
                  </m:r>
                  <m:ctrlPr>
                    <w:rPr>
                      <w:rFonts w:ascii="Cambria Math" w:eastAsiaTheme="minorEastAsia" w:hAnsi="Cambria Math"/>
                    </w:rPr>
                  </m:ctrlPr>
                </m:sub>
              </m:sSub>
            </m:fName>
            <m:e>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μ</m:t>
                  </m:r>
                </m:sup>
              </m:s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M</m:t>
                  </m:r>
                </m:e>
                <m:sub>
                  <m:r>
                    <w:rPr>
                      <w:rFonts w:ascii="Cambria Math" w:eastAsiaTheme="minorEastAsia" w:hAnsi="Cambria Math"/>
                    </w:rPr>
                    <m:t>RB,b,fc</m:t>
                  </m:r>
                </m:sub>
                <m:sup>
                  <m:r>
                    <w:rPr>
                      <w:rFonts w:ascii="Cambria Math" w:eastAsiaTheme="minorEastAsia" w:hAnsi="Cambria Math"/>
                    </w:rPr>
                    <m:t>PUSCH</m:t>
                  </m:r>
                </m:sup>
              </m:sSubSup>
              <m:d>
                <m:dPr>
                  <m:ctrlPr>
                    <w:rPr>
                      <w:rFonts w:ascii="Cambria Math" w:eastAsiaTheme="minorEastAsia" w:hAnsi="Cambria Math"/>
                      <w:i/>
                    </w:rPr>
                  </m:ctrlPr>
                </m:dPr>
                <m:e>
                  <m:r>
                    <w:rPr>
                      <w:rFonts w:ascii="Cambria Math" w:eastAsiaTheme="minorEastAsia" w:hAnsi="Cambria Math"/>
                    </w:rPr>
                    <m:t>i</m:t>
                  </m:r>
                </m:e>
              </m:d>
            </m:e>
          </m:func>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b,f,c</m:t>
              </m:r>
            </m:sub>
          </m:sSub>
          <m:d>
            <m:dPr>
              <m:ctrlPr>
                <w:rPr>
                  <w:rFonts w:ascii="Cambria Math" w:eastAsiaTheme="minorEastAsia" w:hAnsi="Cambria Math"/>
                  <w:i/>
                </w:rPr>
              </m:ctrlPr>
            </m:dPr>
            <m:e>
              <m:r>
                <w:rPr>
                  <w:rFonts w:ascii="Cambria Math" w:eastAsiaTheme="minorEastAsia" w:hAnsi="Cambria Math"/>
                </w:rPr>
                <m:t>j</m:t>
              </m:r>
            </m:e>
          </m:d>
          <m:r>
            <w:rPr>
              <w:rFonts w:ascii="Cambria Math" w:eastAsiaTheme="minorEastAsia" w:hAnsi="Cambria Math"/>
            </w:rPr>
            <m:t>∙P</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b,f,c</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d</m:t>
                  </m:r>
                </m:sub>
              </m:sSub>
            </m:e>
          </m:d>
          <m:r>
            <w:rPr>
              <w:rFonts w:ascii="Cambria Math" w:eastAsiaTheme="minorEastAsia" w:hAnsi="Cambria Math"/>
            </w:rPr>
            <m:t>+</m:t>
          </m:r>
          <m:sSub>
            <m:sSubPr>
              <m:ctrlPr>
                <w:rPr>
                  <w:rFonts w:ascii="Cambria Math" w:eastAsiaTheme="minorEastAsia" w:hAnsi="Cambria Math"/>
                  <w:i/>
                </w:rPr>
              </m:ctrlPr>
            </m:sSubPr>
            <m:e>
              <m:sSub>
                <m:sSubPr>
                  <m:ctrlPr>
                    <w:rPr>
                      <w:rFonts w:ascii="Cambria Math" w:eastAsiaTheme="minorEastAsia" w:hAnsi="Cambria Math"/>
                      <w:i/>
                    </w:rPr>
                  </m:ctrlPr>
                </m:sSubPr>
                <m:e>
                  <m:r>
                    <m:rPr>
                      <m:sty m:val="p"/>
                    </m:rPr>
                    <w:rPr>
                      <w:rFonts w:ascii="Cambria Math" w:eastAsiaTheme="minorEastAsia" w:hAnsi="Cambria Math"/>
                    </w:rPr>
                    <m:t>Δ</m:t>
                  </m:r>
                  <m:ctrlPr>
                    <w:rPr>
                      <w:rFonts w:ascii="Cambria Math" w:eastAsiaTheme="minorEastAsia" w:hAnsi="Cambria Math"/>
                    </w:rPr>
                  </m:ctrlPr>
                </m:e>
                <m:sub>
                  <m:r>
                    <w:rPr>
                      <w:rFonts w:ascii="Cambria Math" w:eastAsiaTheme="minorEastAsia" w:hAnsi="Cambria Math"/>
                    </w:rPr>
                    <m:t>TF,b,f,c</m:t>
                  </m:r>
                </m:sub>
              </m:sSub>
              <m:d>
                <m:dPr>
                  <m:ctrlPr>
                    <w:rPr>
                      <w:rFonts w:ascii="Cambria Math" w:eastAsiaTheme="minorEastAsia" w:hAnsi="Cambria Math"/>
                      <w:i/>
                    </w:rPr>
                  </m:ctrlPr>
                </m:dPr>
                <m:e>
                  <m:r>
                    <w:rPr>
                      <w:rFonts w:ascii="Cambria Math" w:eastAsiaTheme="minorEastAsia" w:hAnsi="Cambria Math"/>
                    </w:rPr>
                    <m:t>i</m:t>
                  </m:r>
                </m:e>
              </m:d>
              <m:r>
                <w:rPr>
                  <w:rFonts w:ascii="Cambria Math" w:eastAsiaTheme="minorEastAsia" w:hAnsi="Cambria Math"/>
                </w:rPr>
                <m:t>+f</m:t>
              </m:r>
            </m:e>
            <m:sub>
              <m:r>
                <w:rPr>
                  <w:rFonts w:ascii="Cambria Math" w:eastAsiaTheme="minorEastAsia" w:hAnsi="Cambria Math"/>
                </w:rPr>
                <m:t>b,f,c</m:t>
              </m:r>
            </m:sub>
          </m:sSub>
          <m:r>
            <w:rPr>
              <w:rFonts w:ascii="Cambria Math" w:eastAsiaTheme="minorEastAsia" w:hAnsi="Cambria Math"/>
            </w:rPr>
            <m:t>(i,l)}</m:t>
          </m:r>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CMAX,f,c</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PUSCH,b,f,c</m:t>
              </m:r>
            </m:sub>
          </m:sSub>
          <m:r>
            <w:rPr>
              <w:rFonts w:ascii="Cambria Math" w:hAnsi="Cambria Math"/>
            </w:rPr>
            <m:t>(i,j,</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,l)</m:t>
          </m:r>
        </m:oMath>
      </m:oMathPara>
    </w:p>
    <w:p w14:paraId="4E441AC7" w14:textId="28C6AA75" w:rsidR="00FB4154" w:rsidRDefault="00FB4154" w:rsidP="009A6E92">
      <w:pPr>
        <w:spacing w:after="160"/>
        <w:rPr>
          <w:rFonts w:eastAsiaTheme="minorEastAsia"/>
        </w:rPr>
      </w:pPr>
      <w:r>
        <w:t xml:space="preserve">In Approach 1, the target power </w:t>
      </w:r>
      <w:r w:rsidR="006C5CD8">
        <w:t xml:space="preserve">for SRS </w:t>
      </w:r>
      <w:r w:rsidR="00B43209">
        <w:t>(</w:t>
      </w:r>
      <m:oMath>
        <m:sSub>
          <m:sSubPr>
            <m:ctrlPr>
              <w:rPr>
                <w:rFonts w:ascii="Cambria Math" w:hAnsi="Cambria Math"/>
                <w:i/>
              </w:rPr>
            </m:ctrlPr>
          </m:sSubPr>
          <m:e>
            <m:r>
              <w:rPr>
                <w:rFonts w:ascii="Cambria Math" w:hAnsi="Cambria Math"/>
              </w:rPr>
              <m:t>P</m:t>
            </m:r>
          </m:e>
          <m:sub>
            <m:r>
              <w:rPr>
                <w:rFonts w:ascii="Cambria Math" w:hAnsi="Cambria Math"/>
              </w:rPr>
              <m:t>SRS,b,f,c</m:t>
            </m:r>
          </m:sub>
        </m:sSub>
        <m:r>
          <w:rPr>
            <w:rFonts w:ascii="Cambria Math" w:hAnsi="Cambria Math"/>
          </w:rPr>
          <m:t>(i,</m:t>
        </m:r>
        <m:sSub>
          <m:sSubPr>
            <m:ctrlPr>
              <w:rPr>
                <w:rFonts w:ascii="Cambria Math" w:hAnsi="Cambria Math"/>
                <w:i/>
              </w:rPr>
            </m:ctrlPr>
          </m:sSubPr>
          <m:e>
            <m:r>
              <w:rPr>
                <w:rFonts w:ascii="Cambria Math" w:hAnsi="Cambria Math"/>
              </w:rPr>
              <m:t>q</m:t>
            </m:r>
          </m:e>
          <m:sub>
            <m:r>
              <w:rPr>
                <w:rFonts w:ascii="Cambria Math" w:hAnsi="Cambria Math"/>
              </w:rPr>
              <m:t>s</m:t>
            </m:r>
          </m:sub>
        </m:sSub>
        <m:r>
          <w:rPr>
            <w:rFonts w:ascii="Cambria Math" w:hAnsi="Cambria Math"/>
          </w:rPr>
          <m:t>,l)</m:t>
        </m:r>
      </m:oMath>
      <w:r w:rsidR="00B43209">
        <w:rPr>
          <w:rFonts w:eastAsiaTheme="minorEastAsia"/>
        </w:rPr>
        <w:t xml:space="preserve"> when not power limited) </w:t>
      </w:r>
      <w:r>
        <w:t>is equal to the combined power of all SRS resources</w:t>
      </w:r>
      <w:r w:rsidR="003F4021">
        <w:t>.</w:t>
      </w:r>
      <w:r>
        <w:t xml:space="preserve">  However, in Approach 2, </w:t>
      </w:r>
      <w:r w:rsidR="003F4021">
        <w:t xml:space="preserve">the target power </w:t>
      </w:r>
      <m:oMath>
        <m:sSub>
          <m:sSubPr>
            <m:ctrlPr>
              <w:rPr>
                <w:rFonts w:ascii="Cambria Math" w:hAnsi="Cambria Math"/>
                <w:i/>
              </w:rPr>
            </m:ctrlPr>
          </m:sSubPr>
          <m:e>
            <m:r>
              <w:rPr>
                <w:rFonts w:ascii="Cambria Math" w:hAnsi="Cambria Math"/>
              </w:rPr>
              <m:t>P</m:t>
            </m:r>
          </m:e>
          <m:sub>
            <m:r>
              <w:rPr>
                <w:rFonts w:ascii="Cambria Math" w:hAnsi="Cambria Math"/>
              </w:rPr>
              <m:t>SRS,b,f,c</m:t>
            </m:r>
          </m:sub>
        </m:sSub>
        <m:r>
          <w:rPr>
            <w:rFonts w:ascii="Cambria Math" w:hAnsi="Cambria Math"/>
          </w:rPr>
          <m:t>(i,</m:t>
        </m:r>
        <m:sSub>
          <m:sSubPr>
            <m:ctrlPr>
              <w:rPr>
                <w:rFonts w:ascii="Cambria Math" w:hAnsi="Cambria Math"/>
                <w:i/>
              </w:rPr>
            </m:ctrlPr>
          </m:sSubPr>
          <m:e>
            <m:r>
              <w:rPr>
                <w:rFonts w:ascii="Cambria Math" w:hAnsi="Cambria Math"/>
              </w:rPr>
              <m:t>q</m:t>
            </m:r>
          </m:e>
          <m:sub>
            <m:r>
              <w:rPr>
                <w:rFonts w:ascii="Cambria Math" w:hAnsi="Cambria Math"/>
              </w:rPr>
              <m:t>s</m:t>
            </m:r>
          </m:sub>
        </m:sSub>
        <m:r>
          <w:rPr>
            <w:rFonts w:ascii="Cambria Math" w:hAnsi="Cambria Math"/>
          </w:rPr>
          <m:t>,l)</m:t>
        </m:r>
      </m:oMath>
      <w:r w:rsidR="00A22942">
        <w:rPr>
          <w:rFonts w:eastAsiaTheme="minorEastAsia"/>
        </w:rPr>
        <w:t xml:space="preserve"> </w:t>
      </w:r>
      <w:r w:rsidR="003F4021">
        <w:t>is the power of one SRS resource, which means the total power is different by a factor of N, for N simultaneously transmitted SRS resources.</w:t>
      </w:r>
      <w:r w:rsidR="008B3A25">
        <w:t xml:space="preserve">  Therefore, for Approach 1, </w:t>
      </w:r>
      <w:r w:rsidR="007B3988">
        <w:t xml:space="preserve">a Type 1 </w:t>
      </w:r>
      <w:r w:rsidR="008B3A25">
        <w:t xml:space="preserve">PHR can be used directly for SRS, while for Approach 2, the PHR needs to be adjusted by </w:t>
      </w:r>
      <m:oMath>
        <m:r>
          <w:rPr>
            <w:rFonts w:ascii="Cambria Math" w:hAnsi="Cambria Math"/>
          </w:rPr>
          <m:t>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r>
              <w:rPr>
                <w:rFonts w:ascii="Cambria Math" w:hAnsi="Cambria Math"/>
              </w:rPr>
              <m:t>N</m:t>
            </m:r>
          </m:e>
        </m:func>
      </m:oMath>
      <w:r w:rsidR="008B3A25">
        <w:rPr>
          <w:rFonts w:eastAsiaTheme="minorEastAsia"/>
        </w:rPr>
        <w:t xml:space="preserve"> dB.</w:t>
      </w:r>
      <w:r w:rsidR="007B3988">
        <w:rPr>
          <w:rFonts w:eastAsiaTheme="minorEastAsia"/>
        </w:rPr>
        <w:t xml:space="preserve">  If one were to assume that the power headroom for SRS with Approach 2 is the same as for PUSCH, i.e., there is no need to adjust a </w:t>
      </w:r>
      <w:r w:rsidR="00D45268">
        <w:rPr>
          <w:rFonts w:eastAsiaTheme="minorEastAsia"/>
        </w:rPr>
        <w:t>T</w:t>
      </w:r>
      <w:r w:rsidR="007B3988">
        <w:rPr>
          <w:rFonts w:eastAsiaTheme="minorEastAsia"/>
        </w:rPr>
        <w:t>ype 1 PHR to find SRS headroom, this seems inconsistent to us with Approach 2.  However, that is listed as Alt c), to confirm this understanding.</w:t>
      </w:r>
    </w:p>
    <w:p w14:paraId="5BFF71DA" w14:textId="05E7B0DB" w:rsidR="00EF21BF" w:rsidRDefault="00EF21BF" w:rsidP="009A6E92">
      <w:pPr>
        <w:spacing w:after="160"/>
      </w:pPr>
      <w:r>
        <w:rPr>
          <w:rFonts w:eastAsiaTheme="minorEastAsia"/>
        </w:rPr>
        <w:t>In the following, we set the power control targets</w:t>
      </w:r>
      <w:r w:rsidR="00B43209">
        <w:rPr>
          <w:rFonts w:eastAsiaTheme="minorEastAsia"/>
        </w:rPr>
        <w:t xml:space="preserve"> equal</w:t>
      </w:r>
      <w:r>
        <w:rPr>
          <w:rFonts w:eastAsiaTheme="minorEastAsia"/>
        </w:rPr>
        <w:t xml:space="preserve"> to simplify explanation of the PHR behavior. If different power control settings are used for PUSCH and SRS, the network would take these differences into account, but would still be able to infer SRS power from </w:t>
      </w:r>
      <w:r w:rsidR="007E792F">
        <w:rPr>
          <w:rFonts w:eastAsiaTheme="minorEastAsia"/>
        </w:rPr>
        <w:t>a Type 1 PHR</w:t>
      </w:r>
      <w:r>
        <w:rPr>
          <w:rFonts w:eastAsiaTheme="minorEastAsia"/>
        </w:rPr>
        <w:t>.</w:t>
      </w:r>
    </w:p>
    <w:p w14:paraId="0AE4541B" w14:textId="68861D26" w:rsidR="002B00B2" w:rsidRPr="0087402E" w:rsidRDefault="002B00B2" w:rsidP="002B00B2">
      <w:pPr>
        <w:rPr>
          <w:b/>
          <w:bCs/>
          <w:lang w:val="en-GB"/>
        </w:rPr>
      </w:pPr>
      <w:r w:rsidRPr="0087402E">
        <w:rPr>
          <w:b/>
          <w:bCs/>
          <w:highlight w:val="yellow"/>
          <w:lang w:val="en-GB"/>
        </w:rPr>
        <w:t>Question 2.1</w:t>
      </w:r>
      <w:r w:rsidRPr="0087402E">
        <w:rPr>
          <w:b/>
          <w:bCs/>
          <w:lang w:val="en-GB"/>
        </w:rPr>
        <w:t>: Please identify if you support Alt a), b), or c). If you don’t support any of them, please suggest another alternative.  Note that Alt c) is not consistent with Approach 2 in our understanding, but is included here for completeness. If you support Alt c), please explain how it can be made consistent with Approach 2). Also</w:t>
      </w:r>
      <w:r w:rsidR="00A22942">
        <w:rPr>
          <w:b/>
          <w:bCs/>
          <w:lang w:val="en-GB"/>
        </w:rPr>
        <w:t>,</w:t>
      </w:r>
      <w:r w:rsidRPr="0087402E">
        <w:rPr>
          <w:b/>
          <w:bCs/>
          <w:lang w:val="en-GB"/>
        </w:rPr>
        <w:t xml:space="preserve"> please provide your rationale for your preferred Alt in the comments field.</w:t>
      </w:r>
    </w:p>
    <w:tbl>
      <w:tblPr>
        <w:tblStyle w:val="TableGrid"/>
        <w:tblW w:w="0" w:type="auto"/>
        <w:tblLook w:val="04A0" w:firstRow="1" w:lastRow="0" w:firstColumn="1" w:lastColumn="0" w:noHBand="0" w:noVBand="1"/>
      </w:tblPr>
      <w:tblGrid>
        <w:gridCol w:w="1344"/>
        <w:gridCol w:w="752"/>
        <w:gridCol w:w="7525"/>
      </w:tblGrid>
      <w:tr w:rsidR="002B00B2" w:rsidRPr="0087402E" w14:paraId="69527CE0" w14:textId="77777777" w:rsidTr="002D7B88">
        <w:tc>
          <w:tcPr>
            <w:tcW w:w="9629" w:type="dxa"/>
            <w:gridSpan w:val="3"/>
            <w:shd w:val="clear" w:color="auto" w:fill="auto"/>
          </w:tcPr>
          <w:p w14:paraId="58053C9E" w14:textId="4D0DB67F" w:rsidR="003C0B02" w:rsidRPr="009D59EA" w:rsidRDefault="003C0B02" w:rsidP="003C0B02">
            <w:pPr>
              <w:spacing w:after="160"/>
              <w:rPr>
                <w:b/>
                <w:bCs/>
                <w:u w:val="single"/>
                <w:lang w:val="en-GB"/>
              </w:rPr>
            </w:pPr>
            <w:r w:rsidRPr="009D59EA">
              <w:rPr>
                <w:b/>
                <w:bCs/>
                <w:u w:val="single"/>
                <w:lang w:val="en-GB"/>
              </w:rPr>
              <w:t xml:space="preserve">Which </w:t>
            </w:r>
            <w:r w:rsidR="009D59EA">
              <w:rPr>
                <w:b/>
                <w:bCs/>
                <w:u w:val="single"/>
                <w:lang w:val="en-GB"/>
              </w:rPr>
              <w:t xml:space="preserve">one </w:t>
            </w:r>
            <w:r w:rsidRPr="009D59EA">
              <w:rPr>
                <w:b/>
                <w:bCs/>
                <w:u w:val="single"/>
                <w:lang w:val="en-GB"/>
              </w:rPr>
              <w:t>of the following alternatives should the network assume for determining power headroom for SRS from a Type 1 PHR?</w:t>
            </w:r>
          </w:p>
          <w:p w14:paraId="747B581D" w14:textId="77777777" w:rsidR="002B00B2" w:rsidRDefault="002B00B2" w:rsidP="009A6E92">
            <w:pPr>
              <w:spacing w:after="160"/>
              <w:rPr>
                <w:b/>
                <w:bCs/>
                <w:lang w:val="en-GB"/>
              </w:rPr>
            </w:pPr>
            <w:r w:rsidRPr="0087402E">
              <w:rPr>
                <w:b/>
                <w:bCs/>
                <w:lang w:val="en-GB"/>
              </w:rPr>
              <w:t>Assume the power control settings are such that the same target power is determined for PUSCH and SRS and the UE reports X dB Type 1 power headroom.</w:t>
            </w:r>
          </w:p>
          <w:p w14:paraId="3AF0353D" w14:textId="64666A63" w:rsidR="002B00B2" w:rsidRPr="0087402E" w:rsidRDefault="002B00B2" w:rsidP="009A6E92">
            <w:pPr>
              <w:spacing w:after="160"/>
              <w:rPr>
                <w:rFonts w:ascii="Cambria Math" w:hAnsi="Cambria Math"/>
                <w:b/>
                <w:bCs/>
                <w:i/>
                <w:lang w:val="en-GB"/>
              </w:rPr>
            </w:pPr>
            <w:r w:rsidRPr="0087402E">
              <w:rPr>
                <w:b/>
                <w:bCs/>
                <w:lang w:val="en-GB"/>
              </w:rPr>
              <w:t xml:space="preserve">Alt a) Approach 1 is used by the UE and </w:t>
            </w:r>
            <w:r w:rsidRPr="0087402E">
              <w:rPr>
                <w:b/>
                <w:bCs/>
                <w:u w:val="single"/>
                <w:lang w:val="en-GB"/>
              </w:rPr>
              <w:t>each</w:t>
            </w:r>
            <w:r w:rsidRPr="0087402E">
              <w:rPr>
                <w:b/>
                <w:bCs/>
                <w:lang w:val="en-GB"/>
              </w:rPr>
              <w:t xml:space="preserve"> of N simultaneously transmitted SRS resources can be increased by X dB, i.e. </w:t>
            </w:r>
            <m:oMath>
              <m:r>
                <m:rPr>
                  <m:sty m:val="bi"/>
                </m:rPr>
                <w:rPr>
                  <w:rFonts w:ascii="Cambria Math" w:hAnsi="Cambria Math"/>
                  <w:lang w:val="en-GB"/>
                </w:rPr>
                <m:t>X</m:t>
              </m:r>
              <m:r>
                <m:rPr>
                  <m:sty m:val="b"/>
                </m:rPr>
                <w:rPr>
                  <w:rFonts w:ascii="Cambria Math" w:hAnsi="Cambria Math"/>
                  <w:lang w:val="en-GB"/>
                </w:rPr>
                <m:t>=</m:t>
              </m:r>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r>
                <m:rPr>
                  <m:sty m:val="b"/>
                </m:rPr>
                <w:rPr>
                  <w:rFonts w:ascii="Cambria Math" w:eastAsiaTheme="minorEastAsia" w:hAnsi="Cambria Math"/>
                </w:rPr>
                <m:t>-</m:t>
              </m:r>
              <m:sSub>
                <m:sSubPr>
                  <m:ctrlPr>
                    <w:rPr>
                      <w:rFonts w:ascii="Cambria Math" w:eastAsiaTheme="minorEastAsia" w:hAnsi="Cambria Math"/>
                      <w:b/>
                      <w:bCs/>
                    </w:rPr>
                  </m:ctrlPr>
                </m:sSubPr>
                <m:e>
                  <m:r>
                    <m:rPr>
                      <m:sty m:val="bi"/>
                    </m:rPr>
                    <w:rPr>
                      <w:rFonts w:ascii="Cambria Math" w:eastAsiaTheme="minorEastAsia" w:hAnsi="Cambria Math"/>
                    </w:rPr>
                    <m:t>P</m:t>
                  </m:r>
                </m:e>
                <m:sub>
                  <m:r>
                    <m:rPr>
                      <m:sty m:val="bi"/>
                    </m:rPr>
                    <w:rPr>
                      <w:rFonts w:ascii="Cambria Math" w:eastAsiaTheme="minorEastAsia" w:hAnsi="Cambria Math"/>
                    </w:rPr>
                    <m:t>All</m:t>
                  </m:r>
                  <m:r>
                    <m:rPr>
                      <m:lit/>
                      <m:sty m:val="b"/>
                    </m:rPr>
                    <w:rPr>
                      <w:rFonts w:ascii="Cambria Math" w:eastAsiaTheme="minorEastAsia" w:hAnsi="Cambria Math"/>
                    </w:rPr>
                    <m:t>_</m:t>
                  </m:r>
                  <m:r>
                    <m:rPr>
                      <m:sty m:val="bi"/>
                    </m:rPr>
                    <w:rPr>
                      <w:rFonts w:ascii="Cambria Math" w:eastAsiaTheme="minorEastAsia" w:hAnsi="Cambria Math"/>
                    </w:rPr>
                    <m:t>SRS</m:t>
                  </m:r>
                  <m:r>
                    <m:rPr>
                      <m:lit/>
                      <m:sty m:val="b"/>
                    </m:rPr>
                    <w:rPr>
                      <w:rFonts w:ascii="Cambria Math" w:eastAsiaTheme="minorEastAsia" w:hAnsi="Cambria Math"/>
                    </w:rPr>
                    <m:t>_</m:t>
                  </m:r>
                  <m:r>
                    <m:rPr>
                      <m:sty m:val="bi"/>
                    </m:rPr>
                    <w:rPr>
                      <w:rFonts w:ascii="Cambria Math" w:eastAsiaTheme="minorEastAsia" w:hAnsi="Cambria Math"/>
                    </w:rPr>
                    <m:t>Resources</m:t>
                  </m:r>
                </m:sub>
              </m:sSub>
              <m:r>
                <m:rPr>
                  <m:sty m:val="bi"/>
                </m:rPr>
                <w:rPr>
                  <w:rFonts w:ascii="Cambria Math" w:eastAsiaTheme="minorEastAsia" w:hAnsi="Cambria Math"/>
                </w:rPr>
                <m:t>=</m:t>
              </m:r>
              <m:sSub>
                <m:sSubPr>
                  <m:ctrlPr>
                    <w:rPr>
                      <w:rFonts w:ascii="Cambria Math" w:hAnsi="Cambria Math"/>
                      <w:b/>
                      <w:bCs/>
                      <w:iCs/>
                    </w:rPr>
                  </m:ctrlPr>
                </m:sSubPr>
                <m:e>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r>
                    <m:rPr>
                      <m:sty m:val="b"/>
                    </m:rPr>
                    <w:rPr>
                      <w:rFonts w:ascii="Cambria Math" w:eastAsiaTheme="minorEastAsia" w:hAnsi="Cambria Math"/>
                    </w:rPr>
                    <m:t>-</m:t>
                  </m:r>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r>
                <m:rPr>
                  <m:sty m:val="b"/>
                </m:rPr>
                <w:rPr>
                  <w:rFonts w:ascii="Cambria Math"/>
                </w:rPr>
                <m:t>(</m:t>
              </m:r>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r>
                <m:rPr>
                  <m:sty m:val="b"/>
                </m:rPr>
                <w:rPr>
                  <w:rFonts w:ascii="Cambria Math"/>
                </w:rPr>
                <m:t>)</m:t>
              </m:r>
            </m:oMath>
          </w:p>
          <w:p w14:paraId="2C3743CC" w14:textId="783613B9" w:rsidR="002B00B2" w:rsidRPr="0087402E" w:rsidRDefault="002B00B2" w:rsidP="009A6E92">
            <w:pPr>
              <w:spacing w:after="160"/>
              <w:rPr>
                <w:rFonts w:eastAsiaTheme="minorEastAsia"/>
                <w:b/>
                <w:bCs/>
              </w:rPr>
            </w:pPr>
            <w:r w:rsidRPr="0087402E">
              <w:rPr>
                <w:b/>
                <w:bCs/>
                <w:lang w:val="en-GB"/>
              </w:rPr>
              <w:t xml:space="preserve">Alt b) Approach 2 is used by the UE and </w:t>
            </w:r>
            <w:r w:rsidRPr="0087402E">
              <w:rPr>
                <w:b/>
                <w:bCs/>
                <w:u w:val="single"/>
                <w:lang w:val="en-GB"/>
              </w:rPr>
              <w:t>one</w:t>
            </w:r>
            <w:r w:rsidRPr="0087402E">
              <w:rPr>
                <w:b/>
                <w:bCs/>
                <w:lang w:val="en-GB"/>
              </w:rPr>
              <w:t xml:space="preserve"> resource of N simultaneously transmitted SRS resources can be increased by X dB (with the other resources not part of the PH calculation), i.e. </w:t>
            </w:r>
            <m:oMath>
              <m:r>
                <m:rPr>
                  <m:sty m:val="bi"/>
                </m:rPr>
                <w:rPr>
                  <w:rFonts w:ascii="Cambria Math" w:hAnsi="Cambria Math"/>
                  <w:lang w:val="en-GB"/>
                </w:rPr>
                <m:t>X</m:t>
              </m:r>
              <m:r>
                <m:rPr>
                  <m:sty m:val="b"/>
                </m:rPr>
                <w:rPr>
                  <w:rFonts w:ascii="Cambria Math" w:hAnsi="Cambria Math"/>
                  <w:lang w:val="en-GB"/>
                </w:rPr>
                <m:t>=</m:t>
              </m:r>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r>
                <m:rPr>
                  <m:sty m:val="b"/>
                </m:rPr>
                <w:rPr>
                  <w:rFonts w:ascii="Cambria Math" w:eastAsiaTheme="minorEastAsia" w:hAnsi="Cambria Math"/>
                </w:rPr>
                <m:t>-</m:t>
              </m:r>
              <m:sSub>
                <m:sSubPr>
                  <m:ctrlPr>
                    <w:rPr>
                      <w:rFonts w:ascii="Cambria Math" w:eastAsiaTheme="minorEastAsia" w:hAnsi="Cambria Math"/>
                      <w:b/>
                      <w:bCs/>
                    </w:rPr>
                  </m:ctrlPr>
                </m:sSubPr>
                <m:e>
                  <m:r>
                    <m:rPr>
                      <m:sty m:val="bi"/>
                    </m:rPr>
                    <w:rPr>
                      <w:rFonts w:ascii="Cambria Math" w:eastAsiaTheme="minorEastAsia" w:hAnsi="Cambria Math"/>
                    </w:rPr>
                    <m:t>(P</m:t>
                  </m:r>
                </m:e>
                <m:sub>
                  <m:r>
                    <m:rPr>
                      <m:sty m:val="bi"/>
                    </m:rPr>
                    <w:rPr>
                      <w:rFonts w:ascii="Cambria Math" w:eastAsiaTheme="minorEastAsia" w:hAnsi="Cambria Math"/>
                    </w:rPr>
                    <m:t>All</m:t>
                  </m:r>
                  <m:r>
                    <m:rPr>
                      <m:lit/>
                      <m:sty m:val="b"/>
                    </m:rPr>
                    <w:rPr>
                      <w:rFonts w:ascii="Cambria Math" w:eastAsiaTheme="minorEastAsia" w:hAnsi="Cambria Math"/>
                    </w:rPr>
                    <m:t>_</m:t>
                  </m:r>
                  <m:r>
                    <m:rPr>
                      <m:sty m:val="b"/>
                    </m:rPr>
                    <w:rPr>
                      <w:rFonts w:ascii="Cambria Math" w:eastAsiaTheme="minorEastAsia" w:hAnsi="Cambria Math"/>
                    </w:rPr>
                    <m:t xml:space="preserve"> </m:t>
                  </m:r>
                  <m:r>
                    <m:rPr>
                      <m:sty m:val="bi"/>
                    </m:rPr>
                    <w:rPr>
                      <w:rFonts w:ascii="Cambria Math" w:eastAsiaTheme="minorEastAsia" w:hAnsi="Cambria Math"/>
                    </w:rPr>
                    <m:t>SRS</m:t>
                  </m:r>
                  <m:r>
                    <m:rPr>
                      <m:lit/>
                      <m:sty m:val="b"/>
                    </m:rPr>
                    <w:rPr>
                      <w:rFonts w:ascii="Cambria Math" w:eastAsiaTheme="minorEastAsia" w:hAnsi="Cambria Math"/>
                    </w:rPr>
                    <m:t>_</m:t>
                  </m:r>
                  <m:r>
                    <m:rPr>
                      <m:sty m:val="bi"/>
                    </m:rPr>
                    <w:rPr>
                      <w:rFonts w:ascii="Cambria Math" w:eastAsiaTheme="minorEastAsia" w:hAnsi="Cambria Math"/>
                    </w:rPr>
                    <m:t>Resources</m:t>
                  </m:r>
                </m:sub>
              </m:sSub>
              <m:r>
                <m:rPr>
                  <m:sty m:val="b"/>
                </m:rPr>
                <w:rPr>
                  <w:rFonts w:ascii="Cambria Math" w:eastAsiaTheme="minorEastAsia" w:hAnsi="Cambria Math"/>
                </w:rPr>
                <m:t>-10</m:t>
              </m:r>
              <m:func>
                <m:funcPr>
                  <m:ctrlPr>
                    <w:rPr>
                      <w:rFonts w:ascii="Cambria Math" w:eastAsiaTheme="minorEastAsia" w:hAnsi="Cambria Math"/>
                      <w:b/>
                      <w:bCs/>
                      <w:i/>
                    </w:rPr>
                  </m:ctrlPr>
                </m:funcPr>
                <m:fName>
                  <m:sSub>
                    <m:sSubPr>
                      <m:ctrlPr>
                        <w:rPr>
                          <w:rFonts w:ascii="Cambria Math" w:eastAsiaTheme="minorEastAsia" w:hAnsi="Cambria Math"/>
                          <w:b/>
                          <w:bCs/>
                        </w:rPr>
                      </m:ctrlPr>
                    </m:sSubPr>
                    <m:e>
                      <m:r>
                        <m:rPr>
                          <m:sty m:val="bi"/>
                        </m:rPr>
                        <w:rPr>
                          <w:rFonts w:ascii="Cambria Math" w:eastAsiaTheme="minorEastAsia" w:hAnsi="Cambria Math"/>
                        </w:rPr>
                        <m:t>log</m:t>
                      </m:r>
                      <m:ctrlPr>
                        <w:rPr>
                          <w:rFonts w:ascii="Cambria Math" w:eastAsiaTheme="minorEastAsia" w:hAnsi="Cambria Math"/>
                          <w:b/>
                          <w:bCs/>
                          <w:i/>
                        </w:rPr>
                      </m:ctrlPr>
                    </m:e>
                    <m:sub>
                      <m:r>
                        <m:rPr>
                          <m:sty m:val="b"/>
                        </m:rPr>
                        <w:rPr>
                          <w:rFonts w:ascii="Cambria Math" w:eastAsiaTheme="minorEastAsia" w:hAnsi="Cambria Math"/>
                        </w:rPr>
                        <m:t>10</m:t>
                      </m:r>
                      <m:ctrlPr>
                        <w:rPr>
                          <w:rFonts w:ascii="Cambria Math" w:eastAsiaTheme="minorEastAsia" w:hAnsi="Cambria Math"/>
                          <w:b/>
                          <w:bCs/>
                          <w:i/>
                        </w:rPr>
                      </m:ctrlPr>
                    </m:sub>
                  </m:sSub>
                </m:fName>
                <m:e>
                  <m:r>
                    <m:rPr>
                      <m:sty m:val="bi"/>
                    </m:rPr>
                    <w:rPr>
                      <w:rFonts w:ascii="Cambria Math" w:eastAsiaTheme="minorEastAsia" w:hAnsi="Cambria Math"/>
                    </w:rPr>
                    <m:t>N</m:t>
                  </m:r>
                </m:e>
              </m:func>
              <m:r>
                <m:rPr>
                  <m:sty m:val="bi"/>
                </m:rPr>
                <w:rPr>
                  <w:rFonts w:ascii="Cambria Math" w:eastAsiaTheme="minorEastAsia" w:hAnsi="Cambria Math"/>
                </w:rPr>
                <m:t xml:space="preserve">)= </m:t>
              </m:r>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r>
                <m:rPr>
                  <m:sty m:val="b"/>
                </m:rPr>
                <w:rPr>
                  <w:rFonts w:ascii="Cambria Math" w:eastAsiaTheme="minorEastAsia" w:hAnsi="Cambria Math"/>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r>
                <m:rPr>
                  <m:sty m:val="b"/>
                </m:rPr>
                <w:rPr>
                  <w:rFonts w:ascii="Cambria Math"/>
                </w:rPr>
                <m:t>(</m:t>
              </m:r>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r>
                <m:rPr>
                  <m:sty m:val="b"/>
                </m:rPr>
                <w:rPr>
                  <w:rFonts w:ascii="Cambria Math"/>
                </w:rPr>
                <m:t>)</m:t>
              </m:r>
              <m:r>
                <m:rPr>
                  <m:sty m:val="b"/>
                </m:rPr>
                <w:rPr>
                  <w:rFonts w:ascii="Cambria Math" w:eastAsiaTheme="minorEastAsia" w:hAnsi="Cambria Math"/>
                </w:rPr>
                <m:t xml:space="preserve">. </m:t>
              </m:r>
            </m:oMath>
          </w:p>
          <w:p w14:paraId="350779A5" w14:textId="77777777" w:rsidR="002B00B2" w:rsidRDefault="002B00B2" w:rsidP="002D7B88">
            <w:pPr>
              <w:rPr>
                <w:rFonts w:eastAsiaTheme="minorEastAsia"/>
                <w:b/>
              </w:rPr>
            </w:pPr>
            <w:r w:rsidRPr="0087402E">
              <w:rPr>
                <w:b/>
                <w:bCs/>
              </w:rPr>
              <w:t>Alt c)</w:t>
            </w:r>
            <w:r w:rsidRPr="0087402E">
              <w:rPr>
                <w:b/>
                <w:bCs/>
                <w:lang w:val="en-GB"/>
              </w:rPr>
              <w:t xml:space="preserve"> Approach 2 is used by the UE and </w:t>
            </w:r>
            <w:r w:rsidRPr="0087402E">
              <w:rPr>
                <w:b/>
                <w:bCs/>
                <w:u w:val="single"/>
                <w:lang w:val="en-GB"/>
              </w:rPr>
              <w:t>each</w:t>
            </w:r>
            <w:r w:rsidRPr="0087402E">
              <w:rPr>
                <w:b/>
                <w:bCs/>
                <w:lang w:val="en-GB"/>
              </w:rPr>
              <w:t xml:space="preserve"> of N simultaneously transmitted SRS resources can be increased by X dB, i.e. </w:t>
            </w:r>
            <m:oMath>
              <m:r>
                <m:rPr>
                  <m:sty m:val="bi"/>
                </m:rPr>
                <w:rPr>
                  <w:rFonts w:ascii="Cambria Math" w:hAnsi="Cambria Math"/>
                  <w:lang w:val="en-GB"/>
                </w:rPr>
                <m:t>X</m:t>
              </m:r>
              <m:r>
                <m:rPr>
                  <m:sty m:val="b"/>
                </m:rPr>
                <w:rPr>
                  <w:rFonts w:ascii="Cambria Math" w:hAnsi="Cambria Math"/>
                  <w:lang w:val="en-GB"/>
                </w:rPr>
                <m:t>=</m:t>
              </m:r>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r>
                <m:rPr>
                  <m:sty m:val="b"/>
                </m:rPr>
                <w:rPr>
                  <w:rFonts w:ascii="Cambria Math" w:eastAsiaTheme="minorEastAsia" w:hAnsi="Cambria Math"/>
                </w:rPr>
                <m:t>-</m:t>
              </m:r>
              <m:sSub>
                <m:sSubPr>
                  <m:ctrlPr>
                    <w:rPr>
                      <w:rFonts w:ascii="Cambria Math" w:eastAsiaTheme="minorEastAsia" w:hAnsi="Cambria Math"/>
                      <w:b/>
                      <w:bCs/>
                    </w:rPr>
                  </m:ctrlPr>
                </m:sSubPr>
                <m:e>
                  <m:r>
                    <m:rPr>
                      <m:sty m:val="bi"/>
                    </m:rPr>
                    <w:rPr>
                      <w:rFonts w:ascii="Cambria Math" w:eastAsiaTheme="minorEastAsia" w:hAnsi="Cambria Math"/>
                    </w:rPr>
                    <m:t>P</m:t>
                  </m:r>
                </m:e>
                <m:sub>
                  <m:r>
                    <m:rPr>
                      <m:sty m:val="bi"/>
                    </m:rPr>
                    <w:rPr>
                      <w:rFonts w:ascii="Cambria Math" w:eastAsiaTheme="minorEastAsia" w:hAnsi="Cambria Math"/>
                    </w:rPr>
                    <m:t>All</m:t>
                  </m:r>
                  <m:r>
                    <m:rPr>
                      <m:lit/>
                      <m:sty m:val="b"/>
                    </m:rPr>
                    <w:rPr>
                      <w:rFonts w:ascii="Cambria Math" w:eastAsiaTheme="minorEastAsia" w:hAnsi="Cambria Math"/>
                    </w:rPr>
                    <m:t>_</m:t>
                  </m:r>
                  <m:r>
                    <m:rPr>
                      <m:sty m:val="bi"/>
                    </m:rPr>
                    <w:rPr>
                      <w:rFonts w:ascii="Cambria Math" w:eastAsiaTheme="minorEastAsia" w:hAnsi="Cambria Math"/>
                    </w:rPr>
                    <m:t>SRS</m:t>
                  </m:r>
                  <m:r>
                    <m:rPr>
                      <m:lit/>
                      <m:sty m:val="b"/>
                    </m:rPr>
                    <w:rPr>
                      <w:rFonts w:ascii="Cambria Math" w:eastAsiaTheme="minorEastAsia" w:hAnsi="Cambria Math"/>
                    </w:rPr>
                    <m:t>_</m:t>
                  </m:r>
                  <m:r>
                    <m:rPr>
                      <m:sty m:val="bi"/>
                    </m:rPr>
                    <w:rPr>
                      <w:rFonts w:ascii="Cambria Math" w:eastAsiaTheme="minorEastAsia" w:hAnsi="Cambria Math"/>
                    </w:rPr>
                    <m:t>Resources</m:t>
                  </m:r>
                </m:sub>
              </m:sSub>
              <m:r>
                <m:rPr>
                  <m:sty m:val="bi"/>
                </m:rPr>
                <w:rPr>
                  <w:rFonts w:ascii="Cambria Math" w:eastAsiaTheme="minorEastAsia" w:hAnsi="Cambria Math"/>
                </w:rPr>
                <m:t>=</m:t>
              </m:r>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r>
                <m:rPr>
                  <m:sty m:val="b"/>
                </m:rPr>
                <w:rPr>
                  <w:rFonts w:ascii="Cambria Math" w:eastAsiaTheme="minorEastAsia" w:hAnsi="Cambria Math"/>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r>
                <m:rPr>
                  <m:sty m:val="b"/>
                </m:rPr>
                <w:rPr>
                  <w:rFonts w:ascii="Cambria Math"/>
                </w:rPr>
                <m:t>(</m:t>
              </m:r>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r>
                <m:rPr>
                  <m:sty m:val="b"/>
                </m:rPr>
                <w:rPr>
                  <w:rFonts w:ascii="Cambria Math"/>
                </w:rPr>
                <m:t>)</m:t>
              </m:r>
            </m:oMath>
          </w:p>
          <w:p w14:paraId="76A01750" w14:textId="77777777" w:rsidR="00CD1008" w:rsidRDefault="00CD1008" w:rsidP="002D7B88">
            <w:pPr>
              <w:rPr>
                <w:rFonts w:eastAsiaTheme="minorEastAsia"/>
                <w:b/>
                <w:bCs/>
              </w:rPr>
            </w:pPr>
          </w:p>
          <w:p w14:paraId="5F30AC65" w14:textId="77065E1E" w:rsidR="00CD1008" w:rsidRPr="0087402E" w:rsidRDefault="00CD1008" w:rsidP="00CD1008">
            <w:pPr>
              <w:spacing w:after="160"/>
              <w:rPr>
                <w:b/>
                <w:bCs/>
                <w:lang w:val="en-GB"/>
              </w:rPr>
            </w:pPr>
            <w:r>
              <w:rPr>
                <w:rFonts w:eastAsiaTheme="minorEastAsia"/>
                <w:b/>
                <w:bCs/>
              </w:rPr>
              <w:t xml:space="preserve">Where </w:t>
            </w:r>
            <m:oMath>
              <m:sSub>
                <m:sSubPr>
                  <m:ctrlPr>
                    <w:rPr>
                      <w:rFonts w:ascii="Cambria Math" w:eastAsiaTheme="minorEastAsia" w:hAnsi="Cambria Math"/>
                      <w:b/>
                      <w:bCs/>
                    </w:rPr>
                  </m:ctrlPr>
                </m:sSubPr>
                <m:e>
                  <m:r>
                    <m:rPr>
                      <m:sty m:val="bi"/>
                    </m:rPr>
                    <w:rPr>
                      <w:rFonts w:ascii="Cambria Math" w:eastAsiaTheme="minorEastAsia" w:hAnsi="Cambria Math"/>
                    </w:rPr>
                    <m:t>P</m:t>
                  </m:r>
                </m:e>
                <m:sub>
                  <m:r>
                    <m:rPr>
                      <m:sty m:val="bi"/>
                    </m:rPr>
                    <w:rPr>
                      <w:rFonts w:ascii="Cambria Math" w:eastAsiaTheme="minorEastAsia" w:hAnsi="Cambria Math"/>
                    </w:rPr>
                    <m:t>All</m:t>
                  </m:r>
                  <m:r>
                    <m:rPr>
                      <m:lit/>
                      <m:sty m:val="b"/>
                    </m:rPr>
                    <w:rPr>
                      <w:rFonts w:ascii="Cambria Math" w:eastAsiaTheme="minorEastAsia" w:hAnsi="Cambria Math"/>
                    </w:rPr>
                    <m:t>_</m:t>
                  </m:r>
                  <m:r>
                    <m:rPr>
                      <m:sty m:val="bi"/>
                    </m:rPr>
                    <w:rPr>
                      <w:rFonts w:ascii="Cambria Math" w:eastAsiaTheme="minorEastAsia" w:hAnsi="Cambria Math"/>
                    </w:rPr>
                    <m:t>SRS</m:t>
                  </m:r>
                  <m:r>
                    <m:rPr>
                      <m:lit/>
                      <m:sty m:val="b"/>
                    </m:rPr>
                    <w:rPr>
                      <w:rFonts w:ascii="Cambria Math" w:eastAsiaTheme="minorEastAsia" w:hAnsi="Cambria Math"/>
                    </w:rPr>
                    <m:t>_</m:t>
                  </m:r>
                  <m:r>
                    <m:rPr>
                      <m:sty m:val="bi"/>
                    </m:rPr>
                    <w:rPr>
                      <w:rFonts w:ascii="Cambria Math" w:eastAsiaTheme="minorEastAsia" w:hAnsi="Cambria Math"/>
                    </w:rPr>
                    <m:t>Resources</m:t>
                  </m:r>
                </m:sub>
              </m:sSub>
            </m:oMath>
            <w:r>
              <w:rPr>
                <w:rFonts w:eastAsiaTheme="minorEastAsia"/>
                <w:b/>
                <w:bCs/>
              </w:rPr>
              <w:t xml:space="preserve"> is the combined power of the N simultaneous SRS resources and </w:t>
            </w:r>
            <m:oMath>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oMath>
            <w:r>
              <w:rPr>
                <w:rFonts w:eastAsiaTheme="minorEastAsia"/>
                <w:b/>
                <w:bCs/>
              </w:rPr>
              <w:t xml:space="preserve"> and </w:t>
            </w:r>
            <m:oMath>
              <m:sSub>
                <m:sSubPr>
                  <m:ctrlPr>
                    <w:rPr>
                      <w:rFonts w:ascii="Cambria Math" w:hAnsi="Cambria Math"/>
                      <w:b/>
                      <w:bCs/>
                      <w:iCs/>
                    </w:rPr>
                  </m:ctrlPr>
                </m:sSubPr>
                <m:e>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d>
                <m:dPr>
                  <m:ctrlPr>
                    <w:rPr>
                      <w:rFonts w:ascii="Cambria Math" w:hAnsi="Cambria Math"/>
                      <w:b/>
                    </w:rPr>
                  </m:ctrlPr>
                </m:dPr>
                <m:e>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e>
              </m:d>
            </m:oMath>
            <w:r w:rsidR="00FD4589">
              <w:rPr>
                <w:rFonts w:eastAsiaTheme="minorEastAsia"/>
                <w:b/>
              </w:rPr>
              <w:t xml:space="preserve"> are </w:t>
            </w:r>
            <w:r w:rsidRPr="0087402E">
              <w:rPr>
                <w:rFonts w:eastAsiaTheme="minorEastAsia"/>
                <w:b/>
                <w:bCs/>
              </w:rPr>
              <w:t>as defined in 38.213 sections 7.</w:t>
            </w:r>
            <w:r w:rsidR="00FD4589">
              <w:rPr>
                <w:rFonts w:eastAsiaTheme="minorEastAsia"/>
                <w:b/>
                <w:bCs/>
              </w:rPr>
              <w:t>1</w:t>
            </w:r>
            <w:r w:rsidRPr="0087402E">
              <w:rPr>
                <w:rFonts w:eastAsiaTheme="minorEastAsia"/>
                <w:b/>
                <w:bCs/>
              </w:rPr>
              <w:t>.1 and 7.</w:t>
            </w:r>
            <w:r w:rsidR="00FD4589">
              <w:rPr>
                <w:rFonts w:eastAsiaTheme="minorEastAsia"/>
                <w:b/>
                <w:bCs/>
              </w:rPr>
              <w:t>3</w:t>
            </w:r>
            <w:r w:rsidRPr="0087402E">
              <w:rPr>
                <w:rFonts w:eastAsiaTheme="minorEastAsia"/>
                <w:b/>
                <w:bCs/>
              </w:rPr>
              <w:t>.1</w:t>
            </w:r>
            <w:r w:rsidRPr="0087402E">
              <w:rPr>
                <w:b/>
                <w:bCs/>
                <w:lang w:val="en-GB"/>
              </w:rPr>
              <w:t>.</w:t>
            </w:r>
          </w:p>
        </w:tc>
      </w:tr>
      <w:tr w:rsidR="002B00B2" w:rsidRPr="0087402E" w14:paraId="60983947" w14:textId="77777777" w:rsidTr="002D7B88">
        <w:tc>
          <w:tcPr>
            <w:tcW w:w="1344" w:type="dxa"/>
          </w:tcPr>
          <w:p w14:paraId="1C8D8394" w14:textId="77777777" w:rsidR="002B00B2" w:rsidRPr="0087402E" w:rsidRDefault="002B00B2" w:rsidP="002D7B88">
            <w:pPr>
              <w:rPr>
                <w:b/>
                <w:bCs/>
                <w:lang w:val="en-GB"/>
              </w:rPr>
            </w:pPr>
            <w:r w:rsidRPr="0087402E">
              <w:rPr>
                <w:b/>
                <w:bCs/>
                <w:lang w:val="en-GB"/>
              </w:rPr>
              <w:lastRenderedPageBreak/>
              <w:t>Company</w:t>
            </w:r>
          </w:p>
        </w:tc>
        <w:tc>
          <w:tcPr>
            <w:tcW w:w="752" w:type="dxa"/>
          </w:tcPr>
          <w:p w14:paraId="7BFD954F" w14:textId="77777777" w:rsidR="002B00B2" w:rsidRPr="0087402E" w:rsidRDefault="002B00B2" w:rsidP="002D7B88">
            <w:pPr>
              <w:rPr>
                <w:b/>
                <w:bCs/>
                <w:lang w:val="en-GB"/>
              </w:rPr>
            </w:pPr>
            <w:r w:rsidRPr="0087402E">
              <w:rPr>
                <w:b/>
                <w:bCs/>
                <w:lang w:val="en-GB"/>
              </w:rPr>
              <w:t>Alt a), b), or c)</w:t>
            </w:r>
          </w:p>
        </w:tc>
        <w:tc>
          <w:tcPr>
            <w:tcW w:w="7533" w:type="dxa"/>
          </w:tcPr>
          <w:p w14:paraId="4A560204" w14:textId="77777777" w:rsidR="002B00B2" w:rsidRPr="0087402E" w:rsidRDefault="002B00B2" w:rsidP="002D7B88">
            <w:pPr>
              <w:rPr>
                <w:b/>
                <w:bCs/>
                <w:lang w:val="en-GB"/>
              </w:rPr>
            </w:pPr>
            <w:r w:rsidRPr="0087402E">
              <w:rPr>
                <w:b/>
                <w:bCs/>
                <w:lang w:val="en-GB"/>
              </w:rPr>
              <w:t>Comments</w:t>
            </w:r>
          </w:p>
        </w:tc>
      </w:tr>
      <w:tr w:rsidR="002B00B2" w14:paraId="323110F8" w14:textId="77777777" w:rsidTr="002D7B88">
        <w:tc>
          <w:tcPr>
            <w:tcW w:w="1344" w:type="dxa"/>
          </w:tcPr>
          <w:p w14:paraId="4ADA533A" w14:textId="167DCC7F" w:rsidR="002B00B2" w:rsidRDefault="003E5FE2" w:rsidP="002D7B88">
            <w:pPr>
              <w:rPr>
                <w:lang w:val="en-GB"/>
              </w:rPr>
            </w:pPr>
            <w:r>
              <w:rPr>
                <w:lang w:val="en-GB"/>
              </w:rPr>
              <w:t>Google</w:t>
            </w:r>
          </w:p>
        </w:tc>
        <w:tc>
          <w:tcPr>
            <w:tcW w:w="752" w:type="dxa"/>
          </w:tcPr>
          <w:p w14:paraId="34B7AA45" w14:textId="77777777" w:rsidR="002B00B2" w:rsidRDefault="002B00B2" w:rsidP="002D7B88">
            <w:pPr>
              <w:rPr>
                <w:lang w:val="en-GB"/>
              </w:rPr>
            </w:pPr>
          </w:p>
        </w:tc>
        <w:tc>
          <w:tcPr>
            <w:tcW w:w="7533" w:type="dxa"/>
          </w:tcPr>
          <w:p w14:paraId="6C573560" w14:textId="77777777" w:rsidR="002B00B2" w:rsidRDefault="003E5FE2" w:rsidP="002D7B88">
            <w:pPr>
              <w:rPr>
                <w:lang w:val="en-GB"/>
              </w:rPr>
            </w:pPr>
            <w:r>
              <w:rPr>
                <w:lang w:val="en-GB"/>
              </w:rPr>
              <w:t xml:space="preserve">We may not fully get the question, but Type1 PHR is based on PUSCH. Why do we need to mention SRS? </w:t>
            </w:r>
          </w:p>
          <w:p w14:paraId="0176CEA4" w14:textId="77777777" w:rsidR="003E5FE2" w:rsidRDefault="003E5FE2" w:rsidP="002D7B88">
            <w:pPr>
              <w:rPr>
                <w:lang w:val="en-GB"/>
              </w:rPr>
            </w:pPr>
          </w:p>
          <w:p w14:paraId="6A10E18E" w14:textId="3D3D7F68" w:rsidR="003E5FE2" w:rsidRDefault="003E5FE2" w:rsidP="002D7B88">
            <w:pPr>
              <w:rPr>
                <w:lang w:val="en-GB"/>
              </w:rPr>
            </w:pPr>
            <w:r>
              <w:rPr>
                <w:lang w:val="en-GB"/>
              </w:rPr>
              <w:t>For the SRS power scaling issue, one middle way may be capturing the previous conclusion as follows</w:t>
            </w:r>
            <w:r w:rsidR="008B03DB">
              <w:rPr>
                <w:lang w:val="en-GB"/>
              </w:rPr>
              <w:t xml:space="preserve"> and close the discussion</w:t>
            </w:r>
            <w:r>
              <w:rPr>
                <w:lang w:val="en-GB"/>
              </w:rPr>
              <w:t>.</w:t>
            </w:r>
          </w:p>
          <w:p w14:paraId="2997CA48" w14:textId="77777777" w:rsidR="003E5FE2" w:rsidRDefault="003E5FE2" w:rsidP="002D7B88">
            <w:pPr>
              <w:rPr>
                <w:lang w:val="en-GB"/>
              </w:rPr>
            </w:pPr>
          </w:p>
          <w:p w14:paraId="23699A41" w14:textId="77777777" w:rsidR="003E5FE2" w:rsidRPr="00D65BFD" w:rsidRDefault="003E5FE2" w:rsidP="003E5FE2">
            <w:pPr>
              <w:keepNext/>
              <w:rPr>
                <w:b/>
                <w:bCs/>
                <w:lang w:val="en-GB"/>
              </w:rPr>
            </w:pPr>
            <w:r w:rsidRPr="00D65BFD">
              <w:rPr>
                <w:b/>
                <w:bCs/>
                <w:lang w:val="en-GB"/>
              </w:rPr>
              <w:t>Conclusion</w:t>
            </w:r>
          </w:p>
          <w:p w14:paraId="254F662A" w14:textId="77777777" w:rsidR="003E5FE2" w:rsidRPr="00275284" w:rsidRDefault="003E5FE2" w:rsidP="003E5FE2">
            <w:pPr>
              <w:rPr>
                <w:lang w:val="en-GB"/>
              </w:rPr>
            </w:pPr>
            <w:r w:rsidRPr="00275284">
              <w:rPr>
                <w:lang w:val="en-GB"/>
              </w:rPr>
              <w:t>The transmit power of each of the simultaneously transmitted SRS resources for usage ‘nonCodebook’ is equal in the fully overlapping time/frequency case, regardless of whether calculated transmission power across all SRS resources is higher or lower than Pcmax.</w:t>
            </w:r>
          </w:p>
          <w:p w14:paraId="720F15B9" w14:textId="77777777" w:rsidR="003E5FE2" w:rsidRPr="00B36DDF" w:rsidRDefault="003E5FE2" w:rsidP="003E5FE2">
            <w:pPr>
              <w:pStyle w:val="ListParagraph"/>
            </w:pPr>
            <w:r w:rsidRPr="00AC533C">
              <w:t>No specification change</w:t>
            </w:r>
          </w:p>
          <w:p w14:paraId="050BD683" w14:textId="27F75213" w:rsidR="003E5FE2" w:rsidRDefault="003E5FE2" w:rsidP="002D7B88">
            <w:pPr>
              <w:rPr>
                <w:lang w:val="en-GB"/>
              </w:rPr>
            </w:pPr>
          </w:p>
        </w:tc>
      </w:tr>
      <w:tr w:rsidR="002B00B2" w14:paraId="2219283F" w14:textId="77777777" w:rsidTr="002D7B88">
        <w:tc>
          <w:tcPr>
            <w:tcW w:w="1344" w:type="dxa"/>
          </w:tcPr>
          <w:p w14:paraId="1F64C879" w14:textId="7EBE4012" w:rsidR="002B00B2" w:rsidRDefault="000208D8" w:rsidP="002D7B88">
            <w:pPr>
              <w:rPr>
                <w:lang w:val="en-GB"/>
              </w:rPr>
            </w:pPr>
            <w:r>
              <w:rPr>
                <w:lang w:val="en-GB"/>
              </w:rPr>
              <w:t>Apple</w:t>
            </w:r>
          </w:p>
        </w:tc>
        <w:tc>
          <w:tcPr>
            <w:tcW w:w="752" w:type="dxa"/>
          </w:tcPr>
          <w:p w14:paraId="786B7D48" w14:textId="262E15FB" w:rsidR="002B00B2" w:rsidRDefault="002B00B2" w:rsidP="002D7B88">
            <w:pPr>
              <w:rPr>
                <w:lang w:val="en-GB"/>
              </w:rPr>
            </w:pPr>
          </w:p>
        </w:tc>
        <w:tc>
          <w:tcPr>
            <w:tcW w:w="7533" w:type="dxa"/>
          </w:tcPr>
          <w:p w14:paraId="4EB21D41" w14:textId="4F8048AB" w:rsidR="002B00B2" w:rsidRDefault="000208D8" w:rsidP="002D7B88">
            <w:pPr>
              <w:rPr>
                <w:lang w:val="en-GB"/>
              </w:rPr>
            </w:pPr>
            <w:r>
              <w:rPr>
                <w:lang w:val="en-GB"/>
              </w:rPr>
              <w:t>Not sure why this is related to Type I PHR.</w:t>
            </w:r>
            <w:r w:rsidR="000F4F4F">
              <w:rPr>
                <w:lang w:val="en-GB"/>
              </w:rPr>
              <w:t xml:space="preserve"> Type I PHR has PUSCH as reference. Also PUSCH and SRS power control can be even independent. </w:t>
            </w:r>
          </w:p>
        </w:tc>
      </w:tr>
      <w:tr w:rsidR="002B00B2" w14:paraId="6CBDF7C6" w14:textId="77777777" w:rsidTr="002D7B88">
        <w:tc>
          <w:tcPr>
            <w:tcW w:w="1344" w:type="dxa"/>
          </w:tcPr>
          <w:p w14:paraId="3A29C65D" w14:textId="10E02C03" w:rsidR="002B00B2" w:rsidRDefault="00136551" w:rsidP="002D7B88">
            <w:pPr>
              <w:rPr>
                <w:lang w:val="en-GB"/>
              </w:rPr>
            </w:pPr>
            <w:r w:rsidRPr="00136551">
              <w:rPr>
                <w:rFonts w:hint="eastAsia"/>
                <w:lang w:val="en-GB"/>
              </w:rPr>
              <w:t>ZTE</w:t>
            </w:r>
          </w:p>
        </w:tc>
        <w:tc>
          <w:tcPr>
            <w:tcW w:w="752" w:type="dxa"/>
          </w:tcPr>
          <w:p w14:paraId="6FABB094" w14:textId="77777777" w:rsidR="002B00B2" w:rsidRDefault="002B00B2" w:rsidP="002D7B88">
            <w:pPr>
              <w:rPr>
                <w:lang w:val="en-GB"/>
              </w:rPr>
            </w:pPr>
          </w:p>
        </w:tc>
        <w:tc>
          <w:tcPr>
            <w:tcW w:w="7533" w:type="dxa"/>
          </w:tcPr>
          <w:p w14:paraId="28A212F5" w14:textId="633DFE0D" w:rsidR="002B00B2" w:rsidRDefault="00136551" w:rsidP="002D7B88">
            <w:pPr>
              <w:rPr>
                <w:lang w:val="en-GB"/>
              </w:rPr>
            </w:pPr>
            <w:r>
              <w:rPr>
                <w:lang w:val="en-GB"/>
              </w:rPr>
              <w:t>Similar comments as Google and Apple.</w:t>
            </w:r>
          </w:p>
        </w:tc>
      </w:tr>
      <w:tr w:rsidR="002D7B88" w14:paraId="1AE9002B" w14:textId="77777777" w:rsidTr="002D7B88">
        <w:tc>
          <w:tcPr>
            <w:tcW w:w="1344" w:type="dxa"/>
          </w:tcPr>
          <w:p w14:paraId="3C37FA84" w14:textId="6B9DCEBF" w:rsidR="002D7B88" w:rsidRPr="002D7B88" w:rsidRDefault="002D7B88" w:rsidP="002D7B88">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52" w:type="dxa"/>
          </w:tcPr>
          <w:p w14:paraId="4A926FBF" w14:textId="77777777" w:rsidR="002D7B88" w:rsidRDefault="002D7B88" w:rsidP="002D7B88">
            <w:pPr>
              <w:rPr>
                <w:lang w:val="en-GB"/>
              </w:rPr>
            </w:pPr>
          </w:p>
        </w:tc>
        <w:tc>
          <w:tcPr>
            <w:tcW w:w="7533" w:type="dxa"/>
          </w:tcPr>
          <w:p w14:paraId="6ED5CB66" w14:textId="0DDA1F6D" w:rsidR="002D7B88" w:rsidRPr="002D7B88" w:rsidRDefault="002D7B88" w:rsidP="002D7B88">
            <w:pPr>
              <w:rPr>
                <w:rFonts w:eastAsia="Yu Mincho"/>
                <w:lang w:val="en-GB"/>
              </w:rPr>
            </w:pPr>
            <w:r w:rsidRPr="002D7B88">
              <w:rPr>
                <w:rFonts w:hint="eastAsia"/>
                <w:lang w:val="en-GB"/>
              </w:rPr>
              <w:t>We</w:t>
            </w:r>
            <w:r>
              <w:rPr>
                <w:lang w:val="en-GB"/>
              </w:rPr>
              <w:t xml:space="preserve"> also think the previous conclusion is sufficient. If there is no consensus on the approaches, it can be left to UE implementation. Just as what we do in Rel-15. </w:t>
            </w:r>
          </w:p>
        </w:tc>
      </w:tr>
      <w:tr w:rsidR="00053A30" w14:paraId="1754D86A" w14:textId="77777777" w:rsidTr="002D7B88">
        <w:tc>
          <w:tcPr>
            <w:tcW w:w="1344" w:type="dxa"/>
          </w:tcPr>
          <w:p w14:paraId="19C5A6EC" w14:textId="74596837" w:rsidR="00053A30" w:rsidRDefault="00053A30" w:rsidP="002D7B88">
            <w:pPr>
              <w:rPr>
                <w:rFonts w:eastAsiaTheme="minorEastAsia"/>
                <w:lang w:val="en-GB" w:eastAsia="zh-CN"/>
              </w:rPr>
            </w:pPr>
            <w:r w:rsidRPr="006946EA">
              <w:rPr>
                <w:rFonts w:eastAsiaTheme="minorEastAsia"/>
                <w:highlight w:val="yellow"/>
                <w:lang w:val="en-GB" w:eastAsia="zh-CN"/>
              </w:rPr>
              <w:t>Moderator</w:t>
            </w:r>
          </w:p>
        </w:tc>
        <w:tc>
          <w:tcPr>
            <w:tcW w:w="752" w:type="dxa"/>
          </w:tcPr>
          <w:p w14:paraId="4EA177C9" w14:textId="77777777" w:rsidR="00053A30" w:rsidRDefault="00053A30" w:rsidP="002D7B88">
            <w:pPr>
              <w:rPr>
                <w:lang w:val="en-GB"/>
              </w:rPr>
            </w:pPr>
          </w:p>
        </w:tc>
        <w:tc>
          <w:tcPr>
            <w:tcW w:w="7533" w:type="dxa"/>
          </w:tcPr>
          <w:p w14:paraId="517B67F3" w14:textId="77777777" w:rsidR="00053A30" w:rsidRPr="00053A30" w:rsidRDefault="00053A30" w:rsidP="002D7B88">
            <w:pPr>
              <w:rPr>
                <w:lang w:val="en-GB"/>
              </w:rPr>
            </w:pPr>
            <w:r w:rsidRPr="00053A30">
              <w:rPr>
                <w:lang w:val="en-GB"/>
              </w:rPr>
              <w:t>Thanks for the feedback.</w:t>
            </w:r>
          </w:p>
          <w:p w14:paraId="5FEE51B7" w14:textId="77777777" w:rsidR="00053A30" w:rsidRDefault="00053A30" w:rsidP="002D7B88">
            <w:pPr>
              <w:rPr>
                <w:lang w:val="en-GB"/>
              </w:rPr>
            </w:pPr>
          </w:p>
          <w:p w14:paraId="77ECE930" w14:textId="71AAE6DE" w:rsidR="00053A30" w:rsidRPr="00053A30" w:rsidRDefault="006946EA" w:rsidP="002D7B88">
            <w:pPr>
              <w:rPr>
                <w:lang w:val="en-GB"/>
              </w:rPr>
            </w:pPr>
            <w:r w:rsidRPr="006946EA">
              <w:rPr>
                <w:b/>
                <w:bCs/>
                <w:lang w:val="en-GB"/>
              </w:rPr>
              <w:t>To clarify the question</w:t>
            </w:r>
            <w:r>
              <w:rPr>
                <w:lang w:val="en-GB"/>
              </w:rPr>
              <w:t xml:space="preserve">, the </w:t>
            </w:r>
            <w:r w:rsidR="00053A30" w:rsidRPr="00053A30">
              <w:rPr>
                <w:lang w:val="en-GB"/>
              </w:rPr>
              <w:t>intention here is to align on how to determine power headroom for SRS.  In my understanding, power headroom is independent of the signal, and since we only have Type 1</w:t>
            </w:r>
            <w:r>
              <w:rPr>
                <w:lang w:val="en-GB"/>
              </w:rPr>
              <w:t xml:space="preserve"> when PUSCH is configured on a cell</w:t>
            </w:r>
            <w:r w:rsidR="00053A30" w:rsidRPr="00053A30">
              <w:rPr>
                <w:lang w:val="en-GB"/>
              </w:rPr>
              <w:t>, that is what we would use.  So if we have a PHR of X dB</w:t>
            </w:r>
            <w:r>
              <w:rPr>
                <w:lang w:val="en-GB"/>
              </w:rPr>
              <w:t xml:space="preserve"> and N simultaneously transmitted SRS resources</w:t>
            </w:r>
            <w:r w:rsidR="00053A30" w:rsidRPr="00053A30">
              <w:rPr>
                <w:lang w:val="en-GB"/>
              </w:rPr>
              <w:t xml:space="preserve">, which of the two alternatives below should </w:t>
            </w:r>
            <w:r w:rsidR="00FF3586">
              <w:rPr>
                <w:lang w:val="en-GB"/>
              </w:rPr>
              <w:t>be used by gNB to determine the SRS power from the power headroom</w:t>
            </w:r>
            <w:r w:rsidR="00053A30" w:rsidRPr="00053A30">
              <w:rPr>
                <w:lang w:val="en-GB"/>
              </w:rPr>
              <w:t>?</w:t>
            </w:r>
            <w:r>
              <w:rPr>
                <w:lang w:val="en-GB"/>
              </w:rPr>
              <w:t xml:space="preserve">  </w:t>
            </w:r>
          </w:p>
          <w:p w14:paraId="023DA4D3" w14:textId="38075DF2" w:rsidR="00053A30" w:rsidRPr="00053A30" w:rsidRDefault="00053A30" w:rsidP="00053A30">
            <w:pPr>
              <w:pStyle w:val="ListParagraph"/>
              <w:numPr>
                <w:ilvl w:val="0"/>
                <w:numId w:val="28"/>
              </w:numPr>
              <w:rPr>
                <w:lang w:val="en-GB"/>
              </w:rPr>
            </w:pPr>
            <m:oMath>
              <m:r>
                <w:rPr>
                  <w:rFonts w:ascii="Cambria Math" w:hAnsi="Cambria Math"/>
                  <w:lang w:val="en-GB"/>
                </w:rPr>
                <m:t>X</m:t>
              </m:r>
              <m:r>
                <m:rPr>
                  <m:sty m:val="p"/>
                </m:rPr>
                <w:rPr>
                  <w:rFonts w:ascii="Cambria Math" w:hAnsi="Cambria Math"/>
                  <w:lang w:val="en-GB"/>
                </w:rPr>
                <m:t>=</m:t>
              </m:r>
              <m:sSub>
                <m:sSubPr>
                  <m:ctrlPr>
                    <w:rPr>
                      <w:rFonts w:ascii="Cambria Math" w:eastAsiaTheme="minorEastAsia" w:hAnsi="Cambria Math"/>
                      <w:i/>
                      <w:lang w:val="de-DE"/>
                    </w:rPr>
                  </m:ctrlPr>
                </m:sSubPr>
                <m:e>
                  <m:r>
                    <w:rPr>
                      <w:rFonts w:ascii="Cambria Math" w:eastAsiaTheme="minorEastAsia" w:hAnsi="Cambria Math"/>
                      <w:lang w:val="de-DE"/>
                    </w:rPr>
                    <m:t>P</m:t>
                  </m:r>
                </m:e>
                <m:sub>
                  <m:r>
                    <w:rPr>
                      <w:rFonts w:ascii="Cambria Math" w:eastAsiaTheme="minorEastAsia" w:hAnsi="Cambria Math"/>
                      <w:lang w:val="de-DE"/>
                    </w:rPr>
                    <m:t>CMAX,f,c</m:t>
                  </m:r>
                </m:sub>
              </m:sSub>
              <m:r>
                <m:rPr>
                  <m:sty m:val="p"/>
                </m:rPr>
                <w:rPr>
                  <w:rFonts w:ascii="Cambria Math" w:eastAsiaTheme="minorEastAsia" w:hAnsi="Cambria Math"/>
                  <w:lang w:val="de-DE"/>
                </w:rPr>
                <m:t>-</m:t>
              </m:r>
              <m:sSub>
                <m:sSubPr>
                  <m:ctrlPr>
                    <w:rPr>
                      <w:rFonts w:ascii="Cambria Math" w:eastAsiaTheme="minorEastAsia" w:hAnsi="Cambria Math"/>
                      <w:lang w:val="de-DE"/>
                    </w:rPr>
                  </m:ctrlPr>
                </m:sSubPr>
                <m:e>
                  <m:r>
                    <w:rPr>
                      <w:rFonts w:ascii="Cambria Math" w:eastAsiaTheme="minorEastAsia" w:hAnsi="Cambria Math"/>
                      <w:lang w:val="de-DE"/>
                    </w:rPr>
                    <m:t>P</m:t>
                  </m:r>
                </m:e>
                <m:sub>
                  <m:r>
                    <w:rPr>
                      <w:rFonts w:ascii="Cambria Math" w:eastAsiaTheme="minorEastAsia" w:hAnsi="Cambria Math"/>
                      <w:lang w:val="de-DE"/>
                    </w:rPr>
                    <m:t>All</m:t>
                  </m:r>
                  <m:r>
                    <m:rPr>
                      <m:lit/>
                      <m:sty m:val="p"/>
                    </m:rPr>
                    <w:rPr>
                      <w:rFonts w:ascii="Cambria Math" w:eastAsiaTheme="minorEastAsia" w:hAnsi="Cambria Math"/>
                      <w:lang w:val="de-DE"/>
                    </w:rPr>
                    <m:t>_</m:t>
                  </m:r>
                  <m:r>
                    <w:rPr>
                      <w:rFonts w:ascii="Cambria Math" w:eastAsiaTheme="minorEastAsia" w:hAnsi="Cambria Math"/>
                      <w:lang w:val="de-DE"/>
                    </w:rPr>
                    <m:t>SRS</m:t>
                  </m:r>
                  <m:r>
                    <m:rPr>
                      <m:lit/>
                      <m:sty m:val="p"/>
                    </m:rPr>
                    <w:rPr>
                      <w:rFonts w:ascii="Cambria Math" w:eastAsiaTheme="minorEastAsia" w:hAnsi="Cambria Math"/>
                      <w:lang w:val="de-DE"/>
                    </w:rPr>
                    <m:t>_</m:t>
                  </m:r>
                  <m:r>
                    <w:rPr>
                      <w:rFonts w:ascii="Cambria Math" w:eastAsiaTheme="minorEastAsia" w:hAnsi="Cambria Math"/>
                      <w:lang w:val="de-DE"/>
                    </w:rPr>
                    <m:t>Resources</m:t>
                  </m:r>
                </m:sub>
              </m:sSub>
            </m:oMath>
            <w:r w:rsidRPr="00053A30">
              <w:rPr>
                <w:lang w:val="de-DE"/>
              </w:rPr>
              <w:t>, or</w:t>
            </w:r>
          </w:p>
          <w:p w14:paraId="62FF2180" w14:textId="39CF2E96" w:rsidR="00053A30" w:rsidRPr="00053A30" w:rsidRDefault="00053A30" w:rsidP="00053A30">
            <w:pPr>
              <w:pStyle w:val="ListParagraph"/>
              <w:numPr>
                <w:ilvl w:val="0"/>
                <w:numId w:val="28"/>
              </w:numPr>
              <w:rPr>
                <w:rFonts w:eastAsiaTheme="minorEastAsia"/>
                <w:lang w:val="de-DE"/>
              </w:rPr>
            </w:pPr>
            <m:oMath>
              <m:r>
                <w:rPr>
                  <w:rFonts w:ascii="Cambria Math" w:hAnsi="Cambria Math"/>
                  <w:lang w:val="en-GB"/>
                </w:rPr>
                <m:t>X</m:t>
              </m:r>
              <m:r>
                <m:rPr>
                  <m:sty m:val="p"/>
                </m:rPr>
                <w:rPr>
                  <w:rFonts w:ascii="Cambria Math" w:hAnsi="Cambria Math"/>
                  <w:lang w:val="en-GB"/>
                </w:rPr>
                <m:t>=</m:t>
              </m:r>
              <m:sSub>
                <m:sSubPr>
                  <m:ctrlPr>
                    <w:rPr>
                      <w:rFonts w:ascii="Cambria Math" w:eastAsiaTheme="minorEastAsia" w:hAnsi="Cambria Math"/>
                      <w:i/>
                      <w:lang w:val="de-DE"/>
                    </w:rPr>
                  </m:ctrlPr>
                </m:sSubPr>
                <m:e>
                  <m:r>
                    <w:rPr>
                      <w:rFonts w:ascii="Cambria Math" w:eastAsiaTheme="minorEastAsia" w:hAnsi="Cambria Math"/>
                      <w:lang w:val="de-DE"/>
                    </w:rPr>
                    <m:t>P</m:t>
                  </m:r>
                </m:e>
                <m:sub>
                  <m:r>
                    <w:rPr>
                      <w:rFonts w:ascii="Cambria Math" w:eastAsiaTheme="minorEastAsia" w:hAnsi="Cambria Math"/>
                      <w:lang w:val="de-DE"/>
                    </w:rPr>
                    <m:t>CMAX,f,c</m:t>
                  </m:r>
                </m:sub>
              </m:sSub>
              <m:r>
                <m:rPr>
                  <m:sty m:val="p"/>
                </m:rPr>
                <w:rPr>
                  <w:rFonts w:ascii="Cambria Math" w:eastAsiaTheme="minorEastAsia" w:hAnsi="Cambria Math"/>
                  <w:lang w:val="de-DE"/>
                </w:rPr>
                <m:t>-</m:t>
              </m:r>
              <m:sSub>
                <m:sSubPr>
                  <m:ctrlPr>
                    <w:rPr>
                      <w:rFonts w:ascii="Cambria Math" w:eastAsiaTheme="minorEastAsia" w:hAnsi="Cambria Math"/>
                      <w:lang w:val="de-DE"/>
                    </w:rPr>
                  </m:ctrlPr>
                </m:sSubPr>
                <m:e>
                  <m:r>
                    <w:rPr>
                      <w:rFonts w:ascii="Cambria Math" w:eastAsiaTheme="minorEastAsia" w:hAnsi="Cambria Math"/>
                      <w:lang w:val="de-DE"/>
                    </w:rPr>
                    <m:t>(P</m:t>
                  </m:r>
                </m:e>
                <m:sub>
                  <m:r>
                    <w:rPr>
                      <w:rFonts w:ascii="Cambria Math" w:eastAsiaTheme="minorEastAsia" w:hAnsi="Cambria Math"/>
                      <w:lang w:val="de-DE"/>
                    </w:rPr>
                    <m:t>All</m:t>
                  </m:r>
                  <m:r>
                    <m:rPr>
                      <m:lit/>
                      <m:sty m:val="p"/>
                    </m:rPr>
                    <w:rPr>
                      <w:rFonts w:ascii="Cambria Math" w:eastAsiaTheme="minorEastAsia" w:hAnsi="Cambria Math"/>
                      <w:lang w:val="de-DE"/>
                    </w:rPr>
                    <m:t>_</m:t>
                  </m:r>
                  <m:r>
                    <m:rPr>
                      <m:sty m:val="p"/>
                    </m:rPr>
                    <w:rPr>
                      <w:rFonts w:ascii="Cambria Math" w:eastAsiaTheme="minorEastAsia" w:hAnsi="Cambria Math"/>
                      <w:lang w:val="de-DE"/>
                    </w:rPr>
                    <m:t xml:space="preserve"> </m:t>
                  </m:r>
                  <m:r>
                    <w:rPr>
                      <w:rFonts w:ascii="Cambria Math" w:eastAsiaTheme="minorEastAsia" w:hAnsi="Cambria Math"/>
                      <w:lang w:val="de-DE"/>
                    </w:rPr>
                    <m:t>SRS</m:t>
                  </m:r>
                  <m:r>
                    <m:rPr>
                      <m:lit/>
                      <m:sty m:val="p"/>
                    </m:rPr>
                    <w:rPr>
                      <w:rFonts w:ascii="Cambria Math" w:eastAsiaTheme="minorEastAsia" w:hAnsi="Cambria Math"/>
                      <w:lang w:val="de-DE"/>
                    </w:rPr>
                    <m:t>_</m:t>
                  </m:r>
                  <m:r>
                    <w:rPr>
                      <w:rFonts w:ascii="Cambria Math" w:eastAsiaTheme="minorEastAsia" w:hAnsi="Cambria Math"/>
                      <w:lang w:val="de-DE"/>
                    </w:rPr>
                    <m:t>Resources</m:t>
                  </m:r>
                </m:sub>
              </m:sSub>
              <m:r>
                <m:rPr>
                  <m:sty m:val="p"/>
                </m:rPr>
                <w:rPr>
                  <w:rFonts w:ascii="Cambria Math" w:eastAsiaTheme="minorEastAsia" w:hAnsi="Cambria Math"/>
                  <w:lang w:val="de-DE"/>
                </w:rPr>
                <m:t>-10</m:t>
              </m:r>
              <m:func>
                <m:funcPr>
                  <m:ctrlPr>
                    <w:rPr>
                      <w:rFonts w:ascii="Cambria Math" w:eastAsiaTheme="minorEastAsia" w:hAnsi="Cambria Math"/>
                      <w:i/>
                      <w:lang w:val="de-DE"/>
                    </w:rPr>
                  </m:ctrlPr>
                </m:funcPr>
                <m:fName>
                  <m:sSub>
                    <m:sSubPr>
                      <m:ctrlPr>
                        <w:rPr>
                          <w:rFonts w:ascii="Cambria Math" w:eastAsiaTheme="minorEastAsia" w:hAnsi="Cambria Math"/>
                          <w:lang w:val="de-DE"/>
                        </w:rPr>
                      </m:ctrlPr>
                    </m:sSubPr>
                    <m:e>
                      <m:r>
                        <w:rPr>
                          <w:rFonts w:ascii="Cambria Math" w:eastAsiaTheme="minorEastAsia" w:hAnsi="Cambria Math"/>
                          <w:lang w:val="de-DE"/>
                        </w:rPr>
                        <m:t>log</m:t>
                      </m:r>
                      <m:ctrlPr>
                        <w:rPr>
                          <w:rFonts w:ascii="Cambria Math" w:eastAsiaTheme="minorEastAsia" w:hAnsi="Cambria Math"/>
                          <w:i/>
                          <w:lang w:val="de-DE"/>
                        </w:rPr>
                      </m:ctrlPr>
                    </m:e>
                    <m:sub>
                      <m:r>
                        <m:rPr>
                          <m:sty m:val="p"/>
                        </m:rPr>
                        <w:rPr>
                          <w:rFonts w:ascii="Cambria Math" w:eastAsiaTheme="minorEastAsia" w:hAnsi="Cambria Math"/>
                          <w:lang w:val="de-DE"/>
                        </w:rPr>
                        <m:t>10</m:t>
                      </m:r>
                      <m:ctrlPr>
                        <w:rPr>
                          <w:rFonts w:ascii="Cambria Math" w:eastAsiaTheme="minorEastAsia" w:hAnsi="Cambria Math"/>
                          <w:i/>
                          <w:lang w:val="de-DE"/>
                        </w:rPr>
                      </m:ctrlPr>
                    </m:sub>
                  </m:sSub>
                </m:fName>
                <m:e>
                  <m:r>
                    <w:rPr>
                      <w:rFonts w:ascii="Cambria Math" w:eastAsiaTheme="minorEastAsia" w:hAnsi="Cambria Math"/>
                      <w:lang w:val="de-DE"/>
                    </w:rPr>
                    <m:t>N</m:t>
                  </m:r>
                </m:e>
              </m:func>
              <m:r>
                <w:rPr>
                  <w:rFonts w:ascii="Cambria Math" w:eastAsiaTheme="minorEastAsia" w:hAnsi="Cambria Math"/>
                  <w:lang w:val="de-DE"/>
                </w:rPr>
                <m:t>)</m:t>
              </m:r>
            </m:oMath>
          </w:p>
          <w:p w14:paraId="237D41DF" w14:textId="493C201C" w:rsidR="00053A30" w:rsidRPr="00053A30" w:rsidRDefault="006946EA" w:rsidP="002D7B88">
            <w:pPr>
              <w:rPr>
                <w:lang w:val="en-GB"/>
              </w:rPr>
            </w:pPr>
            <w:r w:rsidRPr="006946EA">
              <w:rPr>
                <w:b/>
                <w:bCs/>
                <w:lang w:val="en-GB"/>
              </w:rPr>
              <w:t>@Google</w:t>
            </w:r>
            <w:r w:rsidRPr="006946EA">
              <w:rPr>
                <w:lang w:val="en-GB"/>
              </w:rPr>
              <w:t>:</w:t>
            </w:r>
            <w:r>
              <w:rPr>
                <w:lang w:val="en-GB"/>
              </w:rPr>
              <w:t xml:space="preserve"> If I understand your suggestion, it is to capture Approach 2 in the specs, which is what is discussed in Question 2.4; your thoughts there would be most welcome.</w:t>
            </w:r>
          </w:p>
        </w:tc>
      </w:tr>
      <w:tr w:rsidR="00400810" w14:paraId="1B10CA73" w14:textId="77777777" w:rsidTr="002D7B88">
        <w:tc>
          <w:tcPr>
            <w:tcW w:w="1344" w:type="dxa"/>
          </w:tcPr>
          <w:p w14:paraId="0AC44EC6" w14:textId="4CD7FF9E" w:rsidR="00400810" w:rsidRPr="006946EA" w:rsidRDefault="00F92EFC" w:rsidP="002D7B88">
            <w:pPr>
              <w:rPr>
                <w:rFonts w:eastAsiaTheme="minorEastAsia"/>
                <w:highlight w:val="yellow"/>
                <w:lang w:val="en-GB" w:eastAsia="zh-CN"/>
              </w:rPr>
            </w:pPr>
            <w:r w:rsidRPr="00F92EFC">
              <w:rPr>
                <w:rFonts w:eastAsiaTheme="minorEastAsia" w:hint="eastAsia"/>
                <w:lang w:val="en-GB" w:eastAsia="zh-CN"/>
              </w:rPr>
              <w:t>H</w:t>
            </w:r>
            <w:r w:rsidRPr="00F92EFC">
              <w:rPr>
                <w:rFonts w:eastAsiaTheme="minorEastAsia"/>
                <w:lang w:val="en-GB" w:eastAsia="zh-CN"/>
              </w:rPr>
              <w:t>uawei, HiSilicon</w:t>
            </w:r>
          </w:p>
        </w:tc>
        <w:tc>
          <w:tcPr>
            <w:tcW w:w="752" w:type="dxa"/>
          </w:tcPr>
          <w:p w14:paraId="280EC957" w14:textId="77777777" w:rsidR="00400810" w:rsidRDefault="00400810" w:rsidP="002D7B88">
            <w:pPr>
              <w:rPr>
                <w:lang w:val="en-GB"/>
              </w:rPr>
            </w:pPr>
          </w:p>
        </w:tc>
        <w:tc>
          <w:tcPr>
            <w:tcW w:w="7533" w:type="dxa"/>
          </w:tcPr>
          <w:p w14:paraId="5A4EC60D" w14:textId="2E56717F" w:rsidR="00400810" w:rsidRPr="0090172B" w:rsidRDefault="0090172B" w:rsidP="002D7B88">
            <w:pPr>
              <w:rPr>
                <w:rFonts w:eastAsiaTheme="minorEastAsia"/>
                <w:lang w:val="en-GB" w:eastAsia="zh-CN"/>
              </w:rPr>
            </w:pPr>
            <w:r>
              <w:rPr>
                <w:rFonts w:eastAsiaTheme="minorEastAsia" w:hint="eastAsia"/>
                <w:lang w:val="en-GB" w:eastAsia="zh-CN"/>
              </w:rPr>
              <w:t>S</w:t>
            </w:r>
            <w:r>
              <w:rPr>
                <w:rFonts w:eastAsiaTheme="minorEastAsia"/>
                <w:lang w:val="en-GB" w:eastAsia="zh-CN"/>
              </w:rPr>
              <w:t xml:space="preserve">imilar view with other companies, the power head room is obtained from type 1 PHR based on PUSCH, and gNB can derive the corresponding transmission difference between PUSCH and SRS based on configured power control parameters. </w:t>
            </w:r>
          </w:p>
        </w:tc>
      </w:tr>
      <w:tr w:rsidR="007B7100" w14:paraId="7726A23F" w14:textId="77777777" w:rsidTr="002D7B88">
        <w:tc>
          <w:tcPr>
            <w:tcW w:w="1344" w:type="dxa"/>
          </w:tcPr>
          <w:p w14:paraId="3A3AC20D" w14:textId="51456D10" w:rsidR="007B7100" w:rsidRPr="00F92EFC" w:rsidRDefault="007B7100" w:rsidP="002D7B88">
            <w:pPr>
              <w:rPr>
                <w:rFonts w:eastAsiaTheme="minorEastAsia" w:hint="eastAsia"/>
                <w:lang w:val="en-GB" w:eastAsia="zh-CN"/>
              </w:rPr>
            </w:pPr>
            <w:r w:rsidRPr="00953D50">
              <w:rPr>
                <w:rFonts w:eastAsiaTheme="minorEastAsia"/>
                <w:highlight w:val="yellow"/>
                <w:lang w:val="en-GB" w:eastAsia="zh-CN"/>
              </w:rPr>
              <w:t>Moderator3</w:t>
            </w:r>
          </w:p>
        </w:tc>
        <w:tc>
          <w:tcPr>
            <w:tcW w:w="752" w:type="dxa"/>
          </w:tcPr>
          <w:p w14:paraId="7B334BE1" w14:textId="77777777" w:rsidR="007B7100" w:rsidRDefault="007B7100" w:rsidP="002D7B88">
            <w:pPr>
              <w:rPr>
                <w:lang w:val="en-GB"/>
              </w:rPr>
            </w:pPr>
          </w:p>
        </w:tc>
        <w:tc>
          <w:tcPr>
            <w:tcW w:w="7533" w:type="dxa"/>
          </w:tcPr>
          <w:p w14:paraId="79F2EACD" w14:textId="3F1BCFF5" w:rsidR="007B7100" w:rsidRDefault="007B7100" w:rsidP="002D7B88">
            <w:pPr>
              <w:rPr>
                <w:rFonts w:eastAsiaTheme="minorEastAsia" w:hint="eastAsia"/>
                <w:lang w:val="en-GB" w:eastAsia="zh-CN"/>
              </w:rPr>
            </w:pPr>
            <w:r>
              <w:rPr>
                <w:rFonts w:eastAsiaTheme="minorEastAsia"/>
                <w:lang w:val="en-GB" w:eastAsia="zh-CN"/>
              </w:rPr>
              <w:t xml:space="preserve">While further comment is appreciated for this question, please also respond to </w:t>
            </w:r>
            <w:r w:rsidR="00E10BC7">
              <w:rPr>
                <w:rFonts w:eastAsiaTheme="minorEastAsia"/>
                <w:lang w:val="en-GB" w:eastAsia="zh-CN"/>
              </w:rPr>
              <w:t>Question 2.6</w:t>
            </w:r>
          </w:p>
        </w:tc>
      </w:tr>
    </w:tbl>
    <w:p w14:paraId="4ED75EAA" w14:textId="77777777" w:rsidR="002B00B2" w:rsidRDefault="002B00B2" w:rsidP="002B00B2"/>
    <w:p w14:paraId="375783CA" w14:textId="0FCB443D" w:rsidR="002B00B2" w:rsidRDefault="00D50B64" w:rsidP="009A6E92">
      <w:pPr>
        <w:spacing w:after="160"/>
      </w:pPr>
      <w:r>
        <w:t>We next consider where the amount of PUSCH power that would be received is inferred from a measurement of SRS. If</w:t>
      </w:r>
      <w:r w:rsidR="002B00B2">
        <w:t xml:space="preserve"> the </w:t>
      </w:r>
      <w:r w:rsidRPr="00D50B64">
        <w:t>power control settings are such that the same target power is determined for PUSCH and SRS,</w:t>
      </w:r>
      <w:r>
        <w:t xml:space="preserve"> and assuming the </w:t>
      </w:r>
      <w:r w:rsidR="00664933">
        <w:t xml:space="preserve">target </w:t>
      </w:r>
      <w:r>
        <w:t>powers are below Pcmax,</w:t>
      </w:r>
      <w:r w:rsidR="00443C80">
        <w:t xml:space="preserve"> then</w:t>
      </w:r>
      <w:r w:rsidR="002B00B2">
        <w:t xml:space="preserve">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e>
        </m:d>
      </m:oMath>
      <w:r w:rsidRPr="00D50B64">
        <w:rPr>
          <w:rFonts w:eastAsiaTheme="minorEastAsia"/>
        </w:rPr>
        <w:t>=</w:t>
      </w:r>
      <m:oMath>
        <m:sSub>
          <m:sSubPr>
            <m:ctrlPr>
              <w:rPr>
                <w:rFonts w:ascii="Cambria Math" w:hAnsi="Cambria Math"/>
                <w:iCs/>
              </w:rPr>
            </m:ctrlPr>
          </m:sSubPr>
          <m:e>
            <m:r>
              <w:rPr>
                <w:rFonts w:ascii="Cambria Math" w:hAnsi="Cambria Math"/>
              </w:rPr>
              <m:t>P</m:t>
            </m:r>
          </m:e>
          <m:sub>
            <m:r>
              <m:rPr>
                <m:nor/>
              </m:rPr>
              <w:rPr>
                <w:rFonts w:ascii="Cambria Math"/>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,j,</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r>
          <m:rPr>
            <m:sty m:val="p"/>
          </m:rPr>
          <w:rPr>
            <w:rFonts w:ascii="Cambria Math"/>
          </w:rPr>
          <m:t>)</m:t>
        </m:r>
      </m:oMath>
      <w:r w:rsidR="00443C80">
        <w:rPr>
          <w:rFonts w:eastAsiaTheme="minorEastAsia"/>
        </w:rPr>
        <w:t xml:space="preserve">.  However, since in Approach 2 </w:t>
      </w:r>
      <w:r w:rsidR="002B00B2">
        <w:t>SRS is power controlled per resource, the total SRS power is N times higher than if the power control targets all SRS resources</w:t>
      </w:r>
      <w:r w:rsidR="00443C80">
        <w:t xml:space="preserve"> in Approach 1</w:t>
      </w:r>
      <w:r w:rsidR="002B00B2">
        <w:t xml:space="preserve">.  This means that the </w:t>
      </w:r>
      <w:r w:rsidR="00443C80">
        <w:t xml:space="preserve">received </w:t>
      </w:r>
      <w:r w:rsidR="002B00B2">
        <w:t xml:space="preserve">power of SRS </w:t>
      </w:r>
      <w:r w:rsidR="00443C80">
        <w:t xml:space="preserve">would need to be adjusted for Approach 2 by a factor of </w:t>
      </w:r>
      <m:oMath>
        <m:r>
          <w:rPr>
            <w:rFonts w:ascii="Cambria Math" w:hAnsi="Cambria Math"/>
          </w:rPr>
          <m:t>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r>
              <w:rPr>
                <w:rFonts w:ascii="Cambria Math" w:hAnsi="Cambria Math"/>
              </w:rPr>
              <m:t>N</m:t>
            </m:r>
          </m:e>
        </m:func>
      </m:oMath>
      <w:r w:rsidR="00443C80">
        <w:rPr>
          <w:rFonts w:eastAsiaTheme="minorEastAsia"/>
        </w:rPr>
        <w:t xml:space="preserve"> to determine the PUSCH power.</w:t>
      </w:r>
      <w:r w:rsidR="00443C80">
        <w:t xml:space="preserve">  If the network is aware of if Approach 1 vs. 2 is used in the UE, t</w:t>
      </w:r>
      <w:r w:rsidR="002B00B2">
        <w:t xml:space="preserve">he same power target for SRS and PUSCH can be </w:t>
      </w:r>
      <w:r w:rsidR="00842BE2">
        <w:t>achieved</w:t>
      </w:r>
      <w:r w:rsidR="002B00B2">
        <w:t xml:space="preserve"> by </w:t>
      </w:r>
      <w:r w:rsidR="00443C80">
        <w:t xml:space="preserve">e.g. adjusting </w:t>
      </w:r>
      <w:r w:rsidR="002B00B2">
        <w:t xml:space="preserve">the P0 </w:t>
      </w:r>
      <w:r w:rsidR="00FB29F6">
        <w:t xml:space="preserve">power control parameter </w:t>
      </w:r>
      <w:r w:rsidR="002B00B2">
        <w:t>when Approach 2 is used.</w:t>
      </w:r>
    </w:p>
    <w:p w14:paraId="7A908520" w14:textId="77777777" w:rsidR="008D2DE7" w:rsidRPr="0087402E" w:rsidRDefault="008D2DE7" w:rsidP="008D2DE7">
      <w:pPr>
        <w:rPr>
          <w:b/>
          <w:bCs/>
          <w:lang w:val="en-GB"/>
        </w:rPr>
      </w:pPr>
      <w:r w:rsidRPr="0087402E">
        <w:rPr>
          <w:b/>
          <w:bCs/>
          <w:highlight w:val="yellow"/>
          <w:lang w:val="en-GB"/>
        </w:rPr>
        <w:lastRenderedPageBreak/>
        <w:t>Question 2.2:</w:t>
      </w:r>
      <w:r w:rsidRPr="0087402E">
        <w:rPr>
          <w:b/>
          <w:bCs/>
          <w:lang w:val="en-GB"/>
        </w:rPr>
        <w:t xml:space="preserve"> Please identify if you support Alt a), b), or c). If you don’t support any of them, please suggest another alternative.  Note that Alt c) is not consistent with Approach 2 in our understanding, but is included here for completeness. If you support Alt c), please explain how it can be made consistent with Approach 2). Also please provide your rationale for your preferred Alt in the comments field.</w:t>
      </w:r>
    </w:p>
    <w:tbl>
      <w:tblPr>
        <w:tblStyle w:val="TableGrid"/>
        <w:tblW w:w="0" w:type="auto"/>
        <w:tblLook w:val="04A0" w:firstRow="1" w:lastRow="0" w:firstColumn="1" w:lastColumn="0" w:noHBand="0" w:noVBand="1"/>
      </w:tblPr>
      <w:tblGrid>
        <w:gridCol w:w="1343"/>
        <w:gridCol w:w="752"/>
        <w:gridCol w:w="7526"/>
      </w:tblGrid>
      <w:tr w:rsidR="008D2DE7" w:rsidRPr="0087402E" w14:paraId="59CF86BD" w14:textId="77777777" w:rsidTr="002D7B88">
        <w:tc>
          <w:tcPr>
            <w:tcW w:w="9629" w:type="dxa"/>
            <w:gridSpan w:val="3"/>
            <w:shd w:val="clear" w:color="auto" w:fill="auto"/>
          </w:tcPr>
          <w:p w14:paraId="155021DA" w14:textId="77777777" w:rsidR="008D2DE7" w:rsidRPr="009D59EA" w:rsidRDefault="008D2DE7" w:rsidP="002D7B88">
            <w:pPr>
              <w:spacing w:after="160"/>
              <w:rPr>
                <w:b/>
                <w:bCs/>
                <w:u w:val="single"/>
                <w:lang w:val="en-GB"/>
              </w:rPr>
            </w:pPr>
            <w:r w:rsidRPr="009D59EA">
              <w:rPr>
                <w:b/>
                <w:bCs/>
                <w:u w:val="single"/>
                <w:lang w:val="en-GB"/>
              </w:rPr>
              <w:t xml:space="preserve">Which </w:t>
            </w:r>
            <w:r>
              <w:rPr>
                <w:b/>
                <w:bCs/>
                <w:u w:val="single"/>
                <w:lang w:val="en-GB"/>
              </w:rPr>
              <w:t xml:space="preserve">one </w:t>
            </w:r>
            <w:r w:rsidRPr="009D59EA">
              <w:rPr>
                <w:b/>
                <w:bCs/>
                <w:u w:val="single"/>
                <w:lang w:val="en-GB"/>
              </w:rPr>
              <w:t>of the following alternatives should the network assume for determining PUSCH power given a measurement of SRS power?</w:t>
            </w:r>
          </w:p>
          <w:p w14:paraId="3E2F5A2C" w14:textId="77777777" w:rsidR="008D2DE7" w:rsidRPr="0087402E" w:rsidRDefault="008D2DE7" w:rsidP="002D7B88">
            <w:pPr>
              <w:spacing w:after="160"/>
              <w:rPr>
                <w:b/>
                <w:bCs/>
                <w:lang w:val="en-GB"/>
              </w:rPr>
            </w:pPr>
            <w:r w:rsidRPr="0087402E">
              <w:rPr>
                <w:b/>
                <w:bCs/>
                <w:lang w:val="en-GB"/>
              </w:rPr>
              <w:t>Assume the power control settings are such that the same target power is determined for PUSCH and SRS</w:t>
            </w:r>
            <w:r>
              <w:rPr>
                <w:b/>
                <w:bCs/>
                <w:lang w:val="en-GB"/>
              </w:rPr>
              <w:t xml:space="preserve"> and the UE is not power limited</w:t>
            </w:r>
            <w:r w:rsidRPr="0087402E">
              <w:rPr>
                <w:b/>
                <w:bCs/>
                <w:lang w:val="en-GB"/>
              </w:rPr>
              <w:t xml:space="preserve">, and </w:t>
            </w:r>
            <w:r w:rsidRPr="00842BE2">
              <w:rPr>
                <w:b/>
                <w:bCs/>
                <w:u w:val="single"/>
                <w:lang w:val="en-GB"/>
              </w:rPr>
              <w:t xml:space="preserve">therefore </w:t>
            </w:r>
            <m:oMath>
              <m:sSub>
                <m:sSubPr>
                  <m:ctrlPr>
                    <w:rPr>
                      <w:rFonts w:ascii="Cambria Math" w:hAnsi="Cambria Math"/>
                      <w:b/>
                      <w:bCs/>
                      <w:iCs/>
                      <w:u w:val="single"/>
                    </w:rPr>
                  </m:ctrlPr>
                </m:sSubPr>
                <m:e>
                  <m:r>
                    <m:rPr>
                      <m:sty m:val="bi"/>
                    </m:rPr>
                    <w:rPr>
                      <w:rFonts w:ascii="Cambria Math" w:hAnsi="Cambria Math"/>
                      <w:u w:val="single"/>
                    </w:rPr>
                    <m:t>P</m:t>
                  </m:r>
                </m:e>
                <m:sub>
                  <m:r>
                    <m:rPr>
                      <m:nor/>
                    </m:rPr>
                    <w:rPr>
                      <w:rFonts w:ascii="Cambria Math"/>
                      <w:b/>
                      <w:bCs/>
                      <w:iCs/>
                      <w:u w:val="single"/>
                    </w:rPr>
                    <m:t>SRS</m:t>
                  </m:r>
                  <m:r>
                    <m:rPr>
                      <m:sty m:val="b"/>
                    </m:rPr>
                    <w:rPr>
                      <w:rFonts w:ascii="Cambria Math"/>
                      <w:u w:val="single"/>
                    </w:rPr>
                    <m:t>,</m:t>
                  </m:r>
                  <m:r>
                    <m:rPr>
                      <m:sty m:val="bi"/>
                    </m:rPr>
                    <w:rPr>
                      <w:rFonts w:ascii="Cambria Math"/>
                      <w:u w:val="single"/>
                    </w:rPr>
                    <m:t>b</m:t>
                  </m:r>
                  <m:r>
                    <m:rPr>
                      <m:sty m:val="b"/>
                    </m:rPr>
                    <w:rPr>
                      <w:rFonts w:ascii="Cambria Math"/>
                      <w:u w:val="single"/>
                    </w:rPr>
                    <m:t>,</m:t>
                  </m:r>
                  <m:r>
                    <m:rPr>
                      <m:sty m:val="bi"/>
                    </m:rPr>
                    <w:rPr>
                      <w:rFonts w:ascii="Cambria Math"/>
                      <w:u w:val="single"/>
                    </w:rPr>
                    <m:t>f</m:t>
                  </m:r>
                  <m:r>
                    <m:rPr>
                      <m:sty m:val="b"/>
                    </m:rPr>
                    <w:rPr>
                      <w:rFonts w:ascii="Cambria Math"/>
                      <w:u w:val="single"/>
                    </w:rPr>
                    <m:t>,</m:t>
                  </m:r>
                  <m:r>
                    <m:rPr>
                      <m:sty m:val="bi"/>
                    </m:rPr>
                    <w:rPr>
                      <w:rFonts w:ascii="Cambria Math"/>
                      <w:u w:val="single"/>
                    </w:rPr>
                    <m:t>c</m:t>
                  </m:r>
                </m:sub>
              </m:sSub>
              <m:d>
                <m:dPr>
                  <m:ctrlPr>
                    <w:rPr>
                      <w:rFonts w:ascii="Cambria Math" w:hAnsi="Cambria Math"/>
                      <w:b/>
                      <w:bCs/>
                      <w:u w:val="single"/>
                    </w:rPr>
                  </m:ctrlPr>
                </m:dPr>
                <m:e>
                  <m:r>
                    <m:rPr>
                      <m:sty m:val="bi"/>
                    </m:rPr>
                    <w:rPr>
                      <w:rFonts w:ascii="Cambria Math"/>
                      <w:u w:val="single"/>
                    </w:rPr>
                    <m:t>i</m:t>
                  </m:r>
                  <m:r>
                    <m:rPr>
                      <m:sty m:val="b"/>
                    </m:rPr>
                    <w:rPr>
                      <w:rFonts w:ascii="Cambria Math"/>
                      <w:u w:val="single"/>
                    </w:rPr>
                    <m:t>,</m:t>
                  </m:r>
                  <m:sSub>
                    <m:sSubPr>
                      <m:ctrlPr>
                        <w:rPr>
                          <w:rFonts w:ascii="Cambria Math" w:hAnsi="Cambria Math"/>
                          <w:b/>
                          <w:bCs/>
                          <w:iCs/>
                          <w:u w:val="single"/>
                        </w:rPr>
                      </m:ctrlPr>
                    </m:sSubPr>
                    <m:e>
                      <m:r>
                        <m:rPr>
                          <m:sty m:val="bi"/>
                        </m:rPr>
                        <w:rPr>
                          <w:rFonts w:ascii="Cambria Math"/>
                          <w:u w:val="single"/>
                        </w:rPr>
                        <m:t>q</m:t>
                      </m:r>
                    </m:e>
                    <m:sub>
                      <m:r>
                        <m:rPr>
                          <m:sty m:val="bi"/>
                        </m:rPr>
                        <w:rPr>
                          <w:rFonts w:ascii="Cambria Math"/>
                          <w:u w:val="single"/>
                        </w:rPr>
                        <m:t>s</m:t>
                      </m:r>
                    </m:sub>
                  </m:sSub>
                  <m:r>
                    <m:rPr>
                      <m:sty m:val="b"/>
                    </m:rPr>
                    <w:rPr>
                      <w:rFonts w:ascii="Cambria Math"/>
                      <w:u w:val="single"/>
                    </w:rPr>
                    <m:t>,</m:t>
                  </m:r>
                  <m:r>
                    <m:rPr>
                      <m:sty m:val="bi"/>
                    </m:rPr>
                    <w:rPr>
                      <w:rFonts w:ascii="Cambria Math"/>
                      <w:u w:val="single"/>
                    </w:rPr>
                    <m:t>l</m:t>
                  </m:r>
                </m:e>
              </m:d>
            </m:oMath>
            <w:r>
              <w:rPr>
                <w:rFonts w:eastAsiaTheme="minorEastAsia"/>
                <w:b/>
                <w:bCs/>
                <w:u w:val="single"/>
              </w:rPr>
              <w:t>=</w:t>
            </w:r>
            <m:oMath>
              <m:sSub>
                <m:sSubPr>
                  <m:ctrlPr>
                    <w:rPr>
                      <w:rFonts w:ascii="Cambria Math" w:hAnsi="Cambria Math"/>
                      <w:b/>
                      <w:bCs/>
                      <w:iCs/>
                      <w:u w:val="single"/>
                    </w:rPr>
                  </m:ctrlPr>
                </m:sSubPr>
                <m:e>
                  <m:r>
                    <m:rPr>
                      <m:sty m:val="bi"/>
                    </m:rPr>
                    <w:rPr>
                      <w:rFonts w:ascii="Cambria Math" w:hAnsi="Cambria Math"/>
                      <w:u w:val="single"/>
                    </w:rPr>
                    <m:t>P</m:t>
                  </m:r>
                </m:e>
                <m:sub>
                  <m:r>
                    <m:rPr>
                      <m:nor/>
                    </m:rPr>
                    <w:rPr>
                      <w:rFonts w:ascii="Cambria Math"/>
                      <w:b/>
                      <w:bCs/>
                      <w:u w:val="single"/>
                    </w:rPr>
                    <m:t>PUSCH</m:t>
                  </m:r>
                  <m:r>
                    <m:rPr>
                      <m:sty m:val="b"/>
                    </m:rPr>
                    <w:rPr>
                      <w:rFonts w:ascii="Cambria Math"/>
                      <w:u w:val="single"/>
                    </w:rPr>
                    <m:t>,</m:t>
                  </m:r>
                  <m:r>
                    <m:rPr>
                      <m:sty m:val="bi"/>
                    </m:rPr>
                    <w:rPr>
                      <w:rFonts w:ascii="Cambria Math"/>
                      <w:u w:val="single"/>
                    </w:rPr>
                    <m:t>b</m:t>
                  </m:r>
                  <m:r>
                    <m:rPr>
                      <m:sty m:val="b"/>
                    </m:rPr>
                    <w:rPr>
                      <w:rFonts w:ascii="Cambria Math"/>
                      <w:u w:val="single"/>
                    </w:rPr>
                    <m:t>,</m:t>
                  </m:r>
                  <m:r>
                    <m:rPr>
                      <m:sty m:val="bi"/>
                    </m:rPr>
                    <w:rPr>
                      <w:rFonts w:ascii="Cambria Math"/>
                      <w:u w:val="single"/>
                    </w:rPr>
                    <m:t>f</m:t>
                  </m:r>
                  <m:r>
                    <m:rPr>
                      <m:sty m:val="b"/>
                    </m:rPr>
                    <w:rPr>
                      <w:rFonts w:ascii="Cambria Math"/>
                      <w:u w:val="single"/>
                    </w:rPr>
                    <m:t>,</m:t>
                  </m:r>
                  <m:r>
                    <m:rPr>
                      <m:sty m:val="bi"/>
                    </m:rPr>
                    <w:rPr>
                      <w:rFonts w:ascii="Cambria Math"/>
                      <w:u w:val="single"/>
                    </w:rPr>
                    <m:t>c</m:t>
                  </m:r>
                </m:sub>
              </m:sSub>
              <m:r>
                <m:rPr>
                  <m:sty m:val="b"/>
                </m:rPr>
                <w:rPr>
                  <w:rFonts w:ascii="Cambria Math"/>
                  <w:u w:val="single"/>
                </w:rPr>
                <m:t>(</m:t>
              </m:r>
              <m:r>
                <m:rPr>
                  <m:sty m:val="bi"/>
                </m:rPr>
                <w:rPr>
                  <w:rFonts w:ascii="Cambria Math"/>
                  <w:u w:val="single"/>
                </w:rPr>
                <m:t>i</m:t>
              </m:r>
              <m:r>
                <m:rPr>
                  <m:sty m:val="b"/>
                </m:rPr>
                <w:rPr>
                  <w:rFonts w:ascii="Cambria Math"/>
                  <w:u w:val="single"/>
                </w:rPr>
                <m:t>,j,</m:t>
              </m:r>
              <m:sSub>
                <m:sSubPr>
                  <m:ctrlPr>
                    <w:rPr>
                      <w:rFonts w:ascii="Cambria Math" w:hAnsi="Cambria Math"/>
                      <w:b/>
                      <w:bCs/>
                      <w:iCs/>
                      <w:u w:val="single"/>
                    </w:rPr>
                  </m:ctrlPr>
                </m:sSubPr>
                <m:e>
                  <m:r>
                    <m:rPr>
                      <m:sty m:val="bi"/>
                    </m:rPr>
                    <w:rPr>
                      <w:rFonts w:ascii="Cambria Math"/>
                      <w:u w:val="single"/>
                    </w:rPr>
                    <m:t>q</m:t>
                  </m:r>
                </m:e>
                <m:sub>
                  <m:r>
                    <m:rPr>
                      <m:sty m:val="bi"/>
                    </m:rPr>
                    <w:rPr>
                      <w:rFonts w:ascii="Cambria Math"/>
                      <w:u w:val="single"/>
                    </w:rPr>
                    <m:t>d</m:t>
                  </m:r>
                </m:sub>
              </m:sSub>
              <m:r>
                <m:rPr>
                  <m:sty m:val="b"/>
                </m:rPr>
                <w:rPr>
                  <w:rFonts w:ascii="Cambria Math"/>
                  <w:u w:val="single"/>
                </w:rPr>
                <m:t>,</m:t>
              </m:r>
              <m:r>
                <m:rPr>
                  <m:sty m:val="bi"/>
                </m:rPr>
                <w:rPr>
                  <w:rFonts w:ascii="Cambria Math"/>
                  <w:u w:val="single"/>
                </w:rPr>
                <m:t>l</m:t>
              </m:r>
              <m:r>
                <m:rPr>
                  <m:sty m:val="b"/>
                </m:rPr>
                <w:rPr>
                  <w:rFonts w:ascii="Cambria Math"/>
                  <w:u w:val="single"/>
                </w:rPr>
                <m:t>)</m:t>
              </m:r>
            </m:oMath>
            <w:r>
              <w:rPr>
                <w:rFonts w:eastAsiaTheme="minorEastAsia"/>
                <w:b/>
                <w:bCs/>
              </w:rPr>
              <w:t xml:space="preserve"> (</w:t>
            </w:r>
            <w:r w:rsidRPr="0087402E">
              <w:rPr>
                <w:rFonts w:eastAsiaTheme="minorEastAsia"/>
                <w:b/>
                <w:bCs/>
              </w:rPr>
              <w:t>as defined in 38.213 sections 7.3.1 and 7.1.1)</w:t>
            </w:r>
            <w:r w:rsidRPr="0087402E">
              <w:rPr>
                <w:b/>
                <w:bCs/>
                <w:lang w:val="en-GB"/>
              </w:rPr>
              <w:t>.</w:t>
            </w:r>
          </w:p>
          <w:p w14:paraId="39A329BE" w14:textId="6330B7AA" w:rsidR="008D2DE7" w:rsidRPr="0087402E" w:rsidRDefault="008D2DE7" w:rsidP="002D7B88">
            <w:pPr>
              <w:spacing w:after="160"/>
              <w:rPr>
                <w:b/>
                <w:bCs/>
                <w:lang w:val="en-GB"/>
              </w:rPr>
            </w:pPr>
            <w:r w:rsidRPr="0087402E">
              <w:rPr>
                <w:b/>
                <w:bCs/>
                <w:lang w:val="en-GB"/>
              </w:rPr>
              <w:t xml:space="preserve">Alt a) Approach 1 is used by the UE and if gNB receives N simultaneously transmitted SRS resources with combined power of Y dBm, PUSCH </w:t>
            </w:r>
            <w:r>
              <w:rPr>
                <w:b/>
                <w:bCs/>
                <w:lang w:val="en-GB"/>
              </w:rPr>
              <w:t xml:space="preserve">would be </w:t>
            </w:r>
            <w:r w:rsidRPr="0087402E">
              <w:rPr>
                <w:b/>
                <w:bCs/>
                <w:lang w:val="en-GB"/>
              </w:rPr>
              <w:t xml:space="preserve">transmitted at Y dBm, i.e. </w:t>
            </w:r>
            <m:oMath>
              <m:r>
                <m:rPr>
                  <m:sty m:val="bi"/>
                </m:rPr>
                <w:rPr>
                  <w:rFonts w:ascii="Cambria Math" w:hAnsi="Cambria Math"/>
                  <w:lang w:val="en-GB"/>
                </w:rPr>
                <m:t>Y</m:t>
              </m:r>
              <m:r>
                <m:rPr>
                  <m:sty m:val="b"/>
                </m:rPr>
                <w:rPr>
                  <w:rFonts w:ascii="Cambria Math" w:hAnsi="Cambria Math"/>
                  <w:lang w:val="en-GB"/>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d>
                <m:dPr>
                  <m:ctrlPr>
                    <w:rPr>
                      <w:rFonts w:ascii="Cambria Math" w:hAnsi="Cambria Math"/>
                      <w:b/>
                      <w:bCs/>
                    </w:rPr>
                  </m:ctrlPr>
                </m:dPr>
                <m:e>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e>
              </m:d>
              <m:r>
                <m:rPr>
                  <m:sty m:val="b"/>
                </m:rPr>
                <w:rPr>
                  <w:rFonts w:ascii="Cambria Math"/>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rPr>
                    <m:t>PUSCH</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r>
                <m:rPr>
                  <m:sty m:val="b"/>
                </m:rPr>
                <w:rPr>
                  <w:rFonts w:ascii="Cambria Math"/>
                </w:rPr>
                <m:t>(</m:t>
              </m:r>
              <m:r>
                <m:rPr>
                  <m:sty m:val="bi"/>
                </m:rPr>
                <w:rPr>
                  <w:rFonts w:ascii="Cambria Math"/>
                </w:rPr>
                <m:t>i</m:t>
              </m:r>
              <m:r>
                <m:rPr>
                  <m:sty m:val="b"/>
                </m:rPr>
                <w:rPr>
                  <w:rFonts w:ascii="Cambria Math"/>
                </w:rPr>
                <m:t>,j,</m:t>
              </m:r>
              <m:sSub>
                <m:sSubPr>
                  <m:ctrlPr>
                    <w:rPr>
                      <w:rFonts w:ascii="Cambria Math" w:hAnsi="Cambria Math"/>
                      <w:b/>
                      <w:bCs/>
                      <w:iCs/>
                    </w:rPr>
                  </m:ctrlPr>
                </m:sSubPr>
                <m:e>
                  <m:r>
                    <m:rPr>
                      <m:sty m:val="bi"/>
                    </m:rPr>
                    <w:rPr>
                      <w:rFonts w:ascii="Cambria Math"/>
                    </w:rPr>
                    <m:t>q</m:t>
                  </m:r>
                </m:e>
                <m:sub>
                  <m:r>
                    <m:rPr>
                      <m:sty m:val="bi"/>
                    </m:rPr>
                    <w:rPr>
                      <w:rFonts w:ascii="Cambria Math"/>
                    </w:rPr>
                    <m:t>d</m:t>
                  </m:r>
                </m:sub>
              </m:sSub>
              <m:r>
                <m:rPr>
                  <m:sty m:val="b"/>
                </m:rPr>
                <w:rPr>
                  <w:rFonts w:ascii="Cambria Math"/>
                </w:rPr>
                <m:t>,</m:t>
              </m:r>
              <m:r>
                <m:rPr>
                  <m:sty m:val="bi"/>
                </m:rPr>
                <w:rPr>
                  <w:rFonts w:ascii="Cambria Math"/>
                </w:rPr>
                <m:t>l</m:t>
              </m:r>
              <m:r>
                <m:rPr>
                  <m:sty m:val="b"/>
                </m:rPr>
                <w:rPr>
                  <w:rFonts w:ascii="Cambria Math"/>
                </w:rPr>
                <m:t>)</m:t>
              </m:r>
            </m:oMath>
          </w:p>
          <w:p w14:paraId="43853D1C" w14:textId="69198BB4" w:rsidR="008D2DE7" w:rsidRPr="0087402E" w:rsidRDefault="008D2DE7" w:rsidP="002D7B88">
            <w:pPr>
              <w:spacing w:after="160"/>
              <w:rPr>
                <w:b/>
                <w:bCs/>
                <w:lang w:val="en-GB"/>
              </w:rPr>
            </w:pPr>
            <w:r w:rsidRPr="0087402E">
              <w:rPr>
                <w:b/>
                <w:bCs/>
                <w:lang w:val="en-GB"/>
              </w:rPr>
              <w:t xml:space="preserve">Alt b) Approach 2 is used by the UE and if gNB receives N simultaneously transmitted SRS resources with combined power of Y dBm, PUSCH </w:t>
            </w:r>
            <w:r>
              <w:rPr>
                <w:b/>
                <w:bCs/>
                <w:lang w:val="en-GB"/>
              </w:rPr>
              <w:t xml:space="preserve">would be </w:t>
            </w:r>
            <w:r w:rsidRPr="0087402E">
              <w:rPr>
                <w:b/>
                <w:bCs/>
                <w:lang w:val="en-GB"/>
              </w:rPr>
              <w:t xml:space="preserve">transmitted at </w:t>
            </w:r>
            <m:oMath>
              <m:r>
                <m:rPr>
                  <m:sty m:val="bi"/>
                </m:rPr>
                <w:rPr>
                  <w:rFonts w:ascii="Cambria Math" w:hAnsi="Cambria Math"/>
                  <w:lang w:val="en-GB"/>
                </w:rPr>
                <m:t>Y-</m:t>
              </m:r>
              <m:r>
                <m:rPr>
                  <m:sty m:val="bi"/>
                </m:rPr>
                <w:rPr>
                  <w:rFonts w:ascii="Cambria Math" w:hAnsi="Cambria Math"/>
                </w:rPr>
                <m:t>10</m:t>
              </m:r>
              <m:func>
                <m:funcPr>
                  <m:ctrlPr>
                    <w:rPr>
                      <w:rFonts w:ascii="Cambria Math" w:hAnsi="Cambria Math"/>
                      <w:b/>
                      <w:bCs/>
                      <w:i/>
                    </w:rPr>
                  </m:ctrlPr>
                </m:funcPr>
                <m:fName>
                  <m:sSub>
                    <m:sSubPr>
                      <m:ctrlPr>
                        <w:rPr>
                          <w:rFonts w:ascii="Cambria Math" w:hAnsi="Cambria Math"/>
                          <w:b/>
                          <w:bCs/>
                          <w:i/>
                        </w:rPr>
                      </m:ctrlPr>
                    </m:sSubPr>
                    <m:e>
                      <m:r>
                        <m:rPr>
                          <m:sty m:val="b"/>
                        </m:rPr>
                        <w:rPr>
                          <w:rFonts w:ascii="Cambria Math" w:hAnsi="Cambria Math"/>
                        </w:rPr>
                        <m:t>log</m:t>
                      </m:r>
                      <m:ctrlPr>
                        <w:rPr>
                          <w:rFonts w:ascii="Cambria Math" w:hAnsi="Cambria Math"/>
                          <w:b/>
                          <w:bCs/>
                        </w:rPr>
                      </m:ctrlPr>
                    </m:e>
                    <m:sub>
                      <m:r>
                        <m:rPr>
                          <m:sty m:val="bi"/>
                        </m:rPr>
                        <w:rPr>
                          <w:rFonts w:ascii="Cambria Math" w:hAnsi="Cambria Math"/>
                        </w:rPr>
                        <m:t>10</m:t>
                      </m:r>
                      <m:ctrlPr>
                        <w:rPr>
                          <w:rFonts w:ascii="Cambria Math" w:hAnsi="Cambria Math"/>
                          <w:b/>
                          <w:bCs/>
                        </w:rPr>
                      </m:ctrlPr>
                    </m:sub>
                  </m:sSub>
                </m:fName>
                <m:e>
                  <m:r>
                    <m:rPr>
                      <m:sty m:val="bi"/>
                    </m:rPr>
                    <w:rPr>
                      <w:rFonts w:ascii="Cambria Math" w:hAnsi="Cambria Math"/>
                    </w:rPr>
                    <m:t>N</m:t>
                  </m:r>
                </m:e>
              </m:func>
            </m:oMath>
            <w:r w:rsidRPr="0087402E">
              <w:rPr>
                <w:b/>
                <w:bCs/>
                <w:lang w:val="en-GB"/>
              </w:rPr>
              <w:t xml:space="preserve"> dBm, i.e. </w:t>
            </w:r>
            <m:oMath>
              <m:r>
                <m:rPr>
                  <m:sty m:val="bi"/>
                </m:rPr>
                <w:rPr>
                  <w:rFonts w:ascii="Cambria Math" w:hAnsi="Cambria Math"/>
                  <w:lang w:val="en-GB"/>
                </w:rPr>
                <m:t>Y</m:t>
              </m:r>
              <m:r>
                <m:rPr>
                  <m:sty m:val="b"/>
                </m:rPr>
                <w:rPr>
                  <w:rFonts w:ascii="Cambria Math" w:hAnsi="Cambria Math"/>
                  <w:lang w:val="en-GB"/>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d>
                <m:dPr>
                  <m:ctrlPr>
                    <w:rPr>
                      <w:rFonts w:ascii="Cambria Math" w:hAnsi="Cambria Math"/>
                      <w:b/>
                      <w:bCs/>
                    </w:rPr>
                  </m:ctrlPr>
                </m:dPr>
                <m:e>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e>
              </m:d>
              <m:r>
                <m:rPr>
                  <m:sty m:val="b"/>
                </m:rPr>
                <w:rPr>
                  <w:rFonts w:ascii="Cambria Math"/>
                </w:rPr>
                <m:t>+</m:t>
              </m:r>
              <m:r>
                <m:rPr>
                  <m:sty m:val="bi"/>
                </m:rPr>
                <w:rPr>
                  <w:rFonts w:ascii="Cambria Math" w:hAnsi="Cambria Math"/>
                </w:rPr>
                <m:t>10</m:t>
              </m:r>
              <m:func>
                <m:funcPr>
                  <m:ctrlPr>
                    <w:rPr>
                      <w:rFonts w:ascii="Cambria Math" w:hAnsi="Cambria Math"/>
                      <w:b/>
                      <w:bCs/>
                      <w:i/>
                    </w:rPr>
                  </m:ctrlPr>
                </m:funcPr>
                <m:fName>
                  <m:sSub>
                    <m:sSubPr>
                      <m:ctrlPr>
                        <w:rPr>
                          <w:rFonts w:ascii="Cambria Math" w:hAnsi="Cambria Math"/>
                          <w:b/>
                          <w:bCs/>
                          <w:i/>
                        </w:rPr>
                      </m:ctrlPr>
                    </m:sSubPr>
                    <m:e>
                      <m:r>
                        <m:rPr>
                          <m:sty m:val="b"/>
                        </m:rPr>
                        <w:rPr>
                          <w:rFonts w:ascii="Cambria Math" w:hAnsi="Cambria Math"/>
                        </w:rPr>
                        <m:t>log</m:t>
                      </m:r>
                      <m:ctrlPr>
                        <w:rPr>
                          <w:rFonts w:ascii="Cambria Math" w:hAnsi="Cambria Math"/>
                          <w:b/>
                          <w:bCs/>
                        </w:rPr>
                      </m:ctrlPr>
                    </m:e>
                    <m:sub>
                      <m:r>
                        <m:rPr>
                          <m:sty m:val="bi"/>
                        </m:rPr>
                        <w:rPr>
                          <w:rFonts w:ascii="Cambria Math" w:hAnsi="Cambria Math"/>
                        </w:rPr>
                        <m:t>10</m:t>
                      </m:r>
                      <m:ctrlPr>
                        <w:rPr>
                          <w:rFonts w:ascii="Cambria Math" w:hAnsi="Cambria Math"/>
                          <w:b/>
                          <w:bCs/>
                        </w:rPr>
                      </m:ctrlPr>
                    </m:sub>
                  </m:sSub>
                </m:fName>
                <m:e>
                  <m:r>
                    <m:rPr>
                      <m:sty m:val="bi"/>
                    </m:rPr>
                    <w:rPr>
                      <w:rFonts w:ascii="Cambria Math" w:hAnsi="Cambria Math"/>
                    </w:rPr>
                    <m:t>N</m:t>
                  </m:r>
                </m:e>
              </m:func>
              <m:r>
                <m:rPr>
                  <m:sty m:val="b"/>
                </m:rPr>
                <w:rPr>
                  <w:rFonts w:ascii="Cambria Math"/>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rPr>
                    <m:t>PUSCH</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r>
                <m:rPr>
                  <m:sty m:val="b"/>
                </m:rPr>
                <w:rPr>
                  <w:rFonts w:ascii="Cambria Math"/>
                </w:rPr>
                <m:t>(</m:t>
              </m:r>
              <m:r>
                <m:rPr>
                  <m:sty m:val="bi"/>
                </m:rPr>
                <w:rPr>
                  <w:rFonts w:ascii="Cambria Math"/>
                </w:rPr>
                <m:t>i</m:t>
              </m:r>
              <m:r>
                <m:rPr>
                  <m:sty m:val="b"/>
                </m:rPr>
                <w:rPr>
                  <w:rFonts w:ascii="Cambria Math"/>
                </w:rPr>
                <m:t>,j,</m:t>
              </m:r>
              <m:sSub>
                <m:sSubPr>
                  <m:ctrlPr>
                    <w:rPr>
                      <w:rFonts w:ascii="Cambria Math" w:hAnsi="Cambria Math"/>
                      <w:b/>
                      <w:bCs/>
                      <w:iCs/>
                    </w:rPr>
                  </m:ctrlPr>
                </m:sSubPr>
                <m:e>
                  <m:r>
                    <m:rPr>
                      <m:sty m:val="bi"/>
                    </m:rPr>
                    <w:rPr>
                      <w:rFonts w:ascii="Cambria Math"/>
                    </w:rPr>
                    <m:t>q</m:t>
                  </m:r>
                </m:e>
                <m:sub>
                  <m:r>
                    <m:rPr>
                      <m:sty m:val="bi"/>
                    </m:rPr>
                    <w:rPr>
                      <w:rFonts w:ascii="Cambria Math"/>
                    </w:rPr>
                    <m:t>d</m:t>
                  </m:r>
                </m:sub>
              </m:sSub>
              <m:r>
                <m:rPr>
                  <m:sty m:val="b"/>
                </m:rPr>
                <w:rPr>
                  <w:rFonts w:ascii="Cambria Math"/>
                </w:rPr>
                <m:t>,</m:t>
              </m:r>
              <m:r>
                <m:rPr>
                  <m:sty m:val="bi"/>
                </m:rPr>
                <w:rPr>
                  <w:rFonts w:ascii="Cambria Math"/>
                </w:rPr>
                <m:t>l</m:t>
              </m:r>
              <m:r>
                <m:rPr>
                  <m:sty m:val="b"/>
                </m:rPr>
                <w:rPr>
                  <w:rFonts w:ascii="Cambria Math"/>
                </w:rPr>
                <m:t>) +</m:t>
              </m:r>
              <m:r>
                <m:rPr>
                  <m:sty m:val="bi"/>
                </m:rPr>
                <w:rPr>
                  <w:rFonts w:ascii="Cambria Math" w:hAnsi="Cambria Math"/>
                </w:rPr>
                <m:t>10</m:t>
              </m:r>
              <m:func>
                <m:funcPr>
                  <m:ctrlPr>
                    <w:rPr>
                      <w:rFonts w:ascii="Cambria Math" w:hAnsi="Cambria Math"/>
                      <w:b/>
                      <w:bCs/>
                      <w:i/>
                    </w:rPr>
                  </m:ctrlPr>
                </m:funcPr>
                <m:fName>
                  <m:sSub>
                    <m:sSubPr>
                      <m:ctrlPr>
                        <w:rPr>
                          <w:rFonts w:ascii="Cambria Math" w:hAnsi="Cambria Math"/>
                          <w:b/>
                          <w:bCs/>
                          <w:i/>
                        </w:rPr>
                      </m:ctrlPr>
                    </m:sSubPr>
                    <m:e>
                      <m:r>
                        <m:rPr>
                          <m:sty m:val="b"/>
                        </m:rPr>
                        <w:rPr>
                          <w:rFonts w:ascii="Cambria Math" w:hAnsi="Cambria Math"/>
                        </w:rPr>
                        <m:t>log</m:t>
                      </m:r>
                      <m:ctrlPr>
                        <w:rPr>
                          <w:rFonts w:ascii="Cambria Math" w:hAnsi="Cambria Math"/>
                          <w:b/>
                          <w:bCs/>
                        </w:rPr>
                      </m:ctrlPr>
                    </m:e>
                    <m:sub>
                      <m:r>
                        <m:rPr>
                          <m:sty m:val="bi"/>
                        </m:rPr>
                        <w:rPr>
                          <w:rFonts w:ascii="Cambria Math" w:hAnsi="Cambria Math"/>
                        </w:rPr>
                        <m:t>10</m:t>
                      </m:r>
                      <m:ctrlPr>
                        <w:rPr>
                          <w:rFonts w:ascii="Cambria Math" w:hAnsi="Cambria Math"/>
                          <w:b/>
                          <w:bCs/>
                        </w:rPr>
                      </m:ctrlPr>
                    </m:sub>
                  </m:sSub>
                </m:fName>
                <m:e>
                  <m:r>
                    <m:rPr>
                      <m:sty m:val="bi"/>
                    </m:rPr>
                    <w:rPr>
                      <w:rFonts w:ascii="Cambria Math" w:hAnsi="Cambria Math"/>
                    </w:rPr>
                    <m:t>N</m:t>
                  </m:r>
                </m:e>
              </m:func>
            </m:oMath>
          </w:p>
          <w:p w14:paraId="698621E7" w14:textId="503C889B" w:rsidR="008D2DE7" w:rsidRPr="0087402E" w:rsidRDefault="008D2DE7" w:rsidP="002D7B88">
            <w:pPr>
              <w:rPr>
                <w:b/>
                <w:bCs/>
                <w:lang w:val="en-GB"/>
              </w:rPr>
            </w:pPr>
            <w:r w:rsidRPr="0087402E">
              <w:rPr>
                <w:b/>
                <w:bCs/>
              </w:rPr>
              <w:t>Alt c)</w:t>
            </w:r>
            <w:r w:rsidRPr="0087402E">
              <w:rPr>
                <w:b/>
                <w:bCs/>
                <w:lang w:val="en-GB"/>
              </w:rPr>
              <w:t xml:space="preserve"> Approach 2 is used by the UE and if gNB receives N simultaneously transmitted SRS resources with combined power of Y dBm, PUSCH </w:t>
            </w:r>
            <w:r>
              <w:rPr>
                <w:b/>
                <w:bCs/>
                <w:lang w:val="en-GB"/>
              </w:rPr>
              <w:t>would be</w:t>
            </w:r>
            <w:r w:rsidRPr="0087402E">
              <w:rPr>
                <w:b/>
                <w:bCs/>
                <w:lang w:val="en-GB"/>
              </w:rPr>
              <w:t xml:space="preserve"> transmitted at Y dBm, i.e. </w:t>
            </w:r>
            <m:oMath>
              <m:r>
                <m:rPr>
                  <m:sty m:val="bi"/>
                </m:rPr>
                <w:rPr>
                  <w:rFonts w:ascii="Cambria Math" w:hAnsi="Cambria Math"/>
                  <w:lang w:val="en-GB"/>
                </w:rPr>
                <m:t>Y</m:t>
              </m:r>
              <m:r>
                <m:rPr>
                  <m:sty m:val="b"/>
                </m:rPr>
                <w:rPr>
                  <w:rFonts w:ascii="Cambria Math" w:hAnsi="Cambria Math"/>
                  <w:lang w:val="en-GB"/>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d>
                <m:dPr>
                  <m:ctrlPr>
                    <w:rPr>
                      <w:rFonts w:ascii="Cambria Math" w:hAnsi="Cambria Math"/>
                      <w:b/>
                      <w:bCs/>
                    </w:rPr>
                  </m:ctrlPr>
                </m:dPr>
                <m:e>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e>
              </m:d>
              <m:r>
                <m:rPr>
                  <m:sty m:val="b"/>
                </m:rPr>
                <w:rPr>
                  <w:rFonts w:ascii="Cambria Math"/>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rPr>
                    <m:t>PUSCH</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r>
                <m:rPr>
                  <m:sty m:val="b"/>
                </m:rPr>
                <w:rPr>
                  <w:rFonts w:ascii="Cambria Math"/>
                </w:rPr>
                <m:t>(</m:t>
              </m:r>
              <m:r>
                <m:rPr>
                  <m:sty m:val="bi"/>
                </m:rPr>
                <w:rPr>
                  <w:rFonts w:ascii="Cambria Math"/>
                </w:rPr>
                <m:t>i</m:t>
              </m:r>
              <m:r>
                <m:rPr>
                  <m:sty m:val="b"/>
                </m:rPr>
                <w:rPr>
                  <w:rFonts w:ascii="Cambria Math"/>
                </w:rPr>
                <m:t>,j,</m:t>
              </m:r>
              <m:sSub>
                <m:sSubPr>
                  <m:ctrlPr>
                    <w:rPr>
                      <w:rFonts w:ascii="Cambria Math" w:hAnsi="Cambria Math"/>
                      <w:b/>
                      <w:bCs/>
                      <w:iCs/>
                    </w:rPr>
                  </m:ctrlPr>
                </m:sSubPr>
                <m:e>
                  <m:r>
                    <m:rPr>
                      <m:sty m:val="bi"/>
                    </m:rPr>
                    <w:rPr>
                      <w:rFonts w:ascii="Cambria Math"/>
                    </w:rPr>
                    <m:t>q</m:t>
                  </m:r>
                </m:e>
                <m:sub>
                  <m:r>
                    <m:rPr>
                      <m:sty m:val="bi"/>
                    </m:rPr>
                    <w:rPr>
                      <w:rFonts w:ascii="Cambria Math"/>
                    </w:rPr>
                    <m:t>d</m:t>
                  </m:r>
                </m:sub>
              </m:sSub>
              <m:r>
                <m:rPr>
                  <m:sty m:val="b"/>
                </m:rPr>
                <w:rPr>
                  <w:rFonts w:ascii="Cambria Math"/>
                </w:rPr>
                <m:t>,</m:t>
              </m:r>
              <m:r>
                <m:rPr>
                  <m:sty m:val="bi"/>
                </m:rPr>
                <w:rPr>
                  <w:rFonts w:ascii="Cambria Math"/>
                </w:rPr>
                <m:t>l</m:t>
              </m:r>
              <m:r>
                <m:rPr>
                  <m:sty m:val="b"/>
                </m:rPr>
                <w:rPr>
                  <w:rFonts w:ascii="Cambria Math"/>
                </w:rPr>
                <m:t>)</m:t>
              </m:r>
            </m:oMath>
          </w:p>
        </w:tc>
      </w:tr>
      <w:tr w:rsidR="008D2DE7" w:rsidRPr="0087402E" w14:paraId="4AB697A4" w14:textId="77777777" w:rsidTr="002D7B88">
        <w:tc>
          <w:tcPr>
            <w:tcW w:w="1344" w:type="dxa"/>
          </w:tcPr>
          <w:p w14:paraId="0970E91D" w14:textId="77777777" w:rsidR="008D2DE7" w:rsidRPr="0087402E" w:rsidRDefault="008D2DE7" w:rsidP="002D7B88">
            <w:pPr>
              <w:rPr>
                <w:b/>
                <w:bCs/>
                <w:lang w:val="en-GB"/>
              </w:rPr>
            </w:pPr>
            <w:r w:rsidRPr="0087402E">
              <w:rPr>
                <w:b/>
                <w:bCs/>
                <w:lang w:val="en-GB"/>
              </w:rPr>
              <w:t>Company</w:t>
            </w:r>
          </w:p>
        </w:tc>
        <w:tc>
          <w:tcPr>
            <w:tcW w:w="752" w:type="dxa"/>
          </w:tcPr>
          <w:p w14:paraId="4BABB8F4" w14:textId="77777777" w:rsidR="008D2DE7" w:rsidRPr="0087402E" w:rsidRDefault="008D2DE7" w:rsidP="002D7B88">
            <w:pPr>
              <w:rPr>
                <w:b/>
                <w:bCs/>
                <w:lang w:val="en-GB"/>
              </w:rPr>
            </w:pPr>
            <w:r w:rsidRPr="0087402E">
              <w:rPr>
                <w:b/>
                <w:bCs/>
                <w:lang w:val="en-GB"/>
              </w:rPr>
              <w:t>Alt a), b), or c)</w:t>
            </w:r>
          </w:p>
        </w:tc>
        <w:tc>
          <w:tcPr>
            <w:tcW w:w="7533" w:type="dxa"/>
          </w:tcPr>
          <w:p w14:paraId="15E3440E" w14:textId="77777777" w:rsidR="008D2DE7" w:rsidRPr="0087402E" w:rsidRDefault="008D2DE7" w:rsidP="002D7B88">
            <w:pPr>
              <w:rPr>
                <w:b/>
                <w:bCs/>
                <w:lang w:val="en-GB"/>
              </w:rPr>
            </w:pPr>
            <w:r w:rsidRPr="0087402E">
              <w:rPr>
                <w:b/>
                <w:bCs/>
                <w:lang w:val="en-GB"/>
              </w:rPr>
              <w:t>Comments</w:t>
            </w:r>
          </w:p>
        </w:tc>
      </w:tr>
      <w:tr w:rsidR="008D2DE7" w14:paraId="609051E9" w14:textId="77777777" w:rsidTr="002D7B88">
        <w:tc>
          <w:tcPr>
            <w:tcW w:w="1344" w:type="dxa"/>
          </w:tcPr>
          <w:p w14:paraId="59E43E27" w14:textId="373B750B" w:rsidR="008D2DE7" w:rsidRDefault="00324069" w:rsidP="002D7B88">
            <w:pPr>
              <w:rPr>
                <w:lang w:val="en-GB"/>
              </w:rPr>
            </w:pPr>
            <w:r>
              <w:rPr>
                <w:lang w:val="en-GB"/>
              </w:rPr>
              <w:t>Apple</w:t>
            </w:r>
          </w:p>
        </w:tc>
        <w:tc>
          <w:tcPr>
            <w:tcW w:w="752" w:type="dxa"/>
          </w:tcPr>
          <w:p w14:paraId="24313443" w14:textId="252F99D9" w:rsidR="008D2DE7" w:rsidRDefault="008D2DE7" w:rsidP="002D7B88">
            <w:pPr>
              <w:rPr>
                <w:lang w:val="en-GB"/>
              </w:rPr>
            </w:pPr>
          </w:p>
        </w:tc>
        <w:tc>
          <w:tcPr>
            <w:tcW w:w="7533" w:type="dxa"/>
          </w:tcPr>
          <w:p w14:paraId="0EAEBCDE" w14:textId="5557DC34" w:rsidR="008D2DE7" w:rsidRDefault="00324069" w:rsidP="002D7B88">
            <w:pPr>
              <w:rPr>
                <w:lang w:val="en-GB"/>
              </w:rPr>
            </w:pPr>
            <w:r>
              <w:rPr>
                <w:lang w:val="en-GB"/>
              </w:rPr>
              <w:t xml:space="preserve">Not sure how to respond. We do not think there is fixed power offset between PUSCH and SRS since PUSCH and SRS can have independent power control. </w:t>
            </w:r>
          </w:p>
        </w:tc>
      </w:tr>
      <w:tr w:rsidR="008D2DE7" w14:paraId="591F98B8" w14:textId="77777777" w:rsidTr="002D7B88">
        <w:tc>
          <w:tcPr>
            <w:tcW w:w="1344" w:type="dxa"/>
          </w:tcPr>
          <w:p w14:paraId="1BA33981" w14:textId="09CB4EE7" w:rsidR="008D2DE7" w:rsidRPr="002D7B88" w:rsidRDefault="006946EA" w:rsidP="002D7B88">
            <w:pPr>
              <w:rPr>
                <w:rFonts w:eastAsiaTheme="minorEastAsia"/>
                <w:lang w:val="en-GB" w:eastAsia="zh-CN"/>
              </w:rPr>
            </w:pPr>
            <w:r w:rsidRPr="00EC347C">
              <w:rPr>
                <w:rFonts w:eastAsiaTheme="minorEastAsia"/>
                <w:highlight w:val="yellow"/>
                <w:lang w:val="en-GB" w:eastAsia="zh-CN"/>
              </w:rPr>
              <w:t>Moderator</w:t>
            </w:r>
          </w:p>
        </w:tc>
        <w:tc>
          <w:tcPr>
            <w:tcW w:w="752" w:type="dxa"/>
          </w:tcPr>
          <w:p w14:paraId="5FE1C5E1" w14:textId="77777777" w:rsidR="008D2DE7" w:rsidRDefault="008D2DE7" w:rsidP="002D7B88">
            <w:pPr>
              <w:rPr>
                <w:lang w:val="en-GB"/>
              </w:rPr>
            </w:pPr>
          </w:p>
        </w:tc>
        <w:tc>
          <w:tcPr>
            <w:tcW w:w="7533" w:type="dxa"/>
          </w:tcPr>
          <w:p w14:paraId="7799ABA8" w14:textId="77777777" w:rsidR="008D2DE7" w:rsidRDefault="00251C67" w:rsidP="002D7B88">
            <w:pPr>
              <w:rPr>
                <w:lang w:val="en-GB"/>
              </w:rPr>
            </w:pPr>
            <w:r>
              <w:rPr>
                <w:lang w:val="en-GB"/>
              </w:rPr>
              <w:t>Thanks for the comment.</w:t>
            </w:r>
          </w:p>
          <w:p w14:paraId="39136629" w14:textId="77777777" w:rsidR="00EC347C" w:rsidRDefault="00EC347C" w:rsidP="002D7B88">
            <w:pPr>
              <w:rPr>
                <w:lang w:val="en-GB"/>
              </w:rPr>
            </w:pPr>
          </w:p>
          <w:p w14:paraId="68A138AC" w14:textId="6F05F385" w:rsidR="00251C67" w:rsidRPr="00EC347C" w:rsidRDefault="00251C67" w:rsidP="002D7B88">
            <w:pPr>
              <w:rPr>
                <w:lang w:val="en-GB"/>
              </w:rPr>
            </w:pPr>
            <w:r>
              <w:rPr>
                <w:lang w:val="en-GB"/>
              </w:rPr>
              <w:t>The question assumes that SRS and PUSCH have the same power control, and in that case how the gNB determines the PUSCH power from SRS.  When the gNB se</w:t>
            </w:r>
            <w:r w:rsidRPr="00EC347C">
              <w:rPr>
                <w:lang w:val="en-GB"/>
              </w:rPr>
              <w:t xml:space="preserve">es a Y dBm SRS, the two possibilities for the PUSCH power setting </w:t>
            </w:r>
            <m:oMath>
              <m:sSub>
                <m:sSubPr>
                  <m:ctrlPr>
                    <w:rPr>
                      <w:rFonts w:ascii="Cambria Math" w:hAnsi="Cambria Math"/>
                      <w:i/>
                      <w:lang w:val="en-GB"/>
                    </w:rPr>
                  </m:ctrlPr>
                </m:sSubPr>
                <m:e>
                  <m:r>
                    <w:rPr>
                      <w:rFonts w:ascii="Cambria Math" w:hAnsi="Cambria Math"/>
                      <w:lang w:val="en-GB"/>
                    </w:rPr>
                    <m:t>P</m:t>
                  </m:r>
                </m:e>
                <m:sub>
                  <m:r>
                    <m:rPr>
                      <m:nor/>
                    </m:rPr>
                    <w:rPr>
                      <w:rFonts w:ascii="Cambria Math" w:hAnsi="Cambria Math"/>
                      <w:lang w:val="en-GB"/>
                    </w:rPr>
                    <m:t>PUSCH</m:t>
                  </m:r>
                  <m:r>
                    <w:rPr>
                      <w:rFonts w:ascii="Cambria Math" w:hAnsi="Cambria Math"/>
                      <w:lang w:val="en-GB"/>
                    </w:rPr>
                    <m:t>,b,f,c</m:t>
                  </m:r>
                </m:sub>
              </m:sSub>
              <m:r>
                <w:rPr>
                  <w:rFonts w:ascii="Cambria Math" w:hAnsi="Cambria Math"/>
                  <w:lang w:val="en-GB"/>
                </w:rPr>
                <m:t>(i,j,</m:t>
              </m:r>
              <m:sSub>
                <m:sSubPr>
                  <m:ctrlPr>
                    <w:rPr>
                      <w:rFonts w:ascii="Cambria Math" w:hAnsi="Cambria Math"/>
                      <w:i/>
                      <w:lang w:val="en-GB"/>
                    </w:rPr>
                  </m:ctrlPr>
                </m:sSubPr>
                <m:e>
                  <m:r>
                    <w:rPr>
                      <w:rFonts w:ascii="Cambria Math" w:hAnsi="Cambria Math"/>
                      <w:lang w:val="en-GB"/>
                    </w:rPr>
                    <m:t>q</m:t>
                  </m:r>
                </m:e>
                <m:sub>
                  <m:r>
                    <w:rPr>
                      <w:rFonts w:ascii="Cambria Math" w:hAnsi="Cambria Math"/>
                      <w:lang w:val="en-GB"/>
                    </w:rPr>
                    <m:t>d</m:t>
                  </m:r>
                </m:sub>
              </m:sSub>
              <m:r>
                <w:rPr>
                  <w:rFonts w:ascii="Cambria Math" w:hAnsi="Cambria Math"/>
                  <w:lang w:val="en-GB"/>
                </w:rPr>
                <m:t xml:space="preserve">,l) </m:t>
              </m:r>
            </m:oMath>
            <w:r w:rsidR="00EC347C">
              <w:rPr>
                <w:rFonts w:eastAsiaTheme="minorEastAsia"/>
                <w:lang w:val="en-GB"/>
              </w:rPr>
              <w:t xml:space="preserve">that I can see </w:t>
            </w:r>
            <w:r w:rsidRPr="00EC347C">
              <w:rPr>
                <w:lang w:val="en-GB"/>
              </w:rPr>
              <w:t xml:space="preserve">are: </w:t>
            </w:r>
          </w:p>
          <w:p w14:paraId="384C5F8B" w14:textId="4B070C93" w:rsidR="00251C67" w:rsidRPr="00EC347C" w:rsidRDefault="00EC347C" w:rsidP="00251C67">
            <w:pPr>
              <w:pStyle w:val="ListParagraph"/>
              <w:numPr>
                <w:ilvl w:val="0"/>
                <w:numId w:val="29"/>
              </w:numPr>
              <w:rPr>
                <w:rFonts w:ascii="Cambria Math" w:eastAsiaTheme="minorEastAsia" w:hAnsi="Cambria Math"/>
                <w:iCs/>
                <w:lang w:val="de-DE"/>
              </w:rPr>
            </w:pPr>
            <m:oMath>
              <m:r>
                <w:rPr>
                  <w:rFonts w:ascii="Cambria Math" w:hAnsi="Cambria Math"/>
                  <w:lang w:val="en-GB"/>
                </w:rPr>
                <m:t>Y</m:t>
              </m:r>
              <m:r>
                <m:rPr>
                  <m:sty m:val="p"/>
                </m:rPr>
                <w:rPr>
                  <w:rFonts w:ascii="Cambria Math" w:hAnsi="Cambria Math"/>
                  <w:lang w:val="en-GB"/>
                </w:rPr>
                <m:t>=</m:t>
              </m:r>
              <m:sSub>
                <m:sSubPr>
                  <m:ctrlPr>
                    <w:rPr>
                      <w:rFonts w:ascii="Cambria Math" w:hAnsi="Cambria Math"/>
                      <w:iCs/>
                      <w:lang w:val="de-DE"/>
                    </w:rPr>
                  </m:ctrlPr>
                </m:sSubPr>
                <m:e>
                  <m:r>
                    <w:rPr>
                      <w:rFonts w:ascii="Cambria Math" w:hAnsi="Cambria Math"/>
                      <w:lang w:val="de-DE"/>
                    </w:rPr>
                    <m:t>P</m:t>
                  </m:r>
                </m:e>
                <m:sub>
                  <m:r>
                    <m:rPr>
                      <m:nor/>
                    </m:rPr>
                    <w:rPr>
                      <w:rFonts w:ascii="Cambria Math"/>
                      <w:lang w:val="de-DE"/>
                    </w:rPr>
                    <m:t>PUSCH</m:t>
                  </m:r>
                  <m:r>
                    <m:rPr>
                      <m:sty m:val="p"/>
                    </m:rPr>
                    <w:rPr>
                      <w:rFonts w:ascii="Cambria Math"/>
                      <w:lang w:val="de-DE"/>
                    </w:rPr>
                    <m:t>,</m:t>
                  </m:r>
                  <m:r>
                    <w:rPr>
                      <w:rFonts w:ascii="Cambria Math"/>
                      <w:lang w:val="de-DE"/>
                    </w:rPr>
                    <m:t>b</m:t>
                  </m:r>
                  <m:r>
                    <m:rPr>
                      <m:sty m:val="p"/>
                    </m:rPr>
                    <w:rPr>
                      <w:rFonts w:ascii="Cambria Math"/>
                      <w:lang w:val="de-DE"/>
                    </w:rPr>
                    <m:t>,</m:t>
                  </m:r>
                  <m:r>
                    <w:rPr>
                      <w:rFonts w:ascii="Cambria Math"/>
                      <w:lang w:val="de-DE"/>
                    </w:rPr>
                    <m:t>f</m:t>
                  </m:r>
                  <m:r>
                    <m:rPr>
                      <m:sty m:val="p"/>
                    </m:rPr>
                    <w:rPr>
                      <w:rFonts w:ascii="Cambria Math"/>
                      <w:lang w:val="de-DE"/>
                    </w:rPr>
                    <m:t>,</m:t>
                  </m:r>
                  <m:r>
                    <w:rPr>
                      <w:rFonts w:ascii="Cambria Math"/>
                      <w:lang w:val="de-DE"/>
                    </w:rPr>
                    <m:t>c</m:t>
                  </m:r>
                </m:sub>
              </m:sSub>
              <m:r>
                <m:rPr>
                  <m:sty m:val="p"/>
                </m:rPr>
                <w:rPr>
                  <w:rFonts w:ascii="Cambria Math"/>
                  <w:lang w:val="de-DE"/>
                </w:rPr>
                <m:t>(</m:t>
              </m:r>
              <m:r>
                <w:rPr>
                  <w:rFonts w:ascii="Cambria Math"/>
                  <w:lang w:val="de-DE"/>
                </w:rPr>
                <m:t>i</m:t>
              </m:r>
              <m:r>
                <m:rPr>
                  <m:sty m:val="p"/>
                </m:rPr>
                <w:rPr>
                  <w:rFonts w:ascii="Cambria Math"/>
                  <w:lang w:val="de-DE"/>
                </w:rPr>
                <m:t>,j,</m:t>
              </m:r>
              <m:sSub>
                <m:sSubPr>
                  <m:ctrlPr>
                    <w:rPr>
                      <w:rFonts w:ascii="Cambria Math" w:hAnsi="Cambria Math"/>
                      <w:iCs/>
                      <w:lang w:val="de-DE"/>
                    </w:rPr>
                  </m:ctrlPr>
                </m:sSubPr>
                <m:e>
                  <m:r>
                    <w:rPr>
                      <w:rFonts w:ascii="Cambria Math"/>
                      <w:lang w:val="de-DE"/>
                    </w:rPr>
                    <m:t>q</m:t>
                  </m:r>
                </m:e>
                <m:sub>
                  <m:r>
                    <w:rPr>
                      <w:rFonts w:ascii="Cambria Math"/>
                      <w:lang w:val="de-DE"/>
                    </w:rPr>
                    <m:t>d</m:t>
                  </m:r>
                </m:sub>
              </m:sSub>
              <m:r>
                <m:rPr>
                  <m:sty m:val="p"/>
                </m:rPr>
                <w:rPr>
                  <w:rFonts w:ascii="Cambria Math"/>
                  <w:lang w:val="de-DE"/>
                </w:rPr>
                <m:t>,</m:t>
              </m:r>
              <m:r>
                <w:rPr>
                  <w:rFonts w:ascii="Cambria Math"/>
                  <w:lang w:val="de-DE"/>
                </w:rPr>
                <m:t>l</m:t>
              </m:r>
              <m:r>
                <m:rPr>
                  <m:sty m:val="p"/>
                </m:rPr>
                <w:rPr>
                  <w:rFonts w:ascii="Cambria Math"/>
                  <w:lang w:val="de-DE"/>
                </w:rPr>
                <m:t>)</m:t>
              </m:r>
            </m:oMath>
            <w:r w:rsidR="00251C67" w:rsidRPr="00EC347C">
              <w:rPr>
                <w:rFonts w:ascii="Cambria Math" w:eastAsiaTheme="minorEastAsia" w:hAnsi="Cambria Math"/>
                <w:i/>
                <w:lang w:val="de-DE"/>
              </w:rPr>
              <w:t xml:space="preserve">, </w:t>
            </w:r>
            <w:r w:rsidR="00251C67" w:rsidRPr="00EC347C">
              <w:rPr>
                <w:rFonts w:ascii="Cambria Math" w:eastAsiaTheme="minorEastAsia" w:hAnsi="Cambria Math"/>
                <w:iCs/>
                <w:lang w:val="de-DE"/>
              </w:rPr>
              <w:t>or</w:t>
            </w:r>
          </w:p>
          <w:p w14:paraId="4CF9B93D" w14:textId="0E5B4142" w:rsidR="00251C67" w:rsidRPr="00EC347C" w:rsidRDefault="00EC347C" w:rsidP="00251C67">
            <w:pPr>
              <w:pStyle w:val="ListParagraph"/>
              <w:numPr>
                <w:ilvl w:val="0"/>
                <w:numId w:val="29"/>
              </w:numPr>
              <w:rPr>
                <w:lang w:val="en-GB"/>
              </w:rPr>
            </w:pPr>
            <m:oMath>
              <m:r>
                <w:rPr>
                  <w:rFonts w:ascii="Cambria Math" w:hAnsi="Cambria Math"/>
                  <w:lang w:val="en-GB"/>
                </w:rPr>
                <m:t>Y</m:t>
              </m:r>
              <m:r>
                <m:rPr>
                  <m:sty m:val="p"/>
                </m:rPr>
                <w:rPr>
                  <w:rFonts w:ascii="Cambria Math" w:hAnsi="Cambria Math"/>
                  <w:lang w:val="en-GB"/>
                </w:rPr>
                <m:t>=</m:t>
              </m:r>
              <m:sSub>
                <m:sSubPr>
                  <m:ctrlPr>
                    <w:rPr>
                      <w:rFonts w:ascii="Cambria Math" w:hAnsi="Cambria Math"/>
                      <w:iCs/>
                      <w:lang w:val="de-DE"/>
                    </w:rPr>
                  </m:ctrlPr>
                </m:sSubPr>
                <m:e>
                  <m:r>
                    <w:rPr>
                      <w:rFonts w:ascii="Cambria Math" w:hAnsi="Cambria Math"/>
                      <w:lang w:val="de-DE"/>
                    </w:rPr>
                    <m:t>P</m:t>
                  </m:r>
                </m:e>
                <m:sub>
                  <m:r>
                    <m:rPr>
                      <m:nor/>
                    </m:rPr>
                    <w:rPr>
                      <w:rFonts w:ascii="Cambria Math"/>
                      <w:lang w:val="de-DE"/>
                    </w:rPr>
                    <m:t>PUSCH</m:t>
                  </m:r>
                  <m:r>
                    <m:rPr>
                      <m:sty m:val="p"/>
                    </m:rPr>
                    <w:rPr>
                      <w:rFonts w:ascii="Cambria Math"/>
                      <w:lang w:val="de-DE"/>
                    </w:rPr>
                    <m:t>,</m:t>
                  </m:r>
                  <m:r>
                    <w:rPr>
                      <w:rFonts w:ascii="Cambria Math"/>
                      <w:lang w:val="de-DE"/>
                    </w:rPr>
                    <m:t>b</m:t>
                  </m:r>
                  <m:r>
                    <m:rPr>
                      <m:sty m:val="p"/>
                    </m:rPr>
                    <w:rPr>
                      <w:rFonts w:ascii="Cambria Math"/>
                      <w:lang w:val="de-DE"/>
                    </w:rPr>
                    <m:t>,</m:t>
                  </m:r>
                  <m:r>
                    <w:rPr>
                      <w:rFonts w:ascii="Cambria Math"/>
                      <w:lang w:val="de-DE"/>
                    </w:rPr>
                    <m:t>f</m:t>
                  </m:r>
                  <m:r>
                    <m:rPr>
                      <m:sty m:val="p"/>
                    </m:rPr>
                    <w:rPr>
                      <w:rFonts w:ascii="Cambria Math"/>
                      <w:lang w:val="de-DE"/>
                    </w:rPr>
                    <m:t>,</m:t>
                  </m:r>
                  <m:r>
                    <w:rPr>
                      <w:rFonts w:ascii="Cambria Math"/>
                      <w:lang w:val="de-DE"/>
                    </w:rPr>
                    <m:t>c</m:t>
                  </m:r>
                </m:sub>
              </m:sSub>
              <m:r>
                <m:rPr>
                  <m:sty m:val="p"/>
                </m:rPr>
                <w:rPr>
                  <w:rFonts w:ascii="Cambria Math"/>
                  <w:lang w:val="de-DE"/>
                </w:rPr>
                <m:t>(</m:t>
              </m:r>
              <m:r>
                <w:rPr>
                  <w:rFonts w:ascii="Cambria Math"/>
                  <w:lang w:val="de-DE"/>
                </w:rPr>
                <m:t>i</m:t>
              </m:r>
              <m:r>
                <m:rPr>
                  <m:sty m:val="p"/>
                </m:rPr>
                <w:rPr>
                  <w:rFonts w:ascii="Cambria Math"/>
                  <w:lang w:val="de-DE"/>
                </w:rPr>
                <m:t>,j,</m:t>
              </m:r>
              <m:sSub>
                <m:sSubPr>
                  <m:ctrlPr>
                    <w:rPr>
                      <w:rFonts w:ascii="Cambria Math" w:hAnsi="Cambria Math"/>
                      <w:iCs/>
                      <w:lang w:val="de-DE"/>
                    </w:rPr>
                  </m:ctrlPr>
                </m:sSubPr>
                <m:e>
                  <m:r>
                    <w:rPr>
                      <w:rFonts w:ascii="Cambria Math"/>
                      <w:lang w:val="de-DE"/>
                    </w:rPr>
                    <m:t>q</m:t>
                  </m:r>
                </m:e>
                <m:sub>
                  <m:r>
                    <w:rPr>
                      <w:rFonts w:ascii="Cambria Math"/>
                      <w:lang w:val="de-DE"/>
                    </w:rPr>
                    <m:t>d</m:t>
                  </m:r>
                </m:sub>
              </m:sSub>
              <m:r>
                <m:rPr>
                  <m:sty m:val="p"/>
                </m:rPr>
                <w:rPr>
                  <w:rFonts w:ascii="Cambria Math"/>
                  <w:lang w:val="de-DE"/>
                </w:rPr>
                <m:t>,</m:t>
              </m:r>
              <m:r>
                <w:rPr>
                  <w:rFonts w:ascii="Cambria Math"/>
                  <w:lang w:val="de-DE"/>
                </w:rPr>
                <m:t>l</m:t>
              </m:r>
              <m:r>
                <m:rPr>
                  <m:sty m:val="p"/>
                </m:rPr>
                <w:rPr>
                  <w:rFonts w:ascii="Cambria Math"/>
                  <w:lang w:val="de-DE"/>
                </w:rPr>
                <m:t>) +</m:t>
              </m:r>
              <m:r>
                <w:rPr>
                  <w:rFonts w:ascii="Cambria Math" w:hAnsi="Cambria Math"/>
                  <w:lang w:val="de-DE"/>
                </w:rPr>
                <m:t>10</m:t>
              </m:r>
              <m:func>
                <m:funcPr>
                  <m:ctrlPr>
                    <w:rPr>
                      <w:rFonts w:ascii="Cambria Math" w:hAnsi="Cambria Math"/>
                      <w:i/>
                      <w:lang w:val="de-DE"/>
                    </w:rPr>
                  </m:ctrlPr>
                </m:funcPr>
                <m:fName>
                  <m:sSub>
                    <m:sSubPr>
                      <m:ctrlPr>
                        <w:rPr>
                          <w:rFonts w:ascii="Cambria Math" w:hAnsi="Cambria Math"/>
                          <w:i/>
                          <w:lang w:val="de-DE"/>
                        </w:rPr>
                      </m:ctrlPr>
                    </m:sSubPr>
                    <m:e>
                      <m:r>
                        <m:rPr>
                          <m:sty m:val="p"/>
                        </m:rPr>
                        <w:rPr>
                          <w:rFonts w:ascii="Cambria Math" w:hAnsi="Cambria Math"/>
                          <w:lang w:val="de-DE"/>
                        </w:rPr>
                        <m:t>log</m:t>
                      </m:r>
                      <m:ctrlPr>
                        <w:rPr>
                          <w:rFonts w:ascii="Cambria Math" w:hAnsi="Cambria Math"/>
                          <w:lang w:val="de-DE"/>
                        </w:rPr>
                      </m:ctrlPr>
                    </m:e>
                    <m:sub>
                      <m:r>
                        <w:rPr>
                          <w:rFonts w:ascii="Cambria Math" w:hAnsi="Cambria Math"/>
                          <w:lang w:val="de-DE"/>
                        </w:rPr>
                        <m:t>10</m:t>
                      </m:r>
                      <m:ctrlPr>
                        <w:rPr>
                          <w:rFonts w:ascii="Cambria Math" w:hAnsi="Cambria Math"/>
                          <w:lang w:val="de-DE"/>
                        </w:rPr>
                      </m:ctrlPr>
                    </m:sub>
                  </m:sSub>
                </m:fName>
                <m:e>
                  <m:r>
                    <w:rPr>
                      <w:rFonts w:ascii="Cambria Math" w:hAnsi="Cambria Math"/>
                      <w:lang w:val="de-DE"/>
                    </w:rPr>
                    <m:t>N</m:t>
                  </m:r>
                </m:e>
              </m:func>
            </m:oMath>
          </w:p>
          <w:p w14:paraId="73713588" w14:textId="4464622B" w:rsidR="00251C67" w:rsidRPr="00EC347C" w:rsidRDefault="00EC347C" w:rsidP="002D7B88">
            <w:pPr>
              <w:rPr>
                <w:rFonts w:ascii="Cambria Math" w:eastAsiaTheme="minorEastAsia" w:hAnsi="Cambria Math"/>
                <w:bCs/>
                <w:iCs/>
              </w:rPr>
            </w:pPr>
            <w:r w:rsidRPr="00EC347C">
              <w:rPr>
                <w:rFonts w:ascii="Cambria Math" w:eastAsiaTheme="minorEastAsia" w:hAnsi="Cambria Math"/>
                <w:bCs/>
                <w:iCs/>
              </w:rPr>
              <w:t>Which of these should the gNB use?</w:t>
            </w:r>
          </w:p>
        </w:tc>
      </w:tr>
      <w:tr w:rsidR="008D2DE7" w14:paraId="7772178D" w14:textId="77777777" w:rsidTr="002D7B88">
        <w:tc>
          <w:tcPr>
            <w:tcW w:w="1344" w:type="dxa"/>
          </w:tcPr>
          <w:p w14:paraId="2C329D7E" w14:textId="2293D1B3" w:rsidR="008D2DE7" w:rsidRDefault="00433395" w:rsidP="002D7B88">
            <w:pPr>
              <w:rPr>
                <w:lang w:val="en-GB"/>
              </w:rPr>
            </w:pPr>
            <w:r w:rsidRPr="00433395">
              <w:rPr>
                <w:highlight w:val="yellow"/>
                <w:lang w:val="en-GB"/>
              </w:rPr>
              <w:t>Moderator3</w:t>
            </w:r>
          </w:p>
        </w:tc>
        <w:tc>
          <w:tcPr>
            <w:tcW w:w="752" w:type="dxa"/>
          </w:tcPr>
          <w:p w14:paraId="2CD0ABAA" w14:textId="77777777" w:rsidR="008D2DE7" w:rsidRDefault="008D2DE7" w:rsidP="002D7B88">
            <w:pPr>
              <w:rPr>
                <w:lang w:val="en-GB"/>
              </w:rPr>
            </w:pPr>
          </w:p>
        </w:tc>
        <w:tc>
          <w:tcPr>
            <w:tcW w:w="7533" w:type="dxa"/>
          </w:tcPr>
          <w:p w14:paraId="5C5657C5" w14:textId="5F47EF58" w:rsidR="008D2DE7" w:rsidRDefault="00433395" w:rsidP="002D7B88">
            <w:pPr>
              <w:rPr>
                <w:lang w:val="en-GB"/>
              </w:rPr>
            </w:pPr>
            <w:r w:rsidRPr="00433395">
              <w:rPr>
                <w:lang w:val="en-GB"/>
              </w:rPr>
              <w:t xml:space="preserve">While further comment is appreciated for this question, please also respond to </w:t>
            </w:r>
            <w:r w:rsidR="00E10BC7">
              <w:rPr>
                <w:lang w:val="en-GB"/>
              </w:rPr>
              <w:t>Question 2.6</w:t>
            </w:r>
          </w:p>
        </w:tc>
      </w:tr>
    </w:tbl>
    <w:p w14:paraId="6EFE6725" w14:textId="77777777" w:rsidR="008D2DE7" w:rsidRDefault="008D2DE7" w:rsidP="008D2DE7"/>
    <w:p w14:paraId="175D77FA" w14:textId="77777777" w:rsidR="002B00B2" w:rsidRDefault="002B00B2" w:rsidP="009A6E92">
      <w:pPr>
        <w:spacing w:after="160"/>
      </w:pPr>
      <w:r>
        <w:t xml:space="preserve">Potential specification changes were provided by </w:t>
      </w:r>
      <w:r>
        <w:fldChar w:fldCharType="begin"/>
      </w:r>
      <w:r>
        <w:instrText xml:space="preserve"> REF _Ref174540270 \r \h </w:instrText>
      </w:r>
      <w:r>
        <w:fldChar w:fldCharType="separate"/>
      </w:r>
      <w:r>
        <w:t>[8]</w:t>
      </w:r>
      <w:r>
        <w:fldChar w:fldCharType="end"/>
      </w:r>
      <w:r>
        <w:t xml:space="preserve"> in this meeting for the two Approaches.  Early comments on specification changes may facilitate understanding of the detailed operation and level of spec impact, and so we take them up now.</w:t>
      </w:r>
    </w:p>
    <w:p w14:paraId="77D06824" w14:textId="77777777" w:rsidR="002B00B2" w:rsidRDefault="002B00B2" w:rsidP="009A6E92">
      <w:pPr>
        <w:spacing w:after="160"/>
      </w:pPr>
      <w:r>
        <w:t>The following was proposed for Approach 1) for Rel-18.  The changes were motivated with the following:</w:t>
      </w:r>
    </w:p>
    <w:tbl>
      <w:tblPr>
        <w:tblStyle w:val="TableGrid"/>
        <w:tblW w:w="0" w:type="auto"/>
        <w:tblLook w:val="04A0" w:firstRow="1" w:lastRow="0" w:firstColumn="1" w:lastColumn="0" w:noHBand="0" w:noVBand="1"/>
      </w:tblPr>
      <w:tblGrid>
        <w:gridCol w:w="9621"/>
      </w:tblGrid>
      <w:tr w:rsidR="002B00B2" w14:paraId="35988DC4" w14:textId="77777777" w:rsidTr="002D7B88">
        <w:tc>
          <w:tcPr>
            <w:tcW w:w="9629" w:type="dxa"/>
          </w:tcPr>
          <w:p w14:paraId="1138215F" w14:textId="77777777" w:rsidR="002B00B2" w:rsidRDefault="002B00B2" w:rsidP="002D7B88">
            <w:pPr>
              <w:rPr>
                <w:rFonts w:eastAsia="Calibri"/>
                <w:iCs/>
                <w:lang w:val="en-US"/>
              </w:rPr>
            </w:pPr>
            <w:r w:rsidRPr="00566E73">
              <w:rPr>
                <w:lang w:val="en-US"/>
              </w:rPr>
              <w:t xml:space="preserve">Since Approach 1 assumes that </w:t>
            </w:r>
            <m:oMath>
              <m:sSub>
                <m:sSubPr>
                  <m:ctrlPr>
                    <w:rPr>
                      <w:rFonts w:ascii="Cambria Math" w:eastAsia="Calibri" w:hAnsi="Cambria Math"/>
                      <w:i/>
                      <w:lang w:val="en-US"/>
                    </w:rPr>
                  </m:ctrlPr>
                </m:sSubPr>
                <m:e>
                  <m:r>
                    <w:rPr>
                      <w:rFonts w:ascii="Cambria Math" w:eastAsia="Calibri" w:hAnsi="Cambria Math"/>
                      <w:lang w:val="en-US"/>
                    </w:rPr>
                    <m:t>P</m:t>
                  </m:r>
                </m:e>
                <m:sub>
                  <m:r>
                    <m:rPr>
                      <m:nor/>
                    </m:rPr>
                    <w:rPr>
                      <w:rFonts w:ascii="Cambria Math" w:eastAsia="Calibri" w:hAnsi="Cambria Math"/>
                      <w:lang w:val="en-US"/>
                    </w:rPr>
                    <m:t>SRS</m:t>
                  </m:r>
                  <m:r>
                    <w:rPr>
                      <w:rFonts w:ascii="Cambria Math" w:eastAsia="Calibri" w:hAnsi="Cambria Math"/>
                      <w:lang w:val="en-US"/>
                    </w:rPr>
                    <m:t>,b,f,c</m:t>
                  </m:r>
                </m:sub>
              </m:sSub>
              <m:r>
                <w:rPr>
                  <w:rFonts w:ascii="Cambria Math" w:eastAsia="Calibri" w:hAnsi="Cambria Math"/>
                  <w:lang w:val="en-US"/>
                </w:rPr>
                <m:t xml:space="preserve"> (i,</m:t>
              </m:r>
              <m:sSub>
                <m:sSubPr>
                  <m:ctrlPr>
                    <w:rPr>
                      <w:rFonts w:ascii="Cambria Math" w:eastAsia="Calibri" w:hAnsi="Cambria Math"/>
                      <w:i/>
                      <w:lang w:val="en-US"/>
                    </w:rPr>
                  </m:ctrlPr>
                </m:sSubPr>
                <m:e>
                  <m:r>
                    <w:rPr>
                      <w:rFonts w:ascii="Cambria Math" w:eastAsia="Calibri" w:hAnsi="Cambria Math"/>
                      <w:lang w:val="en-US"/>
                    </w:rPr>
                    <m:t>q</m:t>
                  </m:r>
                </m:e>
                <m:sub>
                  <m:r>
                    <w:rPr>
                      <w:rFonts w:ascii="Cambria Math" w:eastAsia="Calibri" w:hAnsi="Cambria Math"/>
                      <w:lang w:val="en-US"/>
                    </w:rPr>
                    <m:t>s</m:t>
                  </m:r>
                </m:sub>
              </m:sSub>
              <m:r>
                <w:rPr>
                  <w:rFonts w:ascii="Cambria Math" w:eastAsia="Calibri" w:hAnsi="Cambria Math"/>
                  <w:lang w:val="en-US"/>
                </w:rPr>
                <m:t>,l)</m:t>
              </m:r>
            </m:oMath>
            <w:r w:rsidRPr="00566E73">
              <w:rPr>
                <w:lang w:val="en-US"/>
              </w:rPr>
              <w:t xml:space="preserve"> is the total SRS transmission power, regardless of the number of simultaneous SRS resources, it is not possible for the total target power of all SRS resources to exceed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CMAX,f,c</m:t>
                  </m:r>
                </m:sub>
              </m:sSub>
            </m:oMath>
            <w:r w:rsidRPr="00566E73">
              <w:rPr>
                <w:lang w:val="en-US"/>
              </w:rPr>
              <w:t>, and the available power for PUSCH is the same as the available power for SRS (given the same power control settings and TPC).  This means that it is only necessary to clarify the power split among SRS ports and resources.</w:t>
            </w:r>
            <w:r w:rsidRPr="00566E73">
              <w:rPr>
                <w:rFonts w:eastAsia="Calibri"/>
                <w:lang w:val="en-US"/>
              </w:rPr>
              <w:t xml:space="preserve"> Presuming that the power split is to align with TDM’d SRS and non-codebook based PUSCH, one way implement split total power control in 38.213 section 7.3 can be as follows:</w:t>
            </w:r>
          </w:p>
          <w:p w14:paraId="3164E964" w14:textId="77777777" w:rsidR="002B00B2" w:rsidRDefault="002B00B2" w:rsidP="002D7B88">
            <w:pPr>
              <w:jc w:val="center"/>
              <w:rPr>
                <w:iCs/>
                <w:lang w:val="en-US"/>
              </w:rPr>
            </w:pPr>
            <w:r w:rsidRPr="00566E73">
              <w:rPr>
                <w:iCs/>
                <w:highlight w:val="yellow"/>
                <w:lang w:val="en-US"/>
              </w:rPr>
              <w:t>…</w:t>
            </w:r>
          </w:p>
          <w:p w14:paraId="075A7DCB" w14:textId="77777777" w:rsidR="002B00B2" w:rsidRPr="00566E73" w:rsidRDefault="002B00B2" w:rsidP="002D7B88">
            <w:pPr>
              <w:rPr>
                <w:lang w:val="en-US" w:eastAsia="en-US"/>
              </w:rPr>
            </w:pPr>
            <w:r w:rsidRPr="00566E73">
              <w:rPr>
                <w:lang w:val="en-US" w:eastAsia="en-US"/>
              </w:rPr>
              <w:lastRenderedPageBreak/>
              <w:t xml:space="preserve">This clarifies that ‘configured antenna ports’ are the SRS ports of an SRS resource of an SRS resource set for the case where TDM is used. For the general case, ‘configured antenna ports’ is all SRS ports of all simultaneously transmitted SRS resource(s) in a set.  Note that the constraint that all SRS resources are in an SRS resource set avoids the need to limit the change to resources sets with usage ‘nonCodebook’ since the only case where simultaneous SRS resource transmission in a set is allowed is for non-codebook based operation. </w:t>
            </w:r>
          </w:p>
        </w:tc>
      </w:tr>
    </w:tbl>
    <w:p w14:paraId="38837ACF" w14:textId="77777777" w:rsidR="002B00B2" w:rsidRDefault="002B00B2" w:rsidP="002B00B2"/>
    <w:p w14:paraId="270B328A" w14:textId="77777777" w:rsidR="002B00B2" w:rsidRPr="002D4802" w:rsidRDefault="002B00B2" w:rsidP="002B00B2">
      <w:pPr>
        <w:keepNext/>
        <w:spacing w:line="259" w:lineRule="auto"/>
        <w:rPr>
          <w:rFonts w:ascii="Times New Roman" w:eastAsia="SimSun" w:hAnsi="Times New Roman" w:cs="Times New Roman"/>
          <w:sz w:val="20"/>
          <w:szCs w:val="20"/>
          <w:lang w:val="x-none" w:eastAsia="en-US"/>
          <w14:ligatures w14:val="none"/>
        </w:rPr>
      </w:pPr>
      <w:r w:rsidRPr="002D4802">
        <w:rPr>
          <w:rFonts w:ascii="Arial" w:eastAsia="Calibri" w:hAnsi="Arial" w:cs="Arial"/>
          <w:b/>
          <w:bCs/>
          <w:sz w:val="20"/>
          <w:u w:val="single"/>
          <w:lang w:val="en-GB"/>
          <w14:ligatures w14:val="none"/>
        </w:rPr>
        <w:t>Changes to support Approach 1</w:t>
      </w:r>
      <w:r>
        <w:rPr>
          <w:rFonts w:ascii="Arial" w:eastAsia="Calibri" w:hAnsi="Arial" w:cs="Arial"/>
          <w:b/>
          <w:bCs/>
          <w:iCs/>
          <w:sz w:val="20"/>
          <w:u w:val="single"/>
          <w:lang w:val="en-GB"/>
          <w14:ligatures w14:val="none"/>
        </w:rPr>
        <w:t xml:space="preserve"> in </w:t>
      </w:r>
      <w:r w:rsidRPr="002D4802">
        <w:rPr>
          <w:rFonts w:ascii="Arial" w:eastAsia="Calibri" w:hAnsi="Arial" w:cs="Arial"/>
          <w:b/>
          <w:bCs/>
          <w:sz w:val="20"/>
          <w:u w:val="single"/>
          <w:lang w:val="en-GB"/>
          <w14:ligatures w14:val="none"/>
        </w:rPr>
        <w:t>38.213 v. 18.3:</w:t>
      </w:r>
    </w:p>
    <w:tbl>
      <w:tblPr>
        <w:tblStyle w:val="TableGrid"/>
        <w:tblW w:w="0" w:type="auto"/>
        <w:tblLook w:val="04A0" w:firstRow="1" w:lastRow="0" w:firstColumn="1" w:lastColumn="0" w:noHBand="0" w:noVBand="1"/>
      </w:tblPr>
      <w:tblGrid>
        <w:gridCol w:w="9621"/>
      </w:tblGrid>
      <w:tr w:rsidR="002B00B2" w14:paraId="2FCB5749" w14:textId="77777777" w:rsidTr="002D7B88">
        <w:tc>
          <w:tcPr>
            <w:tcW w:w="9629" w:type="dxa"/>
          </w:tcPr>
          <w:p w14:paraId="739E9BB7" w14:textId="77777777" w:rsidR="002B00B2" w:rsidRPr="006975A9" w:rsidRDefault="002B00B2" w:rsidP="002D7B88">
            <w:pPr>
              <w:keepNext/>
              <w:keepLines/>
              <w:spacing w:before="180" w:after="180"/>
              <w:ind w:left="566" w:hanging="566"/>
              <w:outlineLvl w:val="1"/>
              <w:rPr>
                <w:rFonts w:eastAsia="SimSun" w:cs="Times New Roman"/>
                <w:sz w:val="28"/>
                <w:szCs w:val="18"/>
                <w:lang w:val="en-GB"/>
              </w:rPr>
            </w:pPr>
            <w:r w:rsidRPr="006975A9">
              <w:rPr>
                <w:rFonts w:eastAsia="SimSun" w:cs="Times New Roman"/>
                <w:sz w:val="28"/>
                <w:szCs w:val="18"/>
                <w:lang w:val="en-GB"/>
              </w:rPr>
              <w:t>7.3</w:t>
            </w:r>
            <w:r w:rsidRPr="006975A9">
              <w:rPr>
                <w:rFonts w:eastAsia="SimSun" w:cs="Times New Roman"/>
                <w:sz w:val="28"/>
                <w:szCs w:val="18"/>
                <w:lang w:val="en-GB"/>
              </w:rPr>
              <w:tab/>
              <w:t>Sounding reference signals</w:t>
            </w:r>
          </w:p>
          <w:p w14:paraId="26C8B58A" w14:textId="77777777" w:rsidR="002B00B2" w:rsidRPr="006975A9" w:rsidRDefault="002B00B2" w:rsidP="002D7B88">
            <w:pPr>
              <w:keepNext/>
              <w:rPr>
                <w:sz w:val="20"/>
                <w:szCs w:val="20"/>
                <w:lang w:eastAsia="zh-CN"/>
              </w:rPr>
            </w:pPr>
            <w:r w:rsidRPr="007D56EF">
              <w:rPr>
                <w:szCs w:val="20"/>
                <w:lang w:eastAsia="zh-CN"/>
              </w:rPr>
              <w:t xml:space="preserve">For SRS, </w:t>
            </w:r>
          </w:p>
          <w:p w14:paraId="7CE944EC" w14:textId="1A41D898" w:rsidR="002B00B2" w:rsidRPr="006975A9" w:rsidRDefault="002B00B2" w:rsidP="002D7B88">
            <w:pPr>
              <w:spacing w:after="120"/>
              <w:ind w:left="568" w:hanging="284"/>
              <w:jc w:val="both"/>
              <w:rPr>
                <w:rFonts w:ascii="Times New Roman" w:hAnsi="Times New Roman"/>
                <w:sz w:val="20"/>
                <w:szCs w:val="20"/>
                <w:lang w:eastAsia="zh-CN"/>
              </w:rPr>
            </w:pPr>
            <w:r w:rsidRPr="007D56EF">
              <w:rPr>
                <w:rFonts w:ascii="Times New Roman" w:hAnsi="Times New Roman"/>
                <w:szCs w:val="20"/>
                <w:lang w:eastAsia="zh-CN"/>
              </w:rPr>
              <w:t>-</w:t>
            </w:r>
            <w:r w:rsidRPr="007D56EF">
              <w:rPr>
                <w:rFonts w:ascii="Times New Roman" w:hAnsi="Times New Roman"/>
                <w:szCs w:val="20"/>
                <w:lang w:eastAsia="zh-CN"/>
              </w:rPr>
              <w:tab/>
            </w:r>
            <w:r w:rsidRPr="007D56EF">
              <w:rPr>
                <w:rFonts w:ascii="Times New Roman" w:hAnsi="Times New Roman"/>
                <w:szCs w:val="20"/>
                <w:lang w:eastAsia="ko-KR"/>
              </w:rPr>
              <w:t xml:space="preserve">if a UE is provided </w:t>
            </w:r>
            <w:r w:rsidRPr="007D56EF">
              <w:rPr>
                <w:rFonts w:ascii="Times New Roman" w:eastAsia="Malgun Gothic" w:hAnsi="Times New Roman"/>
                <w:i/>
                <w:iCs/>
                <w:szCs w:val="20"/>
                <w:lang w:eastAsia="zh-CN"/>
              </w:rPr>
              <w:t>nrofSRS-Ports-n8</w:t>
            </w:r>
            <w:r w:rsidRPr="007D56EF">
              <w:rPr>
                <w:rFonts w:ascii="Times New Roman" w:eastAsia="Malgun Gothic" w:hAnsi="Times New Roman"/>
                <w:szCs w:val="20"/>
                <w:lang w:eastAsia="zh-CN"/>
              </w:rPr>
              <w:t xml:space="preserve"> </w:t>
            </w:r>
            <w:r w:rsidRPr="007D56EF">
              <w:rPr>
                <w:rFonts w:ascii="Times New Roman" w:hAnsi="Times New Roman" w:cs="Arial"/>
                <w:iCs/>
                <w:szCs w:val="20"/>
                <w:lang w:eastAsia="zh-CN"/>
              </w:rPr>
              <w:t xml:space="preserve">= </w:t>
            </w:r>
            <w:r w:rsidR="00593CCF">
              <w:rPr>
                <w:rFonts w:ascii="Times New Roman" w:hAnsi="Times New Roman" w:cs="Arial"/>
                <w:iCs/>
                <w:szCs w:val="20"/>
                <w:lang w:eastAsia="zh-CN"/>
              </w:rPr>
              <w:t>‚</w:t>
            </w:r>
            <w:r w:rsidRPr="007D56EF">
              <w:rPr>
                <w:rFonts w:ascii="Times New Roman" w:eastAsia="Malgun Gothic" w:hAnsi="Times New Roman"/>
                <w:szCs w:val="20"/>
                <w:lang w:eastAsia="zh-CN"/>
              </w:rPr>
              <w:t>ports8tdm</w:t>
            </w:r>
            <w:r w:rsidR="00593CCF">
              <w:rPr>
                <w:rFonts w:ascii="Times New Roman" w:hAnsi="Times New Roman" w:cs="Arial"/>
                <w:iCs/>
                <w:szCs w:val="20"/>
                <w:lang w:eastAsia="zh-CN"/>
              </w:rPr>
              <w:t>‘</w:t>
            </w:r>
            <w:r w:rsidRPr="007D56EF">
              <w:rPr>
                <w:rFonts w:ascii="Times New Roman" w:hAnsi="Times New Roman"/>
                <w:i/>
                <w:szCs w:val="20"/>
                <w:lang w:eastAsia="ko-KR"/>
              </w:rPr>
              <w:t xml:space="preserve"> </w:t>
            </w:r>
            <w:r w:rsidRPr="007D56EF">
              <w:rPr>
                <w:rFonts w:ascii="Times New Roman" w:hAnsi="Times New Roman"/>
                <w:szCs w:val="20"/>
                <w:lang w:eastAsia="ko-KR"/>
              </w:rPr>
              <w:t xml:space="preserve">for an SRS resource with 8 ports in an SRS resource set with usage </w:t>
            </w:r>
            <w:r w:rsidR="00593CCF">
              <w:rPr>
                <w:rFonts w:ascii="Times New Roman" w:hAnsi="Times New Roman"/>
                <w:szCs w:val="20"/>
                <w:lang w:eastAsia="ko-KR"/>
              </w:rPr>
              <w:t>‚</w:t>
            </w:r>
            <w:r w:rsidRPr="007D56EF">
              <w:rPr>
                <w:rFonts w:ascii="Times New Roman" w:hAnsi="Times New Roman"/>
                <w:szCs w:val="20"/>
                <w:lang w:eastAsia="ko-KR"/>
              </w:rPr>
              <w:t>codebook</w:t>
            </w:r>
            <w:r w:rsidR="00593CCF">
              <w:rPr>
                <w:rFonts w:ascii="Times New Roman" w:hAnsi="Times New Roman"/>
                <w:szCs w:val="20"/>
                <w:lang w:eastAsia="ko-KR"/>
              </w:rPr>
              <w:t>‘</w:t>
            </w:r>
            <w:r w:rsidRPr="007D56EF">
              <w:rPr>
                <w:rFonts w:ascii="Times New Roman" w:hAnsi="Times New Roman"/>
                <w:szCs w:val="20"/>
                <w:lang w:eastAsia="ko-KR"/>
              </w:rPr>
              <w:t xml:space="preserve"> or </w:t>
            </w:r>
            <w:r w:rsidR="00593CCF">
              <w:rPr>
                <w:rFonts w:ascii="Times New Roman" w:hAnsi="Times New Roman"/>
                <w:szCs w:val="20"/>
                <w:lang w:eastAsia="ko-KR"/>
              </w:rPr>
              <w:t>‚</w:t>
            </w:r>
            <w:r w:rsidRPr="007D56EF">
              <w:rPr>
                <w:rFonts w:ascii="Times New Roman" w:hAnsi="Times New Roman"/>
                <w:szCs w:val="20"/>
                <w:lang w:eastAsia="ko-KR"/>
              </w:rPr>
              <w:t>antennaSwitching</w:t>
            </w:r>
            <w:r w:rsidR="00593CCF">
              <w:rPr>
                <w:rFonts w:ascii="Times New Roman" w:hAnsi="Times New Roman"/>
                <w:szCs w:val="20"/>
                <w:lang w:eastAsia="ko-KR"/>
              </w:rPr>
              <w:t>‘</w:t>
            </w:r>
            <w:r w:rsidRPr="007D56EF">
              <w:rPr>
                <w:rFonts w:ascii="Times New Roman" w:hAnsi="Times New Roman"/>
                <w:szCs w:val="20"/>
                <w:lang w:eastAsia="ko-KR"/>
              </w:rPr>
              <w:t xml:space="preserve">, the UE </w:t>
            </w:r>
            <w:r w:rsidRPr="007D56EF">
              <w:rPr>
                <w:rFonts w:ascii="Times New Roman" w:hAnsi="Times New Roman"/>
                <w:szCs w:val="20"/>
                <w:lang w:eastAsia="zh-CN"/>
              </w:rPr>
              <w:t xml:space="preserve">splits a linear value </w:t>
            </w:r>
            <m:oMath>
              <m:sSub>
                <m:sSubPr>
                  <m:ctrlPr>
                    <w:rPr>
                      <w:rFonts w:ascii="Cambria Math" w:hAnsi="Cambria Math"/>
                      <w:iCs/>
                      <w:sz w:val="20"/>
                      <w:szCs w:val="20"/>
                      <w:lang w:eastAsia="zh-CN"/>
                    </w:rPr>
                  </m:ctrlPr>
                </m:sSubPr>
                <m:e>
                  <m:acc>
                    <m:accPr>
                      <m:ctrlPr>
                        <w:rPr>
                          <w:rFonts w:ascii="Cambria Math" w:hAnsi="Cambria Math"/>
                          <w:i/>
                          <w:sz w:val="20"/>
                          <w:szCs w:val="20"/>
                          <w:lang w:eastAsia="zh-CN"/>
                        </w:rPr>
                      </m:ctrlPr>
                    </m:accPr>
                    <m:e>
                      <m:r>
                        <w:rPr>
                          <w:rFonts w:ascii="Cambria Math" w:hAnsi="Cambria Math"/>
                          <w:szCs w:val="20"/>
                          <w:lang w:eastAsia="zh-CN"/>
                        </w:rPr>
                        <m:t>P</m:t>
                      </m:r>
                    </m:e>
                  </m:acc>
                </m:e>
                <m:sub>
                  <m:r>
                    <m:rPr>
                      <m:nor/>
                    </m:rPr>
                    <w:rPr>
                      <w:rFonts w:ascii="Cambria Math" w:hAnsi="Times New Roman"/>
                      <w:iCs/>
                      <w:szCs w:val="20"/>
                      <w:lang w:eastAsia="zh-CN"/>
                    </w:rPr>
                    <m:t>SRS</m:t>
                  </m:r>
                  <m:r>
                    <m:rPr>
                      <m:sty m:val="p"/>
                    </m:rPr>
                    <w:rPr>
                      <w:rFonts w:ascii="Cambria Math" w:hAnsi="Times New Roman"/>
                      <w:szCs w:val="20"/>
                      <w:lang w:eastAsia="zh-CN"/>
                    </w:rPr>
                    <m:t>,</m:t>
                  </m:r>
                  <m:r>
                    <w:rPr>
                      <w:rFonts w:ascii="Cambria Math" w:hAnsi="Times New Roman"/>
                      <w:szCs w:val="20"/>
                      <w:lang w:eastAsia="zh-CN"/>
                    </w:rPr>
                    <m:t>b</m:t>
                  </m:r>
                  <m:r>
                    <m:rPr>
                      <m:sty m:val="p"/>
                    </m:rPr>
                    <w:rPr>
                      <w:rFonts w:ascii="Cambria Math" w:hAnsi="Times New Roman"/>
                      <w:szCs w:val="20"/>
                      <w:lang w:eastAsia="zh-CN"/>
                    </w:rPr>
                    <m:t>,</m:t>
                  </m:r>
                  <m:r>
                    <w:rPr>
                      <w:rFonts w:ascii="Cambria Math" w:hAnsi="Times New Roman"/>
                      <w:szCs w:val="20"/>
                      <w:lang w:eastAsia="zh-CN"/>
                    </w:rPr>
                    <m:t>f</m:t>
                  </m:r>
                  <m:r>
                    <m:rPr>
                      <m:sty m:val="p"/>
                    </m:rPr>
                    <w:rPr>
                      <w:rFonts w:ascii="Cambria Math" w:hAnsi="Times New Roman"/>
                      <w:szCs w:val="20"/>
                      <w:lang w:eastAsia="zh-CN"/>
                    </w:rPr>
                    <m:t>,</m:t>
                  </m:r>
                  <m:r>
                    <w:rPr>
                      <w:rFonts w:ascii="Cambria Math" w:hAnsi="Times New Roman"/>
                      <w:szCs w:val="20"/>
                      <w:lang w:eastAsia="zh-CN"/>
                    </w:rPr>
                    <m:t>c</m:t>
                  </m:r>
                </m:sub>
              </m:sSub>
              <m:r>
                <m:rPr>
                  <m:sty m:val="p"/>
                </m:rPr>
                <w:rPr>
                  <w:rFonts w:ascii="Cambria Math" w:hAnsi="Times New Roman"/>
                  <w:szCs w:val="20"/>
                  <w:lang w:eastAsia="zh-CN"/>
                </w:rPr>
                <m:t>(</m:t>
              </m:r>
              <m:r>
                <w:rPr>
                  <w:rFonts w:ascii="Cambria Math" w:hAnsi="Times New Roman"/>
                  <w:szCs w:val="20"/>
                  <w:lang w:eastAsia="zh-CN"/>
                </w:rPr>
                <m:t>i</m:t>
              </m:r>
              <m:r>
                <m:rPr>
                  <m:sty m:val="p"/>
                </m:rPr>
                <w:rPr>
                  <w:rFonts w:ascii="Cambria Math" w:hAnsi="Times New Roman"/>
                  <w:szCs w:val="20"/>
                  <w:lang w:eastAsia="zh-CN"/>
                </w:rPr>
                <m:t>,</m:t>
              </m:r>
              <m:sSub>
                <m:sSubPr>
                  <m:ctrlPr>
                    <w:rPr>
                      <w:rFonts w:ascii="Cambria Math" w:hAnsi="Cambria Math"/>
                      <w:iCs/>
                      <w:sz w:val="20"/>
                      <w:szCs w:val="20"/>
                      <w:lang w:eastAsia="zh-CN"/>
                    </w:rPr>
                  </m:ctrlPr>
                </m:sSubPr>
                <m:e>
                  <m:r>
                    <w:rPr>
                      <w:rFonts w:ascii="Cambria Math" w:hAnsi="Times New Roman"/>
                      <w:szCs w:val="20"/>
                      <w:lang w:eastAsia="zh-CN"/>
                    </w:rPr>
                    <m:t>q</m:t>
                  </m:r>
                </m:e>
                <m:sub>
                  <m:r>
                    <w:rPr>
                      <w:rFonts w:ascii="Cambria Math" w:hAnsi="Times New Roman"/>
                      <w:szCs w:val="20"/>
                      <w:lang w:eastAsia="zh-CN"/>
                    </w:rPr>
                    <m:t>s</m:t>
                  </m:r>
                </m:sub>
              </m:sSub>
              <m:r>
                <m:rPr>
                  <m:sty m:val="p"/>
                </m:rPr>
                <w:rPr>
                  <w:rFonts w:ascii="Cambria Math" w:hAnsi="Times New Roman"/>
                  <w:szCs w:val="20"/>
                  <w:lang w:eastAsia="zh-CN"/>
                </w:rPr>
                <m:t>,</m:t>
              </m:r>
              <m:r>
                <w:rPr>
                  <w:rFonts w:ascii="Cambria Math" w:hAnsi="Times New Roman"/>
                  <w:szCs w:val="20"/>
                  <w:lang w:eastAsia="zh-CN"/>
                </w:rPr>
                <m:t>l</m:t>
              </m:r>
              <m:r>
                <m:rPr>
                  <m:sty m:val="p"/>
                </m:rPr>
                <w:rPr>
                  <w:rFonts w:ascii="Cambria Math" w:hAnsi="Times New Roman"/>
                  <w:szCs w:val="20"/>
                  <w:lang w:eastAsia="zh-CN"/>
                </w:rPr>
                <m:t>)</m:t>
              </m:r>
            </m:oMath>
            <w:r w:rsidRPr="007D56EF">
              <w:rPr>
                <w:rFonts w:ascii="Times New Roman" w:hAnsi="Times New Roman"/>
                <w:szCs w:val="20"/>
                <w:lang w:eastAsia="zh-CN"/>
              </w:rPr>
              <w:t xml:space="preserve"> of the transmit power </w:t>
            </w:r>
            <m:oMath>
              <m:sSub>
                <m:sSubPr>
                  <m:ctrlPr>
                    <w:rPr>
                      <w:rFonts w:ascii="Cambria Math" w:hAnsi="Cambria Math"/>
                      <w:iCs/>
                      <w:sz w:val="20"/>
                      <w:szCs w:val="20"/>
                      <w:lang w:eastAsia="zh-CN"/>
                    </w:rPr>
                  </m:ctrlPr>
                </m:sSubPr>
                <m:e>
                  <m:r>
                    <w:rPr>
                      <w:rFonts w:ascii="Cambria Math" w:hAnsi="Cambria Math"/>
                      <w:szCs w:val="20"/>
                      <w:lang w:eastAsia="zh-CN"/>
                    </w:rPr>
                    <m:t>P</m:t>
                  </m:r>
                </m:e>
                <m:sub>
                  <m:r>
                    <m:rPr>
                      <m:nor/>
                    </m:rPr>
                    <w:rPr>
                      <w:rFonts w:ascii="Cambria Math" w:hAnsi="Times New Roman"/>
                      <w:iCs/>
                      <w:szCs w:val="20"/>
                      <w:lang w:eastAsia="zh-CN"/>
                    </w:rPr>
                    <m:t>SRS</m:t>
                  </m:r>
                  <m:r>
                    <m:rPr>
                      <m:sty m:val="p"/>
                    </m:rPr>
                    <w:rPr>
                      <w:rFonts w:ascii="Cambria Math" w:hAnsi="Times New Roman"/>
                      <w:szCs w:val="20"/>
                      <w:lang w:eastAsia="zh-CN"/>
                    </w:rPr>
                    <m:t>,</m:t>
                  </m:r>
                  <m:r>
                    <w:rPr>
                      <w:rFonts w:ascii="Cambria Math" w:hAnsi="Times New Roman"/>
                      <w:szCs w:val="20"/>
                      <w:lang w:eastAsia="zh-CN"/>
                    </w:rPr>
                    <m:t>b</m:t>
                  </m:r>
                  <m:r>
                    <m:rPr>
                      <m:sty m:val="p"/>
                    </m:rPr>
                    <w:rPr>
                      <w:rFonts w:ascii="Cambria Math" w:hAnsi="Times New Roman"/>
                      <w:szCs w:val="20"/>
                      <w:lang w:eastAsia="zh-CN"/>
                    </w:rPr>
                    <m:t>,</m:t>
                  </m:r>
                  <m:r>
                    <w:rPr>
                      <w:rFonts w:ascii="Cambria Math" w:hAnsi="Times New Roman"/>
                      <w:szCs w:val="20"/>
                      <w:lang w:eastAsia="zh-CN"/>
                    </w:rPr>
                    <m:t>f</m:t>
                  </m:r>
                  <m:r>
                    <m:rPr>
                      <m:sty m:val="p"/>
                    </m:rPr>
                    <w:rPr>
                      <w:rFonts w:ascii="Cambria Math" w:hAnsi="Times New Roman"/>
                      <w:szCs w:val="20"/>
                      <w:lang w:eastAsia="zh-CN"/>
                    </w:rPr>
                    <m:t>,</m:t>
                  </m:r>
                  <m:r>
                    <w:rPr>
                      <w:rFonts w:ascii="Cambria Math" w:hAnsi="Times New Roman"/>
                      <w:szCs w:val="20"/>
                      <w:lang w:eastAsia="zh-CN"/>
                    </w:rPr>
                    <m:t>c</m:t>
                  </m:r>
                </m:sub>
              </m:sSub>
              <m:r>
                <m:rPr>
                  <m:sty m:val="p"/>
                </m:rPr>
                <w:rPr>
                  <w:rFonts w:ascii="Cambria Math" w:hAnsi="Times New Roman"/>
                  <w:szCs w:val="20"/>
                  <w:lang w:eastAsia="zh-CN"/>
                </w:rPr>
                <m:t>(</m:t>
              </m:r>
              <m:r>
                <w:rPr>
                  <w:rFonts w:ascii="Cambria Math" w:hAnsi="Times New Roman"/>
                  <w:szCs w:val="20"/>
                  <w:lang w:eastAsia="zh-CN"/>
                </w:rPr>
                <m:t>i</m:t>
              </m:r>
              <m:r>
                <m:rPr>
                  <m:sty m:val="p"/>
                </m:rPr>
                <w:rPr>
                  <w:rFonts w:ascii="Cambria Math" w:hAnsi="Times New Roman"/>
                  <w:szCs w:val="20"/>
                  <w:lang w:eastAsia="zh-CN"/>
                </w:rPr>
                <m:t>,</m:t>
              </m:r>
              <m:sSub>
                <m:sSubPr>
                  <m:ctrlPr>
                    <w:rPr>
                      <w:rFonts w:ascii="Cambria Math" w:hAnsi="Cambria Math"/>
                      <w:iCs/>
                      <w:sz w:val="20"/>
                      <w:szCs w:val="20"/>
                      <w:lang w:eastAsia="zh-CN"/>
                    </w:rPr>
                  </m:ctrlPr>
                </m:sSubPr>
                <m:e>
                  <m:r>
                    <w:rPr>
                      <w:rFonts w:ascii="Cambria Math" w:hAnsi="Times New Roman"/>
                      <w:szCs w:val="20"/>
                      <w:lang w:eastAsia="zh-CN"/>
                    </w:rPr>
                    <m:t>q</m:t>
                  </m:r>
                </m:e>
                <m:sub>
                  <m:r>
                    <w:rPr>
                      <w:rFonts w:ascii="Cambria Math" w:hAnsi="Times New Roman"/>
                      <w:szCs w:val="20"/>
                      <w:lang w:eastAsia="zh-CN"/>
                    </w:rPr>
                    <m:t>s</m:t>
                  </m:r>
                </m:sub>
              </m:sSub>
              <m:r>
                <m:rPr>
                  <m:sty m:val="p"/>
                </m:rPr>
                <w:rPr>
                  <w:rFonts w:ascii="Cambria Math" w:hAnsi="Times New Roman"/>
                  <w:szCs w:val="20"/>
                  <w:lang w:eastAsia="zh-CN"/>
                </w:rPr>
                <m:t>,</m:t>
              </m:r>
              <m:r>
                <w:rPr>
                  <w:rFonts w:ascii="Cambria Math" w:hAnsi="Times New Roman"/>
                  <w:szCs w:val="20"/>
                  <w:lang w:eastAsia="zh-CN"/>
                </w:rPr>
                <m:t>l</m:t>
              </m:r>
              <m:r>
                <m:rPr>
                  <m:sty m:val="p"/>
                </m:rPr>
                <w:rPr>
                  <w:rFonts w:ascii="Cambria Math" w:hAnsi="Times New Roman"/>
                  <w:szCs w:val="20"/>
                  <w:lang w:eastAsia="zh-CN"/>
                </w:rPr>
                <m:t>)</m:t>
              </m:r>
            </m:oMath>
            <w:r w:rsidRPr="007D56EF">
              <w:rPr>
                <w:rFonts w:ascii="Times New Roman" w:hAnsi="Times New Roman"/>
                <w:iCs/>
                <w:szCs w:val="20"/>
                <w:lang w:eastAsia="zh-CN"/>
              </w:rPr>
              <w:t xml:space="preserve"> </w:t>
            </w:r>
            <w:r w:rsidRPr="007D56EF">
              <w:rPr>
                <w:rFonts w:ascii="Times New Roman" w:hAnsi="Times New Roman"/>
                <w:szCs w:val="20"/>
                <w:lang w:eastAsia="zh-CN"/>
              </w:rPr>
              <w:t xml:space="preserve">on active UL BWP </w:t>
            </w:r>
            <m:oMath>
              <m:r>
                <w:rPr>
                  <w:rFonts w:ascii="Cambria Math" w:hAnsi="Cambria Math"/>
                  <w:szCs w:val="20"/>
                  <w:lang w:eastAsia="zh-CN"/>
                </w:rPr>
                <m:t>b</m:t>
              </m:r>
            </m:oMath>
            <w:r w:rsidRPr="007D56EF">
              <w:rPr>
                <w:rFonts w:ascii="Times New Roman" w:hAnsi="Times New Roman"/>
                <w:iCs/>
                <w:szCs w:val="20"/>
                <w:lang w:eastAsia="zh-CN"/>
              </w:rPr>
              <w:t xml:space="preserve"> </w:t>
            </w:r>
            <w:r w:rsidRPr="007D56EF">
              <w:rPr>
                <w:rFonts w:ascii="Times New Roman" w:hAnsi="Times New Roman"/>
                <w:szCs w:val="20"/>
                <w:lang w:eastAsia="zh-CN"/>
              </w:rPr>
              <w:t xml:space="preserve">of carrier </w:t>
            </w:r>
            <m:oMath>
              <m:r>
                <w:rPr>
                  <w:rFonts w:ascii="Cambria Math" w:hAnsi="Cambria Math"/>
                  <w:szCs w:val="20"/>
                  <w:lang w:eastAsia="zh-CN"/>
                </w:rPr>
                <m:t>f</m:t>
              </m:r>
            </m:oMath>
            <w:r w:rsidRPr="007D56EF">
              <w:rPr>
                <w:rFonts w:ascii="Times New Roman" w:hAnsi="Times New Roman"/>
                <w:iCs/>
                <w:szCs w:val="20"/>
                <w:lang w:eastAsia="zh-CN"/>
              </w:rPr>
              <w:t xml:space="preserve"> </w:t>
            </w:r>
            <w:r w:rsidRPr="007D56EF">
              <w:rPr>
                <w:rFonts w:ascii="Times New Roman" w:hAnsi="Times New Roman"/>
                <w:szCs w:val="20"/>
                <w:lang w:eastAsia="zh-CN"/>
              </w:rPr>
              <w:t xml:space="preserve">of serving cell </w:t>
            </w:r>
            <m:oMath>
              <m:r>
                <w:rPr>
                  <w:rFonts w:ascii="Cambria Math" w:hAnsi="Cambria Math"/>
                  <w:szCs w:val="20"/>
                  <w:lang w:eastAsia="zh-CN"/>
                </w:rPr>
                <m:t>c</m:t>
              </m:r>
            </m:oMath>
            <w:r w:rsidRPr="007D56EF">
              <w:rPr>
                <w:rFonts w:ascii="Times New Roman" w:hAnsi="Times New Roman"/>
                <w:szCs w:val="20"/>
                <w:lang w:eastAsia="zh-CN"/>
              </w:rPr>
              <w:t xml:space="preserve"> equally across the </w:t>
            </w:r>
            <w:r w:rsidRPr="007D56EF">
              <w:rPr>
                <w:rFonts w:ascii="Times New Roman" w:eastAsia="SimSun" w:hAnsi="Times New Roman" w:cs="Times New Roman"/>
                <w:strike/>
                <w:color w:val="FF0000"/>
                <w:szCs w:val="18"/>
                <w:lang w:val="x-none" w:eastAsia="zh-CN"/>
              </w:rPr>
              <w:t>configured antenna</w:t>
            </w:r>
            <w:r w:rsidRPr="007D56EF">
              <w:rPr>
                <w:rFonts w:ascii="Times New Roman" w:eastAsia="SimSun" w:hAnsi="Times New Roman" w:cs="Times New Roman"/>
                <w:color w:val="FF0000"/>
                <w:szCs w:val="18"/>
                <w:u w:val="single"/>
                <w:lang w:val="x-none" w:eastAsia="zh-CN"/>
              </w:rPr>
              <w:t>SRS</w:t>
            </w:r>
            <w:r w:rsidRPr="007D56EF">
              <w:rPr>
                <w:rFonts w:ascii="Times New Roman" w:eastAsia="SimSun" w:hAnsi="Times New Roman" w:cs="Times New Roman"/>
                <w:szCs w:val="18"/>
                <w:lang w:val="x-none" w:eastAsia="zh-CN"/>
              </w:rPr>
              <w:t xml:space="preserve"> ports</w:t>
            </w:r>
            <w:r w:rsidRPr="007D56EF">
              <w:rPr>
                <w:rFonts w:ascii="Times New Roman" w:eastAsia="SimSun" w:hAnsi="Times New Roman" w:cs="Times New Roman"/>
                <w:color w:val="FF0000"/>
                <w:szCs w:val="18"/>
                <w:u w:val="single"/>
                <w:lang w:val="x-none" w:eastAsia="zh-CN"/>
              </w:rPr>
              <w:t xml:space="preserve"> of an SRS resource of an SRS resource set</w:t>
            </w:r>
            <w:r w:rsidRPr="007D56EF">
              <w:rPr>
                <w:rFonts w:ascii="Times New Roman" w:hAnsi="Times New Roman"/>
                <w:szCs w:val="20"/>
                <w:lang w:eastAsia="zh-CN"/>
              </w:rPr>
              <w:t xml:space="preserve"> on each symbol for SRS transmission</w:t>
            </w:r>
            <w:r w:rsidRPr="007D56EF">
              <w:rPr>
                <w:rFonts w:ascii="Times New Roman" w:hAnsi="Times New Roman"/>
                <w:szCs w:val="20"/>
                <w:lang w:eastAsia="ko-KR"/>
              </w:rPr>
              <w:t>.</w:t>
            </w:r>
          </w:p>
          <w:p w14:paraId="1C06111D" w14:textId="77777777" w:rsidR="002B00B2" w:rsidRDefault="002B00B2" w:rsidP="002D7B88">
            <w:pPr>
              <w:spacing w:after="180"/>
              <w:ind w:left="568" w:hanging="284"/>
            </w:pPr>
            <w:r w:rsidRPr="007D56EF">
              <w:rPr>
                <w:rFonts w:ascii="Times New Roman" w:hAnsi="Times New Roman"/>
                <w:szCs w:val="20"/>
                <w:lang w:eastAsia="zh-CN"/>
              </w:rPr>
              <w:t>-</w:t>
            </w:r>
            <w:r w:rsidRPr="007D56EF">
              <w:rPr>
                <w:rFonts w:ascii="Times New Roman" w:hAnsi="Times New Roman"/>
                <w:szCs w:val="20"/>
                <w:lang w:eastAsia="zh-CN"/>
              </w:rPr>
              <w:tab/>
            </w:r>
            <w:r w:rsidRPr="007D56EF">
              <w:rPr>
                <w:rFonts w:ascii="Times New Roman" w:hAnsi="Times New Roman"/>
                <w:szCs w:val="20"/>
                <w:lang w:eastAsia="ko-KR"/>
              </w:rPr>
              <w:t xml:space="preserve">else, </w:t>
            </w:r>
            <w:r w:rsidRPr="007D56EF">
              <w:rPr>
                <w:rFonts w:ascii="Times New Roman" w:hAnsi="Times New Roman"/>
                <w:szCs w:val="20"/>
                <w:lang w:eastAsia="zh-CN"/>
              </w:rPr>
              <w:t xml:space="preserve">a UE splits a linear value </w:t>
            </w:r>
            <m:oMath>
              <m:sSub>
                <m:sSubPr>
                  <m:ctrlPr>
                    <w:rPr>
                      <w:rFonts w:ascii="Cambria Math" w:hAnsi="Cambria Math"/>
                      <w:iCs/>
                      <w:sz w:val="20"/>
                      <w:szCs w:val="20"/>
                      <w:lang w:eastAsia="zh-CN"/>
                    </w:rPr>
                  </m:ctrlPr>
                </m:sSubPr>
                <m:e>
                  <m:acc>
                    <m:accPr>
                      <m:ctrlPr>
                        <w:rPr>
                          <w:rFonts w:ascii="Cambria Math" w:hAnsi="Cambria Math"/>
                          <w:i/>
                          <w:sz w:val="20"/>
                          <w:szCs w:val="20"/>
                          <w:lang w:eastAsia="zh-CN"/>
                        </w:rPr>
                      </m:ctrlPr>
                    </m:accPr>
                    <m:e>
                      <m:r>
                        <w:rPr>
                          <w:rFonts w:ascii="Cambria Math" w:hAnsi="Cambria Math"/>
                          <w:szCs w:val="20"/>
                          <w:lang w:eastAsia="zh-CN"/>
                        </w:rPr>
                        <m:t>P</m:t>
                      </m:r>
                    </m:e>
                  </m:acc>
                </m:e>
                <m:sub>
                  <m:r>
                    <m:rPr>
                      <m:nor/>
                    </m:rPr>
                    <w:rPr>
                      <w:rFonts w:ascii="Cambria Math" w:hAnsi="Times New Roman"/>
                      <w:iCs/>
                      <w:szCs w:val="20"/>
                      <w:lang w:eastAsia="zh-CN"/>
                    </w:rPr>
                    <m:t>SRS</m:t>
                  </m:r>
                  <m:r>
                    <m:rPr>
                      <m:sty m:val="p"/>
                    </m:rPr>
                    <w:rPr>
                      <w:rFonts w:ascii="Cambria Math" w:hAnsi="Times New Roman"/>
                      <w:szCs w:val="20"/>
                      <w:lang w:eastAsia="zh-CN"/>
                    </w:rPr>
                    <m:t>,</m:t>
                  </m:r>
                  <m:r>
                    <w:rPr>
                      <w:rFonts w:ascii="Cambria Math" w:hAnsi="Times New Roman"/>
                      <w:szCs w:val="20"/>
                      <w:lang w:eastAsia="zh-CN"/>
                    </w:rPr>
                    <m:t>b</m:t>
                  </m:r>
                  <m:r>
                    <m:rPr>
                      <m:sty m:val="p"/>
                    </m:rPr>
                    <w:rPr>
                      <w:rFonts w:ascii="Cambria Math" w:hAnsi="Times New Roman"/>
                      <w:szCs w:val="20"/>
                      <w:lang w:eastAsia="zh-CN"/>
                    </w:rPr>
                    <m:t>,</m:t>
                  </m:r>
                  <m:r>
                    <w:rPr>
                      <w:rFonts w:ascii="Cambria Math" w:hAnsi="Times New Roman"/>
                      <w:szCs w:val="20"/>
                      <w:lang w:eastAsia="zh-CN"/>
                    </w:rPr>
                    <m:t>f</m:t>
                  </m:r>
                  <m:r>
                    <m:rPr>
                      <m:sty m:val="p"/>
                    </m:rPr>
                    <w:rPr>
                      <w:rFonts w:ascii="Cambria Math" w:hAnsi="Times New Roman"/>
                      <w:szCs w:val="20"/>
                      <w:lang w:eastAsia="zh-CN"/>
                    </w:rPr>
                    <m:t>,</m:t>
                  </m:r>
                  <m:r>
                    <w:rPr>
                      <w:rFonts w:ascii="Cambria Math" w:hAnsi="Times New Roman"/>
                      <w:szCs w:val="20"/>
                      <w:lang w:eastAsia="zh-CN"/>
                    </w:rPr>
                    <m:t>c</m:t>
                  </m:r>
                </m:sub>
              </m:sSub>
              <m:r>
                <m:rPr>
                  <m:sty m:val="p"/>
                </m:rPr>
                <w:rPr>
                  <w:rFonts w:ascii="Cambria Math" w:hAnsi="Times New Roman"/>
                  <w:szCs w:val="20"/>
                  <w:lang w:eastAsia="zh-CN"/>
                </w:rPr>
                <m:t>(</m:t>
              </m:r>
              <m:r>
                <w:rPr>
                  <w:rFonts w:ascii="Cambria Math" w:hAnsi="Times New Roman"/>
                  <w:szCs w:val="20"/>
                  <w:lang w:eastAsia="zh-CN"/>
                </w:rPr>
                <m:t>i</m:t>
              </m:r>
              <m:r>
                <m:rPr>
                  <m:sty m:val="p"/>
                </m:rPr>
                <w:rPr>
                  <w:rFonts w:ascii="Cambria Math" w:hAnsi="Times New Roman"/>
                  <w:szCs w:val="20"/>
                  <w:lang w:eastAsia="zh-CN"/>
                </w:rPr>
                <m:t>,</m:t>
              </m:r>
              <m:sSub>
                <m:sSubPr>
                  <m:ctrlPr>
                    <w:rPr>
                      <w:rFonts w:ascii="Cambria Math" w:hAnsi="Cambria Math"/>
                      <w:iCs/>
                      <w:sz w:val="20"/>
                      <w:szCs w:val="20"/>
                      <w:lang w:eastAsia="zh-CN"/>
                    </w:rPr>
                  </m:ctrlPr>
                </m:sSubPr>
                <m:e>
                  <m:r>
                    <w:rPr>
                      <w:rFonts w:ascii="Cambria Math" w:hAnsi="Times New Roman"/>
                      <w:szCs w:val="20"/>
                      <w:lang w:eastAsia="zh-CN"/>
                    </w:rPr>
                    <m:t>q</m:t>
                  </m:r>
                </m:e>
                <m:sub>
                  <m:r>
                    <w:rPr>
                      <w:rFonts w:ascii="Cambria Math" w:hAnsi="Times New Roman"/>
                      <w:szCs w:val="20"/>
                      <w:lang w:eastAsia="zh-CN"/>
                    </w:rPr>
                    <m:t>s</m:t>
                  </m:r>
                </m:sub>
              </m:sSub>
              <m:r>
                <m:rPr>
                  <m:sty m:val="p"/>
                </m:rPr>
                <w:rPr>
                  <w:rFonts w:ascii="Cambria Math" w:hAnsi="Times New Roman"/>
                  <w:szCs w:val="20"/>
                  <w:lang w:eastAsia="zh-CN"/>
                </w:rPr>
                <m:t>,</m:t>
              </m:r>
              <m:r>
                <w:rPr>
                  <w:rFonts w:ascii="Cambria Math" w:hAnsi="Times New Roman"/>
                  <w:szCs w:val="20"/>
                  <w:lang w:eastAsia="zh-CN"/>
                </w:rPr>
                <m:t>l</m:t>
              </m:r>
              <m:r>
                <m:rPr>
                  <m:sty m:val="p"/>
                </m:rPr>
                <w:rPr>
                  <w:rFonts w:ascii="Cambria Math" w:hAnsi="Times New Roman"/>
                  <w:szCs w:val="20"/>
                  <w:lang w:eastAsia="zh-CN"/>
                </w:rPr>
                <m:t>)</m:t>
              </m:r>
            </m:oMath>
            <w:r w:rsidRPr="007D56EF">
              <w:rPr>
                <w:rFonts w:ascii="Times New Roman" w:hAnsi="Times New Roman"/>
                <w:szCs w:val="20"/>
                <w:lang w:eastAsia="zh-CN"/>
              </w:rPr>
              <w:t xml:space="preserve"> of the transmit power </w:t>
            </w:r>
            <m:oMath>
              <m:sSub>
                <m:sSubPr>
                  <m:ctrlPr>
                    <w:rPr>
                      <w:rFonts w:ascii="Cambria Math" w:hAnsi="Cambria Math"/>
                      <w:iCs/>
                      <w:sz w:val="20"/>
                      <w:szCs w:val="20"/>
                      <w:lang w:eastAsia="zh-CN"/>
                    </w:rPr>
                  </m:ctrlPr>
                </m:sSubPr>
                <m:e>
                  <m:r>
                    <w:rPr>
                      <w:rFonts w:ascii="Cambria Math" w:hAnsi="Cambria Math"/>
                      <w:szCs w:val="20"/>
                      <w:lang w:eastAsia="zh-CN"/>
                    </w:rPr>
                    <m:t>P</m:t>
                  </m:r>
                </m:e>
                <m:sub>
                  <m:r>
                    <m:rPr>
                      <m:nor/>
                    </m:rPr>
                    <w:rPr>
                      <w:rFonts w:ascii="Cambria Math" w:hAnsi="Times New Roman"/>
                      <w:iCs/>
                      <w:szCs w:val="20"/>
                      <w:lang w:eastAsia="zh-CN"/>
                    </w:rPr>
                    <m:t>SRS</m:t>
                  </m:r>
                  <m:r>
                    <m:rPr>
                      <m:sty m:val="p"/>
                    </m:rPr>
                    <w:rPr>
                      <w:rFonts w:ascii="Cambria Math" w:hAnsi="Times New Roman"/>
                      <w:szCs w:val="20"/>
                      <w:lang w:eastAsia="zh-CN"/>
                    </w:rPr>
                    <m:t>,</m:t>
                  </m:r>
                  <m:r>
                    <w:rPr>
                      <w:rFonts w:ascii="Cambria Math" w:hAnsi="Times New Roman"/>
                      <w:szCs w:val="20"/>
                      <w:lang w:eastAsia="zh-CN"/>
                    </w:rPr>
                    <m:t>b</m:t>
                  </m:r>
                  <m:r>
                    <m:rPr>
                      <m:sty m:val="p"/>
                    </m:rPr>
                    <w:rPr>
                      <w:rFonts w:ascii="Cambria Math" w:hAnsi="Times New Roman"/>
                      <w:szCs w:val="20"/>
                      <w:lang w:eastAsia="zh-CN"/>
                    </w:rPr>
                    <m:t>,</m:t>
                  </m:r>
                  <m:r>
                    <w:rPr>
                      <w:rFonts w:ascii="Cambria Math" w:hAnsi="Times New Roman"/>
                      <w:szCs w:val="20"/>
                      <w:lang w:eastAsia="zh-CN"/>
                    </w:rPr>
                    <m:t>f</m:t>
                  </m:r>
                  <m:r>
                    <m:rPr>
                      <m:sty m:val="p"/>
                    </m:rPr>
                    <w:rPr>
                      <w:rFonts w:ascii="Cambria Math" w:hAnsi="Times New Roman"/>
                      <w:szCs w:val="20"/>
                      <w:lang w:eastAsia="zh-CN"/>
                    </w:rPr>
                    <m:t>,</m:t>
                  </m:r>
                  <m:r>
                    <w:rPr>
                      <w:rFonts w:ascii="Cambria Math" w:hAnsi="Times New Roman"/>
                      <w:szCs w:val="20"/>
                      <w:lang w:eastAsia="zh-CN"/>
                    </w:rPr>
                    <m:t>c</m:t>
                  </m:r>
                </m:sub>
              </m:sSub>
              <m:r>
                <m:rPr>
                  <m:sty m:val="p"/>
                </m:rPr>
                <w:rPr>
                  <w:rFonts w:ascii="Cambria Math" w:hAnsi="Times New Roman"/>
                  <w:szCs w:val="20"/>
                  <w:lang w:eastAsia="zh-CN"/>
                </w:rPr>
                <m:t>(</m:t>
              </m:r>
              <m:r>
                <w:rPr>
                  <w:rFonts w:ascii="Cambria Math" w:hAnsi="Times New Roman"/>
                  <w:szCs w:val="20"/>
                  <w:lang w:eastAsia="zh-CN"/>
                </w:rPr>
                <m:t>i</m:t>
              </m:r>
              <m:r>
                <m:rPr>
                  <m:sty m:val="p"/>
                </m:rPr>
                <w:rPr>
                  <w:rFonts w:ascii="Cambria Math" w:hAnsi="Times New Roman"/>
                  <w:szCs w:val="20"/>
                  <w:lang w:eastAsia="zh-CN"/>
                </w:rPr>
                <m:t>,</m:t>
              </m:r>
              <m:sSub>
                <m:sSubPr>
                  <m:ctrlPr>
                    <w:rPr>
                      <w:rFonts w:ascii="Cambria Math" w:hAnsi="Cambria Math"/>
                      <w:iCs/>
                      <w:sz w:val="20"/>
                      <w:szCs w:val="20"/>
                      <w:lang w:eastAsia="zh-CN"/>
                    </w:rPr>
                  </m:ctrlPr>
                </m:sSubPr>
                <m:e>
                  <m:r>
                    <w:rPr>
                      <w:rFonts w:ascii="Cambria Math" w:hAnsi="Times New Roman"/>
                      <w:szCs w:val="20"/>
                      <w:lang w:eastAsia="zh-CN"/>
                    </w:rPr>
                    <m:t>q</m:t>
                  </m:r>
                </m:e>
                <m:sub>
                  <m:r>
                    <w:rPr>
                      <w:rFonts w:ascii="Cambria Math" w:hAnsi="Times New Roman"/>
                      <w:szCs w:val="20"/>
                      <w:lang w:eastAsia="zh-CN"/>
                    </w:rPr>
                    <m:t>s</m:t>
                  </m:r>
                </m:sub>
              </m:sSub>
              <m:r>
                <m:rPr>
                  <m:sty m:val="p"/>
                </m:rPr>
                <w:rPr>
                  <w:rFonts w:ascii="Cambria Math" w:hAnsi="Times New Roman"/>
                  <w:szCs w:val="20"/>
                  <w:lang w:eastAsia="zh-CN"/>
                </w:rPr>
                <m:t>,</m:t>
              </m:r>
              <m:r>
                <w:rPr>
                  <w:rFonts w:ascii="Cambria Math" w:hAnsi="Times New Roman"/>
                  <w:szCs w:val="20"/>
                  <w:lang w:eastAsia="zh-CN"/>
                </w:rPr>
                <m:t>l</m:t>
              </m:r>
              <m:r>
                <m:rPr>
                  <m:sty m:val="p"/>
                </m:rPr>
                <w:rPr>
                  <w:rFonts w:ascii="Cambria Math" w:hAnsi="Times New Roman"/>
                  <w:szCs w:val="20"/>
                  <w:lang w:eastAsia="zh-CN"/>
                </w:rPr>
                <m:t>)</m:t>
              </m:r>
            </m:oMath>
            <w:r w:rsidRPr="007D56EF">
              <w:rPr>
                <w:rFonts w:ascii="Times New Roman" w:hAnsi="Times New Roman"/>
                <w:iCs/>
                <w:szCs w:val="20"/>
                <w:lang w:eastAsia="zh-CN"/>
              </w:rPr>
              <w:t xml:space="preserve"> </w:t>
            </w:r>
            <w:r w:rsidRPr="007D56EF">
              <w:rPr>
                <w:rFonts w:ascii="Times New Roman" w:hAnsi="Times New Roman"/>
                <w:szCs w:val="20"/>
                <w:lang w:eastAsia="zh-CN"/>
              </w:rPr>
              <w:t xml:space="preserve">on active UL BWP </w:t>
            </w:r>
            <m:oMath>
              <m:r>
                <w:rPr>
                  <w:rFonts w:ascii="Cambria Math" w:hAnsi="Cambria Math"/>
                  <w:szCs w:val="20"/>
                  <w:lang w:eastAsia="zh-CN"/>
                </w:rPr>
                <m:t>b</m:t>
              </m:r>
            </m:oMath>
            <w:r w:rsidRPr="007D56EF">
              <w:rPr>
                <w:rFonts w:ascii="Times New Roman" w:hAnsi="Times New Roman"/>
                <w:iCs/>
                <w:szCs w:val="20"/>
                <w:lang w:eastAsia="zh-CN"/>
              </w:rPr>
              <w:t xml:space="preserve"> </w:t>
            </w:r>
            <w:r w:rsidRPr="007D56EF">
              <w:rPr>
                <w:rFonts w:ascii="Times New Roman" w:hAnsi="Times New Roman"/>
                <w:szCs w:val="20"/>
                <w:lang w:eastAsia="zh-CN"/>
              </w:rPr>
              <w:t xml:space="preserve">of carrier </w:t>
            </w:r>
            <m:oMath>
              <m:r>
                <w:rPr>
                  <w:rFonts w:ascii="Cambria Math" w:hAnsi="Cambria Math"/>
                  <w:szCs w:val="20"/>
                  <w:lang w:eastAsia="zh-CN"/>
                </w:rPr>
                <m:t>f</m:t>
              </m:r>
            </m:oMath>
            <w:r w:rsidRPr="007D56EF">
              <w:rPr>
                <w:rFonts w:ascii="Times New Roman" w:hAnsi="Times New Roman"/>
                <w:iCs/>
                <w:szCs w:val="20"/>
                <w:lang w:eastAsia="zh-CN"/>
              </w:rPr>
              <w:t xml:space="preserve"> </w:t>
            </w:r>
            <w:r w:rsidRPr="007D56EF">
              <w:rPr>
                <w:rFonts w:ascii="Times New Roman" w:hAnsi="Times New Roman"/>
                <w:szCs w:val="20"/>
                <w:lang w:eastAsia="zh-CN"/>
              </w:rPr>
              <w:t xml:space="preserve">of serving cell </w:t>
            </w:r>
            <m:oMath>
              <m:r>
                <w:rPr>
                  <w:rFonts w:ascii="Cambria Math" w:hAnsi="Cambria Math"/>
                  <w:szCs w:val="20"/>
                  <w:lang w:eastAsia="zh-CN"/>
                </w:rPr>
                <m:t>c</m:t>
              </m:r>
            </m:oMath>
            <w:r w:rsidRPr="007D56EF">
              <w:rPr>
                <w:rFonts w:ascii="Times New Roman" w:hAnsi="Times New Roman"/>
                <w:szCs w:val="20"/>
                <w:lang w:eastAsia="zh-CN"/>
              </w:rPr>
              <w:t xml:space="preserve"> equally across </w:t>
            </w:r>
            <w:r w:rsidRPr="007D56EF">
              <w:rPr>
                <w:rFonts w:ascii="Times New Roman" w:eastAsia="SimSun" w:hAnsi="Times New Roman" w:cs="Times New Roman"/>
                <w:strike/>
                <w:color w:val="FF0000"/>
                <w:szCs w:val="18"/>
                <w:lang w:val="en-GB" w:eastAsia="zh-CN"/>
              </w:rPr>
              <w:t>the configured antenna ports for SRS</w:t>
            </w:r>
            <w:r w:rsidRPr="007D56EF">
              <w:rPr>
                <w:rFonts w:ascii="Times New Roman" w:hAnsi="Times New Roman"/>
                <w:szCs w:val="20"/>
                <w:lang w:eastAsia="zh-CN"/>
              </w:rPr>
              <w:t xml:space="preserve"> </w:t>
            </w:r>
            <w:r w:rsidRPr="007D56EF">
              <w:rPr>
                <w:rFonts w:ascii="Times New Roman" w:eastAsia="SimSun" w:hAnsi="Times New Roman" w:cs="Times New Roman"/>
                <w:color w:val="FF0000"/>
                <w:szCs w:val="18"/>
                <w:u w:val="single"/>
                <w:lang w:val="en-GB" w:eastAsia="zh-CN"/>
              </w:rPr>
              <w:t>all SRS ports of all SRS resources of an SRS resource set in a symbol for SRS transmission</w:t>
            </w:r>
            <w:r w:rsidRPr="007D56EF">
              <w:rPr>
                <w:rFonts w:ascii="Times New Roman" w:eastAsia="SimSun" w:hAnsi="Times New Roman" w:cs="Times New Roman"/>
                <w:szCs w:val="18"/>
                <w:lang w:val="x-none" w:eastAsia="zh-CN"/>
              </w:rPr>
              <w:t>.</w:t>
            </w:r>
            <w:r w:rsidRPr="007D56EF">
              <w:rPr>
                <w:rFonts w:ascii="Times New Roman" w:hAnsi="Times New Roman"/>
                <w:szCs w:val="20"/>
                <w:lang w:eastAsia="zh-CN"/>
              </w:rPr>
              <w:t xml:space="preserve"> </w:t>
            </w:r>
          </w:p>
        </w:tc>
      </w:tr>
    </w:tbl>
    <w:p w14:paraId="26E04584" w14:textId="77777777" w:rsidR="002B00B2" w:rsidRDefault="002B00B2" w:rsidP="002B00B2"/>
    <w:p w14:paraId="04D7A310" w14:textId="77777777" w:rsidR="002B00B2" w:rsidRPr="0087402E" w:rsidRDefault="002B00B2" w:rsidP="002B00B2">
      <w:pPr>
        <w:keepNext/>
        <w:rPr>
          <w:b/>
          <w:bCs/>
          <w:lang w:val="en-GB"/>
        </w:rPr>
      </w:pPr>
      <w:r w:rsidRPr="0087402E">
        <w:rPr>
          <w:b/>
          <w:bCs/>
          <w:highlight w:val="yellow"/>
          <w:lang w:val="en-GB"/>
        </w:rPr>
        <w:t>Question 2.3</w:t>
      </w:r>
      <w:r w:rsidRPr="0087402E">
        <w:rPr>
          <w:b/>
          <w:bCs/>
          <w:lang w:val="en-GB"/>
        </w:rPr>
        <w:t>:</w:t>
      </w:r>
    </w:p>
    <w:tbl>
      <w:tblPr>
        <w:tblStyle w:val="TableGrid"/>
        <w:tblW w:w="0" w:type="auto"/>
        <w:tblLook w:val="04A0" w:firstRow="1" w:lastRow="0" w:firstColumn="1" w:lastColumn="0" w:noHBand="0" w:noVBand="1"/>
      </w:tblPr>
      <w:tblGrid>
        <w:gridCol w:w="1306"/>
        <w:gridCol w:w="8315"/>
      </w:tblGrid>
      <w:tr w:rsidR="002B00B2" w:rsidRPr="0087402E" w14:paraId="48E1F039" w14:textId="77777777" w:rsidTr="002D7B88">
        <w:tc>
          <w:tcPr>
            <w:tcW w:w="9629" w:type="dxa"/>
            <w:gridSpan w:val="2"/>
            <w:shd w:val="clear" w:color="auto" w:fill="auto"/>
          </w:tcPr>
          <w:p w14:paraId="5F974293" w14:textId="77777777" w:rsidR="002B00B2" w:rsidRPr="0087402E" w:rsidRDefault="002B00B2" w:rsidP="002D7B88">
            <w:pPr>
              <w:keepNext/>
              <w:rPr>
                <w:b/>
                <w:bCs/>
                <w:lang w:val="en-GB"/>
              </w:rPr>
            </w:pPr>
            <w:r w:rsidRPr="0087402E">
              <w:rPr>
                <w:b/>
                <w:bCs/>
                <w:lang w:val="en-GB"/>
              </w:rPr>
              <w:t>Please provide your view on the text proposal for Approach 1 above and any suggestions for improvement.</w:t>
            </w:r>
          </w:p>
        </w:tc>
      </w:tr>
      <w:tr w:rsidR="002B00B2" w:rsidRPr="0087402E" w14:paraId="6D70AC95" w14:textId="77777777" w:rsidTr="002D7B88">
        <w:tc>
          <w:tcPr>
            <w:tcW w:w="1296" w:type="dxa"/>
          </w:tcPr>
          <w:p w14:paraId="1EC986FD" w14:textId="77777777" w:rsidR="002B00B2" w:rsidRPr="0087402E" w:rsidRDefault="002B00B2" w:rsidP="002D7B88">
            <w:pPr>
              <w:rPr>
                <w:b/>
                <w:bCs/>
                <w:lang w:val="en-GB"/>
              </w:rPr>
            </w:pPr>
            <w:r w:rsidRPr="0087402E">
              <w:rPr>
                <w:b/>
                <w:bCs/>
                <w:lang w:val="en-GB"/>
              </w:rPr>
              <w:t>Company</w:t>
            </w:r>
          </w:p>
        </w:tc>
        <w:tc>
          <w:tcPr>
            <w:tcW w:w="8333" w:type="dxa"/>
          </w:tcPr>
          <w:p w14:paraId="344C47F1" w14:textId="77777777" w:rsidR="002B00B2" w:rsidRPr="0087402E" w:rsidRDefault="002B00B2" w:rsidP="002D7B88">
            <w:pPr>
              <w:rPr>
                <w:b/>
                <w:bCs/>
                <w:lang w:val="en-GB"/>
              </w:rPr>
            </w:pPr>
            <w:r w:rsidRPr="0087402E">
              <w:rPr>
                <w:b/>
                <w:bCs/>
                <w:lang w:val="en-GB"/>
              </w:rPr>
              <w:t>Comments</w:t>
            </w:r>
          </w:p>
        </w:tc>
      </w:tr>
      <w:tr w:rsidR="002B00B2" w14:paraId="39EEDC6B" w14:textId="77777777" w:rsidTr="002D7B88">
        <w:tc>
          <w:tcPr>
            <w:tcW w:w="1296" w:type="dxa"/>
          </w:tcPr>
          <w:p w14:paraId="1699CDA3" w14:textId="5284B49F" w:rsidR="002B00B2" w:rsidRDefault="00BE584F" w:rsidP="002D7B88">
            <w:pPr>
              <w:rPr>
                <w:lang w:val="en-GB" w:eastAsia="ko-KR"/>
              </w:rPr>
            </w:pPr>
            <w:r>
              <w:rPr>
                <w:lang w:val="en-GB" w:eastAsia="ko-KR"/>
              </w:rPr>
              <w:t>Apple</w:t>
            </w:r>
          </w:p>
        </w:tc>
        <w:tc>
          <w:tcPr>
            <w:tcW w:w="8333" w:type="dxa"/>
          </w:tcPr>
          <w:p w14:paraId="2572A349" w14:textId="5CAA740E" w:rsidR="002B00B2" w:rsidRDefault="00BE584F" w:rsidP="002D7B88">
            <w:pPr>
              <w:rPr>
                <w:lang w:val="en-GB" w:eastAsia="ko-KR"/>
              </w:rPr>
            </w:pPr>
            <w:r>
              <w:rPr>
                <w:lang w:val="en-GB" w:eastAsia="ko-KR"/>
              </w:rPr>
              <w:t>We first need to check if we can reach consensus on approach 1 or approach</w:t>
            </w:r>
            <w:r w:rsidR="009F22FA">
              <w:rPr>
                <w:lang w:val="en-GB" w:eastAsia="ko-KR"/>
              </w:rPr>
              <w:t xml:space="preserve"> 2</w:t>
            </w:r>
            <w:r>
              <w:rPr>
                <w:lang w:val="en-GB" w:eastAsia="ko-KR"/>
              </w:rPr>
              <w:t>. Then we discuss whether TP is needed. If needed, the detailed TP.</w:t>
            </w:r>
            <w:r w:rsidR="009F22FA">
              <w:rPr>
                <w:lang w:val="en-GB" w:eastAsia="ko-KR"/>
              </w:rPr>
              <w:t xml:space="preserve"> </w:t>
            </w:r>
          </w:p>
        </w:tc>
      </w:tr>
      <w:tr w:rsidR="001D34B9" w14:paraId="1FA9B8B5" w14:textId="77777777" w:rsidTr="002D7B88">
        <w:tc>
          <w:tcPr>
            <w:tcW w:w="1296" w:type="dxa"/>
          </w:tcPr>
          <w:p w14:paraId="5614106D" w14:textId="25E514EA" w:rsidR="001D34B9" w:rsidRDefault="00386265" w:rsidP="002D7B88">
            <w:pPr>
              <w:rPr>
                <w:lang w:val="en-GB" w:eastAsia="ko-KR"/>
              </w:rPr>
            </w:pPr>
            <w:r>
              <w:rPr>
                <w:lang w:val="en-GB" w:eastAsia="ko-KR"/>
              </w:rPr>
              <w:t>ZTE</w:t>
            </w:r>
          </w:p>
        </w:tc>
        <w:tc>
          <w:tcPr>
            <w:tcW w:w="8333" w:type="dxa"/>
          </w:tcPr>
          <w:p w14:paraId="5AC70222" w14:textId="3CE36CD7" w:rsidR="001D34B9" w:rsidRDefault="00386265" w:rsidP="002D7B88">
            <w:pPr>
              <w:rPr>
                <w:lang w:val="en-GB" w:eastAsia="ko-KR"/>
              </w:rPr>
            </w:pPr>
            <w:r>
              <w:rPr>
                <w:lang w:val="en-GB" w:eastAsia="ko-KR"/>
              </w:rPr>
              <w:t>Not support. If my understanding is correct, the above TP is based on the assumption of ‘power scaling per SRS resource set’</w:t>
            </w:r>
          </w:p>
        </w:tc>
      </w:tr>
      <w:tr w:rsidR="001D34B9" w14:paraId="7CE7FFBD" w14:textId="77777777" w:rsidTr="002D7B88">
        <w:tc>
          <w:tcPr>
            <w:tcW w:w="1296" w:type="dxa"/>
          </w:tcPr>
          <w:p w14:paraId="622F326B" w14:textId="7DC292B4" w:rsidR="001D34B9" w:rsidRPr="002D7B88" w:rsidRDefault="002D7B88" w:rsidP="002D7B88">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8333" w:type="dxa"/>
          </w:tcPr>
          <w:p w14:paraId="47AE1853" w14:textId="567C5DD3" w:rsidR="001D34B9" w:rsidRPr="002D7B88" w:rsidRDefault="002D7B88" w:rsidP="002D7B88">
            <w:pPr>
              <w:rPr>
                <w:rFonts w:eastAsiaTheme="minorEastAsia"/>
                <w:lang w:val="en-GB" w:eastAsia="zh-CN"/>
              </w:rPr>
            </w:pPr>
            <w:r>
              <w:rPr>
                <w:rFonts w:eastAsiaTheme="minorEastAsia" w:hint="eastAsia"/>
                <w:lang w:val="en-GB" w:eastAsia="zh-CN"/>
              </w:rPr>
              <w:t>A</w:t>
            </w:r>
            <w:r>
              <w:rPr>
                <w:rFonts w:eastAsiaTheme="minorEastAsia"/>
                <w:lang w:val="en-GB" w:eastAsia="zh-CN"/>
              </w:rPr>
              <w:t>gree with Apple and ZTE.</w:t>
            </w:r>
          </w:p>
        </w:tc>
      </w:tr>
      <w:tr w:rsidR="00FF3586" w14:paraId="6BE56802" w14:textId="77777777" w:rsidTr="002D7B88">
        <w:tc>
          <w:tcPr>
            <w:tcW w:w="1296" w:type="dxa"/>
          </w:tcPr>
          <w:p w14:paraId="74441F26" w14:textId="69B71B85" w:rsidR="00FF3586" w:rsidRDefault="00FF3586" w:rsidP="002D7B88">
            <w:pPr>
              <w:rPr>
                <w:rFonts w:eastAsiaTheme="minorEastAsia"/>
                <w:lang w:val="en-GB" w:eastAsia="zh-CN"/>
              </w:rPr>
            </w:pPr>
            <w:r w:rsidRPr="00FF3586">
              <w:rPr>
                <w:rFonts w:eastAsiaTheme="minorEastAsia"/>
                <w:highlight w:val="yellow"/>
                <w:lang w:val="en-GB" w:eastAsia="zh-CN"/>
              </w:rPr>
              <w:t>Moderator</w:t>
            </w:r>
          </w:p>
        </w:tc>
        <w:tc>
          <w:tcPr>
            <w:tcW w:w="8333" w:type="dxa"/>
          </w:tcPr>
          <w:p w14:paraId="746BF00F" w14:textId="64723C41" w:rsidR="00FF3586" w:rsidRDefault="00FF3586" w:rsidP="002D7B88">
            <w:pPr>
              <w:rPr>
                <w:rFonts w:eastAsiaTheme="minorEastAsia"/>
                <w:lang w:val="en-GB" w:eastAsia="zh-CN"/>
              </w:rPr>
            </w:pPr>
            <w:r>
              <w:rPr>
                <w:rFonts w:eastAsiaTheme="minorEastAsia"/>
                <w:lang w:val="en-GB" w:eastAsia="zh-CN"/>
              </w:rPr>
              <w:t>Please see the new Question 2.5 and the response to Question 2.4 below.</w:t>
            </w:r>
          </w:p>
        </w:tc>
      </w:tr>
      <w:tr w:rsidR="00593CCF" w14:paraId="45137988" w14:textId="77777777" w:rsidTr="002D7B88">
        <w:tc>
          <w:tcPr>
            <w:tcW w:w="1296" w:type="dxa"/>
          </w:tcPr>
          <w:p w14:paraId="52B0BEA7" w14:textId="55D82D53" w:rsidR="00593CCF" w:rsidRPr="00FF3586" w:rsidRDefault="00593CCF" w:rsidP="002D7B88">
            <w:pPr>
              <w:rPr>
                <w:rFonts w:eastAsiaTheme="minorEastAsia"/>
                <w:highlight w:val="yellow"/>
                <w:lang w:val="en-GB" w:eastAsia="zh-CN"/>
              </w:rPr>
            </w:pPr>
            <w:r w:rsidRPr="00593CCF">
              <w:rPr>
                <w:rFonts w:eastAsiaTheme="minorEastAsia" w:hint="eastAsia"/>
                <w:lang w:val="en-GB" w:eastAsia="zh-CN"/>
              </w:rPr>
              <w:t>H</w:t>
            </w:r>
            <w:r w:rsidRPr="00593CCF">
              <w:rPr>
                <w:rFonts w:eastAsiaTheme="minorEastAsia"/>
                <w:lang w:val="en-GB" w:eastAsia="zh-CN"/>
              </w:rPr>
              <w:t>uawei, HiSilicon</w:t>
            </w:r>
          </w:p>
        </w:tc>
        <w:tc>
          <w:tcPr>
            <w:tcW w:w="8333" w:type="dxa"/>
          </w:tcPr>
          <w:p w14:paraId="618EF9D6" w14:textId="172E6A96" w:rsidR="00593CCF" w:rsidRDefault="00593CCF" w:rsidP="002D7B88">
            <w:pPr>
              <w:rPr>
                <w:rFonts w:eastAsiaTheme="minorEastAsia"/>
                <w:lang w:val="en-GB" w:eastAsia="zh-CN"/>
              </w:rPr>
            </w:pPr>
            <w:r>
              <w:rPr>
                <w:rFonts w:eastAsiaTheme="minorEastAsia"/>
                <w:lang w:val="en-GB" w:eastAsia="zh-CN"/>
              </w:rPr>
              <w:t>Agree with other companies.</w:t>
            </w:r>
          </w:p>
        </w:tc>
      </w:tr>
      <w:tr w:rsidR="00433395" w14:paraId="5585FE1F" w14:textId="77777777" w:rsidTr="002D7B88">
        <w:tc>
          <w:tcPr>
            <w:tcW w:w="1296" w:type="dxa"/>
          </w:tcPr>
          <w:p w14:paraId="5345EDE6" w14:textId="7139DE28" w:rsidR="00433395" w:rsidRPr="00593CCF" w:rsidRDefault="00433395" w:rsidP="002D7B88">
            <w:pPr>
              <w:rPr>
                <w:rFonts w:eastAsiaTheme="minorEastAsia" w:hint="eastAsia"/>
                <w:lang w:val="en-GB" w:eastAsia="zh-CN"/>
              </w:rPr>
            </w:pPr>
            <w:r w:rsidRPr="00FF3586">
              <w:rPr>
                <w:rFonts w:eastAsiaTheme="minorEastAsia"/>
                <w:highlight w:val="yellow"/>
                <w:lang w:val="en-GB" w:eastAsia="zh-CN"/>
              </w:rPr>
              <w:t>Moderator</w:t>
            </w:r>
            <w:r w:rsidRPr="00433395">
              <w:rPr>
                <w:rFonts w:eastAsiaTheme="minorEastAsia"/>
                <w:highlight w:val="yellow"/>
                <w:lang w:val="en-GB" w:eastAsia="zh-CN"/>
              </w:rPr>
              <w:t>3</w:t>
            </w:r>
          </w:p>
        </w:tc>
        <w:tc>
          <w:tcPr>
            <w:tcW w:w="8333" w:type="dxa"/>
          </w:tcPr>
          <w:p w14:paraId="3CC465E6" w14:textId="0E2C7422" w:rsidR="00433395" w:rsidRDefault="00433395" w:rsidP="002D7B88">
            <w:pPr>
              <w:rPr>
                <w:rFonts w:eastAsiaTheme="minorEastAsia"/>
                <w:lang w:val="en-GB" w:eastAsia="zh-CN"/>
              </w:rPr>
            </w:pPr>
            <w:r w:rsidRPr="00433395">
              <w:rPr>
                <w:lang w:val="en-GB"/>
              </w:rPr>
              <w:t xml:space="preserve">While further comment is appreciated for this question, please also respond to </w:t>
            </w:r>
            <w:r w:rsidR="00E10BC7">
              <w:rPr>
                <w:lang w:val="en-GB"/>
              </w:rPr>
              <w:t>Question 2.6</w:t>
            </w:r>
          </w:p>
        </w:tc>
      </w:tr>
    </w:tbl>
    <w:p w14:paraId="1B8AD7DB" w14:textId="77777777" w:rsidR="002B00B2" w:rsidRDefault="002B00B2" w:rsidP="002B00B2"/>
    <w:p w14:paraId="38879E03" w14:textId="26EE5B99" w:rsidR="002B00B2" w:rsidRDefault="002B00B2" w:rsidP="009A6E92">
      <w:pPr>
        <w:spacing w:after="160"/>
      </w:pPr>
      <w:r>
        <w:t>For Approach 2), changes were proposed for sections 7.3, 7.3.1, and 7.5 The changes for 7.3 and 7.3.1 were motivated with the following:</w:t>
      </w:r>
    </w:p>
    <w:tbl>
      <w:tblPr>
        <w:tblStyle w:val="TableGrid"/>
        <w:tblW w:w="0" w:type="auto"/>
        <w:tblLook w:val="04A0" w:firstRow="1" w:lastRow="0" w:firstColumn="1" w:lastColumn="0" w:noHBand="0" w:noVBand="1"/>
      </w:tblPr>
      <w:tblGrid>
        <w:gridCol w:w="9621"/>
      </w:tblGrid>
      <w:tr w:rsidR="002B00B2" w14:paraId="4BC1ADE4" w14:textId="77777777" w:rsidTr="002D7B88">
        <w:tc>
          <w:tcPr>
            <w:tcW w:w="9629" w:type="dxa"/>
          </w:tcPr>
          <w:p w14:paraId="45C5AE6F" w14:textId="77777777" w:rsidR="002B00B2" w:rsidRPr="007E27D3" w:rsidRDefault="002B00B2" w:rsidP="002D7B88">
            <w:pPr>
              <w:rPr>
                <w:rFonts w:ascii="Arial" w:eastAsia="Yu Mincho" w:hAnsi="Arial" w:cs="Arial"/>
                <w:sz w:val="20"/>
                <w:lang w:val="en-US" w:eastAsia="en-US"/>
                <w14:ligatures w14:val="none"/>
              </w:rPr>
            </w:pPr>
            <w:r w:rsidRPr="007E27D3">
              <w:rPr>
                <w:rFonts w:ascii="Arial" w:eastAsia="Yu Mincho" w:hAnsi="Arial" w:cs="Arial"/>
                <w:sz w:val="20"/>
                <w:lang w:val="en-US" w:eastAsia="en-US"/>
                <w14:ligatures w14:val="none"/>
              </w:rPr>
              <w:t xml:space="preserve">Since Approach 2 assumes that </w:t>
            </w:r>
            <m:oMath>
              <m:sSub>
                <m:sSubPr>
                  <m:ctrlPr>
                    <w:rPr>
                      <w:rFonts w:ascii="Cambria Math" w:eastAsia="Calibri" w:hAnsi="Cambria Math" w:cs="Arial"/>
                      <w:i/>
                      <w:sz w:val="20"/>
                      <w:lang w:val="en-US" w:eastAsia="en-US"/>
                      <w14:ligatures w14:val="none"/>
                    </w:rPr>
                  </m:ctrlPr>
                </m:sSubPr>
                <m:e>
                  <m:r>
                    <w:rPr>
                      <w:rFonts w:ascii="Cambria Math" w:eastAsia="Calibri" w:hAnsi="Cambria Math" w:cs="Arial"/>
                      <w:sz w:val="20"/>
                      <w:lang w:val="en-US" w:eastAsia="en-US"/>
                      <w14:ligatures w14:val="none"/>
                    </w:rPr>
                    <m:t>P</m:t>
                  </m:r>
                </m:e>
                <m:sub>
                  <m:r>
                    <m:rPr>
                      <m:nor/>
                    </m:rPr>
                    <w:rPr>
                      <w:rFonts w:ascii="Cambria Math" w:eastAsia="Calibri" w:hAnsi="Cambria Math" w:cs="Arial"/>
                      <w:sz w:val="20"/>
                      <w:lang w:val="en-US" w:eastAsia="en-US"/>
                      <w14:ligatures w14:val="none"/>
                    </w:rPr>
                    <m:t>SRS</m:t>
                  </m:r>
                  <m:r>
                    <w:rPr>
                      <w:rFonts w:ascii="Cambria Math" w:eastAsia="Calibri" w:hAnsi="Cambria Math" w:cs="Arial"/>
                      <w:sz w:val="20"/>
                      <w:lang w:val="en-US" w:eastAsia="en-US"/>
                      <w14:ligatures w14:val="none"/>
                    </w:rPr>
                    <m:t>,b,f,c</m:t>
                  </m:r>
                </m:sub>
              </m:sSub>
              <m:r>
                <w:rPr>
                  <w:rFonts w:ascii="Cambria Math" w:eastAsia="Calibri" w:hAnsi="Cambria Math" w:cs="Arial"/>
                  <w:sz w:val="20"/>
                  <w:lang w:val="en-US" w:eastAsia="en-US"/>
                  <w14:ligatures w14:val="none"/>
                </w:rPr>
                <m:t xml:space="preserve"> (i,</m:t>
              </m:r>
              <m:sSub>
                <m:sSubPr>
                  <m:ctrlPr>
                    <w:rPr>
                      <w:rFonts w:ascii="Cambria Math" w:eastAsia="Calibri" w:hAnsi="Cambria Math" w:cs="Arial"/>
                      <w:i/>
                      <w:sz w:val="20"/>
                      <w:lang w:val="en-US" w:eastAsia="en-US"/>
                      <w14:ligatures w14:val="none"/>
                    </w:rPr>
                  </m:ctrlPr>
                </m:sSubPr>
                <m:e>
                  <m:r>
                    <w:rPr>
                      <w:rFonts w:ascii="Cambria Math" w:eastAsia="Calibri" w:hAnsi="Cambria Math" w:cs="Arial"/>
                      <w:sz w:val="20"/>
                      <w:lang w:val="en-US" w:eastAsia="en-US"/>
                      <w14:ligatures w14:val="none"/>
                    </w:rPr>
                    <m:t>q</m:t>
                  </m:r>
                </m:e>
                <m:sub>
                  <m:r>
                    <w:rPr>
                      <w:rFonts w:ascii="Cambria Math" w:eastAsia="Calibri" w:hAnsi="Cambria Math" w:cs="Arial"/>
                      <w:sz w:val="20"/>
                      <w:lang w:val="en-US" w:eastAsia="en-US"/>
                      <w14:ligatures w14:val="none"/>
                    </w:rPr>
                    <m:t>s</m:t>
                  </m:r>
                </m:sub>
              </m:sSub>
              <m:r>
                <w:rPr>
                  <w:rFonts w:ascii="Cambria Math" w:eastAsia="Calibri" w:hAnsi="Cambria Math" w:cs="Arial"/>
                  <w:sz w:val="20"/>
                  <w:lang w:val="en-US" w:eastAsia="en-US"/>
                  <w14:ligatures w14:val="none"/>
                </w:rPr>
                <m:t>,l)</m:t>
              </m:r>
            </m:oMath>
            <w:r w:rsidRPr="007E27D3">
              <w:rPr>
                <w:rFonts w:ascii="Arial" w:eastAsia="Yu Mincho" w:hAnsi="Arial" w:cs="Arial"/>
                <w:sz w:val="20"/>
                <w:lang w:val="en-US" w:eastAsia="en-US"/>
                <w14:ligatures w14:val="none"/>
              </w:rPr>
              <w:t xml:space="preserve"> is the transmission power for one SRS resource, it is possible for the total target power of all SRS resources to exceed </w:t>
            </w:r>
            <m:oMath>
              <m:sSub>
                <m:sSubPr>
                  <m:ctrlPr>
                    <w:rPr>
                      <w:rFonts w:ascii="Cambria Math" w:eastAsia="Yu Mincho" w:hAnsi="Cambria Math" w:cs="Arial"/>
                      <w:i/>
                      <w:sz w:val="20"/>
                      <w:lang w:val="en-US" w:eastAsia="en-US"/>
                      <w14:ligatures w14:val="none"/>
                    </w:rPr>
                  </m:ctrlPr>
                </m:sSubPr>
                <m:e>
                  <m:r>
                    <w:rPr>
                      <w:rFonts w:ascii="Cambria Math" w:eastAsia="Yu Mincho" w:hAnsi="Cambria Math" w:cs="Arial"/>
                      <w:sz w:val="20"/>
                      <w:lang w:val="en-US" w:eastAsia="en-US"/>
                      <w14:ligatures w14:val="none"/>
                    </w:rPr>
                    <m:t>P</m:t>
                  </m:r>
                </m:e>
                <m:sub>
                  <m:r>
                    <w:rPr>
                      <w:rFonts w:ascii="Cambria Math" w:eastAsia="Yu Mincho" w:hAnsi="Cambria Math" w:cs="Arial"/>
                      <w:sz w:val="20"/>
                      <w:lang w:val="en-US" w:eastAsia="en-US"/>
                      <w14:ligatures w14:val="none"/>
                    </w:rPr>
                    <m:t>CMAX,f,c</m:t>
                  </m:r>
                </m:sub>
              </m:sSub>
            </m:oMath>
            <w:r w:rsidRPr="007E27D3">
              <w:rPr>
                <w:rFonts w:ascii="Arial" w:eastAsia="Yu Mincho" w:hAnsi="Arial" w:cs="Arial"/>
                <w:sz w:val="20"/>
                <w:lang w:val="en-US" w:eastAsia="en-US"/>
                <w14:ligatures w14:val="none"/>
              </w:rPr>
              <w:t>. Therefore, for Approach 2 it is necessary to clarify what ‘configured antenna ports’ are in the multiple SRS resource case (as for Approach 1) and that the power is the power of each SRS resource in a transmission occasion (i.e. SRS power control is ‘per resource’).  This can be accomplished with the following changes to section 7.3 and 7.3.1 of 38.213:</w:t>
            </w:r>
          </w:p>
        </w:tc>
      </w:tr>
    </w:tbl>
    <w:p w14:paraId="6038EE4D" w14:textId="77777777" w:rsidR="002B00B2" w:rsidRDefault="002B00B2" w:rsidP="002B00B2"/>
    <w:p w14:paraId="031ADE16" w14:textId="77777777" w:rsidR="002B00B2" w:rsidRDefault="002B00B2" w:rsidP="009A6E92">
      <w:pPr>
        <w:keepNext/>
        <w:spacing w:after="160"/>
      </w:pPr>
      <w:r>
        <w:lastRenderedPageBreak/>
        <w:t>The proposed text for these sections was (again for Rel-18):</w:t>
      </w:r>
    </w:p>
    <w:p w14:paraId="38C6AADD" w14:textId="77777777" w:rsidR="002B00B2" w:rsidRDefault="002B00B2" w:rsidP="002B00B2">
      <w:pPr>
        <w:keepNext/>
        <w:spacing w:line="259" w:lineRule="auto"/>
        <w:rPr>
          <w:rFonts w:ascii="Arial" w:eastAsia="Calibri" w:hAnsi="Arial" w:cs="Arial"/>
          <w:b/>
          <w:bCs/>
          <w:iCs/>
          <w:sz w:val="20"/>
          <w:u w:val="single"/>
          <w:lang w:val="en-GB"/>
          <w14:ligatures w14:val="none"/>
        </w:rPr>
      </w:pPr>
      <w:r w:rsidRPr="007E27D3">
        <w:rPr>
          <w:rFonts w:ascii="Arial" w:eastAsia="Calibri" w:hAnsi="Arial" w:cs="Arial"/>
          <w:b/>
          <w:bCs/>
          <w:sz w:val="20"/>
          <w:u w:val="single"/>
          <w:lang w:val="en-GB"/>
          <w14:ligatures w14:val="none"/>
        </w:rPr>
        <w:t>Changes to support Approach 2</w:t>
      </w:r>
      <w:r>
        <w:rPr>
          <w:rFonts w:ascii="Arial" w:eastAsia="Calibri" w:hAnsi="Arial" w:cs="Arial"/>
          <w:b/>
          <w:bCs/>
          <w:iCs/>
          <w:sz w:val="20"/>
          <w:u w:val="single"/>
          <w:lang w:val="en-GB"/>
          <w14:ligatures w14:val="none"/>
        </w:rPr>
        <w:t xml:space="preserve"> in </w:t>
      </w:r>
      <w:r w:rsidRPr="007E27D3">
        <w:rPr>
          <w:rFonts w:ascii="Arial" w:eastAsia="Calibri" w:hAnsi="Arial" w:cs="Arial"/>
          <w:b/>
          <w:bCs/>
          <w:sz w:val="20"/>
          <w:u w:val="single"/>
          <w:lang w:val="en-GB"/>
          <w14:ligatures w14:val="none"/>
        </w:rPr>
        <w:t>38.213 v. 18.3:</w:t>
      </w:r>
    </w:p>
    <w:tbl>
      <w:tblPr>
        <w:tblStyle w:val="TableGrid"/>
        <w:tblW w:w="0" w:type="auto"/>
        <w:tblLook w:val="04A0" w:firstRow="1" w:lastRow="0" w:firstColumn="1" w:lastColumn="0" w:noHBand="0" w:noVBand="1"/>
      </w:tblPr>
      <w:tblGrid>
        <w:gridCol w:w="9621"/>
      </w:tblGrid>
      <w:tr w:rsidR="002B00B2" w14:paraId="7A46AD6D" w14:textId="77777777" w:rsidTr="002D7B88">
        <w:tc>
          <w:tcPr>
            <w:tcW w:w="9629" w:type="dxa"/>
          </w:tcPr>
          <w:p w14:paraId="3895B4F5" w14:textId="77777777" w:rsidR="002B00B2" w:rsidRPr="006975A9" w:rsidRDefault="002B00B2" w:rsidP="002D7B88">
            <w:pPr>
              <w:keepNext/>
              <w:keepLines/>
              <w:spacing w:before="180" w:after="180"/>
              <w:ind w:left="566" w:hanging="566"/>
              <w:outlineLvl w:val="1"/>
              <w:rPr>
                <w:rFonts w:eastAsia="SimSun" w:cs="Times New Roman"/>
                <w:sz w:val="28"/>
                <w:szCs w:val="18"/>
                <w:lang w:val="en-GB"/>
              </w:rPr>
            </w:pPr>
            <w:bookmarkStart w:id="1" w:name="_Toc12021449"/>
            <w:bookmarkStart w:id="2" w:name="_Toc20311561"/>
            <w:bookmarkStart w:id="3" w:name="_Toc26719386"/>
            <w:bookmarkStart w:id="4" w:name="_Toc29894817"/>
            <w:bookmarkStart w:id="5" w:name="_Toc29899116"/>
            <w:bookmarkStart w:id="6" w:name="_Toc29899534"/>
            <w:bookmarkStart w:id="7" w:name="_Toc29917271"/>
            <w:bookmarkStart w:id="8" w:name="_Toc36498145"/>
            <w:bookmarkStart w:id="9" w:name="_Toc45699171"/>
            <w:bookmarkStart w:id="10" w:name="_Toc169603397"/>
            <w:bookmarkStart w:id="11" w:name="_Ref500079796"/>
            <w:bookmarkStart w:id="12" w:name="_Toc12021450"/>
            <w:bookmarkStart w:id="13" w:name="_Toc20311562"/>
            <w:bookmarkStart w:id="14" w:name="_Toc26719387"/>
            <w:bookmarkStart w:id="15" w:name="_Toc29894818"/>
            <w:bookmarkStart w:id="16" w:name="_Toc29899117"/>
            <w:bookmarkStart w:id="17" w:name="_Toc29899535"/>
            <w:bookmarkStart w:id="18" w:name="_Toc29917272"/>
            <w:bookmarkStart w:id="19" w:name="_Toc36498146"/>
            <w:bookmarkStart w:id="20" w:name="_Toc45699172"/>
            <w:bookmarkStart w:id="21" w:name="_Toc169603398"/>
            <w:r w:rsidRPr="006975A9">
              <w:rPr>
                <w:rFonts w:eastAsia="SimSun" w:cs="Times New Roman"/>
                <w:sz w:val="28"/>
                <w:szCs w:val="18"/>
                <w:lang w:val="en-GB"/>
              </w:rPr>
              <w:t>7.3</w:t>
            </w:r>
            <w:r w:rsidRPr="006975A9">
              <w:rPr>
                <w:rFonts w:eastAsia="SimSun" w:cs="Times New Roman"/>
                <w:sz w:val="28"/>
                <w:szCs w:val="18"/>
                <w:lang w:val="en-GB"/>
              </w:rPr>
              <w:tab/>
              <w:t>Sounding reference signals</w:t>
            </w:r>
            <w:bookmarkEnd w:id="1"/>
            <w:bookmarkEnd w:id="2"/>
            <w:bookmarkEnd w:id="3"/>
            <w:bookmarkEnd w:id="4"/>
            <w:bookmarkEnd w:id="5"/>
            <w:bookmarkEnd w:id="6"/>
            <w:bookmarkEnd w:id="7"/>
            <w:bookmarkEnd w:id="8"/>
            <w:bookmarkEnd w:id="9"/>
            <w:bookmarkEnd w:id="10"/>
          </w:p>
          <w:p w14:paraId="624BEF39" w14:textId="77777777" w:rsidR="002B00B2" w:rsidRPr="006975A9" w:rsidRDefault="002B00B2" w:rsidP="002D7B88">
            <w:pPr>
              <w:spacing w:after="180"/>
              <w:rPr>
                <w:rFonts w:ascii="Times New Roman" w:eastAsia="SimSun" w:hAnsi="Times New Roman" w:cs="Times New Roman"/>
                <w:sz w:val="20"/>
                <w:szCs w:val="18"/>
                <w:lang w:val="en-GB" w:eastAsia="zh-CN"/>
              </w:rPr>
            </w:pPr>
            <w:r w:rsidRPr="007D56EF">
              <w:rPr>
                <w:rFonts w:ascii="Times New Roman" w:eastAsia="SimSun" w:hAnsi="Times New Roman" w:cs="Times New Roman"/>
                <w:szCs w:val="18"/>
                <w:lang w:val="en-GB" w:eastAsia="zh-CN"/>
              </w:rPr>
              <w:t xml:space="preserve">For SRS, </w:t>
            </w:r>
          </w:p>
          <w:p w14:paraId="16253DD8" w14:textId="2B5F706E" w:rsidR="002B00B2" w:rsidRPr="006975A9" w:rsidRDefault="002B00B2" w:rsidP="002D7B88">
            <w:pPr>
              <w:spacing w:after="180"/>
              <w:ind w:left="568" w:hanging="284"/>
              <w:rPr>
                <w:rFonts w:ascii="Times New Roman" w:eastAsia="SimSun" w:hAnsi="Times New Roman"/>
                <w:sz w:val="20"/>
                <w:szCs w:val="18"/>
                <w:lang w:val="x-none"/>
              </w:rPr>
            </w:pPr>
            <w:r w:rsidRPr="007D56EF">
              <w:rPr>
                <w:rFonts w:ascii="Times New Roman" w:eastAsia="SimSun" w:hAnsi="Times New Roman" w:cs="Times New Roman"/>
                <w:szCs w:val="18"/>
                <w:lang w:val="x-none"/>
              </w:rPr>
              <w:t>-</w:t>
            </w:r>
            <w:r w:rsidRPr="007D56EF">
              <w:rPr>
                <w:rFonts w:ascii="Times New Roman" w:eastAsia="SimSun" w:hAnsi="Times New Roman" w:cs="Times New Roman"/>
                <w:szCs w:val="18"/>
                <w:lang w:val="x-none"/>
              </w:rPr>
              <w:tab/>
            </w:r>
            <w:r w:rsidRPr="007D56EF">
              <w:rPr>
                <w:rFonts w:ascii="Times New Roman" w:eastAsia="SimSun" w:hAnsi="Times New Roman" w:cs="Times New Roman"/>
                <w:szCs w:val="18"/>
                <w:lang w:val="x-none" w:eastAsia="ko-KR"/>
              </w:rPr>
              <w:t xml:space="preserve">if a UE is provided </w:t>
            </w:r>
            <w:r w:rsidRPr="007D56EF">
              <w:rPr>
                <w:rFonts w:ascii="Times New Roman" w:eastAsia="Malgun Gothic" w:hAnsi="Times New Roman" w:cs="Times New Roman"/>
                <w:i/>
                <w:iCs/>
                <w:szCs w:val="18"/>
                <w:lang w:val="x-none"/>
              </w:rPr>
              <w:t>nrofSRS-Ports-n8</w:t>
            </w:r>
            <w:r w:rsidRPr="007D56EF">
              <w:rPr>
                <w:rFonts w:ascii="Times New Roman" w:eastAsia="Malgun Gothic" w:hAnsi="Times New Roman" w:cs="Times New Roman"/>
                <w:szCs w:val="18"/>
                <w:lang w:val="x-none"/>
              </w:rPr>
              <w:t xml:space="preserve"> </w:t>
            </w:r>
            <w:r w:rsidRPr="007D56EF">
              <w:rPr>
                <w:rFonts w:ascii="Times New Roman" w:eastAsia="SimSun" w:hAnsi="Times New Roman" w:cs="Arial"/>
                <w:iCs/>
                <w:szCs w:val="18"/>
                <w:lang w:val="x-none" w:eastAsia="zh-CN"/>
              </w:rPr>
              <w:t xml:space="preserve">= </w:t>
            </w:r>
            <w:r w:rsidR="00550BDA">
              <w:rPr>
                <w:rFonts w:ascii="Times New Roman" w:eastAsia="SimSun" w:hAnsi="Times New Roman" w:cs="Arial"/>
                <w:iCs/>
                <w:szCs w:val="18"/>
                <w:lang w:eastAsia="zh-CN"/>
              </w:rPr>
              <w:t>‚</w:t>
            </w:r>
            <w:r w:rsidRPr="007D56EF">
              <w:rPr>
                <w:rFonts w:ascii="Times New Roman" w:eastAsia="Malgun Gothic" w:hAnsi="Times New Roman" w:cs="Times New Roman"/>
                <w:szCs w:val="18"/>
                <w:lang w:val="x-none"/>
              </w:rPr>
              <w:t>ports8tdm</w:t>
            </w:r>
            <w:r w:rsidR="00550BDA">
              <w:rPr>
                <w:rFonts w:ascii="Times New Roman" w:eastAsia="SimSun" w:hAnsi="Times New Roman" w:cs="Arial"/>
                <w:iCs/>
                <w:szCs w:val="18"/>
                <w:lang w:eastAsia="zh-CN"/>
              </w:rPr>
              <w:t>‘</w:t>
            </w:r>
            <w:r w:rsidRPr="007D56EF">
              <w:rPr>
                <w:rFonts w:ascii="Times New Roman" w:eastAsia="SimSun" w:hAnsi="Times New Roman" w:cs="Times New Roman"/>
                <w:i/>
                <w:szCs w:val="18"/>
                <w:lang w:val="x-none" w:eastAsia="ko-KR"/>
              </w:rPr>
              <w:t xml:space="preserve"> </w:t>
            </w:r>
            <w:r w:rsidRPr="007D56EF">
              <w:rPr>
                <w:rFonts w:ascii="Times New Roman" w:eastAsia="SimSun" w:hAnsi="Times New Roman" w:cs="Times New Roman"/>
                <w:szCs w:val="18"/>
                <w:lang w:val="x-none" w:eastAsia="ko-KR"/>
              </w:rPr>
              <w:t xml:space="preserve">for an SRS resource with 8 ports in an SRS resource set with usage </w:t>
            </w:r>
            <w:r w:rsidR="00550BDA">
              <w:rPr>
                <w:rFonts w:ascii="Times New Roman" w:eastAsia="SimSun" w:hAnsi="Times New Roman" w:cs="Times New Roman"/>
                <w:szCs w:val="18"/>
                <w:lang w:val="x-none" w:eastAsia="ko-KR"/>
              </w:rPr>
              <w:t>‘</w:t>
            </w:r>
            <w:r w:rsidRPr="007D56EF">
              <w:rPr>
                <w:rFonts w:ascii="Times New Roman" w:eastAsia="SimSun" w:hAnsi="Times New Roman" w:cs="Times New Roman"/>
                <w:szCs w:val="18"/>
                <w:lang w:val="x-none" w:eastAsia="ko-KR"/>
              </w:rPr>
              <w:t>codebook</w:t>
            </w:r>
            <w:r w:rsidR="00550BDA">
              <w:rPr>
                <w:rFonts w:ascii="Times New Roman" w:eastAsia="SimSun" w:hAnsi="Times New Roman" w:cs="Times New Roman"/>
                <w:szCs w:val="18"/>
                <w:lang w:val="x-none" w:eastAsia="ko-KR"/>
              </w:rPr>
              <w:t>’</w:t>
            </w:r>
            <w:r w:rsidRPr="007D56EF">
              <w:rPr>
                <w:rFonts w:ascii="Times New Roman" w:eastAsia="SimSun" w:hAnsi="Times New Roman" w:cs="Times New Roman"/>
                <w:szCs w:val="18"/>
                <w:lang w:val="x-none" w:eastAsia="ko-KR"/>
              </w:rPr>
              <w:t xml:space="preserve"> or </w:t>
            </w:r>
            <w:r w:rsidR="00550BDA">
              <w:rPr>
                <w:rFonts w:ascii="Times New Roman" w:eastAsia="SimSun" w:hAnsi="Times New Roman" w:cs="Times New Roman"/>
                <w:szCs w:val="18"/>
                <w:lang w:val="x-none" w:eastAsia="ko-KR"/>
              </w:rPr>
              <w:t>‘</w:t>
            </w:r>
            <w:r w:rsidRPr="007D56EF">
              <w:rPr>
                <w:rFonts w:ascii="Times New Roman" w:eastAsia="SimSun" w:hAnsi="Times New Roman" w:cs="Times New Roman"/>
                <w:szCs w:val="18"/>
                <w:lang w:val="x-none" w:eastAsia="ko-KR"/>
              </w:rPr>
              <w:t>antennaSwitching</w:t>
            </w:r>
            <w:r w:rsidR="00550BDA">
              <w:rPr>
                <w:rFonts w:ascii="Times New Roman" w:eastAsia="SimSun" w:hAnsi="Times New Roman" w:cs="Times New Roman"/>
                <w:szCs w:val="18"/>
                <w:lang w:val="x-none" w:eastAsia="ko-KR"/>
              </w:rPr>
              <w:t>’</w:t>
            </w:r>
            <w:r w:rsidRPr="007D56EF">
              <w:rPr>
                <w:rFonts w:ascii="Times New Roman" w:eastAsia="SimSun" w:hAnsi="Times New Roman" w:cs="Times New Roman"/>
                <w:szCs w:val="18"/>
                <w:lang w:val="x-none" w:eastAsia="ko-KR"/>
              </w:rPr>
              <w:t xml:space="preserve">, the UE </w:t>
            </w:r>
            <w:r w:rsidRPr="007D56EF">
              <w:rPr>
                <w:rFonts w:ascii="Times New Roman" w:eastAsia="SimSun" w:hAnsi="Times New Roman" w:cs="Times New Roman"/>
                <w:szCs w:val="18"/>
                <w:lang w:val="x-none" w:eastAsia="zh-CN"/>
              </w:rPr>
              <w:t xml:space="preserve">splits a linear value </w:t>
            </w:r>
            <m:oMath>
              <m:sSub>
                <m:sSubPr>
                  <m:ctrlPr>
                    <w:rPr>
                      <w:rFonts w:ascii="Cambria Math" w:eastAsia="SimSun" w:hAnsi="Cambria Math" w:cs="Times New Roman"/>
                      <w:iCs/>
                      <w:sz w:val="20"/>
                      <w:szCs w:val="18"/>
                      <w:lang w:val="x-none"/>
                    </w:rPr>
                  </m:ctrlPr>
                </m:sSubPr>
                <m:e>
                  <m:acc>
                    <m:accPr>
                      <m:ctrlPr>
                        <w:rPr>
                          <w:rFonts w:ascii="Cambria Math" w:eastAsia="SimSun" w:hAnsi="Cambria Math" w:cs="Times New Roman"/>
                          <w:i/>
                          <w:sz w:val="20"/>
                          <w:szCs w:val="18"/>
                          <w:lang w:val="x-none"/>
                        </w:rPr>
                      </m:ctrlPr>
                    </m:accPr>
                    <m:e>
                      <m:r>
                        <w:rPr>
                          <w:rFonts w:ascii="Cambria Math" w:eastAsia="SimSun" w:hAnsi="Cambria Math" w:cs="Times New Roman"/>
                          <w:szCs w:val="18"/>
                          <w:lang w:val="x-none"/>
                        </w:rPr>
                        <m:t>P</m:t>
                      </m:r>
                    </m:e>
                  </m:acc>
                </m:e>
                <m:sub>
                  <m:r>
                    <m:rPr>
                      <m:nor/>
                    </m:rPr>
                    <w:rPr>
                      <w:rFonts w:ascii="Cambria Math" w:eastAsia="SimSun" w:hAnsi="Times New Roman" w:cs="Times New Roman"/>
                      <w:iCs/>
                      <w:szCs w:val="18"/>
                      <w:lang w:val="x-none"/>
                    </w:rPr>
                    <m:t>SRS</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b</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f</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c</m:t>
                  </m:r>
                </m:sub>
              </m:sSub>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i</m:t>
              </m:r>
              <m:r>
                <m:rPr>
                  <m:sty m:val="p"/>
                </m:rPr>
                <w:rPr>
                  <w:rFonts w:ascii="Cambria Math" w:eastAsia="SimSun" w:hAnsi="Times New Roman" w:cs="Times New Roman"/>
                  <w:szCs w:val="18"/>
                  <w:lang w:val="x-none"/>
                </w:rPr>
                <m:t>,</m:t>
              </m:r>
              <m:sSub>
                <m:sSubPr>
                  <m:ctrlPr>
                    <w:rPr>
                      <w:rFonts w:ascii="Cambria Math" w:eastAsia="SimSun" w:hAnsi="Cambria Math" w:cs="Times New Roman"/>
                      <w:iCs/>
                      <w:sz w:val="20"/>
                      <w:szCs w:val="18"/>
                      <w:lang w:val="x-none"/>
                    </w:rPr>
                  </m:ctrlPr>
                </m:sSubPr>
                <m:e>
                  <m:r>
                    <w:rPr>
                      <w:rFonts w:ascii="Cambria Math" w:eastAsia="SimSun" w:hAnsi="Times New Roman" w:cs="Times New Roman"/>
                      <w:szCs w:val="18"/>
                      <w:lang w:val="x-none"/>
                    </w:rPr>
                    <m:t>q</m:t>
                  </m:r>
                </m:e>
                <m:sub>
                  <m:r>
                    <w:rPr>
                      <w:rFonts w:ascii="Cambria Math" w:eastAsia="SimSun" w:hAnsi="Times New Roman" w:cs="Times New Roman"/>
                      <w:szCs w:val="18"/>
                      <w:lang w:val="x-none"/>
                    </w:rPr>
                    <m:t>s</m:t>
                  </m:r>
                </m:sub>
              </m:sSub>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l</m:t>
              </m:r>
              <m:r>
                <m:rPr>
                  <m:sty m:val="p"/>
                </m:rPr>
                <w:rPr>
                  <w:rFonts w:ascii="Cambria Math" w:eastAsia="SimSun" w:hAnsi="Times New Roman" w:cs="Times New Roman"/>
                  <w:szCs w:val="18"/>
                  <w:lang w:val="x-none"/>
                </w:rPr>
                <m:t>)</m:t>
              </m:r>
            </m:oMath>
            <w:r w:rsidRPr="007D56EF">
              <w:rPr>
                <w:rFonts w:ascii="Times New Roman" w:eastAsia="SimSun" w:hAnsi="Times New Roman" w:cs="Times New Roman"/>
                <w:szCs w:val="18"/>
                <w:lang w:val="x-none"/>
              </w:rPr>
              <w:t xml:space="preserve"> </w:t>
            </w:r>
            <w:r w:rsidRPr="007D56EF">
              <w:rPr>
                <w:rFonts w:ascii="Times New Roman" w:eastAsia="SimSun" w:hAnsi="Times New Roman" w:cs="Times New Roman"/>
                <w:szCs w:val="18"/>
                <w:lang w:val="x-none" w:eastAsia="zh-CN"/>
              </w:rPr>
              <w:t>of the transmit power</w:t>
            </w:r>
            <w:r w:rsidRPr="007D56EF">
              <w:rPr>
                <w:rFonts w:ascii="Times New Roman" w:eastAsia="SimSun" w:hAnsi="Times New Roman" w:cs="Times New Roman"/>
                <w:szCs w:val="18"/>
                <w:lang w:val="x-none"/>
              </w:rPr>
              <w:t xml:space="preserve"> </w:t>
            </w:r>
            <m:oMath>
              <m:sSub>
                <m:sSubPr>
                  <m:ctrlPr>
                    <w:rPr>
                      <w:rFonts w:ascii="Cambria Math" w:eastAsia="SimSun" w:hAnsi="Cambria Math" w:cs="Times New Roman"/>
                      <w:iCs/>
                      <w:sz w:val="20"/>
                      <w:szCs w:val="18"/>
                      <w:lang w:val="x-none"/>
                    </w:rPr>
                  </m:ctrlPr>
                </m:sSubPr>
                <m:e>
                  <m:r>
                    <w:rPr>
                      <w:rFonts w:ascii="Cambria Math" w:eastAsia="SimSun" w:hAnsi="Cambria Math" w:cs="Times New Roman"/>
                      <w:szCs w:val="18"/>
                      <w:lang w:val="x-none"/>
                    </w:rPr>
                    <m:t>P</m:t>
                  </m:r>
                </m:e>
                <m:sub>
                  <m:r>
                    <m:rPr>
                      <m:nor/>
                    </m:rPr>
                    <w:rPr>
                      <w:rFonts w:ascii="Cambria Math" w:eastAsia="SimSun" w:hAnsi="Times New Roman" w:cs="Times New Roman"/>
                      <w:iCs/>
                      <w:szCs w:val="18"/>
                      <w:lang w:val="x-none"/>
                    </w:rPr>
                    <m:t>SRS</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b</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f</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c</m:t>
                  </m:r>
                </m:sub>
              </m:sSub>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i</m:t>
              </m:r>
              <m:r>
                <m:rPr>
                  <m:sty m:val="p"/>
                </m:rPr>
                <w:rPr>
                  <w:rFonts w:ascii="Cambria Math" w:eastAsia="SimSun" w:hAnsi="Times New Roman" w:cs="Times New Roman"/>
                  <w:szCs w:val="18"/>
                  <w:lang w:val="x-none"/>
                </w:rPr>
                <m:t>,</m:t>
              </m:r>
              <m:sSub>
                <m:sSubPr>
                  <m:ctrlPr>
                    <w:rPr>
                      <w:rFonts w:ascii="Cambria Math" w:eastAsia="SimSun" w:hAnsi="Cambria Math" w:cs="Times New Roman"/>
                      <w:iCs/>
                      <w:sz w:val="20"/>
                      <w:szCs w:val="18"/>
                      <w:lang w:val="x-none"/>
                    </w:rPr>
                  </m:ctrlPr>
                </m:sSubPr>
                <m:e>
                  <m:r>
                    <w:rPr>
                      <w:rFonts w:ascii="Cambria Math" w:eastAsia="SimSun" w:hAnsi="Times New Roman" w:cs="Times New Roman"/>
                      <w:szCs w:val="18"/>
                      <w:lang w:val="x-none"/>
                    </w:rPr>
                    <m:t>q</m:t>
                  </m:r>
                </m:e>
                <m:sub>
                  <m:r>
                    <w:rPr>
                      <w:rFonts w:ascii="Cambria Math" w:eastAsia="SimSun" w:hAnsi="Times New Roman" w:cs="Times New Roman"/>
                      <w:szCs w:val="18"/>
                      <w:lang w:val="x-none"/>
                    </w:rPr>
                    <m:t>s</m:t>
                  </m:r>
                </m:sub>
              </m:sSub>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l</m:t>
              </m:r>
              <m:r>
                <m:rPr>
                  <m:sty m:val="p"/>
                </m:rPr>
                <w:rPr>
                  <w:rFonts w:ascii="Cambria Math" w:eastAsia="SimSun" w:hAnsi="Times New Roman" w:cs="Times New Roman"/>
                  <w:szCs w:val="18"/>
                  <w:lang w:val="x-none"/>
                </w:rPr>
                <m:t>)</m:t>
              </m:r>
            </m:oMath>
            <w:r w:rsidRPr="007D56EF">
              <w:rPr>
                <w:rFonts w:ascii="Times New Roman" w:eastAsia="SimSun" w:hAnsi="Times New Roman" w:cs="Times New Roman"/>
                <w:iCs/>
                <w:szCs w:val="18"/>
                <w:lang w:val="x-none"/>
              </w:rPr>
              <w:t xml:space="preserve"> </w:t>
            </w:r>
            <w:r w:rsidRPr="007D56EF">
              <w:rPr>
                <w:rFonts w:ascii="Times New Roman" w:eastAsia="SimSun" w:hAnsi="Times New Roman" w:cs="Times New Roman"/>
                <w:szCs w:val="18"/>
                <w:lang w:val="x-none" w:eastAsia="zh-CN"/>
              </w:rPr>
              <w:t xml:space="preserve">on active </w:t>
            </w:r>
            <w:r w:rsidRPr="007D56EF">
              <w:rPr>
                <w:rFonts w:ascii="Times New Roman" w:eastAsia="SimSun" w:hAnsi="Times New Roman" w:cs="Times New Roman"/>
                <w:szCs w:val="18"/>
              </w:rPr>
              <w:t xml:space="preserve">UL BWP </w:t>
            </w:r>
            <m:oMath>
              <m:r>
                <w:rPr>
                  <w:rFonts w:ascii="Cambria Math" w:eastAsia="SimSun" w:hAnsi="Cambria Math" w:cs="Times New Roman"/>
                  <w:szCs w:val="18"/>
                  <w:lang w:val="x-none"/>
                </w:rPr>
                <m:t>b</m:t>
              </m:r>
            </m:oMath>
            <w:r w:rsidRPr="007D56EF">
              <w:rPr>
                <w:rFonts w:ascii="Times New Roman" w:eastAsia="SimSun" w:hAnsi="Times New Roman" w:cs="Times New Roman"/>
                <w:iCs/>
                <w:szCs w:val="18"/>
              </w:rPr>
              <w:t xml:space="preserve"> </w:t>
            </w:r>
            <w:r w:rsidRPr="007D56EF">
              <w:rPr>
                <w:rFonts w:ascii="Times New Roman" w:eastAsia="SimSun" w:hAnsi="Times New Roman" w:cs="Times New Roman"/>
                <w:szCs w:val="18"/>
              </w:rPr>
              <w:t xml:space="preserve">of carrier </w:t>
            </w:r>
            <m:oMath>
              <m:r>
                <w:rPr>
                  <w:rFonts w:ascii="Cambria Math" w:eastAsia="SimSun" w:hAnsi="Cambria Math" w:cs="Times New Roman"/>
                  <w:szCs w:val="18"/>
                </w:rPr>
                <m:t>f</m:t>
              </m:r>
            </m:oMath>
            <w:r w:rsidRPr="007D56EF">
              <w:rPr>
                <w:rFonts w:ascii="Times New Roman" w:eastAsia="SimSun" w:hAnsi="Times New Roman" w:cs="Times New Roman"/>
                <w:iCs/>
                <w:szCs w:val="18"/>
              </w:rPr>
              <w:t xml:space="preserve"> </w:t>
            </w:r>
            <w:r w:rsidRPr="007D56EF">
              <w:rPr>
                <w:rFonts w:ascii="Times New Roman" w:eastAsia="SimSun" w:hAnsi="Times New Roman" w:cs="Times New Roman"/>
                <w:szCs w:val="18"/>
                <w:lang w:val="x-none"/>
              </w:rPr>
              <w:t xml:space="preserve">of serving cell </w:t>
            </w:r>
            <m:oMath>
              <m:r>
                <w:rPr>
                  <w:rFonts w:ascii="Cambria Math" w:eastAsia="SimSun" w:hAnsi="Cambria Math" w:cs="Times New Roman"/>
                  <w:szCs w:val="18"/>
                  <w:lang w:val="x-none"/>
                </w:rPr>
                <m:t>c</m:t>
              </m:r>
            </m:oMath>
            <w:r w:rsidRPr="007D56EF">
              <w:rPr>
                <w:rFonts w:ascii="Times New Roman" w:eastAsia="SimSun" w:hAnsi="Times New Roman" w:cs="Times New Roman"/>
                <w:szCs w:val="18"/>
                <w:lang w:val="x-none"/>
              </w:rPr>
              <w:t xml:space="preserve"> </w:t>
            </w:r>
            <w:r w:rsidRPr="007D56EF">
              <w:rPr>
                <w:rFonts w:ascii="Times New Roman" w:eastAsia="SimSun" w:hAnsi="Times New Roman" w:cs="Times New Roman"/>
                <w:szCs w:val="18"/>
                <w:lang w:val="x-none" w:eastAsia="zh-CN"/>
              </w:rPr>
              <w:t xml:space="preserve">equally across the </w:t>
            </w:r>
            <w:r w:rsidRPr="007D56EF">
              <w:rPr>
                <w:rFonts w:ascii="Times New Roman" w:eastAsia="SimSun" w:hAnsi="Times New Roman" w:cs="Times New Roman"/>
                <w:strike/>
                <w:color w:val="FF0000"/>
                <w:szCs w:val="18"/>
                <w:lang w:val="x-none" w:eastAsia="zh-CN"/>
              </w:rPr>
              <w:t>configured antenna</w:t>
            </w:r>
            <w:r w:rsidRPr="007D56EF">
              <w:rPr>
                <w:rFonts w:ascii="Times New Roman" w:eastAsia="SimSun" w:hAnsi="Times New Roman" w:cs="Times New Roman"/>
                <w:color w:val="FF0000"/>
                <w:szCs w:val="18"/>
                <w:u w:val="single"/>
                <w:lang w:val="x-none" w:eastAsia="zh-CN"/>
              </w:rPr>
              <w:t>SRS</w:t>
            </w:r>
            <w:r w:rsidRPr="007D56EF">
              <w:rPr>
                <w:rFonts w:ascii="Times New Roman" w:eastAsia="SimSun" w:hAnsi="Times New Roman" w:cs="Times New Roman"/>
                <w:szCs w:val="18"/>
                <w:lang w:val="x-none" w:eastAsia="zh-CN"/>
              </w:rPr>
              <w:t xml:space="preserve"> ports </w:t>
            </w:r>
            <w:r w:rsidRPr="007D56EF">
              <w:rPr>
                <w:rFonts w:ascii="Times New Roman" w:eastAsia="SimSun" w:hAnsi="Times New Roman" w:cs="Times New Roman"/>
                <w:color w:val="FF0000"/>
                <w:szCs w:val="18"/>
                <w:u w:val="single"/>
                <w:lang w:val="x-none" w:eastAsia="zh-CN"/>
              </w:rPr>
              <w:t>of an SRS resource of an SRS resource set</w:t>
            </w:r>
            <w:r w:rsidRPr="007D56EF">
              <w:rPr>
                <w:rFonts w:ascii="Times New Roman" w:hAnsi="Times New Roman"/>
                <w:szCs w:val="20"/>
                <w:lang w:eastAsia="zh-CN"/>
              </w:rPr>
              <w:t xml:space="preserve"> </w:t>
            </w:r>
            <w:r w:rsidRPr="007D56EF">
              <w:rPr>
                <w:rFonts w:ascii="Times New Roman" w:eastAsia="SimSun" w:hAnsi="Times New Roman" w:cs="Times New Roman"/>
                <w:szCs w:val="18"/>
                <w:lang w:val="x-none" w:eastAsia="zh-CN"/>
              </w:rPr>
              <w:t>on each symbol for SRS transmission</w:t>
            </w:r>
            <w:r w:rsidRPr="007D56EF">
              <w:rPr>
                <w:rFonts w:ascii="Times New Roman" w:eastAsia="SimSun" w:hAnsi="Times New Roman" w:cs="Times New Roman"/>
                <w:szCs w:val="18"/>
                <w:lang w:val="x-none" w:eastAsia="ko-KR"/>
              </w:rPr>
              <w:t>.</w:t>
            </w:r>
          </w:p>
          <w:p w14:paraId="2DC23CAB" w14:textId="77777777" w:rsidR="002B00B2" w:rsidRPr="006975A9" w:rsidRDefault="002B00B2" w:rsidP="002D7B88">
            <w:pPr>
              <w:spacing w:after="180"/>
              <w:ind w:left="568" w:hanging="284"/>
              <w:rPr>
                <w:rFonts w:ascii="Times New Roman" w:eastAsia="SimSun" w:hAnsi="Times New Roman" w:cs="Times New Roman"/>
                <w:sz w:val="20"/>
                <w:szCs w:val="18"/>
                <w:lang w:val="x-none"/>
              </w:rPr>
            </w:pPr>
            <w:r w:rsidRPr="007D56EF">
              <w:rPr>
                <w:rFonts w:ascii="Times New Roman" w:eastAsia="SimSun" w:hAnsi="Times New Roman" w:cs="Times New Roman"/>
                <w:szCs w:val="18"/>
                <w:lang w:val="x-none"/>
              </w:rPr>
              <w:t>-</w:t>
            </w:r>
            <w:r w:rsidRPr="007D56EF">
              <w:rPr>
                <w:rFonts w:ascii="Times New Roman" w:eastAsia="SimSun" w:hAnsi="Times New Roman" w:cs="Times New Roman"/>
                <w:szCs w:val="18"/>
                <w:lang w:val="x-none"/>
              </w:rPr>
              <w:tab/>
            </w:r>
            <w:r w:rsidRPr="007D56EF">
              <w:rPr>
                <w:rFonts w:ascii="Times New Roman" w:eastAsia="SimSun" w:hAnsi="Times New Roman" w:cs="Times New Roman"/>
                <w:szCs w:val="18"/>
                <w:lang w:eastAsia="ko-KR"/>
              </w:rPr>
              <w:t xml:space="preserve">else, </w:t>
            </w:r>
            <w:r w:rsidRPr="007D56EF">
              <w:rPr>
                <w:rFonts w:ascii="Times New Roman" w:eastAsia="SimSun" w:hAnsi="Times New Roman" w:cs="Times New Roman"/>
                <w:szCs w:val="18"/>
                <w:lang w:val="x-none" w:eastAsia="zh-CN"/>
              </w:rPr>
              <w:t xml:space="preserve">a UE splits a linear value </w:t>
            </w:r>
            <m:oMath>
              <m:sSub>
                <m:sSubPr>
                  <m:ctrlPr>
                    <w:rPr>
                      <w:rFonts w:ascii="Cambria Math" w:eastAsia="SimSun" w:hAnsi="Cambria Math" w:cs="Times New Roman"/>
                      <w:iCs/>
                      <w:sz w:val="20"/>
                      <w:szCs w:val="18"/>
                      <w:lang w:val="x-none"/>
                    </w:rPr>
                  </m:ctrlPr>
                </m:sSubPr>
                <m:e>
                  <m:acc>
                    <m:accPr>
                      <m:ctrlPr>
                        <w:rPr>
                          <w:rFonts w:ascii="Cambria Math" w:eastAsia="SimSun" w:hAnsi="Cambria Math" w:cs="Times New Roman"/>
                          <w:i/>
                          <w:sz w:val="20"/>
                          <w:szCs w:val="18"/>
                          <w:lang w:val="x-none"/>
                        </w:rPr>
                      </m:ctrlPr>
                    </m:accPr>
                    <m:e>
                      <m:r>
                        <w:rPr>
                          <w:rFonts w:ascii="Cambria Math" w:eastAsia="SimSun" w:hAnsi="Cambria Math" w:cs="Times New Roman"/>
                          <w:szCs w:val="18"/>
                          <w:lang w:val="x-none"/>
                        </w:rPr>
                        <m:t>P</m:t>
                      </m:r>
                    </m:e>
                  </m:acc>
                </m:e>
                <m:sub>
                  <m:r>
                    <m:rPr>
                      <m:nor/>
                    </m:rPr>
                    <w:rPr>
                      <w:rFonts w:ascii="Cambria Math" w:eastAsia="SimSun" w:hAnsi="Times New Roman" w:cs="Times New Roman"/>
                      <w:iCs/>
                      <w:szCs w:val="18"/>
                      <w:lang w:val="x-none"/>
                    </w:rPr>
                    <m:t>SRS</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b</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f</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c</m:t>
                  </m:r>
                </m:sub>
              </m:sSub>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i</m:t>
              </m:r>
              <m:r>
                <m:rPr>
                  <m:sty m:val="p"/>
                </m:rPr>
                <w:rPr>
                  <w:rFonts w:ascii="Cambria Math" w:eastAsia="SimSun" w:hAnsi="Times New Roman" w:cs="Times New Roman"/>
                  <w:szCs w:val="18"/>
                  <w:lang w:val="x-none"/>
                </w:rPr>
                <m:t>,</m:t>
              </m:r>
              <m:sSub>
                <m:sSubPr>
                  <m:ctrlPr>
                    <w:rPr>
                      <w:rFonts w:ascii="Cambria Math" w:eastAsia="SimSun" w:hAnsi="Cambria Math" w:cs="Times New Roman"/>
                      <w:iCs/>
                      <w:sz w:val="20"/>
                      <w:szCs w:val="18"/>
                      <w:lang w:val="x-none"/>
                    </w:rPr>
                  </m:ctrlPr>
                </m:sSubPr>
                <m:e>
                  <m:r>
                    <w:rPr>
                      <w:rFonts w:ascii="Cambria Math" w:eastAsia="SimSun" w:hAnsi="Times New Roman" w:cs="Times New Roman"/>
                      <w:szCs w:val="18"/>
                      <w:lang w:val="x-none"/>
                    </w:rPr>
                    <m:t>q</m:t>
                  </m:r>
                </m:e>
                <m:sub>
                  <m:r>
                    <w:rPr>
                      <w:rFonts w:ascii="Cambria Math" w:eastAsia="SimSun" w:hAnsi="Times New Roman" w:cs="Times New Roman"/>
                      <w:szCs w:val="18"/>
                      <w:lang w:val="x-none"/>
                    </w:rPr>
                    <m:t>s</m:t>
                  </m:r>
                </m:sub>
              </m:sSub>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l</m:t>
              </m:r>
              <m:r>
                <m:rPr>
                  <m:sty m:val="p"/>
                </m:rPr>
                <w:rPr>
                  <w:rFonts w:ascii="Cambria Math" w:eastAsia="SimSun" w:hAnsi="Times New Roman" w:cs="Times New Roman"/>
                  <w:szCs w:val="18"/>
                  <w:lang w:val="x-none"/>
                </w:rPr>
                <m:t>)</m:t>
              </m:r>
            </m:oMath>
            <w:r w:rsidRPr="007D56EF">
              <w:rPr>
                <w:rFonts w:ascii="Times New Roman" w:eastAsia="SimSun" w:hAnsi="Times New Roman" w:cs="Times New Roman"/>
                <w:szCs w:val="18"/>
                <w:lang w:val="x-none"/>
              </w:rPr>
              <w:t xml:space="preserve"> </w:t>
            </w:r>
            <w:r w:rsidRPr="007D56EF">
              <w:rPr>
                <w:rFonts w:ascii="Times New Roman" w:eastAsia="SimSun" w:hAnsi="Times New Roman" w:cs="Times New Roman"/>
                <w:szCs w:val="18"/>
                <w:lang w:val="x-none" w:eastAsia="zh-CN"/>
              </w:rPr>
              <w:t>of the transmit power</w:t>
            </w:r>
            <w:r w:rsidRPr="007D56EF">
              <w:rPr>
                <w:rFonts w:ascii="Times New Roman" w:eastAsia="SimSun" w:hAnsi="Times New Roman" w:cs="Times New Roman"/>
                <w:szCs w:val="18"/>
                <w:lang w:val="x-none"/>
              </w:rPr>
              <w:t xml:space="preserve"> </w:t>
            </w:r>
            <m:oMath>
              <m:sSub>
                <m:sSubPr>
                  <m:ctrlPr>
                    <w:rPr>
                      <w:rFonts w:ascii="Cambria Math" w:eastAsia="SimSun" w:hAnsi="Cambria Math" w:cs="Times New Roman"/>
                      <w:iCs/>
                      <w:sz w:val="20"/>
                      <w:szCs w:val="18"/>
                      <w:lang w:val="x-none"/>
                    </w:rPr>
                  </m:ctrlPr>
                </m:sSubPr>
                <m:e>
                  <m:r>
                    <w:rPr>
                      <w:rFonts w:ascii="Cambria Math" w:eastAsia="SimSun" w:hAnsi="Cambria Math" w:cs="Times New Roman"/>
                      <w:szCs w:val="18"/>
                      <w:lang w:val="x-none"/>
                    </w:rPr>
                    <m:t>P</m:t>
                  </m:r>
                </m:e>
                <m:sub>
                  <m:r>
                    <m:rPr>
                      <m:nor/>
                    </m:rPr>
                    <w:rPr>
                      <w:rFonts w:ascii="Cambria Math" w:eastAsia="SimSun" w:hAnsi="Times New Roman" w:cs="Times New Roman"/>
                      <w:iCs/>
                      <w:szCs w:val="18"/>
                      <w:lang w:val="x-none"/>
                    </w:rPr>
                    <m:t>SRS</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b</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f</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c</m:t>
                  </m:r>
                </m:sub>
              </m:sSub>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i</m:t>
              </m:r>
              <m:r>
                <m:rPr>
                  <m:sty m:val="p"/>
                </m:rPr>
                <w:rPr>
                  <w:rFonts w:ascii="Cambria Math" w:eastAsia="SimSun" w:hAnsi="Times New Roman" w:cs="Times New Roman"/>
                  <w:szCs w:val="18"/>
                  <w:lang w:val="x-none"/>
                </w:rPr>
                <m:t>,</m:t>
              </m:r>
              <m:sSub>
                <m:sSubPr>
                  <m:ctrlPr>
                    <w:rPr>
                      <w:rFonts w:ascii="Cambria Math" w:eastAsia="SimSun" w:hAnsi="Cambria Math" w:cs="Times New Roman"/>
                      <w:iCs/>
                      <w:sz w:val="20"/>
                      <w:szCs w:val="18"/>
                      <w:lang w:val="x-none"/>
                    </w:rPr>
                  </m:ctrlPr>
                </m:sSubPr>
                <m:e>
                  <m:r>
                    <w:rPr>
                      <w:rFonts w:ascii="Cambria Math" w:eastAsia="SimSun" w:hAnsi="Times New Roman" w:cs="Times New Roman"/>
                      <w:szCs w:val="18"/>
                      <w:lang w:val="x-none"/>
                    </w:rPr>
                    <m:t>q</m:t>
                  </m:r>
                </m:e>
                <m:sub>
                  <m:r>
                    <w:rPr>
                      <w:rFonts w:ascii="Cambria Math" w:eastAsia="SimSun" w:hAnsi="Times New Roman" w:cs="Times New Roman"/>
                      <w:szCs w:val="18"/>
                      <w:lang w:val="x-none"/>
                    </w:rPr>
                    <m:t>s</m:t>
                  </m:r>
                </m:sub>
              </m:sSub>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l</m:t>
              </m:r>
              <m:r>
                <m:rPr>
                  <m:sty m:val="p"/>
                </m:rPr>
                <w:rPr>
                  <w:rFonts w:ascii="Cambria Math" w:eastAsia="SimSun" w:hAnsi="Times New Roman" w:cs="Times New Roman"/>
                  <w:szCs w:val="18"/>
                  <w:lang w:val="x-none"/>
                </w:rPr>
                <m:t>)</m:t>
              </m:r>
            </m:oMath>
            <w:r w:rsidRPr="007D56EF">
              <w:rPr>
                <w:rFonts w:ascii="Times New Roman" w:eastAsia="SimSun" w:hAnsi="Times New Roman" w:cs="Times New Roman"/>
                <w:iCs/>
                <w:szCs w:val="18"/>
                <w:lang w:val="x-none"/>
              </w:rPr>
              <w:t xml:space="preserve"> </w:t>
            </w:r>
            <w:r w:rsidRPr="007D56EF">
              <w:rPr>
                <w:rFonts w:ascii="Times New Roman" w:eastAsia="SimSun" w:hAnsi="Times New Roman" w:cs="Times New Roman"/>
                <w:szCs w:val="18"/>
                <w:lang w:val="x-none" w:eastAsia="zh-CN"/>
              </w:rPr>
              <w:t xml:space="preserve">on active </w:t>
            </w:r>
            <w:r w:rsidRPr="007D56EF">
              <w:rPr>
                <w:rFonts w:ascii="Times New Roman" w:eastAsia="SimSun" w:hAnsi="Times New Roman" w:cs="Times New Roman"/>
                <w:szCs w:val="18"/>
              </w:rPr>
              <w:t xml:space="preserve">UL BWP </w:t>
            </w:r>
            <m:oMath>
              <m:r>
                <w:rPr>
                  <w:rFonts w:ascii="Cambria Math" w:eastAsia="SimSun" w:hAnsi="Cambria Math" w:cs="Times New Roman"/>
                  <w:szCs w:val="18"/>
                  <w:lang w:val="x-none"/>
                </w:rPr>
                <m:t>b</m:t>
              </m:r>
            </m:oMath>
            <w:r w:rsidRPr="007D56EF">
              <w:rPr>
                <w:rFonts w:ascii="Times New Roman" w:eastAsia="SimSun" w:hAnsi="Times New Roman" w:cs="Times New Roman"/>
                <w:iCs/>
                <w:szCs w:val="18"/>
              </w:rPr>
              <w:t xml:space="preserve"> </w:t>
            </w:r>
            <w:r w:rsidRPr="007D56EF">
              <w:rPr>
                <w:rFonts w:ascii="Times New Roman" w:eastAsia="SimSun" w:hAnsi="Times New Roman" w:cs="Times New Roman"/>
                <w:szCs w:val="18"/>
              </w:rPr>
              <w:t xml:space="preserve">of carrier </w:t>
            </w:r>
            <m:oMath>
              <m:r>
                <w:rPr>
                  <w:rFonts w:ascii="Cambria Math" w:eastAsia="SimSun" w:hAnsi="Cambria Math" w:cs="Times New Roman"/>
                  <w:szCs w:val="18"/>
                </w:rPr>
                <m:t>f</m:t>
              </m:r>
            </m:oMath>
            <w:r w:rsidRPr="007D56EF">
              <w:rPr>
                <w:rFonts w:ascii="Times New Roman" w:eastAsia="SimSun" w:hAnsi="Times New Roman" w:cs="Times New Roman"/>
                <w:iCs/>
                <w:szCs w:val="18"/>
              </w:rPr>
              <w:t xml:space="preserve"> </w:t>
            </w:r>
            <w:r w:rsidRPr="007D56EF">
              <w:rPr>
                <w:rFonts w:ascii="Times New Roman" w:eastAsia="SimSun" w:hAnsi="Times New Roman" w:cs="Times New Roman"/>
                <w:szCs w:val="18"/>
                <w:lang w:val="x-none"/>
              </w:rPr>
              <w:t xml:space="preserve">of serving cell </w:t>
            </w:r>
            <m:oMath>
              <m:r>
                <w:rPr>
                  <w:rFonts w:ascii="Cambria Math" w:eastAsia="SimSun" w:hAnsi="Cambria Math" w:cs="Times New Roman"/>
                  <w:szCs w:val="18"/>
                  <w:lang w:val="x-none"/>
                </w:rPr>
                <m:t>c</m:t>
              </m:r>
            </m:oMath>
            <w:r w:rsidRPr="007D56EF">
              <w:rPr>
                <w:rFonts w:ascii="Times New Roman" w:eastAsia="SimSun" w:hAnsi="Times New Roman" w:cs="Times New Roman"/>
                <w:szCs w:val="18"/>
                <w:lang w:val="x-none"/>
              </w:rPr>
              <w:t xml:space="preserve"> </w:t>
            </w:r>
            <w:r w:rsidRPr="007D56EF">
              <w:rPr>
                <w:rFonts w:ascii="Times New Roman" w:eastAsia="SimSun" w:hAnsi="Times New Roman" w:cs="Times New Roman"/>
                <w:szCs w:val="18"/>
                <w:lang w:val="x-none" w:eastAsia="zh-CN"/>
              </w:rPr>
              <w:t>equally across the</w:t>
            </w:r>
            <w:r w:rsidRPr="007D56EF">
              <w:rPr>
                <w:rFonts w:ascii="Times New Roman" w:eastAsia="SimSun" w:hAnsi="Times New Roman" w:cs="Times New Roman"/>
                <w:strike/>
                <w:color w:val="FF0000"/>
                <w:szCs w:val="18"/>
                <w:lang w:val="en-GB" w:eastAsia="zh-CN"/>
              </w:rPr>
              <w:t xml:space="preserve"> configured antenna ports for SRS</w:t>
            </w:r>
            <w:r w:rsidRPr="007D56EF">
              <w:rPr>
                <w:rFonts w:ascii="Times New Roman" w:hAnsi="Times New Roman"/>
                <w:szCs w:val="20"/>
                <w:lang w:eastAsia="zh-CN"/>
              </w:rPr>
              <w:t xml:space="preserve"> </w:t>
            </w:r>
            <w:r w:rsidRPr="007D56EF">
              <w:rPr>
                <w:rFonts w:ascii="Times New Roman" w:eastAsia="SimSun" w:hAnsi="Times New Roman" w:cs="Times New Roman"/>
                <w:color w:val="FF0000"/>
                <w:szCs w:val="18"/>
                <w:u w:val="single"/>
                <w:lang w:val="en-GB" w:eastAsia="zh-CN"/>
              </w:rPr>
              <w:t>SRS ports of each SRS resource of an SRS resource set in a symbol for SRS transmission</w:t>
            </w:r>
            <w:r w:rsidRPr="007D56EF">
              <w:rPr>
                <w:rFonts w:ascii="Times New Roman" w:eastAsia="SimSun" w:hAnsi="Times New Roman" w:cs="Times New Roman"/>
                <w:szCs w:val="18"/>
                <w:lang w:val="x-none"/>
              </w:rPr>
              <w:t xml:space="preserve">. </w:t>
            </w:r>
          </w:p>
          <w:p w14:paraId="0F9E449D" w14:textId="77777777" w:rsidR="002B00B2" w:rsidRPr="006975A9" w:rsidRDefault="002B00B2" w:rsidP="002D7B88">
            <w:pPr>
              <w:keepNext/>
              <w:keepLines/>
              <w:spacing w:before="120" w:after="180"/>
              <w:ind w:left="1134" w:hanging="1134"/>
              <w:outlineLvl w:val="2"/>
              <w:rPr>
                <w:rFonts w:eastAsia="SimSun" w:cs="Times New Roman"/>
                <w:sz w:val="24"/>
                <w:szCs w:val="18"/>
                <w:lang w:val="en-GB"/>
              </w:rPr>
            </w:pPr>
            <w:r w:rsidRPr="006975A9">
              <w:rPr>
                <w:rFonts w:eastAsia="SimSun" w:cs="Times New Roman"/>
                <w:sz w:val="24"/>
                <w:szCs w:val="18"/>
                <w:lang w:val="en-GB"/>
              </w:rPr>
              <w:t>7.3.1</w:t>
            </w:r>
            <w:r w:rsidRPr="006975A9">
              <w:rPr>
                <w:rFonts w:eastAsia="SimSun" w:cs="Times New Roman"/>
                <w:sz w:val="24"/>
                <w:szCs w:val="18"/>
                <w:lang w:val="en-GB"/>
              </w:rPr>
              <w:tab/>
              <w:t>UE behaviour</w:t>
            </w:r>
            <w:bookmarkEnd w:id="11"/>
            <w:bookmarkEnd w:id="12"/>
            <w:bookmarkEnd w:id="13"/>
            <w:bookmarkEnd w:id="14"/>
            <w:bookmarkEnd w:id="15"/>
            <w:bookmarkEnd w:id="16"/>
            <w:bookmarkEnd w:id="17"/>
            <w:bookmarkEnd w:id="18"/>
            <w:bookmarkEnd w:id="19"/>
            <w:bookmarkEnd w:id="20"/>
            <w:bookmarkEnd w:id="21"/>
          </w:p>
          <w:p w14:paraId="45BB025E" w14:textId="77777777" w:rsidR="002B00B2" w:rsidRPr="006975A9" w:rsidRDefault="002B00B2" w:rsidP="002D7B88">
            <w:pPr>
              <w:spacing w:after="180"/>
              <w:rPr>
                <w:rFonts w:ascii="Times New Roman" w:eastAsia="SimSun" w:hAnsi="Times New Roman" w:cs="Times New Roman"/>
                <w:sz w:val="20"/>
                <w:szCs w:val="18"/>
                <w:lang w:val="en-GB"/>
              </w:rPr>
            </w:pPr>
            <w:r w:rsidRPr="007D56EF">
              <w:rPr>
                <w:rFonts w:ascii="Times New Roman" w:eastAsia="SimSun" w:hAnsi="Times New Roman" w:cs="Times New Roman"/>
                <w:szCs w:val="18"/>
                <w:lang w:val="en-GB"/>
              </w:rPr>
              <w:t xml:space="preserve">If a UE transmits SRS based on a configuration by </w:t>
            </w:r>
            <w:r w:rsidRPr="007D56EF">
              <w:rPr>
                <w:rFonts w:ascii="Times New Roman" w:eastAsia="SimSun" w:hAnsi="Times New Roman" w:cs="Times New Roman"/>
                <w:i/>
                <w:szCs w:val="18"/>
                <w:lang w:val="en-GB" w:eastAsia="zh-CN"/>
              </w:rPr>
              <w:t>SRS-ResourceSet</w:t>
            </w:r>
            <w:r w:rsidRPr="007D56EF">
              <w:rPr>
                <w:rFonts w:ascii="Times New Roman" w:eastAsia="SimSun" w:hAnsi="Times New Roman" w:cs="Times New Roman"/>
                <w:i/>
                <w:szCs w:val="18"/>
                <w:lang w:val="en-GB"/>
              </w:rPr>
              <w:t xml:space="preserve"> </w:t>
            </w:r>
            <w:r w:rsidRPr="007D56EF">
              <w:rPr>
                <w:rFonts w:ascii="Times New Roman" w:eastAsia="SimSun" w:hAnsi="Times New Roman" w:cs="Times New Roman"/>
                <w:szCs w:val="18"/>
                <w:lang w:val="en-GB"/>
              </w:rPr>
              <w:t xml:space="preserve">on active </w:t>
            </w:r>
            <w:r w:rsidRPr="007D56EF">
              <w:rPr>
                <w:rFonts w:ascii="Times New Roman" w:eastAsia="SimSun" w:hAnsi="Times New Roman" w:cs="Times New Roman"/>
                <w:szCs w:val="18"/>
              </w:rPr>
              <w:t xml:space="preserve">UL BWP </w:t>
            </w:r>
            <m:oMath>
              <m:r>
                <w:rPr>
                  <w:rFonts w:ascii="Cambria Math" w:eastAsia="SimSun" w:hAnsi="Cambria Math" w:cs="Times New Roman"/>
                  <w:szCs w:val="18"/>
                  <w:lang w:val="en-GB"/>
                </w:rPr>
                <m:t>b</m:t>
              </m:r>
            </m:oMath>
            <w:r w:rsidRPr="007D56EF">
              <w:rPr>
                <w:rFonts w:ascii="Times New Roman" w:eastAsia="SimSun" w:hAnsi="Times New Roman" w:cs="Times New Roman"/>
                <w:iCs/>
                <w:szCs w:val="18"/>
              </w:rPr>
              <w:t xml:space="preserve"> </w:t>
            </w:r>
            <w:r w:rsidRPr="007D56EF">
              <w:rPr>
                <w:rFonts w:ascii="Times New Roman" w:eastAsia="SimSun" w:hAnsi="Times New Roman" w:cs="Times New Roman"/>
                <w:szCs w:val="18"/>
              </w:rPr>
              <w:t xml:space="preserve">of </w:t>
            </w:r>
            <w:r w:rsidRPr="007D56EF">
              <w:rPr>
                <w:rFonts w:ascii="Times New Roman" w:eastAsia="SimSun" w:hAnsi="Times New Roman" w:cs="Times New Roman"/>
                <w:szCs w:val="18"/>
                <w:lang w:val="en-GB"/>
              </w:rPr>
              <w:t xml:space="preserve">carrier </w:t>
            </w:r>
            <m:oMath>
              <m:r>
                <w:rPr>
                  <w:rFonts w:ascii="Cambria Math" w:eastAsia="SimSun" w:hAnsi="Cambria Math" w:cs="Times New Roman"/>
                  <w:szCs w:val="18"/>
                  <w:lang w:val="en-GB"/>
                </w:rPr>
                <m:t>f</m:t>
              </m:r>
            </m:oMath>
            <w:r w:rsidRPr="007D56EF">
              <w:rPr>
                <w:rFonts w:ascii="Times New Roman" w:eastAsia="SimSun" w:hAnsi="Times New Roman" w:cs="Times New Roman"/>
                <w:iCs/>
                <w:szCs w:val="18"/>
                <w:lang w:val="en-GB"/>
              </w:rPr>
              <w:t xml:space="preserve"> of</w:t>
            </w:r>
            <w:r w:rsidRPr="007D56EF">
              <w:rPr>
                <w:rFonts w:ascii="Times New Roman" w:eastAsia="SimSun" w:hAnsi="Times New Roman" w:cs="Times New Roman"/>
                <w:szCs w:val="18"/>
                <w:lang w:val="en-GB"/>
              </w:rPr>
              <w:t xml:space="preserve"> serving cell </w:t>
            </w:r>
            <m:oMath>
              <m:r>
                <w:rPr>
                  <w:rFonts w:ascii="Cambria Math" w:eastAsia="SimSun" w:hAnsi="Cambria Math" w:cs="Times New Roman"/>
                  <w:szCs w:val="18"/>
                  <w:lang w:val="en-GB"/>
                </w:rPr>
                <m:t>c</m:t>
              </m:r>
            </m:oMath>
            <w:r w:rsidRPr="007D56EF">
              <w:rPr>
                <w:rFonts w:ascii="Times New Roman" w:eastAsia="SimSun" w:hAnsi="Times New Roman" w:cs="Times New Roman"/>
                <w:iCs/>
                <w:szCs w:val="18"/>
                <w:lang w:val="en-GB"/>
              </w:rPr>
              <w:t xml:space="preserve"> using </w:t>
            </w:r>
            <w:r w:rsidRPr="007D56EF">
              <w:rPr>
                <w:rFonts w:ascii="Times New Roman" w:eastAsia="SimSun" w:hAnsi="Times New Roman" w:cs="Times New Roman"/>
                <w:szCs w:val="18"/>
                <w:lang w:val="en-GB"/>
              </w:rPr>
              <w:t xml:space="preserve">SRS power control adjustment state with index </w:t>
            </w:r>
            <m:oMath>
              <m:r>
                <w:rPr>
                  <w:rFonts w:ascii="Cambria Math" w:eastAsia="SimSun" w:hAnsi="Cambria Math" w:cs="Times New Roman"/>
                  <w:szCs w:val="18"/>
                  <w:lang w:val="en-GB"/>
                </w:rPr>
                <m:t>l</m:t>
              </m:r>
            </m:oMath>
            <w:r w:rsidRPr="007D56EF">
              <w:rPr>
                <w:rFonts w:ascii="Times New Roman" w:eastAsia="SimSun" w:hAnsi="Times New Roman" w:cs="Times New Roman"/>
                <w:szCs w:val="18"/>
                <w:lang w:val="en-GB"/>
              </w:rPr>
              <w:t xml:space="preserve">, the UE determines the SRS transmission power </w:t>
            </w:r>
            <m:oMath>
              <m:sSub>
                <m:sSubPr>
                  <m:ctrlPr>
                    <w:rPr>
                      <w:rFonts w:ascii="Cambria Math" w:eastAsia="SimSun" w:hAnsi="Cambria Math" w:cs="Times New Roman"/>
                      <w:iCs/>
                      <w:sz w:val="20"/>
                      <w:szCs w:val="18"/>
                      <w:lang w:val="en-GB"/>
                    </w:rPr>
                  </m:ctrlPr>
                </m:sSubPr>
                <m:e>
                  <m:r>
                    <w:rPr>
                      <w:rFonts w:ascii="Cambria Math" w:eastAsia="SimSun" w:hAnsi="Cambria Math" w:cs="Times New Roman"/>
                      <w:szCs w:val="18"/>
                      <w:lang w:val="en-GB"/>
                    </w:rPr>
                    <m:t>P</m:t>
                  </m:r>
                </m:e>
                <m:sub>
                  <m:r>
                    <m:rPr>
                      <m:nor/>
                    </m:rPr>
                    <w:rPr>
                      <w:rFonts w:ascii="Cambria Math" w:eastAsia="SimSun" w:hAnsi="Times New Roman" w:cs="Times New Roman"/>
                      <w:iCs/>
                      <w:szCs w:val="18"/>
                      <w:lang w:val="en-GB"/>
                    </w:rPr>
                    <m:t>SRS</m:t>
                  </m:r>
                  <m:r>
                    <m:rPr>
                      <m:sty m:val="p"/>
                    </m:rPr>
                    <w:rPr>
                      <w:rFonts w:ascii="Cambria Math" w:eastAsia="SimSun" w:hAnsi="Times New Roman" w:cs="Times New Roman"/>
                      <w:szCs w:val="18"/>
                      <w:lang w:val="en-GB"/>
                    </w:rPr>
                    <m:t>,</m:t>
                  </m:r>
                  <m:r>
                    <w:rPr>
                      <w:rFonts w:ascii="Cambria Math" w:eastAsia="SimSun" w:hAnsi="Times New Roman" w:cs="Times New Roman"/>
                      <w:szCs w:val="18"/>
                      <w:lang w:val="en-GB"/>
                    </w:rPr>
                    <m:t>b</m:t>
                  </m:r>
                  <m:r>
                    <m:rPr>
                      <m:sty m:val="p"/>
                    </m:rPr>
                    <w:rPr>
                      <w:rFonts w:ascii="Cambria Math" w:eastAsia="SimSun" w:hAnsi="Times New Roman" w:cs="Times New Roman"/>
                      <w:szCs w:val="18"/>
                      <w:lang w:val="en-GB"/>
                    </w:rPr>
                    <m:t>,</m:t>
                  </m:r>
                  <m:r>
                    <w:rPr>
                      <w:rFonts w:ascii="Cambria Math" w:eastAsia="SimSun" w:hAnsi="Times New Roman" w:cs="Times New Roman"/>
                      <w:szCs w:val="18"/>
                      <w:lang w:val="en-GB"/>
                    </w:rPr>
                    <m:t>f</m:t>
                  </m:r>
                  <m:r>
                    <m:rPr>
                      <m:sty m:val="p"/>
                    </m:rPr>
                    <w:rPr>
                      <w:rFonts w:ascii="Cambria Math" w:eastAsia="SimSun" w:hAnsi="Times New Roman" w:cs="Times New Roman"/>
                      <w:szCs w:val="18"/>
                      <w:lang w:val="en-GB"/>
                    </w:rPr>
                    <m:t>,</m:t>
                  </m:r>
                  <m:r>
                    <w:rPr>
                      <w:rFonts w:ascii="Cambria Math" w:eastAsia="SimSun" w:hAnsi="Times New Roman" w:cs="Times New Roman"/>
                      <w:szCs w:val="18"/>
                      <w:lang w:val="en-GB"/>
                    </w:rPr>
                    <m:t>c</m:t>
                  </m:r>
                </m:sub>
              </m:sSub>
              <m:r>
                <m:rPr>
                  <m:sty m:val="p"/>
                </m:rPr>
                <w:rPr>
                  <w:rFonts w:ascii="Cambria Math" w:eastAsia="SimSun" w:hAnsi="Times New Roman" w:cs="Times New Roman"/>
                  <w:szCs w:val="18"/>
                  <w:lang w:val="en-GB"/>
                </w:rPr>
                <m:t>(</m:t>
              </m:r>
              <m:r>
                <w:rPr>
                  <w:rFonts w:ascii="Cambria Math" w:eastAsia="SimSun" w:hAnsi="Times New Roman" w:cs="Times New Roman"/>
                  <w:szCs w:val="18"/>
                  <w:lang w:val="en-GB"/>
                </w:rPr>
                <m:t>i</m:t>
              </m:r>
              <m:r>
                <m:rPr>
                  <m:sty m:val="p"/>
                </m:rPr>
                <w:rPr>
                  <w:rFonts w:ascii="Cambria Math" w:eastAsia="SimSun" w:hAnsi="Times New Roman" w:cs="Times New Roman"/>
                  <w:szCs w:val="18"/>
                  <w:lang w:val="en-GB"/>
                </w:rPr>
                <m:t>,</m:t>
              </m:r>
              <m:sSub>
                <m:sSubPr>
                  <m:ctrlPr>
                    <w:rPr>
                      <w:rFonts w:ascii="Cambria Math" w:eastAsia="SimSun" w:hAnsi="Cambria Math" w:cs="Times New Roman"/>
                      <w:iCs/>
                      <w:sz w:val="20"/>
                      <w:szCs w:val="18"/>
                      <w:lang w:val="en-GB"/>
                    </w:rPr>
                  </m:ctrlPr>
                </m:sSubPr>
                <m:e>
                  <m:r>
                    <w:rPr>
                      <w:rFonts w:ascii="Cambria Math" w:eastAsia="SimSun" w:hAnsi="Times New Roman" w:cs="Times New Roman"/>
                      <w:szCs w:val="18"/>
                      <w:lang w:val="en-GB"/>
                    </w:rPr>
                    <m:t>q</m:t>
                  </m:r>
                </m:e>
                <m:sub>
                  <m:r>
                    <w:rPr>
                      <w:rFonts w:ascii="Cambria Math" w:eastAsia="SimSun" w:hAnsi="Times New Roman" w:cs="Times New Roman"/>
                      <w:szCs w:val="18"/>
                      <w:lang w:val="en-GB"/>
                    </w:rPr>
                    <m:t>s</m:t>
                  </m:r>
                </m:sub>
              </m:sSub>
              <m:r>
                <m:rPr>
                  <m:sty m:val="p"/>
                </m:rPr>
                <w:rPr>
                  <w:rFonts w:ascii="Cambria Math" w:eastAsia="SimSun" w:hAnsi="Times New Roman" w:cs="Times New Roman"/>
                  <w:szCs w:val="18"/>
                  <w:lang w:val="en-GB"/>
                </w:rPr>
                <m:t>,</m:t>
              </m:r>
              <m:r>
                <w:rPr>
                  <w:rFonts w:ascii="Cambria Math" w:eastAsia="SimSun" w:hAnsi="Times New Roman" w:cs="Times New Roman"/>
                  <w:szCs w:val="18"/>
                  <w:lang w:val="en-GB"/>
                </w:rPr>
                <m:t>l</m:t>
              </m:r>
              <m:r>
                <m:rPr>
                  <m:sty m:val="p"/>
                </m:rPr>
                <w:rPr>
                  <w:rFonts w:ascii="Cambria Math" w:eastAsia="SimSun" w:hAnsi="Times New Roman" w:cs="Times New Roman"/>
                  <w:szCs w:val="18"/>
                  <w:lang w:val="en-GB"/>
                </w:rPr>
                <m:t>)</m:t>
              </m:r>
            </m:oMath>
            <w:r w:rsidRPr="007D56EF">
              <w:rPr>
                <w:rFonts w:ascii="Times New Roman" w:eastAsia="SimSun" w:hAnsi="Times New Roman" w:cs="Times New Roman"/>
                <w:szCs w:val="18"/>
                <w:lang w:val="en-GB"/>
              </w:rPr>
              <w:t xml:space="preserve"> </w:t>
            </w:r>
            <w:r w:rsidRPr="007D56EF">
              <w:rPr>
                <w:rFonts w:ascii="Times New Roman" w:eastAsia="SimSun" w:hAnsi="Times New Roman" w:cs="Times New Roman"/>
                <w:color w:val="FF0000"/>
                <w:szCs w:val="18"/>
                <w:u w:val="single"/>
                <w:lang w:val="en-GB"/>
              </w:rPr>
              <w:t>of each SRS resource</w:t>
            </w:r>
            <w:r w:rsidRPr="007D56EF">
              <w:rPr>
                <w:rFonts w:ascii="Times New Roman" w:eastAsia="SimSun" w:hAnsi="Times New Roman" w:cs="Times New Roman"/>
                <w:color w:val="FF0000"/>
                <w:szCs w:val="18"/>
                <w:lang w:val="en-GB"/>
              </w:rPr>
              <w:t xml:space="preserve"> </w:t>
            </w:r>
            <w:r w:rsidRPr="007D56EF">
              <w:rPr>
                <w:rFonts w:ascii="Times New Roman" w:eastAsia="SimSun" w:hAnsi="Times New Roman" w:cs="Times New Roman"/>
                <w:szCs w:val="18"/>
                <w:lang w:val="en-GB"/>
              </w:rPr>
              <w:t xml:space="preserve">in SRS transmission occasion </w:t>
            </w:r>
            <m:oMath>
              <m:r>
                <w:rPr>
                  <w:rFonts w:ascii="Cambria Math" w:eastAsia="SimSun" w:hAnsi="Cambria Math" w:cs="Times New Roman"/>
                  <w:szCs w:val="18"/>
                </w:rPr>
                <m:t>i</m:t>
              </m:r>
            </m:oMath>
            <w:r w:rsidRPr="007D56EF">
              <w:rPr>
                <w:rFonts w:ascii="Times New Roman" w:eastAsia="SimSun" w:hAnsi="Times New Roman" w:cs="Times New Roman"/>
                <w:iCs/>
                <w:szCs w:val="18"/>
                <w:lang w:val="en-GB"/>
              </w:rPr>
              <w:t xml:space="preserve"> </w:t>
            </w:r>
            <w:r w:rsidRPr="007D56EF">
              <w:rPr>
                <w:rFonts w:ascii="Times New Roman" w:eastAsia="SimSun" w:hAnsi="Times New Roman" w:cs="Times New Roman"/>
                <w:szCs w:val="18"/>
                <w:lang w:val="en-GB"/>
              </w:rPr>
              <w:t xml:space="preserve">as </w:t>
            </w:r>
          </w:p>
          <w:p w14:paraId="3256A6FE" w14:textId="77777777" w:rsidR="002B00B2" w:rsidRPr="006975A9" w:rsidRDefault="002B00B2" w:rsidP="002D7B88">
            <w:pPr>
              <w:keepLines/>
              <w:tabs>
                <w:tab w:val="center" w:pos="4536"/>
                <w:tab w:val="right" w:pos="9072"/>
              </w:tabs>
              <w:spacing w:after="180"/>
              <w:jc w:val="center"/>
              <w:rPr>
                <w:rFonts w:ascii="Times New Roman" w:eastAsia="SimSun" w:hAnsi="Times New Roman" w:cs="Times New Roman"/>
                <w:noProof/>
                <w:sz w:val="20"/>
                <w:szCs w:val="18"/>
                <w:lang w:val="en-GB"/>
              </w:rPr>
            </w:pPr>
            <w:r w:rsidRPr="007D56EF">
              <w:rPr>
                <w:rFonts w:ascii="Times New Roman" w:eastAsia="SimSun" w:hAnsi="Times New Roman" w:cs="Times New Roman"/>
                <w:noProof/>
                <w:position w:val="-32"/>
                <w:szCs w:val="18"/>
                <w:lang w:val="en-GB"/>
              </w:rPr>
              <w:drawing>
                <wp:inline distT="0" distB="0" distL="0" distR="0" wp14:anchorId="76320291" wp14:editId="77997540">
                  <wp:extent cx="5295900" cy="466725"/>
                  <wp:effectExtent l="0" t="0" r="0" b="0"/>
                  <wp:docPr id="20"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95900" cy="466725"/>
                          </a:xfrm>
                          <a:prstGeom prst="rect">
                            <a:avLst/>
                          </a:prstGeom>
                          <a:noFill/>
                          <a:ln>
                            <a:noFill/>
                          </a:ln>
                        </pic:spPr>
                      </pic:pic>
                    </a:graphicData>
                  </a:graphic>
                </wp:inline>
              </w:drawing>
            </w:r>
            <w:r w:rsidRPr="007D56EF">
              <w:rPr>
                <w:rFonts w:ascii="Times New Roman" w:eastAsia="SimSun" w:hAnsi="Times New Roman" w:cs="Times New Roman"/>
                <w:noProof/>
                <w:szCs w:val="18"/>
                <w:lang w:val="en-GB"/>
              </w:rPr>
              <w:t xml:space="preserve"> [dBm]</w:t>
            </w:r>
          </w:p>
          <w:p w14:paraId="415125C1" w14:textId="77777777" w:rsidR="002B00B2" w:rsidRPr="006975A9" w:rsidRDefault="002B00B2" w:rsidP="002D7B88">
            <w:pPr>
              <w:spacing w:after="180"/>
              <w:rPr>
                <w:rFonts w:ascii="Times New Roman" w:eastAsia="SimSun" w:hAnsi="Times New Roman" w:cs="Times New Roman"/>
                <w:sz w:val="20"/>
                <w:szCs w:val="18"/>
                <w:lang w:val="en-GB"/>
              </w:rPr>
            </w:pPr>
            <w:r w:rsidRPr="007D56EF">
              <w:rPr>
                <w:rFonts w:ascii="Times New Roman" w:eastAsia="SimSun" w:hAnsi="Times New Roman" w:cs="Times New Roman"/>
                <w:szCs w:val="18"/>
                <w:lang w:val="en-GB"/>
              </w:rPr>
              <w:t>where,</w:t>
            </w:r>
          </w:p>
          <w:p w14:paraId="612241E4" w14:textId="77777777" w:rsidR="002B00B2" w:rsidRPr="00843634" w:rsidRDefault="002B00B2" w:rsidP="002D7B88">
            <w:pPr>
              <w:spacing w:after="180"/>
              <w:ind w:left="568" w:hanging="284"/>
              <w:rPr>
                <w:rFonts w:ascii="Times New Roman" w:eastAsia="SimSun" w:hAnsi="Times New Roman" w:cs="Times New Roman"/>
                <w:szCs w:val="20"/>
                <w:lang w:val="x-none"/>
              </w:rPr>
            </w:pPr>
            <w:r w:rsidRPr="007D56EF">
              <w:rPr>
                <w:rFonts w:ascii="Times New Roman" w:eastAsia="SimSun" w:hAnsi="Times New Roman" w:cs="Times New Roman"/>
                <w:szCs w:val="18"/>
                <w:lang w:val="x-none"/>
              </w:rPr>
              <w:t>-</w:t>
            </w:r>
            <w:r w:rsidRPr="007D56EF">
              <w:rPr>
                <w:rFonts w:ascii="Times New Roman" w:eastAsia="SimSun" w:hAnsi="Times New Roman" w:cs="Times New Roman"/>
                <w:szCs w:val="18"/>
                <w:lang w:val="x-none"/>
              </w:rPr>
              <w:tab/>
            </w:r>
            <m:oMath>
              <m:sSub>
                <m:sSubPr>
                  <m:ctrlPr>
                    <w:rPr>
                      <w:rFonts w:ascii="Cambria Math" w:eastAsia="SimSun" w:hAnsi="Cambria Math" w:cs="Times New Roman"/>
                      <w:iCs/>
                      <w:sz w:val="20"/>
                      <w:szCs w:val="18"/>
                      <w:lang w:val="x-none"/>
                    </w:rPr>
                  </m:ctrlPr>
                </m:sSubPr>
                <m:e>
                  <m:r>
                    <w:rPr>
                      <w:rFonts w:ascii="Cambria Math" w:eastAsia="SimSun" w:hAnsi="Cambria Math" w:cs="Times New Roman"/>
                      <w:szCs w:val="18"/>
                      <w:lang w:val="x-none"/>
                    </w:rPr>
                    <m:t>P</m:t>
                  </m:r>
                </m:e>
                <m:sub>
                  <m:r>
                    <m:rPr>
                      <m:nor/>
                    </m:rPr>
                    <w:rPr>
                      <w:rFonts w:ascii="Cambria Math" w:eastAsia="SimSun" w:hAnsi="Times New Roman" w:cs="Times New Roman"/>
                      <w:iCs/>
                      <w:szCs w:val="18"/>
                    </w:rPr>
                    <m:t>CMAX</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f</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c</m:t>
                  </m:r>
                </m:sub>
              </m:sSub>
              <m:r>
                <m:rPr>
                  <m:sty m:val="p"/>
                </m:rPr>
                <w:rPr>
                  <w:rFonts w:ascii="Cambria Math" w:eastAsia="SimSun" w:hAnsi="Times New Roman" w:cs="Times New Roman"/>
                  <w:szCs w:val="18"/>
                  <w:lang w:val="x-none"/>
                </w:rPr>
                <m:t>(</m:t>
              </m:r>
              <m:r>
                <w:rPr>
                  <w:rFonts w:ascii="Cambria Math" w:eastAsia="SimSun" w:hAnsi="Cambria Math" w:cs="Times New Roman"/>
                  <w:szCs w:val="18"/>
                  <w:lang w:val="x-none"/>
                </w:rPr>
                <m:t>i</m:t>
              </m:r>
              <m:r>
                <m:rPr>
                  <m:sty m:val="p"/>
                </m:rPr>
                <w:rPr>
                  <w:rFonts w:ascii="Cambria Math" w:eastAsia="SimSun" w:hAnsi="Times New Roman" w:cs="Times New Roman"/>
                  <w:szCs w:val="18"/>
                  <w:lang w:val="x-none"/>
                </w:rPr>
                <m:t>)</m:t>
              </m:r>
            </m:oMath>
            <w:r w:rsidRPr="007D56EF">
              <w:rPr>
                <w:rFonts w:ascii="Times New Roman" w:eastAsia="SimSun" w:hAnsi="Times New Roman" w:cs="Times New Roman"/>
                <w:szCs w:val="18"/>
              </w:rPr>
              <w:t xml:space="preserve"> </w:t>
            </w:r>
            <w:r w:rsidRPr="007D56EF">
              <w:rPr>
                <w:rFonts w:ascii="Times New Roman" w:eastAsia="SimSun" w:hAnsi="Times New Roman" w:cs="Times New Roman"/>
                <w:szCs w:val="18"/>
                <w:lang w:val="x-none"/>
              </w:rPr>
              <w:t xml:space="preserve">is the </w:t>
            </w:r>
            <w:r w:rsidRPr="007D56EF">
              <w:rPr>
                <w:rFonts w:ascii="Times New Roman" w:eastAsia="SimSun" w:hAnsi="Times New Roman" w:cs="Times New Roman"/>
                <w:szCs w:val="18"/>
              </w:rPr>
              <w:t xml:space="preserve">UE </w:t>
            </w:r>
            <w:r w:rsidRPr="007D56EF">
              <w:rPr>
                <w:rFonts w:ascii="Times New Roman" w:eastAsia="SimSun" w:hAnsi="Times New Roman" w:cs="Times New Roman"/>
                <w:szCs w:val="18"/>
                <w:lang w:val="x-none"/>
              </w:rPr>
              <w:t xml:space="preserve">configured </w:t>
            </w:r>
            <w:r w:rsidRPr="007D56EF">
              <w:rPr>
                <w:rFonts w:ascii="Times New Roman" w:eastAsia="SimSun" w:hAnsi="Times New Roman" w:cs="Times New Roman"/>
                <w:szCs w:val="18"/>
              </w:rPr>
              <w:t>maximum output</w:t>
            </w:r>
            <w:r w:rsidRPr="007D56EF">
              <w:rPr>
                <w:rFonts w:ascii="Times New Roman" w:eastAsia="SimSun" w:hAnsi="Times New Roman" w:cs="Times New Roman"/>
                <w:szCs w:val="18"/>
                <w:lang w:val="x-none"/>
              </w:rPr>
              <w:t xml:space="preserve"> power defined in [</w:t>
            </w:r>
            <w:r w:rsidRPr="007D56EF">
              <w:rPr>
                <w:rFonts w:ascii="Times New Roman" w:eastAsia="SimSun" w:hAnsi="Times New Roman" w:cs="Times New Roman"/>
                <w:szCs w:val="18"/>
              </w:rPr>
              <w:t>8</w:t>
            </w:r>
            <w:r w:rsidRPr="007D56EF">
              <w:rPr>
                <w:rFonts w:ascii="Times New Roman" w:eastAsia="SimSun" w:hAnsi="Times New Roman" w:cs="Times New Roman"/>
                <w:szCs w:val="18"/>
                <w:lang w:val="x-none"/>
              </w:rPr>
              <w:t>, TS 38.1</w:t>
            </w:r>
            <w:r w:rsidRPr="007D56EF">
              <w:rPr>
                <w:rFonts w:ascii="Times New Roman" w:eastAsia="SimSun" w:hAnsi="Times New Roman" w:cs="Times New Roman"/>
                <w:szCs w:val="18"/>
              </w:rPr>
              <w:t>01-1</w:t>
            </w:r>
            <w:r w:rsidRPr="007D56EF">
              <w:rPr>
                <w:rFonts w:ascii="Times New Roman" w:eastAsia="SimSun" w:hAnsi="Times New Roman" w:cs="Times New Roman"/>
                <w:szCs w:val="18"/>
                <w:lang w:val="x-none"/>
              </w:rPr>
              <w:t>]</w:t>
            </w:r>
            <w:r w:rsidRPr="007D56EF">
              <w:rPr>
                <w:rFonts w:ascii="Times New Roman" w:eastAsia="SimSun" w:hAnsi="Times New Roman" w:cs="Times New Roman"/>
                <w:szCs w:val="18"/>
              </w:rPr>
              <w:t>, [8-2, TS 38.101-2], [TS 38.101-3]</w:t>
            </w:r>
            <w:r w:rsidRPr="007D56EF">
              <w:rPr>
                <w:rFonts w:ascii="Times New Roman" w:eastAsia="SimSun" w:hAnsi="Times New Roman" w:cs="Times New Roman"/>
                <w:szCs w:val="18"/>
                <w:lang w:val="x-none"/>
              </w:rPr>
              <w:t xml:space="preserve"> and [8-5, TS 38.101-5]</w:t>
            </w:r>
            <w:r w:rsidRPr="007D56EF">
              <w:rPr>
                <w:rFonts w:ascii="Times New Roman" w:eastAsia="SimSun" w:hAnsi="Times New Roman" w:cs="Times New Roman"/>
                <w:szCs w:val="18"/>
              </w:rPr>
              <w:t xml:space="preserve"> for</w:t>
            </w:r>
            <w:r w:rsidRPr="007D56EF">
              <w:rPr>
                <w:rFonts w:ascii="Times New Roman" w:eastAsia="SimSun" w:hAnsi="Times New Roman" w:cs="Times New Roman"/>
                <w:szCs w:val="18"/>
                <w:lang w:val="x-none"/>
              </w:rPr>
              <w:t xml:space="preserve"> carrier </w:t>
            </w:r>
            <m:oMath>
              <m:r>
                <w:rPr>
                  <w:rFonts w:ascii="Cambria Math" w:eastAsia="SimSun" w:hAnsi="Cambria Math" w:cs="Times New Roman"/>
                  <w:szCs w:val="18"/>
                  <w:lang w:val="x-none"/>
                </w:rPr>
                <m:t>f</m:t>
              </m:r>
            </m:oMath>
            <w:r w:rsidRPr="007D56EF">
              <w:rPr>
                <w:rFonts w:ascii="Times New Roman" w:eastAsia="SimSun" w:hAnsi="Times New Roman" w:cs="Times New Roman"/>
                <w:iCs/>
                <w:szCs w:val="18"/>
                <w:lang w:val="x-none"/>
              </w:rPr>
              <w:t xml:space="preserve"> of</w:t>
            </w:r>
            <w:r w:rsidRPr="007D56EF">
              <w:rPr>
                <w:rFonts w:ascii="Times New Roman" w:eastAsia="SimSun" w:hAnsi="Times New Roman" w:cs="Times New Roman"/>
                <w:szCs w:val="18"/>
                <w:lang w:val="x-none"/>
              </w:rPr>
              <w:t xml:space="preserve"> serving cell </w:t>
            </w:r>
            <m:oMath>
              <m:r>
                <w:rPr>
                  <w:rFonts w:ascii="Cambria Math" w:eastAsia="SimSun" w:hAnsi="Cambria Math" w:cs="Times New Roman"/>
                  <w:szCs w:val="18"/>
                  <w:lang w:val="x-none"/>
                </w:rPr>
                <m:t>c</m:t>
              </m:r>
            </m:oMath>
            <w:r w:rsidRPr="007D56EF">
              <w:rPr>
                <w:rFonts w:ascii="Times New Roman" w:eastAsia="SimSun" w:hAnsi="Times New Roman" w:cs="Times New Roman"/>
                <w:szCs w:val="18"/>
              </w:rPr>
              <w:t xml:space="preserve"> </w:t>
            </w:r>
            <w:r w:rsidRPr="007D56EF">
              <w:rPr>
                <w:rFonts w:ascii="Times New Roman" w:eastAsia="SimSun" w:hAnsi="Times New Roman" w:cs="Times New Roman"/>
                <w:szCs w:val="18"/>
                <w:lang w:val="x-none"/>
              </w:rPr>
              <w:t xml:space="preserve">in </w:t>
            </w:r>
            <w:r w:rsidRPr="007D56EF">
              <w:rPr>
                <w:rFonts w:ascii="Times New Roman" w:eastAsia="SimSun" w:hAnsi="Times New Roman" w:cs="Times New Roman"/>
                <w:szCs w:val="18"/>
              </w:rPr>
              <w:t>SRS transmission occasion</w:t>
            </w:r>
            <w:r w:rsidRPr="007D56EF">
              <w:rPr>
                <w:rFonts w:ascii="Times New Roman" w:eastAsia="SimSun" w:hAnsi="Times New Roman" w:cs="Times New Roman"/>
                <w:szCs w:val="18"/>
                <w:lang w:val="x-none"/>
              </w:rPr>
              <w:t xml:space="preserve"> </w:t>
            </w:r>
            <m:oMath>
              <m:r>
                <w:rPr>
                  <w:rFonts w:ascii="Cambria Math" w:eastAsia="SimSun" w:hAnsi="Cambria Math" w:cs="Times New Roman"/>
                  <w:szCs w:val="18"/>
                </w:rPr>
                <m:t>i</m:t>
              </m:r>
            </m:oMath>
          </w:p>
        </w:tc>
      </w:tr>
    </w:tbl>
    <w:p w14:paraId="04783A7E" w14:textId="77777777" w:rsidR="002B00B2" w:rsidRDefault="002B00B2" w:rsidP="002B00B2"/>
    <w:p w14:paraId="1368AC0C" w14:textId="77777777" w:rsidR="002B00B2" w:rsidRDefault="002B00B2" w:rsidP="009A6E92">
      <w:pPr>
        <w:spacing w:after="160"/>
      </w:pPr>
      <w:r>
        <w:t xml:space="preserve">The changes to 38.213 section 7.5 were motivated in </w:t>
      </w:r>
      <w:r>
        <w:fldChar w:fldCharType="begin"/>
      </w:r>
      <w:r>
        <w:instrText xml:space="preserve"> REF _Ref174540270 \r \h </w:instrText>
      </w:r>
      <w:r>
        <w:fldChar w:fldCharType="separate"/>
      </w:r>
      <w:r>
        <w:t>[8]</w:t>
      </w:r>
      <w:r>
        <w:fldChar w:fldCharType="end"/>
      </w:r>
      <w:r>
        <w:t xml:space="preserve"> with:</w:t>
      </w:r>
    </w:p>
    <w:tbl>
      <w:tblPr>
        <w:tblStyle w:val="TableGrid"/>
        <w:tblW w:w="0" w:type="auto"/>
        <w:tblLook w:val="04A0" w:firstRow="1" w:lastRow="0" w:firstColumn="1" w:lastColumn="0" w:noHBand="0" w:noVBand="1"/>
      </w:tblPr>
      <w:tblGrid>
        <w:gridCol w:w="9621"/>
      </w:tblGrid>
      <w:tr w:rsidR="002B00B2" w14:paraId="70D49720" w14:textId="77777777" w:rsidTr="002D7B88">
        <w:tc>
          <w:tcPr>
            <w:tcW w:w="9629" w:type="dxa"/>
          </w:tcPr>
          <w:p w14:paraId="319D0BA5" w14:textId="77777777" w:rsidR="002B00B2" w:rsidRDefault="002B00B2" w:rsidP="002D7B88">
            <w:r w:rsidRPr="007E27D3">
              <w:rPr>
                <w:rFonts w:ascii="Arial" w:eastAsia="Yu Mincho" w:hAnsi="Arial" w:cs="Arial"/>
                <w:sz w:val="20"/>
                <w:lang w:val="en-US" w:eastAsia="en-US"/>
                <w14:ligatures w14:val="none"/>
              </w:rPr>
              <w:t xml:space="preserve">With </w:t>
            </w:r>
            <m:oMath>
              <m:sSub>
                <m:sSubPr>
                  <m:ctrlPr>
                    <w:rPr>
                      <w:rFonts w:ascii="Cambria Math" w:eastAsia="Calibri" w:hAnsi="Cambria Math" w:cs="Arial"/>
                      <w:i/>
                      <w:sz w:val="20"/>
                      <w:lang w:val="en-US" w:eastAsia="en-US"/>
                      <w14:ligatures w14:val="none"/>
                    </w:rPr>
                  </m:ctrlPr>
                </m:sSubPr>
                <m:e>
                  <m:r>
                    <w:rPr>
                      <w:rFonts w:ascii="Cambria Math" w:eastAsia="Calibri" w:hAnsi="Cambria Math" w:cs="Arial"/>
                      <w:sz w:val="20"/>
                      <w:lang w:val="en-US" w:eastAsia="en-US"/>
                      <w14:ligatures w14:val="none"/>
                    </w:rPr>
                    <m:t>P</m:t>
                  </m:r>
                </m:e>
                <m:sub>
                  <m:r>
                    <m:rPr>
                      <m:nor/>
                    </m:rPr>
                    <w:rPr>
                      <w:rFonts w:ascii="Cambria Math" w:eastAsia="Calibri" w:hAnsi="Cambria Math" w:cs="Arial"/>
                      <w:sz w:val="20"/>
                      <w:lang w:val="en-US" w:eastAsia="en-US"/>
                      <w14:ligatures w14:val="none"/>
                    </w:rPr>
                    <m:t>SRS</m:t>
                  </m:r>
                  <m:r>
                    <w:rPr>
                      <w:rFonts w:ascii="Cambria Math" w:eastAsia="Calibri" w:hAnsi="Cambria Math" w:cs="Arial"/>
                      <w:sz w:val="20"/>
                      <w:lang w:val="en-US" w:eastAsia="en-US"/>
                      <w14:ligatures w14:val="none"/>
                    </w:rPr>
                    <m:t>,b,f,c</m:t>
                  </m:r>
                </m:sub>
              </m:sSub>
              <m:r>
                <w:rPr>
                  <w:rFonts w:ascii="Cambria Math" w:eastAsia="Calibri" w:hAnsi="Cambria Math" w:cs="Arial"/>
                  <w:sz w:val="20"/>
                  <w:lang w:val="en-US" w:eastAsia="en-US"/>
                  <w14:ligatures w14:val="none"/>
                </w:rPr>
                <m:t xml:space="preserve"> (i,</m:t>
              </m:r>
              <m:sSub>
                <m:sSubPr>
                  <m:ctrlPr>
                    <w:rPr>
                      <w:rFonts w:ascii="Cambria Math" w:eastAsia="Calibri" w:hAnsi="Cambria Math" w:cs="Arial"/>
                      <w:i/>
                      <w:sz w:val="20"/>
                      <w:lang w:val="en-US" w:eastAsia="en-US"/>
                      <w14:ligatures w14:val="none"/>
                    </w:rPr>
                  </m:ctrlPr>
                </m:sSubPr>
                <m:e>
                  <m:r>
                    <w:rPr>
                      <w:rFonts w:ascii="Cambria Math" w:eastAsia="Calibri" w:hAnsi="Cambria Math" w:cs="Arial"/>
                      <w:sz w:val="20"/>
                      <w:lang w:val="en-US" w:eastAsia="en-US"/>
                      <w14:ligatures w14:val="none"/>
                    </w:rPr>
                    <m:t>q</m:t>
                  </m:r>
                </m:e>
                <m:sub>
                  <m:r>
                    <w:rPr>
                      <w:rFonts w:ascii="Cambria Math" w:eastAsia="Calibri" w:hAnsi="Cambria Math" w:cs="Arial"/>
                      <w:sz w:val="20"/>
                      <w:lang w:val="en-US" w:eastAsia="en-US"/>
                      <w14:ligatures w14:val="none"/>
                    </w:rPr>
                    <m:t>s</m:t>
                  </m:r>
                </m:sub>
              </m:sSub>
              <m:r>
                <w:rPr>
                  <w:rFonts w:ascii="Cambria Math" w:eastAsia="Calibri" w:hAnsi="Cambria Math" w:cs="Arial"/>
                  <w:sz w:val="20"/>
                  <w:lang w:val="en-US" w:eastAsia="en-US"/>
                  <w14:ligatures w14:val="none"/>
                </w:rPr>
                <m:t>,l)</m:t>
              </m:r>
            </m:oMath>
            <w:r w:rsidRPr="007E27D3">
              <w:rPr>
                <w:rFonts w:ascii="Arial" w:eastAsia="Yu Mincho" w:hAnsi="Arial" w:cs="Arial"/>
                <w:sz w:val="20"/>
                <w:lang w:val="en-US" w:eastAsia="en-US"/>
                <w14:ligatures w14:val="none"/>
              </w:rPr>
              <w:t xml:space="preserve"> being the transmission power for one SRS resource, it is necessary to handle the case where the total power of the simultaneously transmitted SRS resources exceeds  </w:t>
            </w:r>
            <m:oMath>
              <m:sSub>
                <m:sSubPr>
                  <m:ctrlPr>
                    <w:rPr>
                      <w:rFonts w:ascii="Cambria Math" w:eastAsia="Yu Mincho" w:hAnsi="Cambria Math" w:cs="Arial"/>
                      <w:i/>
                      <w:sz w:val="20"/>
                      <w:lang w:val="en-US" w:eastAsia="en-US"/>
                      <w14:ligatures w14:val="none"/>
                    </w:rPr>
                  </m:ctrlPr>
                </m:sSubPr>
                <m:e>
                  <m:r>
                    <w:rPr>
                      <w:rFonts w:ascii="Cambria Math" w:eastAsia="Yu Mincho" w:hAnsi="Cambria Math" w:cs="Arial"/>
                      <w:sz w:val="20"/>
                      <w:lang w:val="en-US" w:eastAsia="en-US"/>
                      <w14:ligatures w14:val="none"/>
                    </w:rPr>
                    <m:t>P</m:t>
                  </m:r>
                </m:e>
                <m:sub>
                  <m:r>
                    <w:rPr>
                      <w:rFonts w:ascii="Cambria Math" w:eastAsia="Yu Mincho" w:hAnsi="Cambria Math" w:cs="Arial"/>
                      <w:sz w:val="20"/>
                      <w:lang w:val="en-US" w:eastAsia="en-US"/>
                      <w14:ligatures w14:val="none"/>
                    </w:rPr>
                    <m:t>CMAX,f,c</m:t>
                  </m:r>
                </m:sub>
              </m:sSub>
            </m:oMath>
            <w:r w:rsidRPr="007E27D3">
              <w:rPr>
                <w:rFonts w:ascii="Arial" w:eastAsia="Yu Mincho" w:hAnsi="Arial" w:cs="Arial"/>
                <w:sz w:val="20"/>
                <w:lang w:val="en-US" w:eastAsia="en-US"/>
                <w14:ligatures w14:val="none"/>
              </w:rPr>
              <w:t xml:space="preserve">.  Proposals to handle this aspect have generally been to use the ‘Prioritizations for transmission power reductions’ section 7.5 of 38.213.  This section adjusts the power of simultaneous transmissions of PUSCH, PUCCH, PRACH, and/or SRS serving cells or on a candidate cell via the parameter </w:t>
            </w:r>
            <m:oMath>
              <m:sSub>
                <m:sSubPr>
                  <m:ctrlPr>
                    <w:rPr>
                      <w:rFonts w:ascii="Cambria Math" w:eastAsia="SimSun" w:hAnsi="Cambria Math" w:cs="Times New Roman"/>
                      <w:i/>
                      <w:sz w:val="20"/>
                      <w:szCs w:val="20"/>
                      <w:lang w:val="en-GB" w:eastAsia="en-US"/>
                      <w14:ligatures w14:val="none"/>
                    </w:rPr>
                  </m:ctrlPr>
                </m:sSubPr>
                <m:e>
                  <m:r>
                    <w:rPr>
                      <w:rFonts w:ascii="Cambria Math" w:eastAsia="SimSun" w:hAnsi="Cambria Math" w:cs="Times New Roman"/>
                      <w:sz w:val="20"/>
                      <w:szCs w:val="20"/>
                      <w:lang w:val="en-GB" w:eastAsia="en-US"/>
                      <w14:ligatures w14:val="none"/>
                    </w:rPr>
                    <m:t>P</m:t>
                  </m:r>
                </m:e>
                <m:sub>
                  <m:r>
                    <m:rPr>
                      <m:sty m:val="p"/>
                    </m:rPr>
                    <w:rPr>
                      <w:rFonts w:ascii="Cambria Math" w:eastAsia="SimSun" w:hAnsi="Cambria Math" w:cs="Times New Roman"/>
                      <w:sz w:val="20"/>
                      <w:szCs w:val="20"/>
                      <w:lang w:val="en-GB" w:eastAsia="en-US"/>
                      <w14:ligatures w14:val="none"/>
                    </w:rPr>
                    <m:t>CMAX</m:t>
                  </m:r>
                </m:sub>
              </m:sSub>
              <m:r>
                <w:rPr>
                  <w:rFonts w:ascii="Cambria Math" w:eastAsia="SimSun" w:hAnsi="Cambria Math" w:cs="Times New Roman"/>
                  <w:sz w:val="20"/>
                  <w:szCs w:val="20"/>
                  <w:lang w:val="en-GB" w:eastAsia="en-US"/>
                  <w14:ligatures w14:val="none"/>
                </w:rPr>
                <m:t>(i)</m:t>
              </m:r>
            </m:oMath>
            <w:r w:rsidRPr="007E27D3">
              <w:rPr>
                <w:rFonts w:ascii="Arial" w:eastAsia="Yu Mincho" w:hAnsi="Arial" w:cs="Arial"/>
                <w:sz w:val="20"/>
                <w:lang w:val="en-US" w:eastAsia="en-US"/>
                <w14:ligatures w14:val="none"/>
              </w:rPr>
              <w:t xml:space="preserve">.  In our understanding, this parameter is the maximum combined power of all cells and carriers, whereas </w:t>
            </w:r>
            <m:oMath>
              <m:sSub>
                <m:sSubPr>
                  <m:ctrlPr>
                    <w:rPr>
                      <w:rFonts w:ascii="Cambria Math" w:eastAsia="Yu Mincho" w:hAnsi="Cambria Math" w:cs="Arial"/>
                      <w:i/>
                      <w:sz w:val="20"/>
                      <w:lang w:val="en-US" w:eastAsia="en-US"/>
                      <w14:ligatures w14:val="none"/>
                    </w:rPr>
                  </m:ctrlPr>
                </m:sSubPr>
                <m:e>
                  <m:r>
                    <w:rPr>
                      <w:rFonts w:ascii="Cambria Math" w:eastAsia="Yu Mincho" w:hAnsi="Cambria Math" w:cs="Arial"/>
                      <w:sz w:val="20"/>
                      <w:lang w:val="en-US" w:eastAsia="en-US"/>
                      <w14:ligatures w14:val="none"/>
                    </w:rPr>
                    <m:t>P</m:t>
                  </m:r>
                </m:e>
                <m:sub>
                  <m:r>
                    <w:rPr>
                      <w:rFonts w:ascii="Cambria Math" w:eastAsia="Yu Mincho" w:hAnsi="Cambria Math" w:cs="Arial"/>
                      <w:sz w:val="20"/>
                      <w:lang w:val="en-US" w:eastAsia="en-US"/>
                      <w14:ligatures w14:val="none"/>
                    </w:rPr>
                    <m:t>CMAX,f,c</m:t>
                  </m:r>
                </m:sub>
              </m:sSub>
            </m:oMath>
            <w:r w:rsidRPr="007E27D3">
              <w:rPr>
                <w:rFonts w:ascii="Arial" w:eastAsia="Yu Mincho" w:hAnsi="Arial" w:cs="Arial"/>
                <w:sz w:val="20"/>
                <w:lang w:val="en-US" w:eastAsia="en-US"/>
                <w14:ligatures w14:val="none"/>
              </w:rPr>
              <w:t xml:space="preserve"> is the power for each carrier and cell.  Since we are concerned with exceeding the power on a cell/carrier, changes to this section should address how the total SRS power compares to </w:t>
            </w:r>
            <m:oMath>
              <m:sSub>
                <m:sSubPr>
                  <m:ctrlPr>
                    <w:rPr>
                      <w:rFonts w:ascii="Cambria Math" w:eastAsia="Yu Mincho" w:hAnsi="Cambria Math" w:cs="Arial"/>
                      <w:i/>
                      <w:sz w:val="20"/>
                      <w:lang w:val="en-US" w:eastAsia="en-US"/>
                      <w14:ligatures w14:val="none"/>
                    </w:rPr>
                  </m:ctrlPr>
                </m:sSubPr>
                <m:e>
                  <m:r>
                    <w:rPr>
                      <w:rFonts w:ascii="Cambria Math" w:eastAsia="Yu Mincho" w:hAnsi="Cambria Math" w:cs="Arial"/>
                      <w:sz w:val="20"/>
                      <w:lang w:val="en-US" w:eastAsia="en-US"/>
                      <w14:ligatures w14:val="none"/>
                    </w:rPr>
                    <m:t>P</m:t>
                  </m:r>
                </m:e>
                <m:sub>
                  <m:r>
                    <w:rPr>
                      <w:rFonts w:ascii="Cambria Math" w:eastAsia="Yu Mincho" w:hAnsi="Cambria Math" w:cs="Arial"/>
                      <w:sz w:val="20"/>
                      <w:lang w:val="en-US" w:eastAsia="en-US"/>
                      <w14:ligatures w14:val="none"/>
                    </w:rPr>
                    <m:t>CMAX,f,c</m:t>
                  </m:r>
                </m:sub>
              </m:sSub>
            </m:oMath>
            <w:r w:rsidRPr="007E27D3">
              <w:rPr>
                <w:rFonts w:ascii="Arial" w:eastAsia="Yu Mincho" w:hAnsi="Arial" w:cs="Arial"/>
                <w:sz w:val="20"/>
                <w:lang w:val="en-US" w:eastAsia="en-US"/>
                <w14:ligatures w14:val="none"/>
              </w:rPr>
              <w:t xml:space="preserve"> rather than </w:t>
            </w:r>
            <m:oMath>
              <m:sSub>
                <m:sSubPr>
                  <m:ctrlPr>
                    <w:rPr>
                      <w:rFonts w:ascii="Cambria Math" w:eastAsia="SimSun" w:hAnsi="Cambria Math" w:cs="Times New Roman"/>
                      <w:i/>
                      <w:sz w:val="20"/>
                      <w:szCs w:val="20"/>
                      <w:lang w:val="en-GB" w:eastAsia="en-US"/>
                      <w14:ligatures w14:val="none"/>
                    </w:rPr>
                  </m:ctrlPr>
                </m:sSubPr>
                <m:e>
                  <m:r>
                    <w:rPr>
                      <w:rFonts w:ascii="Cambria Math" w:eastAsia="SimSun" w:hAnsi="Cambria Math" w:cs="Times New Roman"/>
                      <w:sz w:val="20"/>
                      <w:szCs w:val="20"/>
                      <w:lang w:val="en-GB" w:eastAsia="en-US"/>
                      <w14:ligatures w14:val="none"/>
                    </w:rPr>
                    <m:t>P</m:t>
                  </m:r>
                </m:e>
                <m:sub>
                  <m:r>
                    <m:rPr>
                      <m:sty m:val="p"/>
                    </m:rPr>
                    <w:rPr>
                      <w:rFonts w:ascii="Cambria Math" w:eastAsia="SimSun" w:hAnsi="Cambria Math" w:cs="Times New Roman"/>
                      <w:sz w:val="20"/>
                      <w:szCs w:val="20"/>
                      <w:lang w:val="en-GB" w:eastAsia="en-US"/>
                      <w14:ligatures w14:val="none"/>
                    </w:rPr>
                    <m:t>CMAX</m:t>
                  </m:r>
                </m:sub>
              </m:sSub>
              <m:r>
                <w:rPr>
                  <w:rFonts w:ascii="Cambria Math" w:eastAsia="SimSun" w:hAnsi="Cambria Math" w:cs="Times New Roman"/>
                  <w:sz w:val="20"/>
                  <w:szCs w:val="20"/>
                  <w:lang w:val="en-GB" w:eastAsia="en-US"/>
                  <w14:ligatures w14:val="none"/>
                </w:rPr>
                <m:t>(i)</m:t>
              </m:r>
            </m:oMath>
            <w:r w:rsidRPr="007E27D3">
              <w:rPr>
                <w:rFonts w:ascii="Times New Roman" w:eastAsia="SimSun" w:hAnsi="Times New Roman" w:cs="Times New Roman"/>
                <w:sz w:val="20"/>
                <w:szCs w:val="20"/>
                <w:lang w:val="en-GB" w:eastAsia="en-US"/>
                <w14:ligatures w14:val="none"/>
              </w:rPr>
              <w:t>.</w:t>
            </w:r>
            <w:r w:rsidRPr="007E27D3">
              <w:rPr>
                <w:rFonts w:ascii="Arial" w:eastAsia="Yu Mincho" w:hAnsi="Arial" w:cs="Arial"/>
                <w:sz w:val="20"/>
                <w:lang w:val="en-US" w:eastAsia="en-US"/>
                <w14:ligatures w14:val="none"/>
              </w:rPr>
              <w:t xml:space="preserve">   </w:t>
            </w:r>
          </w:p>
        </w:tc>
      </w:tr>
    </w:tbl>
    <w:p w14:paraId="26B68CD4" w14:textId="77777777" w:rsidR="002B00B2" w:rsidRDefault="002B00B2" w:rsidP="002B00B2"/>
    <w:p w14:paraId="44457190" w14:textId="77777777" w:rsidR="002B00B2" w:rsidRDefault="002B00B2" w:rsidP="009A6E92">
      <w:pPr>
        <w:keepNext/>
        <w:spacing w:after="160"/>
      </w:pPr>
      <w:r>
        <w:lastRenderedPageBreak/>
        <w:t>And the proposal was:</w:t>
      </w:r>
    </w:p>
    <w:p w14:paraId="37228545" w14:textId="77777777" w:rsidR="002B00B2" w:rsidRDefault="002B00B2" w:rsidP="002B00B2">
      <w:pPr>
        <w:keepNext/>
        <w:spacing w:line="259" w:lineRule="auto"/>
        <w:rPr>
          <w:rFonts w:ascii="Arial" w:eastAsia="Calibri" w:hAnsi="Arial" w:cs="Arial"/>
          <w:b/>
          <w:bCs/>
          <w:iCs/>
          <w:sz w:val="20"/>
          <w:u w:val="single"/>
          <w:lang w:val="en-GB"/>
          <w14:ligatures w14:val="none"/>
        </w:rPr>
      </w:pPr>
      <w:r w:rsidRPr="007E27D3">
        <w:rPr>
          <w:rFonts w:ascii="Arial" w:eastAsia="Calibri" w:hAnsi="Arial" w:cs="Arial"/>
          <w:b/>
          <w:bCs/>
          <w:sz w:val="20"/>
          <w:u w:val="single"/>
          <w:lang w:val="en-GB"/>
          <w14:ligatures w14:val="none"/>
        </w:rPr>
        <w:t>Changes to support Approach 2</w:t>
      </w:r>
      <w:r>
        <w:rPr>
          <w:rFonts w:ascii="Arial" w:eastAsia="Calibri" w:hAnsi="Arial" w:cs="Arial"/>
          <w:b/>
          <w:bCs/>
          <w:iCs/>
          <w:sz w:val="20"/>
          <w:u w:val="single"/>
          <w:lang w:val="en-GB"/>
          <w14:ligatures w14:val="none"/>
        </w:rPr>
        <w:t xml:space="preserve"> in </w:t>
      </w:r>
      <w:r w:rsidRPr="007E27D3">
        <w:rPr>
          <w:rFonts w:ascii="Arial" w:eastAsia="Calibri" w:hAnsi="Arial" w:cs="Arial"/>
          <w:b/>
          <w:bCs/>
          <w:sz w:val="20"/>
          <w:u w:val="single"/>
          <w:lang w:val="en-GB"/>
          <w14:ligatures w14:val="none"/>
        </w:rPr>
        <w:t>38.213 v. 18.3:</w:t>
      </w:r>
    </w:p>
    <w:tbl>
      <w:tblPr>
        <w:tblStyle w:val="TableGrid"/>
        <w:tblW w:w="0" w:type="auto"/>
        <w:tblLook w:val="04A0" w:firstRow="1" w:lastRow="0" w:firstColumn="1" w:lastColumn="0" w:noHBand="0" w:noVBand="1"/>
      </w:tblPr>
      <w:tblGrid>
        <w:gridCol w:w="9621"/>
      </w:tblGrid>
      <w:tr w:rsidR="002B00B2" w14:paraId="097AD3A7" w14:textId="77777777" w:rsidTr="002D7B88">
        <w:tc>
          <w:tcPr>
            <w:tcW w:w="9629" w:type="dxa"/>
          </w:tcPr>
          <w:p w14:paraId="425F6762" w14:textId="77777777" w:rsidR="002B00B2" w:rsidRPr="006975A9" w:rsidRDefault="002B00B2" w:rsidP="002D7B88">
            <w:pPr>
              <w:keepNext/>
              <w:keepLines/>
              <w:spacing w:before="180" w:after="180"/>
              <w:ind w:left="1134" w:hanging="1134"/>
              <w:outlineLvl w:val="1"/>
              <w:rPr>
                <w:rFonts w:eastAsia="SimSun" w:cs="Times New Roman"/>
                <w:sz w:val="28"/>
                <w:szCs w:val="18"/>
                <w:lang w:val="en-GB"/>
              </w:rPr>
            </w:pPr>
            <w:bookmarkStart w:id="22" w:name="_Toc12021452"/>
            <w:bookmarkStart w:id="23" w:name="_Toc20311564"/>
            <w:bookmarkStart w:id="24" w:name="_Toc26719389"/>
            <w:bookmarkStart w:id="25" w:name="_Toc29894820"/>
            <w:bookmarkStart w:id="26" w:name="_Toc29899119"/>
            <w:bookmarkStart w:id="27" w:name="_Toc29899537"/>
            <w:bookmarkStart w:id="28" w:name="_Toc29917274"/>
            <w:bookmarkStart w:id="29" w:name="_Toc36498148"/>
            <w:bookmarkStart w:id="30" w:name="_Toc45699174"/>
            <w:bookmarkStart w:id="31" w:name="_Toc146789740"/>
            <w:r w:rsidRPr="006975A9">
              <w:rPr>
                <w:rFonts w:eastAsia="SimSun" w:cs="Times New Roman"/>
                <w:sz w:val="28"/>
                <w:szCs w:val="18"/>
                <w:lang w:val="en-GB"/>
              </w:rPr>
              <w:t>7.5</w:t>
            </w:r>
            <w:r w:rsidRPr="006975A9">
              <w:rPr>
                <w:rFonts w:eastAsia="SimSun" w:cs="Times New Roman"/>
                <w:sz w:val="28"/>
                <w:szCs w:val="18"/>
                <w:lang w:val="en-GB"/>
              </w:rPr>
              <w:tab/>
              <w:t>Prioritizations for transmission power reductions</w:t>
            </w:r>
            <w:bookmarkEnd w:id="22"/>
            <w:bookmarkEnd w:id="23"/>
            <w:bookmarkEnd w:id="24"/>
            <w:bookmarkEnd w:id="25"/>
            <w:bookmarkEnd w:id="26"/>
            <w:bookmarkEnd w:id="27"/>
            <w:bookmarkEnd w:id="28"/>
            <w:bookmarkEnd w:id="29"/>
            <w:bookmarkEnd w:id="30"/>
            <w:bookmarkEnd w:id="31"/>
          </w:p>
          <w:p w14:paraId="610DE0BC" w14:textId="6391B553" w:rsidR="002B00B2" w:rsidRPr="006975A9" w:rsidRDefault="002B00B2" w:rsidP="002D7B88">
            <w:pPr>
              <w:spacing w:after="180"/>
              <w:rPr>
                <w:rFonts w:ascii="Times New Roman" w:eastAsia="SimSun" w:hAnsi="Times New Roman" w:cs="Times New Roman"/>
                <w:iCs/>
                <w:sz w:val="20"/>
                <w:szCs w:val="18"/>
                <w:lang w:val="en-GB"/>
              </w:rPr>
            </w:pPr>
            <w:r w:rsidRPr="007D56EF">
              <w:rPr>
                <w:rFonts w:ascii="Times New Roman" w:eastAsia="SimSun" w:hAnsi="Times New Roman" w:cs="Times New Roman"/>
                <w:szCs w:val="18"/>
                <w:lang w:val="en-GB"/>
              </w:rPr>
              <w:t>For single cell operation with two uplink carriers or for operation with carrier aggregation, if a</w:t>
            </w:r>
            <w:r w:rsidRPr="007D56EF">
              <w:rPr>
                <w:rFonts w:ascii="Times New Roman" w:eastAsia="SimSun" w:hAnsi="Times New Roman" w:cs="Times New Roman"/>
                <w:iCs/>
                <w:szCs w:val="18"/>
                <w:lang w:val="en-GB"/>
              </w:rPr>
              <w:t xml:space="preserve"> total UE transmit power for PUSCH or PUCCH or PRACH or SRS transmissions on serving cells in a frequency range in a respective transmission occasion </w:t>
            </w:r>
            <m:oMath>
              <m:r>
                <w:rPr>
                  <w:rFonts w:ascii="Cambria Math" w:eastAsia="SimSun" w:hAnsi="Cambria Math" w:cs="Times New Roman"/>
                  <w:szCs w:val="18"/>
                  <w:lang w:val="en-GB"/>
                </w:rPr>
                <m:t>i</m:t>
              </m:r>
            </m:oMath>
            <w:r w:rsidRPr="007D56EF">
              <w:rPr>
                <w:rFonts w:ascii="Times New Roman" w:eastAsia="SimSun" w:hAnsi="Times New Roman" w:cs="Times New Roman"/>
                <w:iCs/>
                <w:szCs w:val="18"/>
                <w:lang w:val="en-GB"/>
              </w:rPr>
              <w:t xml:space="preserve"> would exceed </w:t>
            </w:r>
            <m:oMath>
              <m:sSub>
                <m:sSubPr>
                  <m:ctrlPr>
                    <w:rPr>
                      <w:rFonts w:ascii="Cambria Math" w:eastAsia="SimSun" w:hAnsi="Cambria Math" w:cs="Times New Roman"/>
                      <w:i/>
                      <w:sz w:val="20"/>
                      <w:szCs w:val="18"/>
                      <w:lang w:val="en-GB"/>
                    </w:rPr>
                  </m:ctrlPr>
                </m:sSubPr>
                <m:e>
                  <m:acc>
                    <m:accPr>
                      <m:ctrlPr>
                        <w:rPr>
                          <w:rFonts w:ascii="Cambria Math" w:eastAsia="SimSun" w:hAnsi="Cambria Math" w:cs="Times New Roman"/>
                          <w:i/>
                          <w:sz w:val="20"/>
                          <w:szCs w:val="18"/>
                          <w:lang w:val="en-GB"/>
                        </w:rPr>
                      </m:ctrlPr>
                    </m:accPr>
                    <m:e>
                      <m:r>
                        <w:rPr>
                          <w:rFonts w:ascii="Cambria Math" w:eastAsia="SimSun" w:hAnsi="Times New Roman" w:cs="Times New Roman"/>
                          <w:szCs w:val="18"/>
                          <w:lang w:val="en-GB"/>
                        </w:rPr>
                        <m:t>P</m:t>
                      </m:r>
                    </m:e>
                  </m:acc>
                </m:e>
                <m:sub>
                  <m:r>
                    <m:rPr>
                      <m:sty m:val="p"/>
                    </m:rPr>
                    <w:rPr>
                      <w:rFonts w:ascii="Cambria Math" w:eastAsia="SimSun" w:hAnsi="Cambria Math" w:cs="Times New Roman"/>
                      <w:szCs w:val="18"/>
                      <w:lang w:val="en-GB"/>
                    </w:rPr>
                    <m:t>CMAX</m:t>
                  </m:r>
                </m:sub>
              </m:sSub>
              <m:r>
                <w:rPr>
                  <w:rFonts w:ascii="Cambria Math" w:eastAsia="SimSun" w:hAnsi="Cambria Math" w:cs="Times New Roman"/>
                  <w:szCs w:val="18"/>
                  <w:lang w:val="en-GB"/>
                </w:rPr>
                <m:t>(i)</m:t>
              </m:r>
            </m:oMath>
            <w:r w:rsidRPr="007D56EF">
              <w:rPr>
                <w:rFonts w:ascii="Times New Roman" w:eastAsia="SimSun" w:hAnsi="Times New Roman" w:cs="Times New Roman"/>
                <w:iCs/>
                <w:szCs w:val="18"/>
                <w:lang w:val="en-GB"/>
              </w:rPr>
              <w:t xml:space="preserve">, where </w:t>
            </w:r>
            <m:oMath>
              <m:sSub>
                <m:sSubPr>
                  <m:ctrlPr>
                    <w:rPr>
                      <w:rFonts w:ascii="Cambria Math" w:eastAsia="SimSun" w:hAnsi="Cambria Math" w:cs="Times New Roman"/>
                      <w:i/>
                      <w:sz w:val="20"/>
                      <w:szCs w:val="18"/>
                      <w:lang w:val="en-GB"/>
                    </w:rPr>
                  </m:ctrlPr>
                </m:sSubPr>
                <m:e>
                  <m:acc>
                    <m:accPr>
                      <m:ctrlPr>
                        <w:rPr>
                          <w:rFonts w:ascii="Cambria Math" w:eastAsia="SimSun" w:hAnsi="Cambria Math" w:cs="Times New Roman"/>
                          <w:i/>
                          <w:sz w:val="20"/>
                          <w:szCs w:val="18"/>
                          <w:lang w:val="en-GB"/>
                        </w:rPr>
                      </m:ctrlPr>
                    </m:accPr>
                    <m:e>
                      <m:r>
                        <w:rPr>
                          <w:rFonts w:ascii="Cambria Math" w:eastAsia="SimSun" w:hAnsi="Times New Roman" w:cs="Times New Roman"/>
                          <w:szCs w:val="18"/>
                          <w:lang w:val="en-GB"/>
                        </w:rPr>
                        <m:t>P</m:t>
                      </m:r>
                    </m:e>
                  </m:acc>
                </m:e>
                <m:sub>
                  <m:r>
                    <m:rPr>
                      <m:sty m:val="p"/>
                    </m:rPr>
                    <w:rPr>
                      <w:rFonts w:ascii="Cambria Math" w:eastAsia="SimSun" w:hAnsi="Cambria Math" w:cs="Times New Roman"/>
                      <w:szCs w:val="18"/>
                      <w:lang w:val="en-GB"/>
                    </w:rPr>
                    <m:t>CMAX</m:t>
                  </m:r>
                </m:sub>
              </m:sSub>
              <m:r>
                <w:rPr>
                  <w:rFonts w:ascii="Cambria Math" w:eastAsia="SimSun" w:hAnsi="Cambria Math" w:cs="Times New Roman"/>
                  <w:szCs w:val="18"/>
                  <w:lang w:val="en-GB"/>
                </w:rPr>
                <m:t>(i)</m:t>
              </m:r>
            </m:oMath>
            <w:r w:rsidRPr="007D56EF">
              <w:rPr>
                <w:rFonts w:ascii="Times New Roman" w:eastAsia="SimSun" w:hAnsi="Times New Roman" w:cs="Times New Roman"/>
                <w:iCs/>
                <w:szCs w:val="18"/>
                <w:lang w:val="en-GB"/>
              </w:rPr>
              <w:t xml:space="preserve"> is the linear value of </w:t>
            </w:r>
            <m:oMath>
              <m:sSub>
                <m:sSubPr>
                  <m:ctrlPr>
                    <w:rPr>
                      <w:rFonts w:ascii="Cambria Math" w:eastAsia="SimSun" w:hAnsi="Cambria Math" w:cs="Times New Roman"/>
                      <w:i/>
                      <w:sz w:val="20"/>
                      <w:szCs w:val="18"/>
                      <w:lang w:val="en-GB"/>
                    </w:rPr>
                  </m:ctrlPr>
                </m:sSubPr>
                <m:e>
                  <m:r>
                    <w:rPr>
                      <w:rFonts w:ascii="Cambria Math" w:eastAsia="SimSun" w:hAnsi="Cambria Math" w:cs="Times New Roman"/>
                      <w:szCs w:val="18"/>
                      <w:lang w:val="en-GB"/>
                    </w:rPr>
                    <m:t>P</m:t>
                  </m:r>
                </m:e>
                <m:sub>
                  <m:r>
                    <m:rPr>
                      <m:sty m:val="p"/>
                    </m:rPr>
                    <w:rPr>
                      <w:rFonts w:ascii="Cambria Math" w:eastAsia="SimSun" w:hAnsi="Cambria Math" w:cs="Times New Roman"/>
                      <w:szCs w:val="18"/>
                      <w:lang w:val="en-GB"/>
                    </w:rPr>
                    <m:t>CMAX</m:t>
                  </m:r>
                </m:sub>
              </m:sSub>
              <m:r>
                <w:rPr>
                  <w:rFonts w:ascii="Cambria Math" w:eastAsia="SimSun" w:hAnsi="Cambria Math" w:cs="Times New Roman"/>
                  <w:szCs w:val="18"/>
                  <w:lang w:val="en-GB"/>
                </w:rPr>
                <m:t>(i)</m:t>
              </m:r>
            </m:oMath>
            <w:r w:rsidRPr="007D56EF">
              <w:rPr>
                <w:rFonts w:ascii="Times New Roman" w:eastAsia="SimSun" w:hAnsi="Times New Roman" w:cs="Times New Roman"/>
                <w:iCs/>
                <w:szCs w:val="18"/>
                <w:lang w:val="en-GB"/>
              </w:rPr>
              <w:t xml:space="preserve"> in transmission occasion </w:t>
            </w:r>
            <m:oMath>
              <m:r>
                <w:rPr>
                  <w:rFonts w:ascii="Cambria Math" w:eastAsia="SimSun" w:hAnsi="Cambria Math" w:cs="Times New Roman"/>
                  <w:szCs w:val="18"/>
                  <w:lang w:val="en-GB"/>
                </w:rPr>
                <m:t>i</m:t>
              </m:r>
            </m:oMath>
            <w:r w:rsidRPr="007D56EF">
              <w:rPr>
                <w:rFonts w:ascii="Times New Roman" w:eastAsia="SimSun" w:hAnsi="Times New Roman" w:cs="Times New Roman"/>
                <w:iCs/>
                <w:szCs w:val="18"/>
                <w:lang w:val="en-GB"/>
              </w:rPr>
              <w:t xml:space="preserve"> as defined in [8-1, TS 38.101-1] for FR1 </w:t>
            </w:r>
            <w:r w:rsidRPr="007D56EF">
              <w:rPr>
                <w:rFonts w:ascii="Times New Roman" w:eastAsia="SimSun" w:hAnsi="Times New Roman" w:cs="Times New Roman"/>
                <w:szCs w:val="18"/>
              </w:rPr>
              <w:t>and [8-2, TS 38.101-2]</w:t>
            </w:r>
            <w:r w:rsidRPr="007D56EF">
              <w:rPr>
                <w:rFonts w:ascii="Times New Roman" w:eastAsia="SimSun" w:hAnsi="Times New Roman" w:cs="Times New Roman"/>
                <w:iCs/>
                <w:szCs w:val="18"/>
                <w:lang w:val="en-GB"/>
              </w:rPr>
              <w:t xml:space="preserve"> for FR2, the UE allocates power to </w:t>
            </w:r>
            <w:r w:rsidRPr="007D56EF">
              <w:rPr>
                <w:rFonts w:ascii="Times New Roman" w:eastAsia="SimSun" w:hAnsi="Times New Roman" w:cs="Times New Roman"/>
                <w:szCs w:val="18"/>
                <w:lang w:val="en-GB"/>
              </w:rPr>
              <w:t>PUSCH/PUCCH/PRACH</w:t>
            </w:r>
            <w:r w:rsidRPr="007D56EF">
              <w:rPr>
                <w:rFonts w:ascii="Times New Roman" w:eastAsia="SimSun" w:hAnsi="Times New Roman" w:cs="Times New Roman"/>
                <w:iCs/>
                <w:szCs w:val="18"/>
                <w:lang w:val="en-GB"/>
              </w:rPr>
              <w:t xml:space="preserve">/SRS transmissions according to the following priority order (in descending order) so that the total UE transmit power for transmissions on serving cells in the frequency range is smaller than or equal to </w:t>
            </w:r>
            <m:oMath>
              <m:sSub>
                <m:sSubPr>
                  <m:ctrlPr>
                    <w:rPr>
                      <w:rFonts w:ascii="Cambria Math" w:eastAsia="SimSun" w:hAnsi="Cambria Math" w:cs="Times New Roman"/>
                      <w:i/>
                      <w:sz w:val="20"/>
                      <w:szCs w:val="18"/>
                      <w:lang w:val="en-GB"/>
                    </w:rPr>
                  </m:ctrlPr>
                </m:sSubPr>
                <m:e>
                  <m:acc>
                    <m:accPr>
                      <m:ctrlPr>
                        <w:rPr>
                          <w:rFonts w:ascii="Cambria Math" w:eastAsia="SimSun" w:hAnsi="Cambria Math" w:cs="Times New Roman"/>
                          <w:i/>
                          <w:sz w:val="20"/>
                          <w:szCs w:val="18"/>
                          <w:lang w:val="en-GB"/>
                        </w:rPr>
                      </m:ctrlPr>
                    </m:accPr>
                    <m:e>
                      <m:r>
                        <w:rPr>
                          <w:rFonts w:ascii="Cambria Math" w:eastAsia="SimSun" w:hAnsi="Times New Roman" w:cs="Times New Roman"/>
                          <w:szCs w:val="18"/>
                          <w:lang w:val="en-GB"/>
                        </w:rPr>
                        <m:t>P</m:t>
                      </m:r>
                    </m:e>
                  </m:acc>
                </m:e>
                <m:sub>
                  <m:r>
                    <m:rPr>
                      <m:sty m:val="p"/>
                    </m:rPr>
                    <w:rPr>
                      <w:rFonts w:ascii="Cambria Math" w:eastAsia="SimSun" w:hAnsi="Cambria Math" w:cs="Times New Roman"/>
                      <w:szCs w:val="18"/>
                      <w:lang w:val="en-GB"/>
                    </w:rPr>
                    <m:t>CMAX</m:t>
                  </m:r>
                </m:sub>
              </m:sSub>
              <m:r>
                <w:rPr>
                  <w:rFonts w:ascii="Cambria Math" w:eastAsia="SimSun" w:hAnsi="Cambria Math" w:cs="Times New Roman"/>
                  <w:szCs w:val="18"/>
                  <w:lang w:val="en-GB"/>
                </w:rPr>
                <m:t>(i)</m:t>
              </m:r>
            </m:oMath>
            <w:r w:rsidRPr="007D56EF">
              <w:rPr>
                <w:rFonts w:ascii="Times New Roman" w:eastAsia="SimSun" w:hAnsi="Times New Roman" w:cs="Times New Roman"/>
                <w:iCs/>
                <w:szCs w:val="18"/>
                <w:lang w:val="en-GB"/>
              </w:rPr>
              <w:t xml:space="preserve"> for that frequency range in every symbol of transmission occasion </w:t>
            </w:r>
            <m:oMath>
              <m:r>
                <w:rPr>
                  <w:rFonts w:ascii="Cambria Math" w:eastAsia="SimSun" w:hAnsi="Cambria Math" w:cs="Times New Roman"/>
                  <w:szCs w:val="18"/>
                  <w:lang w:val="en-GB"/>
                </w:rPr>
                <m:t>i</m:t>
              </m:r>
            </m:oMath>
            <w:r w:rsidRPr="007D56EF">
              <w:rPr>
                <w:rFonts w:ascii="Times New Roman" w:eastAsia="SimSun" w:hAnsi="Times New Roman" w:cs="Times New Roman"/>
                <w:iCs/>
                <w:szCs w:val="18"/>
                <w:lang w:val="en-GB"/>
              </w:rPr>
              <w:t xml:space="preserve">. </w:t>
            </w:r>
            <w:r w:rsidRPr="007D56EF">
              <w:rPr>
                <w:rFonts w:ascii="Times New Roman" w:eastAsia="SimSun" w:hAnsi="Times New Roman" w:cs="Times New Roman"/>
                <w:szCs w:val="18"/>
                <w:lang w:val="en-GB" w:eastAsia="zh-CN"/>
              </w:rPr>
              <w:t xml:space="preserve">If the UE transmits SRS on multiple SRS resources according the </w:t>
            </w:r>
            <w:r w:rsidRPr="007D56EF">
              <w:rPr>
                <w:rFonts w:ascii="Times New Roman" w:eastAsia="SimSun" w:hAnsi="Times New Roman" w:cs="Times New Roman"/>
                <w:i/>
                <w:iCs/>
                <w:szCs w:val="18"/>
                <w:lang w:val="en-GB" w:eastAsia="zh-CN"/>
              </w:rPr>
              <w:t>XYZ</w:t>
            </w:r>
            <w:r w:rsidRPr="007D56EF">
              <w:rPr>
                <w:rFonts w:ascii="Times New Roman" w:eastAsia="SimSun" w:hAnsi="Times New Roman" w:cs="Times New Roman"/>
                <w:szCs w:val="18"/>
                <w:lang w:val="en-GB" w:eastAsia="zh-CN"/>
              </w:rPr>
              <w:t xml:space="preserve"> [6, TS 38.214]</w:t>
            </w:r>
            <w:r w:rsidRPr="007D56EF">
              <w:rPr>
                <w:rFonts w:ascii="Times New Roman" w:eastAsia="SimSun" w:hAnsi="Times New Roman" w:cs="Times New Roman"/>
                <w:iCs/>
                <w:szCs w:val="18"/>
                <w:lang w:val="en-GB" w:eastAsia="zh-CN"/>
              </w:rPr>
              <w:t>, the UE allocates power so that all R</w:t>
            </w:r>
            <w:r w:rsidR="00550BDA" w:rsidRPr="007D56EF">
              <w:rPr>
                <w:rFonts w:ascii="Times New Roman" w:eastAsia="SimSun" w:hAnsi="Times New Roman" w:cs="Times New Roman"/>
                <w:iCs/>
                <w:szCs w:val="18"/>
                <w:lang w:val="en-GB" w:eastAsia="zh-CN"/>
              </w:rPr>
              <w:t>e</w:t>
            </w:r>
            <w:r w:rsidRPr="007D56EF">
              <w:rPr>
                <w:rFonts w:ascii="Times New Roman" w:eastAsia="SimSun" w:hAnsi="Times New Roman" w:cs="Times New Roman"/>
                <w:iCs/>
                <w:szCs w:val="18"/>
                <w:lang w:val="en-GB" w:eastAsia="zh-CN"/>
              </w:rPr>
              <w:t>s of the SRS transmission have same power.</w:t>
            </w:r>
          </w:p>
          <w:p w14:paraId="6C7366BC" w14:textId="77777777" w:rsidR="002B00B2" w:rsidRPr="006975A9" w:rsidRDefault="002B00B2" w:rsidP="002D7B88">
            <w:pPr>
              <w:spacing w:after="180"/>
              <w:jc w:val="center"/>
              <w:rPr>
                <w:rFonts w:ascii="Times New Roman" w:eastAsia="SimSun" w:hAnsi="Times New Roman" w:cs="Times New Roman"/>
                <w:iCs/>
                <w:sz w:val="20"/>
                <w:szCs w:val="18"/>
                <w:lang w:val="en-GB"/>
              </w:rPr>
            </w:pPr>
            <w:r w:rsidRPr="006975A9">
              <w:rPr>
                <w:rFonts w:ascii="Times New Roman" w:eastAsia="SimSun" w:hAnsi="Times New Roman" w:cs="Times New Roman"/>
                <w:iCs/>
                <w:sz w:val="28"/>
                <w:szCs w:val="24"/>
                <w:highlight w:val="yellow"/>
                <w:lang w:val="en-GB"/>
              </w:rPr>
              <w:t>…</w:t>
            </w:r>
          </w:p>
          <w:p w14:paraId="22391D5B" w14:textId="77777777" w:rsidR="002B00B2" w:rsidRPr="006975A9" w:rsidRDefault="002B00B2" w:rsidP="002D7B88">
            <w:pPr>
              <w:spacing w:after="180"/>
              <w:rPr>
                <w:rFonts w:ascii="Times New Roman" w:eastAsia="SimSun" w:hAnsi="Times New Roman" w:cs="Times New Roman"/>
                <w:sz w:val="20"/>
                <w:szCs w:val="18"/>
                <w:lang w:val="en-GB"/>
              </w:rPr>
            </w:pPr>
            <w:r w:rsidRPr="007D56EF">
              <w:rPr>
                <w:rFonts w:ascii="Times New Roman" w:eastAsia="SimSun" w:hAnsi="Times New Roman" w:cs="Times New Roman"/>
                <w:szCs w:val="18"/>
                <w:lang w:val="en-GB"/>
              </w:rPr>
              <w:t xml:space="preserve">In case of same priority order and for operation with carrier aggregation, </w:t>
            </w:r>
            <w:r w:rsidRPr="007D56EF">
              <w:rPr>
                <w:rFonts w:ascii="Times New Roman" w:eastAsia="SimSun" w:hAnsi="Times New Roman" w:cs="Times New Roman"/>
                <w:szCs w:val="18"/>
              </w:rPr>
              <w:t xml:space="preserve">the UE prioritizes power allocation for </w:t>
            </w:r>
            <w:r w:rsidRPr="007D56EF">
              <w:rPr>
                <w:rFonts w:ascii="Times New Roman" w:eastAsia="SimSun" w:hAnsi="Times New Roman" w:cs="Times New Roman"/>
                <w:szCs w:val="18"/>
                <w:lang w:val="en-GB"/>
              </w:rPr>
              <w:t>transmission</w:t>
            </w:r>
            <w:r w:rsidRPr="007D56EF">
              <w:rPr>
                <w:rFonts w:ascii="Times New Roman" w:eastAsia="SimSun" w:hAnsi="Times New Roman" w:cs="Times New Roman"/>
                <w:szCs w:val="18"/>
              </w:rPr>
              <w:t>s</w:t>
            </w:r>
            <w:r w:rsidRPr="007D56EF">
              <w:rPr>
                <w:rFonts w:ascii="Times New Roman" w:eastAsia="SimSun" w:hAnsi="Times New Roman" w:cs="Times New Roman"/>
                <w:szCs w:val="18"/>
                <w:lang w:val="en-GB"/>
              </w:rPr>
              <w:t xml:space="preserve"> on the primary cell of the MCG or the SCG over transmission</w:t>
            </w:r>
            <w:r w:rsidRPr="007D56EF">
              <w:rPr>
                <w:rFonts w:ascii="Times New Roman" w:eastAsia="SimSun" w:hAnsi="Times New Roman" w:cs="Times New Roman"/>
                <w:szCs w:val="18"/>
              </w:rPr>
              <w:t>s</w:t>
            </w:r>
            <w:r w:rsidRPr="007D56EF">
              <w:rPr>
                <w:rFonts w:ascii="Times New Roman" w:eastAsia="SimSun" w:hAnsi="Times New Roman" w:cs="Times New Roman"/>
                <w:szCs w:val="18"/>
                <w:lang w:val="en-GB"/>
              </w:rPr>
              <w:t xml:space="preserve"> on a secondary cell.</w:t>
            </w:r>
            <w:r w:rsidRPr="007D56EF">
              <w:rPr>
                <w:rFonts w:ascii="Times New Roman" w:eastAsia="SimSun" w:hAnsi="Times New Roman" w:cs="Times New Roman"/>
                <w:szCs w:val="18"/>
              </w:rPr>
              <w:t xml:space="preserve"> </w:t>
            </w:r>
            <w:r w:rsidRPr="007D56EF">
              <w:rPr>
                <w:rFonts w:ascii="Times New Roman" w:eastAsia="SimSun" w:hAnsi="Times New Roman" w:cs="Times New Roman"/>
                <w:szCs w:val="18"/>
                <w:lang w:val="en-GB"/>
              </w:rPr>
              <w:t xml:space="preserve">In case of same priority order and for operation with two UL carriers, the </w:t>
            </w:r>
            <w:r w:rsidRPr="007D56EF">
              <w:rPr>
                <w:rFonts w:ascii="Times New Roman" w:eastAsia="SimSun" w:hAnsi="Times New Roman" w:cs="Times New Roman"/>
                <w:szCs w:val="18"/>
              </w:rPr>
              <w:t xml:space="preserve">UE prioritizes power allocation for transmissions on the </w:t>
            </w:r>
            <w:r w:rsidRPr="007D56EF">
              <w:rPr>
                <w:rFonts w:ascii="Times New Roman" w:eastAsia="SimSun" w:hAnsi="Times New Roman" w:cs="Times New Roman"/>
                <w:szCs w:val="18"/>
                <w:lang w:val="en-GB"/>
              </w:rPr>
              <w:t>carrier</w:t>
            </w:r>
            <w:r w:rsidRPr="007D56EF">
              <w:rPr>
                <w:rFonts w:ascii="Times New Roman" w:eastAsia="SimSun" w:hAnsi="Times New Roman" w:cs="Times New Roman"/>
                <w:szCs w:val="18"/>
              </w:rPr>
              <w:t xml:space="preserve"> where the UE is configured to transmit PUCCH. </w:t>
            </w:r>
            <w:r w:rsidRPr="007D56EF">
              <w:rPr>
                <w:rFonts w:ascii="Times New Roman" w:eastAsia="SimSun" w:hAnsi="Times New Roman" w:cs="Times New Roman"/>
                <w:szCs w:val="18"/>
                <w:lang w:val="en-GB"/>
              </w:rPr>
              <w:t xml:space="preserve">If </w:t>
            </w:r>
            <w:r w:rsidRPr="007D56EF">
              <w:rPr>
                <w:rFonts w:ascii="Times New Roman" w:eastAsia="SimSun" w:hAnsi="Times New Roman" w:cs="Times New Roman"/>
                <w:iCs/>
                <w:szCs w:val="18"/>
                <w:lang w:val="en-GB"/>
              </w:rPr>
              <w:t>PUCCH</w:t>
            </w:r>
            <w:r w:rsidRPr="007D56EF">
              <w:rPr>
                <w:rFonts w:ascii="Times New Roman" w:eastAsia="SimSun" w:hAnsi="Times New Roman" w:cs="Times New Roman"/>
                <w:szCs w:val="18"/>
                <w:lang w:val="en-GB"/>
              </w:rPr>
              <w:t xml:space="preserve"> is not configured for any of the </w:t>
            </w:r>
            <w:r w:rsidRPr="007D56EF">
              <w:rPr>
                <w:rFonts w:ascii="Times New Roman" w:eastAsia="SimSun" w:hAnsi="Times New Roman" w:cs="Times New Roman"/>
                <w:iCs/>
                <w:szCs w:val="18"/>
                <w:lang w:val="en-GB"/>
              </w:rPr>
              <w:t xml:space="preserve">two UL carriers, the </w:t>
            </w:r>
            <w:r w:rsidRPr="007D56EF">
              <w:rPr>
                <w:rFonts w:ascii="Times New Roman" w:eastAsia="SimSun" w:hAnsi="Times New Roman" w:cs="Times New Roman"/>
                <w:iCs/>
                <w:szCs w:val="18"/>
              </w:rPr>
              <w:t>UE prioritizes power allocation for transmissions on</w:t>
            </w:r>
            <w:r w:rsidRPr="007D56EF">
              <w:rPr>
                <w:rFonts w:ascii="Times New Roman" w:eastAsia="SimSun" w:hAnsi="Times New Roman" w:cs="Times New Roman"/>
                <w:szCs w:val="18"/>
                <w:lang w:val="en-GB"/>
              </w:rPr>
              <w:t xml:space="preserve"> the non-supplementary UL carrier. </w:t>
            </w:r>
          </w:p>
          <w:p w14:paraId="0427E4A2" w14:textId="77777777" w:rsidR="002B00B2" w:rsidRDefault="002B00B2" w:rsidP="002D7B88">
            <w:pPr>
              <w:spacing w:after="180"/>
            </w:pPr>
            <w:r w:rsidRPr="007D56EF">
              <w:rPr>
                <w:rFonts w:ascii="Times New Roman" w:eastAsia="SimSun" w:hAnsi="Times New Roman" w:cs="Times New Roman"/>
                <w:color w:val="FF0000"/>
                <w:szCs w:val="18"/>
                <w:u w:val="single"/>
                <w:lang w:val="en-GB"/>
              </w:rPr>
              <w:t xml:space="preserve">For the simultaneous transmissions of SRS resources in an SRS resource set with the higher layer parameter </w:t>
            </w:r>
            <w:r w:rsidRPr="007D56EF">
              <w:rPr>
                <w:rFonts w:ascii="Times New Roman" w:eastAsia="SimSun" w:hAnsi="Times New Roman" w:cs="Times New Roman"/>
                <w:i/>
                <w:iCs/>
                <w:color w:val="FF0000"/>
                <w:szCs w:val="18"/>
                <w:u w:val="single"/>
                <w:lang w:val="en-GB"/>
              </w:rPr>
              <w:t>usage</w:t>
            </w:r>
            <w:r w:rsidRPr="007D56EF">
              <w:rPr>
                <w:rFonts w:ascii="Times New Roman" w:eastAsia="SimSun" w:hAnsi="Times New Roman" w:cs="Times New Roman"/>
                <w:color w:val="FF0000"/>
                <w:szCs w:val="18"/>
                <w:u w:val="single"/>
                <w:lang w:val="en-GB"/>
              </w:rPr>
              <w:t xml:space="preserve"> configured as ‘</w:t>
            </w:r>
            <w:r w:rsidRPr="007D56EF">
              <w:rPr>
                <w:rFonts w:ascii="Times New Roman" w:eastAsia="SimSun" w:hAnsi="Times New Roman" w:cs="Times New Roman"/>
                <w:i/>
                <w:iCs/>
                <w:color w:val="FF0000"/>
                <w:szCs w:val="18"/>
                <w:u w:val="single"/>
                <w:lang w:val="en-GB"/>
              </w:rPr>
              <w:t>non-Codebook</w:t>
            </w:r>
            <w:r w:rsidRPr="007D56EF">
              <w:rPr>
                <w:rFonts w:ascii="Times New Roman" w:eastAsia="SimSun" w:hAnsi="Times New Roman" w:cs="Times New Roman"/>
                <w:color w:val="FF0000"/>
                <w:szCs w:val="18"/>
                <w:u w:val="single"/>
                <w:lang w:val="en-GB"/>
              </w:rPr>
              <w:t xml:space="preserve">’, if the total UE transmit power for the transmissions on a carrier </w:t>
            </w:r>
            <m:oMath>
              <m:r>
                <w:rPr>
                  <w:rFonts w:ascii="Cambria Math" w:eastAsia="SimSun" w:hAnsi="Cambria Math" w:cs="Times New Roman"/>
                  <w:color w:val="FF0000"/>
                  <w:szCs w:val="18"/>
                  <w:u w:val="single"/>
                  <w:lang w:val="en-GB"/>
                </w:rPr>
                <m:t>f</m:t>
              </m:r>
            </m:oMath>
            <w:r w:rsidRPr="007D56EF">
              <w:rPr>
                <w:rFonts w:ascii="Times New Roman" w:eastAsia="SimSun" w:hAnsi="Times New Roman" w:cs="Times New Roman"/>
                <w:color w:val="FF0000"/>
                <w:szCs w:val="18"/>
                <w:u w:val="single"/>
                <w:lang w:val="en-GB"/>
              </w:rPr>
              <w:t xml:space="preserve"> of serving cell </w:t>
            </w:r>
            <m:oMath>
              <m:r>
                <w:rPr>
                  <w:rFonts w:ascii="Cambria Math" w:eastAsia="SimSun" w:hAnsi="Cambria Math" w:cs="Times New Roman"/>
                  <w:color w:val="FF0000"/>
                  <w:szCs w:val="18"/>
                  <w:u w:val="single"/>
                  <w:lang w:val="en-GB"/>
                </w:rPr>
                <m:t>c</m:t>
              </m:r>
            </m:oMath>
            <w:r w:rsidRPr="007D56EF">
              <w:rPr>
                <w:rFonts w:ascii="Times New Roman" w:eastAsia="SimSun" w:hAnsi="Times New Roman" w:cs="Times New Roman"/>
                <w:color w:val="FF0000"/>
                <w:szCs w:val="18"/>
                <w:u w:val="single"/>
                <w:lang w:val="en-GB"/>
              </w:rPr>
              <w:t xml:space="preserve"> in SRS transmission occasion </w:t>
            </w:r>
            <m:oMath>
              <m:r>
                <w:rPr>
                  <w:rFonts w:ascii="Cambria Math" w:eastAsia="SimSun" w:hAnsi="Cambria Math" w:cs="Times New Roman"/>
                  <w:color w:val="FF0000"/>
                  <w:szCs w:val="18"/>
                  <w:u w:val="single"/>
                  <w:lang w:val="en-GB"/>
                </w:rPr>
                <m:t>i</m:t>
              </m:r>
            </m:oMath>
            <w:r w:rsidRPr="007D56EF">
              <w:rPr>
                <w:rFonts w:ascii="Times New Roman" w:eastAsia="SimSun" w:hAnsi="Times New Roman" w:cs="Times New Roman"/>
                <w:color w:val="FF0000"/>
                <w:szCs w:val="18"/>
                <w:u w:val="single"/>
                <w:lang w:val="en-GB"/>
              </w:rPr>
              <w:t xml:space="preserve"> would exceed </w:t>
            </w:r>
            <m:oMath>
              <m:sSub>
                <m:sSubPr>
                  <m:ctrlPr>
                    <w:rPr>
                      <w:rFonts w:ascii="Cambria Math" w:eastAsia="SimSun" w:hAnsi="Cambria Math" w:cs="Times New Roman"/>
                      <w:color w:val="FF0000"/>
                      <w:sz w:val="20"/>
                      <w:szCs w:val="18"/>
                      <w:u w:val="single"/>
                      <w:lang w:val="en-GB"/>
                    </w:rPr>
                  </m:ctrlPr>
                </m:sSubPr>
                <m:e>
                  <m:r>
                    <w:rPr>
                      <w:rFonts w:ascii="Cambria Math" w:eastAsia="SimSun" w:hAnsi="Cambria Math" w:cs="Times New Roman"/>
                      <w:color w:val="FF0000"/>
                      <w:szCs w:val="18"/>
                      <w:u w:val="single"/>
                      <w:lang w:val="en-GB"/>
                    </w:rPr>
                    <m:t>P</m:t>
                  </m:r>
                </m:e>
                <m:sub>
                  <m:r>
                    <m:rPr>
                      <m:nor/>
                    </m:rPr>
                    <w:rPr>
                      <w:rFonts w:ascii="Times New Roman" w:eastAsia="SimSun" w:hAnsi="Times New Roman" w:cs="Times New Roman"/>
                      <w:color w:val="FF0000"/>
                      <w:szCs w:val="18"/>
                      <w:u w:val="single"/>
                      <w:lang w:val="en-GB"/>
                    </w:rPr>
                    <m:t>CMAX</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f</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c</m:t>
                  </m:r>
                </m:sub>
              </m:sSub>
              <m:r>
                <m:rPr>
                  <m:sty m:val="p"/>
                </m:rPr>
                <w:rPr>
                  <w:rFonts w:ascii="Cambria Math" w:eastAsia="SimSun" w:hAnsi="Times New Roman" w:cs="Times New Roman"/>
                  <w:color w:val="FF0000"/>
                  <w:szCs w:val="18"/>
                  <w:u w:val="single"/>
                  <w:lang w:val="en-GB"/>
                </w:rPr>
                <m:t>(</m:t>
              </m:r>
              <m:r>
                <w:rPr>
                  <w:rFonts w:ascii="Cambria Math" w:eastAsia="SimSun" w:hAnsi="Cambria Math" w:cs="Times New Roman"/>
                  <w:color w:val="FF0000"/>
                  <w:szCs w:val="18"/>
                  <w:u w:val="single"/>
                  <w:lang w:val="en-GB"/>
                </w:rPr>
                <m:t>i</m:t>
              </m:r>
              <m:r>
                <m:rPr>
                  <m:sty m:val="p"/>
                </m:rPr>
                <w:rPr>
                  <w:rFonts w:ascii="Cambria Math" w:eastAsia="SimSun" w:hAnsi="Times New Roman" w:cs="Times New Roman"/>
                  <w:color w:val="FF0000"/>
                  <w:szCs w:val="18"/>
                  <w:u w:val="single"/>
                  <w:lang w:val="en-GB"/>
                </w:rPr>
                <m:t>)</m:t>
              </m:r>
            </m:oMath>
            <w:r w:rsidRPr="007D56EF">
              <w:rPr>
                <w:rFonts w:ascii="Times New Roman" w:eastAsia="SimSun" w:hAnsi="Times New Roman" w:cs="Times New Roman"/>
                <w:color w:val="FF0000"/>
                <w:szCs w:val="18"/>
                <w:u w:val="single"/>
                <w:lang w:val="en-GB"/>
              </w:rPr>
              <w:t xml:space="preserve">, where </w:t>
            </w:r>
            <m:oMath>
              <m:sSub>
                <m:sSubPr>
                  <m:ctrlPr>
                    <w:rPr>
                      <w:rFonts w:ascii="Cambria Math" w:eastAsia="SimSun" w:hAnsi="Cambria Math" w:cs="Times New Roman"/>
                      <w:color w:val="FF0000"/>
                      <w:sz w:val="20"/>
                      <w:szCs w:val="18"/>
                      <w:u w:val="single"/>
                      <w:lang w:val="en-GB"/>
                    </w:rPr>
                  </m:ctrlPr>
                </m:sSubPr>
                <m:e>
                  <m:r>
                    <w:rPr>
                      <w:rFonts w:ascii="Cambria Math" w:eastAsia="SimSun" w:hAnsi="Cambria Math" w:cs="Times New Roman"/>
                      <w:color w:val="FF0000"/>
                      <w:szCs w:val="18"/>
                      <w:u w:val="single"/>
                      <w:lang w:val="en-GB"/>
                    </w:rPr>
                    <m:t>P</m:t>
                  </m:r>
                </m:e>
                <m:sub>
                  <m:r>
                    <m:rPr>
                      <m:nor/>
                    </m:rPr>
                    <w:rPr>
                      <w:rFonts w:ascii="Times New Roman" w:eastAsia="SimSun" w:hAnsi="Times New Roman" w:cs="Times New Roman"/>
                      <w:color w:val="FF0000"/>
                      <w:szCs w:val="18"/>
                      <w:u w:val="single"/>
                      <w:lang w:val="en-GB"/>
                    </w:rPr>
                    <m:t>CMAX</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f</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c</m:t>
                  </m:r>
                </m:sub>
              </m:sSub>
              <m:r>
                <m:rPr>
                  <m:sty m:val="p"/>
                </m:rPr>
                <w:rPr>
                  <w:rFonts w:ascii="Cambria Math" w:eastAsia="SimSun" w:hAnsi="Times New Roman" w:cs="Times New Roman"/>
                  <w:color w:val="FF0000"/>
                  <w:szCs w:val="18"/>
                  <w:u w:val="single"/>
                  <w:lang w:val="en-GB"/>
                </w:rPr>
                <m:t>(</m:t>
              </m:r>
              <m:r>
                <w:rPr>
                  <w:rFonts w:ascii="Cambria Math" w:eastAsia="SimSun" w:hAnsi="Cambria Math" w:cs="Times New Roman"/>
                  <w:color w:val="FF0000"/>
                  <w:szCs w:val="18"/>
                  <w:u w:val="single"/>
                  <w:lang w:val="en-GB"/>
                </w:rPr>
                <m:t>i</m:t>
              </m:r>
              <m:r>
                <m:rPr>
                  <m:sty m:val="p"/>
                </m:rPr>
                <w:rPr>
                  <w:rFonts w:ascii="Cambria Math" w:eastAsia="SimSun" w:hAnsi="Times New Roman" w:cs="Times New Roman"/>
                  <w:color w:val="FF0000"/>
                  <w:szCs w:val="18"/>
                  <w:u w:val="single"/>
                  <w:lang w:val="en-GB"/>
                </w:rPr>
                <m:t>)</m:t>
              </m:r>
            </m:oMath>
            <w:r w:rsidRPr="007D56EF">
              <w:rPr>
                <w:rFonts w:ascii="Times New Roman" w:eastAsia="SimSun" w:hAnsi="Times New Roman" w:cs="Times New Roman"/>
                <w:color w:val="FF0000"/>
                <w:szCs w:val="18"/>
                <w:u w:val="single"/>
                <w:lang w:val="en-GB"/>
              </w:rPr>
              <w:t xml:space="preserve"> is the UE configured maximum output power defined in [8, TS 38.101-1], [8-2, TS 38.101-2], [TS 38.101-3] and [8-5, TS 38.101-5]</w:t>
            </w:r>
            <w:r w:rsidRPr="007D56EF">
              <w:rPr>
                <w:rFonts w:ascii="Times New Roman" w:eastAsia="SimSun" w:hAnsi="Times New Roman" w:cs="Times New Roman"/>
                <w:iCs/>
                <w:color w:val="FF0000"/>
                <w:szCs w:val="18"/>
                <w:u w:val="single"/>
                <w:lang w:val="en-GB"/>
              </w:rPr>
              <w:t>, the UE allocates equal power to the SRS resource transmissions</w:t>
            </w:r>
            <w:r w:rsidRPr="007D56EF">
              <w:rPr>
                <w:szCs w:val="20"/>
              </w:rPr>
              <w:t xml:space="preserve"> </w:t>
            </w:r>
            <w:r w:rsidRPr="007D56EF">
              <w:rPr>
                <w:rFonts w:ascii="Times New Roman" w:eastAsia="SimSun" w:hAnsi="Times New Roman" w:cs="Times New Roman"/>
                <w:iCs/>
                <w:color w:val="FF0000"/>
                <w:szCs w:val="18"/>
                <w:u w:val="single"/>
                <w:lang w:val="en-GB"/>
              </w:rPr>
              <w:t xml:space="preserve">so that the total UE transmit power is smaller than or equal to </w:t>
            </w:r>
            <m:oMath>
              <m:sSub>
                <m:sSubPr>
                  <m:ctrlPr>
                    <w:rPr>
                      <w:rFonts w:ascii="Cambria Math" w:eastAsia="SimSun" w:hAnsi="Cambria Math" w:cs="Times New Roman"/>
                      <w:color w:val="FF0000"/>
                      <w:sz w:val="20"/>
                      <w:szCs w:val="18"/>
                      <w:u w:val="single"/>
                      <w:lang w:val="en-GB"/>
                    </w:rPr>
                  </m:ctrlPr>
                </m:sSubPr>
                <m:e>
                  <m:r>
                    <w:rPr>
                      <w:rFonts w:ascii="Cambria Math" w:eastAsia="SimSun" w:hAnsi="Cambria Math" w:cs="Times New Roman"/>
                      <w:color w:val="FF0000"/>
                      <w:szCs w:val="18"/>
                      <w:u w:val="single"/>
                      <w:lang w:val="en-GB"/>
                    </w:rPr>
                    <m:t>P</m:t>
                  </m:r>
                </m:e>
                <m:sub>
                  <m:r>
                    <m:rPr>
                      <m:nor/>
                    </m:rPr>
                    <w:rPr>
                      <w:rFonts w:ascii="Times New Roman" w:eastAsia="SimSun" w:hAnsi="Times New Roman" w:cs="Times New Roman"/>
                      <w:color w:val="FF0000"/>
                      <w:szCs w:val="18"/>
                      <w:u w:val="single"/>
                      <w:lang w:val="en-GB"/>
                    </w:rPr>
                    <m:t>CMAX</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f</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c</m:t>
                  </m:r>
                </m:sub>
              </m:sSub>
              <m:r>
                <m:rPr>
                  <m:sty m:val="p"/>
                </m:rPr>
                <w:rPr>
                  <w:rFonts w:ascii="Cambria Math" w:eastAsia="SimSun" w:hAnsi="Times New Roman" w:cs="Times New Roman"/>
                  <w:color w:val="FF0000"/>
                  <w:szCs w:val="18"/>
                  <w:u w:val="single"/>
                  <w:lang w:val="en-GB"/>
                </w:rPr>
                <m:t>(</m:t>
              </m:r>
              <m:r>
                <w:rPr>
                  <w:rFonts w:ascii="Cambria Math" w:eastAsia="SimSun" w:hAnsi="Cambria Math" w:cs="Times New Roman"/>
                  <w:color w:val="FF0000"/>
                  <w:szCs w:val="18"/>
                  <w:u w:val="single"/>
                  <w:lang w:val="en-GB"/>
                </w:rPr>
                <m:t>i</m:t>
              </m:r>
              <m:r>
                <m:rPr>
                  <m:sty m:val="p"/>
                </m:rPr>
                <w:rPr>
                  <w:rFonts w:ascii="Cambria Math" w:eastAsia="SimSun" w:hAnsi="Times New Roman" w:cs="Times New Roman"/>
                  <w:color w:val="FF0000"/>
                  <w:szCs w:val="18"/>
                  <w:u w:val="single"/>
                  <w:lang w:val="en-GB"/>
                </w:rPr>
                <m:t>)</m:t>
              </m:r>
            </m:oMath>
            <w:r w:rsidRPr="007D56EF">
              <w:rPr>
                <w:rFonts w:ascii="Times New Roman" w:eastAsia="SimSun" w:hAnsi="Times New Roman" w:cs="Times New Roman"/>
                <w:color w:val="FF0000"/>
                <w:szCs w:val="18"/>
                <w:u w:val="single"/>
                <w:lang w:val="en-GB"/>
              </w:rPr>
              <w:t>.</w:t>
            </w:r>
          </w:p>
        </w:tc>
      </w:tr>
    </w:tbl>
    <w:p w14:paraId="48165501" w14:textId="77777777" w:rsidR="002B00B2" w:rsidRDefault="002B00B2" w:rsidP="002B00B2"/>
    <w:p w14:paraId="1BC7EF11" w14:textId="77777777" w:rsidR="002B00B2" w:rsidRPr="0087402E" w:rsidRDefault="002B00B2" w:rsidP="002B00B2">
      <w:pPr>
        <w:keepNext/>
        <w:rPr>
          <w:b/>
          <w:bCs/>
          <w:lang w:val="en-GB"/>
        </w:rPr>
      </w:pPr>
      <w:r w:rsidRPr="0087402E">
        <w:rPr>
          <w:b/>
          <w:bCs/>
          <w:highlight w:val="yellow"/>
          <w:lang w:val="en-GB"/>
        </w:rPr>
        <w:t>Question 2.4:</w:t>
      </w:r>
    </w:p>
    <w:tbl>
      <w:tblPr>
        <w:tblStyle w:val="TableGrid"/>
        <w:tblW w:w="0" w:type="auto"/>
        <w:tblLook w:val="04A0" w:firstRow="1" w:lastRow="0" w:firstColumn="1" w:lastColumn="0" w:noHBand="0" w:noVBand="1"/>
      </w:tblPr>
      <w:tblGrid>
        <w:gridCol w:w="1306"/>
        <w:gridCol w:w="8315"/>
      </w:tblGrid>
      <w:tr w:rsidR="002B00B2" w:rsidRPr="0087402E" w14:paraId="71B64879" w14:textId="77777777" w:rsidTr="009F22FA">
        <w:tc>
          <w:tcPr>
            <w:tcW w:w="9621" w:type="dxa"/>
            <w:gridSpan w:val="2"/>
            <w:shd w:val="clear" w:color="auto" w:fill="auto"/>
          </w:tcPr>
          <w:p w14:paraId="602B21A3" w14:textId="77777777" w:rsidR="002B00B2" w:rsidRPr="0087402E" w:rsidRDefault="002B00B2" w:rsidP="002D7B88">
            <w:pPr>
              <w:keepNext/>
              <w:rPr>
                <w:b/>
                <w:bCs/>
                <w:lang w:val="en-GB"/>
              </w:rPr>
            </w:pPr>
            <w:r w:rsidRPr="0087402E">
              <w:rPr>
                <w:b/>
                <w:bCs/>
                <w:lang w:val="en-GB"/>
              </w:rPr>
              <w:t>Please provide your view on the text proposal for Approach 2 above and any suggestions for improvement.</w:t>
            </w:r>
          </w:p>
        </w:tc>
      </w:tr>
      <w:tr w:rsidR="005C4E63" w:rsidRPr="0087402E" w14:paraId="760ADBC8" w14:textId="77777777" w:rsidTr="009F22FA">
        <w:tc>
          <w:tcPr>
            <w:tcW w:w="1296" w:type="dxa"/>
          </w:tcPr>
          <w:p w14:paraId="79073720" w14:textId="77777777" w:rsidR="002B00B2" w:rsidRPr="0087402E" w:rsidRDefault="002B00B2" w:rsidP="002D7B88">
            <w:pPr>
              <w:rPr>
                <w:b/>
                <w:bCs/>
                <w:lang w:val="en-GB"/>
              </w:rPr>
            </w:pPr>
            <w:r w:rsidRPr="0087402E">
              <w:rPr>
                <w:b/>
                <w:bCs/>
                <w:lang w:val="en-GB"/>
              </w:rPr>
              <w:t>Company</w:t>
            </w:r>
          </w:p>
        </w:tc>
        <w:tc>
          <w:tcPr>
            <w:tcW w:w="8325" w:type="dxa"/>
          </w:tcPr>
          <w:p w14:paraId="24DAB97E" w14:textId="77777777" w:rsidR="002B00B2" w:rsidRPr="0087402E" w:rsidRDefault="002B00B2" w:rsidP="002D7B88">
            <w:pPr>
              <w:rPr>
                <w:b/>
                <w:bCs/>
                <w:lang w:val="en-GB"/>
              </w:rPr>
            </w:pPr>
            <w:r w:rsidRPr="0087402E">
              <w:rPr>
                <w:b/>
                <w:bCs/>
                <w:lang w:val="en-GB"/>
              </w:rPr>
              <w:t>Comments</w:t>
            </w:r>
          </w:p>
        </w:tc>
      </w:tr>
      <w:tr w:rsidR="009F22FA" w14:paraId="48E67E4C" w14:textId="77777777" w:rsidTr="009F22FA">
        <w:tc>
          <w:tcPr>
            <w:tcW w:w="1296" w:type="dxa"/>
          </w:tcPr>
          <w:p w14:paraId="199E6CAA" w14:textId="219695C4" w:rsidR="009F22FA" w:rsidRDefault="009F22FA" w:rsidP="009F22FA">
            <w:pPr>
              <w:rPr>
                <w:lang w:val="en-GB" w:eastAsia="ko-KR"/>
              </w:rPr>
            </w:pPr>
            <w:r>
              <w:rPr>
                <w:lang w:val="en-GB" w:eastAsia="ko-KR"/>
              </w:rPr>
              <w:t>Apple</w:t>
            </w:r>
          </w:p>
        </w:tc>
        <w:tc>
          <w:tcPr>
            <w:tcW w:w="8325" w:type="dxa"/>
          </w:tcPr>
          <w:p w14:paraId="27058995" w14:textId="77777777" w:rsidR="009F22FA" w:rsidRDefault="009F22FA" w:rsidP="009F22FA">
            <w:pPr>
              <w:rPr>
                <w:lang w:val="en-GB" w:eastAsia="ko-KR"/>
              </w:rPr>
            </w:pPr>
            <w:r>
              <w:rPr>
                <w:lang w:val="en-GB" w:eastAsia="ko-KR"/>
              </w:rPr>
              <w:t xml:space="preserve">We first need to check if we can reach consensus on approach 1 or approach 2. Then we discuss whether TP is needed. If needed, the detailed TP. </w:t>
            </w:r>
          </w:p>
          <w:p w14:paraId="6DBB6389" w14:textId="7CC40A4C" w:rsidR="00AD7372" w:rsidRDefault="00AD7372" w:rsidP="009F22FA">
            <w:pPr>
              <w:rPr>
                <w:lang w:val="en-GB" w:eastAsia="ko-KR"/>
              </w:rPr>
            </w:pPr>
            <w:r>
              <w:rPr>
                <w:lang w:val="en-GB" w:eastAsia="ko-KR"/>
              </w:rPr>
              <w:t>Our understanding is Approach 2</w:t>
            </w:r>
          </w:p>
        </w:tc>
      </w:tr>
      <w:tr w:rsidR="009F22FA" w14:paraId="2C8AE7DA" w14:textId="77777777" w:rsidTr="009F22FA">
        <w:tc>
          <w:tcPr>
            <w:tcW w:w="1296" w:type="dxa"/>
          </w:tcPr>
          <w:p w14:paraId="31AC4F8E" w14:textId="31C9DBEA" w:rsidR="009F22FA" w:rsidRDefault="00386265" w:rsidP="009F22FA">
            <w:pPr>
              <w:rPr>
                <w:lang w:val="en-GB" w:eastAsia="ko-KR"/>
              </w:rPr>
            </w:pPr>
            <w:r>
              <w:rPr>
                <w:lang w:val="en-GB" w:eastAsia="ko-KR"/>
              </w:rPr>
              <w:t>ZTE</w:t>
            </w:r>
          </w:p>
        </w:tc>
        <w:tc>
          <w:tcPr>
            <w:tcW w:w="8325" w:type="dxa"/>
          </w:tcPr>
          <w:p w14:paraId="3A74C3DE" w14:textId="2B90ADED" w:rsidR="009F22FA" w:rsidRDefault="00386265" w:rsidP="009F22FA">
            <w:pPr>
              <w:rPr>
                <w:lang w:val="en-GB" w:eastAsia="ko-KR"/>
              </w:rPr>
            </w:pPr>
            <w:r>
              <w:rPr>
                <w:lang w:val="en-GB" w:eastAsia="ko-KR"/>
              </w:rPr>
              <w:t>We are open to discuss the above proposal except for the last one for Section 7.5 (which can be up to implementation, in our views).</w:t>
            </w:r>
          </w:p>
        </w:tc>
      </w:tr>
      <w:tr w:rsidR="009F22FA" w14:paraId="458B74C1" w14:textId="77777777" w:rsidTr="009F22FA">
        <w:tc>
          <w:tcPr>
            <w:tcW w:w="1296" w:type="dxa"/>
          </w:tcPr>
          <w:p w14:paraId="1E73AA24" w14:textId="629F0EAC" w:rsidR="009F22FA" w:rsidRPr="002D7B88" w:rsidRDefault="002D7B88" w:rsidP="009F22FA">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8325" w:type="dxa"/>
          </w:tcPr>
          <w:p w14:paraId="5652E797" w14:textId="0D756D0B" w:rsidR="009F22FA" w:rsidRPr="002D7B88" w:rsidRDefault="002D7B88" w:rsidP="009F22FA">
            <w:pPr>
              <w:rPr>
                <w:rFonts w:eastAsiaTheme="minorEastAsia"/>
                <w:lang w:val="en-GB" w:eastAsia="zh-CN"/>
              </w:rPr>
            </w:pPr>
            <w:r>
              <w:rPr>
                <w:rFonts w:eastAsiaTheme="minorEastAsia"/>
                <w:lang w:val="en-GB" w:eastAsia="zh-CN"/>
              </w:rPr>
              <w:t xml:space="preserve">We </w:t>
            </w:r>
            <w:r w:rsidR="004472D6">
              <w:rPr>
                <w:rFonts w:eastAsiaTheme="minorEastAsia"/>
                <w:lang w:val="en-GB" w:eastAsia="zh-CN"/>
              </w:rPr>
              <w:t xml:space="preserve">are not sure whether the TP is needed though our understanding is Approach 2. Current spec. seems sufficient. </w:t>
            </w:r>
          </w:p>
        </w:tc>
      </w:tr>
      <w:tr w:rsidR="001C4C4F" w14:paraId="7DBAFF94" w14:textId="77777777" w:rsidTr="009F22FA">
        <w:tc>
          <w:tcPr>
            <w:tcW w:w="1296" w:type="dxa"/>
          </w:tcPr>
          <w:p w14:paraId="3FF0711C" w14:textId="28E28089" w:rsidR="001C4C4F" w:rsidRDefault="001C4C4F" w:rsidP="009F22FA">
            <w:pPr>
              <w:rPr>
                <w:rFonts w:eastAsiaTheme="minorEastAsia"/>
                <w:lang w:val="en-GB" w:eastAsia="zh-CN"/>
              </w:rPr>
            </w:pPr>
            <w:r w:rsidRPr="001C4C4F">
              <w:rPr>
                <w:rFonts w:eastAsiaTheme="minorEastAsia"/>
                <w:highlight w:val="yellow"/>
                <w:lang w:val="en-GB" w:eastAsia="zh-CN"/>
              </w:rPr>
              <w:t>Moderator</w:t>
            </w:r>
          </w:p>
        </w:tc>
        <w:tc>
          <w:tcPr>
            <w:tcW w:w="8325" w:type="dxa"/>
          </w:tcPr>
          <w:p w14:paraId="239BF799" w14:textId="77777777" w:rsidR="008E5092" w:rsidRDefault="00CA16B9" w:rsidP="009F22FA">
            <w:pPr>
              <w:rPr>
                <w:rFonts w:eastAsiaTheme="minorEastAsia"/>
                <w:lang w:val="en-GB" w:eastAsia="zh-CN"/>
              </w:rPr>
            </w:pPr>
            <w:r>
              <w:rPr>
                <w:rFonts w:eastAsiaTheme="minorEastAsia"/>
                <w:lang w:val="en-GB" w:eastAsia="zh-CN"/>
              </w:rPr>
              <w:t xml:space="preserve">@Apple: </w:t>
            </w:r>
            <w:r w:rsidR="001C4C4F">
              <w:rPr>
                <w:rFonts w:eastAsiaTheme="minorEastAsia"/>
                <w:lang w:val="en-GB" w:eastAsia="zh-CN"/>
              </w:rPr>
              <w:t>I agree we need to decide on Approach 1 vs. 2</w:t>
            </w:r>
            <w:r>
              <w:rPr>
                <w:rFonts w:eastAsiaTheme="minorEastAsia"/>
                <w:lang w:val="en-GB" w:eastAsia="zh-CN"/>
              </w:rPr>
              <w:t>; since questions 2.1 and 2.2 assume an Approach, we could determine preferences from that.  But we can take a more direct route as you suggest, please see question 2.5 below.</w:t>
            </w:r>
          </w:p>
          <w:p w14:paraId="261DCCF5" w14:textId="77777777" w:rsidR="008E5092" w:rsidRDefault="008E5092" w:rsidP="009F22FA">
            <w:pPr>
              <w:rPr>
                <w:rFonts w:eastAsiaTheme="minorEastAsia"/>
                <w:lang w:val="en-GB" w:eastAsia="zh-CN"/>
              </w:rPr>
            </w:pPr>
          </w:p>
          <w:p w14:paraId="063015A5" w14:textId="290534CD" w:rsidR="001C4C4F" w:rsidRDefault="008E5092" w:rsidP="009F22FA">
            <w:pPr>
              <w:rPr>
                <w:rFonts w:eastAsiaTheme="minorEastAsia"/>
                <w:lang w:val="en-GB" w:eastAsia="zh-CN"/>
              </w:rPr>
            </w:pPr>
            <w:r>
              <w:rPr>
                <w:rFonts w:eastAsiaTheme="minorEastAsia"/>
                <w:lang w:val="en-GB" w:eastAsia="zh-CN"/>
              </w:rPr>
              <w:t>@ZTE: Since we have the conclusion that the resources are equal power, shouldn’t that be included somehow in 28.213 section 7.5?</w:t>
            </w:r>
            <w:r w:rsidR="001C4C4F">
              <w:rPr>
                <w:rFonts w:eastAsiaTheme="minorEastAsia"/>
                <w:lang w:val="en-GB" w:eastAsia="zh-CN"/>
              </w:rPr>
              <w:t xml:space="preserve">  </w:t>
            </w:r>
          </w:p>
        </w:tc>
      </w:tr>
      <w:tr w:rsidR="00A83B76" w14:paraId="1C3A6A91" w14:textId="77777777" w:rsidTr="009F22FA">
        <w:tc>
          <w:tcPr>
            <w:tcW w:w="1296" w:type="dxa"/>
          </w:tcPr>
          <w:p w14:paraId="5BA9AABB" w14:textId="2598B04B" w:rsidR="00A83B76" w:rsidRPr="001C4C4F" w:rsidRDefault="00976AC9" w:rsidP="009F22FA">
            <w:pPr>
              <w:rPr>
                <w:rFonts w:eastAsiaTheme="minorEastAsia"/>
                <w:highlight w:val="yellow"/>
                <w:lang w:val="en-GB" w:eastAsia="zh-CN"/>
              </w:rPr>
            </w:pPr>
            <w:r>
              <w:rPr>
                <w:rFonts w:eastAsiaTheme="minorEastAsia"/>
                <w:highlight w:val="yellow"/>
                <w:lang w:val="en-GB" w:eastAsia="zh-CN"/>
              </w:rPr>
              <w:t>Qualcomm</w:t>
            </w:r>
          </w:p>
        </w:tc>
        <w:tc>
          <w:tcPr>
            <w:tcW w:w="8325" w:type="dxa"/>
          </w:tcPr>
          <w:p w14:paraId="1707AB11" w14:textId="4A784C06" w:rsidR="00A83B76" w:rsidRDefault="00976AC9" w:rsidP="009F22FA">
            <w:pPr>
              <w:rPr>
                <w:rFonts w:eastAsiaTheme="minorEastAsia"/>
                <w:lang w:val="en-GB" w:eastAsia="zh-CN"/>
              </w:rPr>
            </w:pPr>
            <w:r>
              <w:rPr>
                <w:rFonts w:eastAsiaTheme="minorEastAsia"/>
                <w:lang w:val="en-GB" w:eastAsia="zh-CN"/>
              </w:rPr>
              <w:t xml:space="preserve">Support the </w:t>
            </w:r>
            <w:r w:rsidR="002075C5">
              <w:rPr>
                <w:rFonts w:eastAsiaTheme="minorEastAsia"/>
                <w:lang w:val="en-GB" w:eastAsia="zh-CN"/>
              </w:rPr>
              <w:t xml:space="preserve">change in 7.5 in principle. Need to </w:t>
            </w:r>
            <w:r w:rsidR="00EB331B">
              <w:rPr>
                <w:rFonts w:eastAsiaTheme="minorEastAsia"/>
                <w:lang w:val="en-GB" w:eastAsia="zh-CN"/>
              </w:rPr>
              <w:t>consider where in section 7.5 to add the proposed paragraph.</w:t>
            </w:r>
            <w:r w:rsidR="002075C5">
              <w:rPr>
                <w:rFonts w:eastAsiaTheme="minorEastAsia"/>
                <w:lang w:val="en-GB" w:eastAsia="zh-CN"/>
              </w:rPr>
              <w:t xml:space="preserve"> </w:t>
            </w:r>
          </w:p>
        </w:tc>
      </w:tr>
      <w:tr w:rsidR="00550BDA" w14:paraId="76893A0D" w14:textId="77777777" w:rsidTr="009F22FA">
        <w:tc>
          <w:tcPr>
            <w:tcW w:w="1296" w:type="dxa"/>
          </w:tcPr>
          <w:p w14:paraId="4BB8275E" w14:textId="6B4F0D33" w:rsidR="00550BDA" w:rsidRPr="00550BDA" w:rsidRDefault="00550BDA" w:rsidP="009F22FA">
            <w:pPr>
              <w:rPr>
                <w:rFonts w:eastAsiaTheme="minorEastAsia"/>
                <w:lang w:val="en-GB" w:eastAsia="zh-CN"/>
              </w:rPr>
            </w:pPr>
            <w:r w:rsidRPr="00550BDA">
              <w:rPr>
                <w:rFonts w:eastAsiaTheme="minorEastAsia" w:hint="eastAsia"/>
                <w:lang w:val="en-GB" w:eastAsia="zh-CN"/>
              </w:rPr>
              <w:t>H</w:t>
            </w:r>
            <w:r w:rsidRPr="00550BDA">
              <w:rPr>
                <w:rFonts w:eastAsiaTheme="minorEastAsia"/>
                <w:lang w:val="en-GB" w:eastAsia="zh-CN"/>
              </w:rPr>
              <w:t>uawei, HiSilicon</w:t>
            </w:r>
          </w:p>
        </w:tc>
        <w:tc>
          <w:tcPr>
            <w:tcW w:w="8325" w:type="dxa"/>
          </w:tcPr>
          <w:p w14:paraId="72CB264D" w14:textId="0202923C" w:rsidR="00550BDA" w:rsidRPr="00550BDA" w:rsidRDefault="00677617" w:rsidP="009F22FA">
            <w:pPr>
              <w:rPr>
                <w:rFonts w:eastAsiaTheme="minorEastAsia"/>
                <w:lang w:val="en-GB" w:eastAsia="zh-CN"/>
              </w:rPr>
            </w:pPr>
            <w:r>
              <w:rPr>
                <w:rFonts w:eastAsiaTheme="minorEastAsia"/>
                <w:lang w:val="en-GB" w:eastAsia="zh-CN"/>
              </w:rPr>
              <w:t>For change in 7.3, the current spec seems to be aligned with approach 2.</w:t>
            </w:r>
            <w:r w:rsidR="00123F5A">
              <w:rPr>
                <w:rFonts w:eastAsiaTheme="minorEastAsia"/>
                <w:lang w:val="en-GB" w:eastAsia="zh-CN"/>
              </w:rPr>
              <w:t xml:space="preserve"> For change in 7.5, is this the same with the conclusion in last meeting?</w:t>
            </w:r>
            <w:r w:rsidR="00AB43B0">
              <w:rPr>
                <w:rFonts w:eastAsiaTheme="minorEastAsia"/>
                <w:lang w:val="en-GB" w:eastAsia="zh-CN"/>
              </w:rPr>
              <w:t xml:space="preserve"> If so, the previous conclusion is enough.</w:t>
            </w:r>
          </w:p>
        </w:tc>
      </w:tr>
      <w:tr w:rsidR="00D8768A" w14:paraId="21582DBF" w14:textId="77777777" w:rsidTr="009F22FA">
        <w:tc>
          <w:tcPr>
            <w:tcW w:w="1296" w:type="dxa"/>
          </w:tcPr>
          <w:p w14:paraId="6C1CD3BA" w14:textId="1E7685A2" w:rsidR="00D8768A" w:rsidRPr="00550BDA" w:rsidRDefault="00D8768A" w:rsidP="00D8768A">
            <w:pPr>
              <w:rPr>
                <w:rFonts w:eastAsiaTheme="minorEastAsia"/>
                <w:lang w:val="en-GB" w:eastAsia="zh-CN"/>
              </w:rPr>
            </w:pPr>
            <w:r w:rsidRPr="00230486">
              <w:rPr>
                <w:rFonts w:eastAsiaTheme="minorEastAsia"/>
                <w:lang w:val="en-US" w:eastAsia="zh-CN"/>
              </w:rPr>
              <w:lastRenderedPageBreak/>
              <w:t>Apple</w:t>
            </w:r>
          </w:p>
        </w:tc>
        <w:tc>
          <w:tcPr>
            <w:tcW w:w="8325" w:type="dxa"/>
          </w:tcPr>
          <w:p w14:paraId="28F38593" w14:textId="783BE87F" w:rsidR="00D8768A" w:rsidRDefault="00D8768A" w:rsidP="00D8768A">
            <w:pPr>
              <w:rPr>
                <w:rFonts w:eastAsiaTheme="minorEastAsia"/>
                <w:lang w:val="en-GB" w:eastAsia="zh-CN"/>
              </w:rPr>
            </w:pPr>
            <w:r>
              <w:rPr>
                <w:rFonts w:eastAsiaTheme="minorEastAsia"/>
                <w:lang w:val="en-GB" w:eastAsia="zh-CN"/>
              </w:rPr>
              <w:t xml:space="preserve">We support approach 2, but we do not support to specify additional power scaling behaviour when UE is power headroom limited as proposed by the TP. </w:t>
            </w:r>
          </w:p>
        </w:tc>
      </w:tr>
      <w:tr w:rsidR="00E10BC7" w14:paraId="409A422F" w14:textId="77777777" w:rsidTr="009F22FA">
        <w:tc>
          <w:tcPr>
            <w:tcW w:w="1296" w:type="dxa"/>
          </w:tcPr>
          <w:p w14:paraId="3D27261D" w14:textId="3DB1F2DE" w:rsidR="00E10BC7" w:rsidRPr="00230486" w:rsidRDefault="00E10BC7" w:rsidP="00E10BC7">
            <w:pPr>
              <w:rPr>
                <w:rFonts w:eastAsiaTheme="minorEastAsia"/>
                <w:lang w:eastAsia="zh-CN"/>
              </w:rPr>
            </w:pPr>
            <w:r w:rsidRPr="00FF3586">
              <w:rPr>
                <w:rFonts w:eastAsiaTheme="minorEastAsia"/>
                <w:highlight w:val="yellow"/>
                <w:lang w:val="en-GB" w:eastAsia="zh-CN"/>
              </w:rPr>
              <w:t>Moderator</w:t>
            </w:r>
            <w:r w:rsidRPr="00433395">
              <w:rPr>
                <w:rFonts w:eastAsiaTheme="minorEastAsia"/>
                <w:highlight w:val="yellow"/>
                <w:lang w:val="en-GB" w:eastAsia="zh-CN"/>
              </w:rPr>
              <w:t>3</w:t>
            </w:r>
          </w:p>
        </w:tc>
        <w:tc>
          <w:tcPr>
            <w:tcW w:w="8325" w:type="dxa"/>
          </w:tcPr>
          <w:p w14:paraId="21EDF344" w14:textId="11D4FAC3" w:rsidR="00E10BC7" w:rsidRDefault="00E10BC7" w:rsidP="00E10BC7">
            <w:pPr>
              <w:rPr>
                <w:rFonts w:eastAsiaTheme="minorEastAsia"/>
                <w:lang w:val="en-GB" w:eastAsia="zh-CN"/>
              </w:rPr>
            </w:pPr>
            <w:r w:rsidRPr="00433395">
              <w:rPr>
                <w:lang w:val="en-GB"/>
              </w:rPr>
              <w:t xml:space="preserve">While further comment is appreciated for this question, please also respond to </w:t>
            </w:r>
            <w:r>
              <w:rPr>
                <w:lang w:val="en-GB"/>
              </w:rPr>
              <w:t>Question 2.6</w:t>
            </w:r>
          </w:p>
        </w:tc>
      </w:tr>
    </w:tbl>
    <w:p w14:paraId="4D880971" w14:textId="77777777" w:rsidR="002B00B2" w:rsidRDefault="002B00B2" w:rsidP="002B00B2"/>
    <w:p w14:paraId="571543BB" w14:textId="1E771245" w:rsidR="00CA16B9" w:rsidRDefault="00CA16B9" w:rsidP="002B00B2">
      <w:r>
        <w:t>Given the feedback above, it may be helpful to see where companies stand on Approach 1 vs. 2 at present.</w:t>
      </w:r>
    </w:p>
    <w:p w14:paraId="010FBCEA" w14:textId="77777777" w:rsidR="00CA16B9" w:rsidRDefault="00CA16B9" w:rsidP="002B00B2"/>
    <w:p w14:paraId="47960F4B" w14:textId="67028230" w:rsidR="00CA16B9" w:rsidRPr="008E5092" w:rsidRDefault="00CA16B9" w:rsidP="002B00B2">
      <w:pPr>
        <w:rPr>
          <w:b/>
          <w:bCs/>
        </w:rPr>
      </w:pPr>
      <w:bookmarkStart w:id="32" w:name="_Hlk175047488"/>
      <w:r w:rsidRPr="008E5092">
        <w:rPr>
          <w:b/>
          <w:bCs/>
          <w:highlight w:val="yellow"/>
        </w:rPr>
        <w:t>Question 2.5:</w:t>
      </w:r>
    </w:p>
    <w:tbl>
      <w:tblPr>
        <w:tblStyle w:val="TableGrid"/>
        <w:tblW w:w="0" w:type="auto"/>
        <w:tblLook w:val="04A0" w:firstRow="1" w:lastRow="0" w:firstColumn="1" w:lastColumn="0" w:noHBand="0" w:noVBand="1"/>
      </w:tblPr>
      <w:tblGrid>
        <w:gridCol w:w="1615"/>
        <w:gridCol w:w="8006"/>
      </w:tblGrid>
      <w:tr w:rsidR="00CA16B9" w:rsidRPr="0087402E" w14:paraId="3D4073A5" w14:textId="77777777" w:rsidTr="00550BDA">
        <w:tc>
          <w:tcPr>
            <w:tcW w:w="9621" w:type="dxa"/>
            <w:gridSpan w:val="2"/>
          </w:tcPr>
          <w:p w14:paraId="2CAE7EBA" w14:textId="34EFBBF5" w:rsidR="00CA16B9" w:rsidRPr="008E5092" w:rsidRDefault="00DB6545" w:rsidP="00550BDA">
            <w:pPr>
              <w:rPr>
                <w:b/>
                <w:bCs/>
                <w:lang w:val="en-GB"/>
              </w:rPr>
            </w:pPr>
            <w:bookmarkStart w:id="33" w:name="_Hlk175047413"/>
            <w:r w:rsidRPr="00DB6545">
              <w:rPr>
                <w:b/>
                <w:bCs/>
                <w:lang w:val="en-GB"/>
              </w:rPr>
              <w:t xml:space="preserve">Please indicate if you can support </w:t>
            </w:r>
            <w:r>
              <w:rPr>
                <w:b/>
                <w:bCs/>
                <w:lang w:val="en-GB"/>
              </w:rPr>
              <w:t xml:space="preserve">either </w:t>
            </w:r>
            <w:r w:rsidRPr="00DB6545">
              <w:rPr>
                <w:b/>
                <w:bCs/>
                <w:lang w:val="en-GB"/>
              </w:rPr>
              <w:t>or only one of approach 1 and 2</w:t>
            </w:r>
            <w:r>
              <w:rPr>
                <w:b/>
                <w:bCs/>
                <w:lang w:val="en-GB"/>
              </w:rPr>
              <w:t xml:space="preserve">. </w:t>
            </w:r>
            <w:bookmarkEnd w:id="33"/>
            <w:r>
              <w:rPr>
                <w:b/>
                <w:bCs/>
                <w:lang w:val="en-GB"/>
              </w:rPr>
              <w:t xml:space="preserve"> </w:t>
            </w:r>
          </w:p>
        </w:tc>
      </w:tr>
      <w:tr w:rsidR="00CA16B9" w:rsidRPr="0087402E" w14:paraId="4F462CA8" w14:textId="77777777" w:rsidTr="008E5092">
        <w:trPr>
          <w:trHeight w:val="305"/>
        </w:trPr>
        <w:tc>
          <w:tcPr>
            <w:tcW w:w="1615" w:type="dxa"/>
          </w:tcPr>
          <w:p w14:paraId="487AA53F" w14:textId="77777777" w:rsidR="00CA16B9" w:rsidRDefault="00CA16B9" w:rsidP="00550BDA">
            <w:pPr>
              <w:rPr>
                <w:lang w:val="en-GB"/>
              </w:rPr>
            </w:pPr>
          </w:p>
        </w:tc>
        <w:tc>
          <w:tcPr>
            <w:tcW w:w="8006" w:type="dxa"/>
          </w:tcPr>
          <w:p w14:paraId="24223489" w14:textId="0ABA0A97" w:rsidR="00CA16B9" w:rsidRPr="008E5092" w:rsidRDefault="008E5092" w:rsidP="00550BDA">
            <w:pPr>
              <w:rPr>
                <w:b/>
                <w:bCs/>
                <w:lang w:val="en-GB"/>
              </w:rPr>
            </w:pPr>
            <w:r w:rsidRPr="008E5092">
              <w:rPr>
                <w:b/>
                <w:bCs/>
                <w:lang w:val="en-GB"/>
              </w:rPr>
              <w:t>Company</w:t>
            </w:r>
          </w:p>
        </w:tc>
      </w:tr>
      <w:tr w:rsidR="00CA16B9" w:rsidRPr="0087402E" w14:paraId="5C13FB99" w14:textId="77777777" w:rsidTr="008E5092">
        <w:trPr>
          <w:trHeight w:val="305"/>
        </w:trPr>
        <w:tc>
          <w:tcPr>
            <w:tcW w:w="1615" w:type="dxa"/>
          </w:tcPr>
          <w:p w14:paraId="7AB8664B" w14:textId="77777777" w:rsidR="00CA16B9" w:rsidRPr="008E5092" w:rsidRDefault="00CA16B9" w:rsidP="00550BDA">
            <w:pPr>
              <w:rPr>
                <w:b/>
                <w:bCs/>
                <w:lang w:val="en-GB"/>
              </w:rPr>
            </w:pPr>
            <w:r w:rsidRPr="008E5092">
              <w:rPr>
                <w:b/>
                <w:bCs/>
                <w:lang w:val="en-GB"/>
              </w:rPr>
              <w:t>Approach 1)</w:t>
            </w:r>
          </w:p>
        </w:tc>
        <w:tc>
          <w:tcPr>
            <w:tcW w:w="8006" w:type="dxa"/>
          </w:tcPr>
          <w:p w14:paraId="741EC90D" w14:textId="22839E60" w:rsidR="00CA16B9" w:rsidRDefault="00CA16B9" w:rsidP="00550BDA">
            <w:pPr>
              <w:rPr>
                <w:lang w:val="en-GB"/>
              </w:rPr>
            </w:pPr>
          </w:p>
        </w:tc>
      </w:tr>
      <w:tr w:rsidR="00CA16B9" w:rsidRPr="0087402E" w14:paraId="61BB7ACC" w14:textId="77777777" w:rsidTr="008E5092">
        <w:trPr>
          <w:trHeight w:val="304"/>
        </w:trPr>
        <w:tc>
          <w:tcPr>
            <w:tcW w:w="1615" w:type="dxa"/>
          </w:tcPr>
          <w:p w14:paraId="23B5B8E6" w14:textId="2E5F7C21" w:rsidR="00CA16B9" w:rsidRPr="008E5092" w:rsidRDefault="00CA16B9" w:rsidP="00550BDA">
            <w:pPr>
              <w:rPr>
                <w:b/>
                <w:bCs/>
                <w:lang w:val="en-GB"/>
              </w:rPr>
            </w:pPr>
            <w:r w:rsidRPr="008E5092">
              <w:rPr>
                <w:b/>
                <w:bCs/>
                <w:lang w:val="en-GB"/>
              </w:rPr>
              <w:t>Approach 2)</w:t>
            </w:r>
          </w:p>
        </w:tc>
        <w:tc>
          <w:tcPr>
            <w:tcW w:w="8006" w:type="dxa"/>
          </w:tcPr>
          <w:p w14:paraId="140011E7" w14:textId="32DEB124" w:rsidR="00CA16B9" w:rsidRDefault="00AC46AB" w:rsidP="00550BDA">
            <w:pPr>
              <w:rPr>
                <w:lang w:val="en-GB"/>
              </w:rPr>
            </w:pPr>
            <w:r>
              <w:rPr>
                <w:lang w:val="en-GB"/>
              </w:rPr>
              <w:t>Qualcomm</w:t>
            </w:r>
            <w:r w:rsidR="007E60FA">
              <w:rPr>
                <w:lang w:val="en-GB"/>
              </w:rPr>
              <w:t>, Apple</w:t>
            </w:r>
          </w:p>
        </w:tc>
      </w:tr>
      <w:tr w:rsidR="00DB6545" w:rsidRPr="0087402E" w14:paraId="238998E6" w14:textId="77777777" w:rsidTr="008E5092">
        <w:trPr>
          <w:trHeight w:val="304"/>
        </w:trPr>
        <w:tc>
          <w:tcPr>
            <w:tcW w:w="1615" w:type="dxa"/>
          </w:tcPr>
          <w:p w14:paraId="350B51C3" w14:textId="4A7BD47C" w:rsidR="00DB6545" w:rsidRPr="008E5092" w:rsidRDefault="00DB6545" w:rsidP="00550BDA">
            <w:pPr>
              <w:rPr>
                <w:b/>
                <w:bCs/>
                <w:lang w:val="en-GB"/>
              </w:rPr>
            </w:pPr>
            <w:r>
              <w:rPr>
                <w:b/>
                <w:bCs/>
                <w:lang w:val="en-GB"/>
              </w:rPr>
              <w:t>Either approach</w:t>
            </w:r>
          </w:p>
        </w:tc>
        <w:tc>
          <w:tcPr>
            <w:tcW w:w="8006" w:type="dxa"/>
          </w:tcPr>
          <w:p w14:paraId="0E4C6349" w14:textId="77777777" w:rsidR="00DB6545" w:rsidRDefault="00DB6545" w:rsidP="00550BDA">
            <w:pPr>
              <w:rPr>
                <w:lang w:val="en-GB"/>
              </w:rPr>
            </w:pPr>
          </w:p>
        </w:tc>
      </w:tr>
    </w:tbl>
    <w:p w14:paraId="08036CCD" w14:textId="77777777" w:rsidR="00CA16B9" w:rsidRDefault="00CA16B9" w:rsidP="002B00B2"/>
    <w:bookmarkEnd w:id="32"/>
    <w:p w14:paraId="51141BF7" w14:textId="065F2A46" w:rsidR="007B7100" w:rsidRDefault="00E10BC7" w:rsidP="007B7100">
      <w:pPr>
        <w:rPr>
          <w:rFonts w:asciiTheme="minorHAnsi" w:hAnsiTheme="minorHAnsi" w:cstheme="minorBidi"/>
          <w:lang w:eastAsia="en-US"/>
          <w14:ligatures w14:val="none"/>
        </w:rPr>
      </w:pPr>
      <w:r>
        <w:rPr>
          <w:rFonts w:asciiTheme="minorHAnsi" w:hAnsiTheme="minorHAnsi" w:cstheme="minorBidi"/>
        </w:rPr>
        <w:t>After further offline discussion</w:t>
      </w:r>
      <w:r w:rsidR="007B7100">
        <w:rPr>
          <w:rFonts w:asciiTheme="minorHAnsi" w:hAnsiTheme="minorHAnsi" w:cstheme="minorBidi"/>
        </w:rPr>
        <w:t xml:space="preserve">, my expectation </w:t>
      </w:r>
      <w:r w:rsidR="007B7100">
        <w:rPr>
          <w:rFonts w:asciiTheme="minorHAnsi" w:hAnsiTheme="minorHAnsi" w:cstheme="minorBidi"/>
        </w:rPr>
        <w:t xml:space="preserve">is that a </w:t>
      </w:r>
      <w:r w:rsidR="007B7100">
        <w:rPr>
          <w:rFonts w:asciiTheme="minorHAnsi" w:hAnsiTheme="minorHAnsi" w:cstheme="minorBidi"/>
        </w:rPr>
        <w:t xml:space="preserve">compromise </w:t>
      </w:r>
      <w:r w:rsidR="007B7100">
        <w:rPr>
          <w:rFonts w:asciiTheme="minorHAnsi" w:hAnsiTheme="minorHAnsi" w:cstheme="minorBidi"/>
        </w:rPr>
        <w:t xml:space="preserve">could be </w:t>
      </w:r>
      <w:r w:rsidR="007B7100">
        <w:rPr>
          <w:rFonts w:asciiTheme="minorHAnsi" w:hAnsiTheme="minorHAnsi" w:cstheme="minorBidi"/>
        </w:rPr>
        <w:t xml:space="preserve">acceptable for Approach 1 fans.  The main concern for these companies seems to be that the spec should be clear at least in order for gNB to understand SRS power from PHR and/or the PUSCH power given measured SRS power.  </w:t>
      </w:r>
    </w:p>
    <w:p w14:paraId="0B81A77A" w14:textId="77777777" w:rsidR="007B7100" w:rsidRDefault="007B7100" w:rsidP="007B7100">
      <w:pPr>
        <w:rPr>
          <w:rFonts w:asciiTheme="minorHAnsi" w:hAnsiTheme="minorHAnsi" w:cstheme="minorBidi"/>
        </w:rPr>
      </w:pPr>
    </w:p>
    <w:p w14:paraId="0802B782" w14:textId="69D07A6F" w:rsidR="007B7100" w:rsidRDefault="007B7100" w:rsidP="007B7100">
      <w:pPr>
        <w:rPr>
          <w:rFonts w:asciiTheme="minorHAnsi" w:hAnsiTheme="minorHAnsi" w:cstheme="minorBidi"/>
        </w:rPr>
      </w:pPr>
      <w:r>
        <w:rPr>
          <w:rFonts w:asciiTheme="minorHAnsi" w:hAnsiTheme="minorHAnsi" w:cstheme="minorBidi"/>
        </w:rPr>
        <w:t xml:space="preserve">The initial comments </w:t>
      </w:r>
      <w:r>
        <w:rPr>
          <w:rFonts w:asciiTheme="minorHAnsi" w:hAnsiTheme="minorHAnsi" w:cstheme="minorBidi"/>
        </w:rPr>
        <w:t xml:space="preserve">I have received offline </w:t>
      </w:r>
      <w:r>
        <w:rPr>
          <w:rFonts w:asciiTheme="minorHAnsi" w:hAnsiTheme="minorHAnsi" w:cstheme="minorBidi"/>
        </w:rPr>
        <w:t xml:space="preserve">from Approach 2 folk on which portions of the spec should be changed for Approach 2 have not expressed concerns for the changes to subclauses 7.3 and 7.3.1 of 38.213, but the change to 7.5 may need more discussion.  </w:t>
      </w:r>
    </w:p>
    <w:p w14:paraId="6B46B4F0" w14:textId="77777777" w:rsidR="007B7100" w:rsidRDefault="007B7100" w:rsidP="007B7100">
      <w:pPr>
        <w:rPr>
          <w:rFonts w:asciiTheme="minorHAnsi" w:hAnsiTheme="minorHAnsi" w:cstheme="minorBidi"/>
        </w:rPr>
      </w:pPr>
    </w:p>
    <w:p w14:paraId="12985CAB" w14:textId="63592B9C" w:rsidR="007B7100" w:rsidRDefault="007B7100" w:rsidP="007B7100">
      <w:pPr>
        <w:rPr>
          <w:rFonts w:asciiTheme="minorHAnsi" w:hAnsiTheme="minorHAnsi" w:cstheme="minorBidi"/>
        </w:rPr>
      </w:pPr>
      <w:r>
        <w:rPr>
          <w:rFonts w:asciiTheme="minorHAnsi" w:hAnsiTheme="minorHAnsi" w:cstheme="minorBidi"/>
        </w:rPr>
        <w:t>This leads to the following proposal</w:t>
      </w:r>
      <w:r>
        <w:rPr>
          <w:rFonts w:asciiTheme="minorHAnsi" w:hAnsiTheme="minorHAnsi" w:cstheme="minorBidi"/>
        </w:rPr>
        <w:t>, where the square brackets mean we further discuss if/how 7.5 is changed.</w:t>
      </w:r>
    </w:p>
    <w:p w14:paraId="7A27BACC" w14:textId="77777777" w:rsidR="007B7100" w:rsidRDefault="007B7100" w:rsidP="007B7100">
      <w:pPr>
        <w:rPr>
          <w:rFonts w:asciiTheme="minorHAnsi" w:hAnsiTheme="minorHAnsi" w:cstheme="minorBidi"/>
        </w:rPr>
      </w:pPr>
    </w:p>
    <w:p w14:paraId="61362A87" w14:textId="77777777" w:rsidR="007B7100" w:rsidRDefault="007B7100" w:rsidP="007B7100">
      <w:pPr>
        <w:rPr>
          <w:rFonts w:asciiTheme="minorHAnsi" w:hAnsiTheme="minorHAnsi" w:cstheme="minorBidi"/>
          <w:b/>
          <w:bCs/>
          <w:u w:val="single"/>
        </w:rPr>
      </w:pPr>
      <w:r>
        <w:rPr>
          <w:rFonts w:asciiTheme="minorHAnsi" w:hAnsiTheme="minorHAnsi" w:cstheme="minorBidi"/>
          <w:b/>
          <w:bCs/>
          <w:u w:val="single"/>
        </w:rPr>
        <w:t>Proposal 1:</w:t>
      </w:r>
    </w:p>
    <w:p w14:paraId="760A7826" w14:textId="77777777" w:rsidR="007B7100" w:rsidRDefault="007B7100" w:rsidP="007B7100">
      <w:pPr>
        <w:rPr>
          <w:rFonts w:asciiTheme="minorHAnsi" w:hAnsiTheme="minorHAnsi" w:cstheme="minorBidi"/>
        </w:rPr>
      </w:pPr>
      <w:r>
        <w:rPr>
          <w:rFonts w:asciiTheme="minorHAnsi" w:hAnsiTheme="minorHAnsi" w:cstheme="minorBidi"/>
        </w:rPr>
        <w:t xml:space="preserve">Clarify 38.213 subclauses 7.3, 7.3.1, [and 7.5] to reflect Approach 2, copied below: </w:t>
      </w:r>
    </w:p>
    <w:p w14:paraId="0AB0345B" w14:textId="77777777" w:rsidR="007B7100" w:rsidRDefault="007B7100" w:rsidP="007B7100">
      <w:pPr>
        <w:pStyle w:val="ListParagraph"/>
        <w:numPr>
          <w:ilvl w:val="0"/>
          <w:numId w:val="30"/>
        </w:numPr>
        <w:spacing w:after="0" w:line="240" w:lineRule="auto"/>
        <w:rPr>
          <w:rFonts w:asciiTheme="minorHAnsi" w:hAnsiTheme="minorHAnsi" w:cstheme="minorHAnsi"/>
        </w:rPr>
      </w:pPr>
      <w:r>
        <w:rPr>
          <w:rFonts w:asciiTheme="minorHAnsi" w:hAnsiTheme="minorHAnsi" w:cstheme="minorHAnsi"/>
        </w:rPr>
        <w:t xml:space="preserve">Approach 2: The UE determines the SRS transmission power </w:t>
      </w:r>
      <m:oMath>
        <m:sSub>
          <m:sSubPr>
            <m:ctrlPr>
              <w:rPr>
                <w:rFonts w:ascii="Cambria Math" w:eastAsiaTheme="minorHAnsi" w:hAnsi="Cambria Math" w:cstheme="minorHAnsi"/>
                <w:iCs/>
              </w:rPr>
            </m:ctrlPr>
          </m:sSubPr>
          <m:e>
            <m:r>
              <w:rPr>
                <w:rFonts w:ascii="Cambria Math" w:hAnsi="Cambria Math" w:cstheme="minorHAnsi"/>
              </w:rPr>
              <m:t>P</m:t>
            </m:r>
          </m:e>
          <m:sub>
            <m:r>
              <m:rPr>
                <m:nor/>
              </m:rPr>
              <w:rPr>
                <w:rFonts w:asciiTheme="minorHAnsi" w:hAnsiTheme="minorHAnsi" w:cstheme="minorHAnsi"/>
                <w:iCs/>
              </w:rPr>
              <m:t>SRS</m:t>
            </m:r>
            <m:r>
              <m:rPr>
                <m:sty m:val="p"/>
              </m:rPr>
              <w:rPr>
                <w:rFonts w:ascii="Cambria Math" w:hAnsi="Cambria Math" w:cstheme="minorHAnsi"/>
              </w:rPr>
              <m:t>,</m:t>
            </m:r>
            <m:r>
              <w:rPr>
                <w:rFonts w:ascii="Cambria Math" w:hAnsi="Cambria Math" w:cstheme="minorHAnsi"/>
              </w:rPr>
              <m:t>b</m:t>
            </m:r>
            <m:r>
              <m:rPr>
                <m:sty m:val="p"/>
              </m:rPr>
              <w:rPr>
                <w:rFonts w:ascii="Cambria Math" w:hAnsi="Cambria Math" w:cstheme="minorHAnsi"/>
              </w:rPr>
              <m:t>,</m:t>
            </m:r>
            <m:r>
              <w:rPr>
                <w:rFonts w:ascii="Cambria Math" w:hAnsi="Cambria Math" w:cstheme="minorHAnsi"/>
              </w:rPr>
              <m:t>f</m:t>
            </m:r>
            <m:r>
              <m:rPr>
                <m:sty m:val="p"/>
              </m:rPr>
              <w:rPr>
                <w:rFonts w:ascii="Cambria Math" w:hAnsi="Cambria Math" w:cstheme="minorHAnsi"/>
              </w:rPr>
              <m:t>,</m:t>
            </m:r>
            <m:r>
              <w:rPr>
                <w:rFonts w:ascii="Cambria Math" w:hAnsi="Cambria Math" w:cstheme="minorHAnsi"/>
              </w:rPr>
              <m:t>c</m:t>
            </m:r>
          </m:sub>
        </m:sSub>
        <m:r>
          <m:rPr>
            <m:sty m:val="p"/>
          </m:rPr>
          <w:rPr>
            <w:rFonts w:ascii="Cambria Math" w:hAnsi="Cambria Math" w:cstheme="minorHAnsi"/>
          </w:rPr>
          <m:t>(</m:t>
        </m:r>
        <m:r>
          <w:rPr>
            <w:rFonts w:ascii="Cambria Math" w:hAnsi="Cambria Math" w:cstheme="minorHAnsi"/>
          </w:rPr>
          <m:t>i</m:t>
        </m:r>
        <m:r>
          <m:rPr>
            <m:sty m:val="p"/>
          </m:rPr>
          <w:rPr>
            <w:rFonts w:ascii="Cambria Math" w:hAnsi="Cambria Math" w:cstheme="minorHAnsi"/>
          </w:rPr>
          <m:t>,</m:t>
        </m:r>
        <m:sSub>
          <m:sSubPr>
            <m:ctrlPr>
              <w:rPr>
                <w:rFonts w:ascii="Cambria Math" w:eastAsiaTheme="minorHAnsi" w:hAnsi="Cambria Math" w:cstheme="minorHAnsi"/>
                <w:iCs/>
              </w:rPr>
            </m:ctrlPr>
          </m:sSubPr>
          <m:e>
            <m:r>
              <w:rPr>
                <w:rFonts w:ascii="Cambria Math" w:hAnsi="Cambria Math" w:cstheme="minorHAnsi"/>
              </w:rPr>
              <m:t>q</m:t>
            </m:r>
          </m:e>
          <m:sub>
            <m:r>
              <w:rPr>
                <w:rFonts w:ascii="Cambria Math" w:hAnsi="Cambria Math" w:cstheme="minorHAnsi"/>
              </w:rPr>
              <m:t>s</m:t>
            </m:r>
          </m:sub>
        </m:sSub>
        <m:r>
          <m:rPr>
            <m:sty m:val="p"/>
          </m:rPr>
          <w:rPr>
            <w:rFonts w:ascii="Cambria Math" w:hAnsi="Cambria Math" w:cstheme="minorHAnsi"/>
          </w:rPr>
          <m:t>,</m:t>
        </m:r>
        <m:r>
          <w:rPr>
            <w:rFonts w:ascii="Cambria Math" w:hAnsi="Cambria Math" w:cstheme="minorHAnsi"/>
          </w:rPr>
          <m:t>l</m:t>
        </m:r>
        <m:r>
          <m:rPr>
            <m:sty m:val="p"/>
          </m:rPr>
          <w:rPr>
            <w:rFonts w:ascii="Cambria Math" w:hAnsi="Cambria Math" w:cstheme="minorHAnsi"/>
          </w:rPr>
          <m:t>)</m:t>
        </m:r>
      </m:oMath>
      <w:r>
        <w:rPr>
          <w:rFonts w:asciiTheme="minorHAnsi" w:hAnsiTheme="minorHAnsi" w:cstheme="minorHAnsi"/>
        </w:rPr>
        <w:t xml:space="preserve"> as the power of one SRS resource for simultaneously transmitted SRS resources with usage ‘nonCodebook’</w:t>
      </w:r>
    </w:p>
    <w:p w14:paraId="378F28E5" w14:textId="09EB8328" w:rsidR="00826E33" w:rsidRDefault="00826E33" w:rsidP="002B00B2"/>
    <w:p w14:paraId="15811CB2" w14:textId="08641C2B" w:rsidR="007B7100" w:rsidRPr="008E5092" w:rsidRDefault="007B7100" w:rsidP="007B7100">
      <w:pPr>
        <w:rPr>
          <w:b/>
          <w:bCs/>
        </w:rPr>
      </w:pPr>
      <w:r w:rsidRPr="008E5092">
        <w:rPr>
          <w:b/>
          <w:bCs/>
          <w:highlight w:val="yellow"/>
        </w:rPr>
        <w:t>Question 2.</w:t>
      </w:r>
      <w:r>
        <w:rPr>
          <w:b/>
          <w:bCs/>
          <w:highlight w:val="yellow"/>
        </w:rPr>
        <w:t>6</w:t>
      </w:r>
      <w:r w:rsidRPr="008E5092">
        <w:rPr>
          <w:b/>
          <w:bCs/>
          <w:highlight w:val="yellow"/>
        </w:rPr>
        <w:t>:</w:t>
      </w:r>
    </w:p>
    <w:tbl>
      <w:tblPr>
        <w:tblStyle w:val="TableGrid"/>
        <w:tblW w:w="0" w:type="auto"/>
        <w:tblLook w:val="04A0" w:firstRow="1" w:lastRow="0" w:firstColumn="1" w:lastColumn="0" w:noHBand="0" w:noVBand="1"/>
      </w:tblPr>
      <w:tblGrid>
        <w:gridCol w:w="1615"/>
        <w:gridCol w:w="8006"/>
      </w:tblGrid>
      <w:tr w:rsidR="007B7100" w:rsidRPr="0087402E" w14:paraId="6C6B278E" w14:textId="77777777" w:rsidTr="008C078B">
        <w:tc>
          <w:tcPr>
            <w:tcW w:w="9621" w:type="dxa"/>
            <w:gridSpan w:val="2"/>
          </w:tcPr>
          <w:p w14:paraId="1536A52B" w14:textId="2DE15468" w:rsidR="007B7100" w:rsidRPr="008E5092" w:rsidRDefault="007B7100" w:rsidP="008C078B">
            <w:pPr>
              <w:rPr>
                <w:b/>
                <w:bCs/>
                <w:lang w:val="en-GB"/>
              </w:rPr>
            </w:pPr>
            <w:r w:rsidRPr="00DB6545">
              <w:rPr>
                <w:b/>
                <w:bCs/>
                <w:lang w:val="en-GB"/>
              </w:rPr>
              <w:t xml:space="preserve">Please indicate if you support </w:t>
            </w:r>
            <w:r w:rsidR="00953D50">
              <w:rPr>
                <w:b/>
                <w:bCs/>
                <w:lang w:val="en-GB"/>
              </w:rPr>
              <w:t>P</w:t>
            </w:r>
            <w:r>
              <w:rPr>
                <w:b/>
                <w:bCs/>
                <w:lang w:val="en-GB"/>
              </w:rPr>
              <w:t>roposal 1, and provide any comments. If you do not support the proposal</w:t>
            </w:r>
            <w:r w:rsidR="00953D50">
              <w:rPr>
                <w:b/>
                <w:bCs/>
                <w:lang w:val="en-GB"/>
              </w:rPr>
              <w:t>,</w:t>
            </w:r>
            <w:r>
              <w:rPr>
                <w:b/>
                <w:bCs/>
                <w:lang w:val="en-GB"/>
              </w:rPr>
              <w:t xml:space="preserve"> please suggest improvements</w:t>
            </w:r>
            <w:r>
              <w:rPr>
                <w:b/>
                <w:bCs/>
                <w:lang w:val="en-GB"/>
              </w:rPr>
              <w:t xml:space="preserve">.  </w:t>
            </w:r>
          </w:p>
        </w:tc>
      </w:tr>
      <w:tr w:rsidR="007B7100" w:rsidRPr="0087402E" w14:paraId="009B1135" w14:textId="77777777" w:rsidTr="008C078B">
        <w:trPr>
          <w:trHeight w:val="305"/>
        </w:trPr>
        <w:tc>
          <w:tcPr>
            <w:tcW w:w="1615" w:type="dxa"/>
          </w:tcPr>
          <w:p w14:paraId="65D9509E" w14:textId="69B40990" w:rsidR="007B7100" w:rsidRPr="007B7100" w:rsidRDefault="007B7100" w:rsidP="008C078B">
            <w:pPr>
              <w:rPr>
                <w:b/>
                <w:bCs/>
                <w:lang w:val="en-GB"/>
              </w:rPr>
            </w:pPr>
            <w:r w:rsidRPr="007B7100">
              <w:rPr>
                <w:b/>
                <w:bCs/>
                <w:lang w:val="en-GB"/>
              </w:rPr>
              <w:t>Support Y/N</w:t>
            </w:r>
          </w:p>
        </w:tc>
        <w:tc>
          <w:tcPr>
            <w:tcW w:w="8006" w:type="dxa"/>
          </w:tcPr>
          <w:p w14:paraId="5CF6BC1A" w14:textId="16E51D39" w:rsidR="007B7100" w:rsidRPr="008E5092" w:rsidRDefault="007B7100" w:rsidP="008C078B">
            <w:pPr>
              <w:rPr>
                <w:b/>
                <w:bCs/>
                <w:lang w:val="en-GB"/>
              </w:rPr>
            </w:pPr>
            <w:r>
              <w:rPr>
                <w:b/>
                <w:bCs/>
                <w:lang w:val="en-GB"/>
              </w:rPr>
              <w:t>Comments</w:t>
            </w:r>
          </w:p>
        </w:tc>
      </w:tr>
      <w:tr w:rsidR="007B7100" w:rsidRPr="007B7100" w14:paraId="276EF237" w14:textId="77777777" w:rsidTr="008C078B">
        <w:trPr>
          <w:trHeight w:val="304"/>
        </w:trPr>
        <w:tc>
          <w:tcPr>
            <w:tcW w:w="1615" w:type="dxa"/>
          </w:tcPr>
          <w:p w14:paraId="6F596E7C" w14:textId="77777777" w:rsidR="007B7100" w:rsidRPr="007B7100" w:rsidRDefault="007B7100" w:rsidP="008C078B">
            <w:pPr>
              <w:rPr>
                <w:lang w:val="en-GB"/>
              </w:rPr>
            </w:pPr>
          </w:p>
        </w:tc>
        <w:tc>
          <w:tcPr>
            <w:tcW w:w="8006" w:type="dxa"/>
          </w:tcPr>
          <w:p w14:paraId="54F072BF" w14:textId="77777777" w:rsidR="007B7100" w:rsidRPr="007B7100" w:rsidRDefault="007B7100" w:rsidP="008C078B">
            <w:pPr>
              <w:rPr>
                <w:lang w:val="en-GB"/>
              </w:rPr>
            </w:pPr>
          </w:p>
        </w:tc>
      </w:tr>
      <w:tr w:rsidR="007B7100" w:rsidRPr="007B7100" w14:paraId="7186A4F8" w14:textId="77777777" w:rsidTr="008C078B">
        <w:trPr>
          <w:trHeight w:val="304"/>
        </w:trPr>
        <w:tc>
          <w:tcPr>
            <w:tcW w:w="1615" w:type="dxa"/>
          </w:tcPr>
          <w:p w14:paraId="39EE2B62" w14:textId="77777777" w:rsidR="007B7100" w:rsidRPr="007B7100" w:rsidRDefault="007B7100" w:rsidP="008C078B">
            <w:pPr>
              <w:rPr>
                <w:lang w:val="en-GB"/>
              </w:rPr>
            </w:pPr>
          </w:p>
        </w:tc>
        <w:tc>
          <w:tcPr>
            <w:tcW w:w="8006" w:type="dxa"/>
          </w:tcPr>
          <w:p w14:paraId="01032A9E" w14:textId="77777777" w:rsidR="007B7100" w:rsidRPr="007B7100" w:rsidRDefault="007B7100" w:rsidP="008C078B">
            <w:pPr>
              <w:rPr>
                <w:lang w:val="en-GB"/>
              </w:rPr>
            </w:pPr>
          </w:p>
        </w:tc>
      </w:tr>
      <w:tr w:rsidR="007B7100" w:rsidRPr="007B7100" w14:paraId="51F4CEFC" w14:textId="77777777" w:rsidTr="008C078B">
        <w:trPr>
          <w:trHeight w:val="304"/>
        </w:trPr>
        <w:tc>
          <w:tcPr>
            <w:tcW w:w="1615" w:type="dxa"/>
          </w:tcPr>
          <w:p w14:paraId="59C0DBBC" w14:textId="77777777" w:rsidR="007B7100" w:rsidRPr="007B7100" w:rsidRDefault="007B7100" w:rsidP="008C078B">
            <w:pPr>
              <w:rPr>
                <w:lang w:val="en-GB"/>
              </w:rPr>
            </w:pPr>
          </w:p>
        </w:tc>
        <w:tc>
          <w:tcPr>
            <w:tcW w:w="8006" w:type="dxa"/>
          </w:tcPr>
          <w:p w14:paraId="56BAA911" w14:textId="77777777" w:rsidR="007B7100" w:rsidRPr="007B7100" w:rsidRDefault="007B7100" w:rsidP="008C078B">
            <w:pPr>
              <w:rPr>
                <w:lang w:val="en-GB"/>
              </w:rPr>
            </w:pPr>
          </w:p>
        </w:tc>
      </w:tr>
    </w:tbl>
    <w:p w14:paraId="2CC1B63D" w14:textId="77777777" w:rsidR="007B7100" w:rsidRDefault="007B7100" w:rsidP="007B7100"/>
    <w:p w14:paraId="58281A2D" w14:textId="77777777" w:rsidR="007B7100" w:rsidRDefault="007B7100" w:rsidP="002B00B2"/>
    <w:p w14:paraId="76DF1A1A" w14:textId="77777777" w:rsidR="002B00B2" w:rsidRDefault="002B00B2" w:rsidP="002B00B2">
      <w:pPr>
        <w:pStyle w:val="Heading1"/>
      </w:pPr>
      <w:r>
        <w:t>3 Summary of discussion so far and way forward</w:t>
      </w:r>
    </w:p>
    <w:p w14:paraId="67F9406B" w14:textId="77777777" w:rsidR="002B00B2" w:rsidRDefault="002B00B2" w:rsidP="002B00B2">
      <w:pPr>
        <w:pStyle w:val="Heading2"/>
      </w:pPr>
      <w:r>
        <w:t xml:space="preserve">3.1 First round summary </w:t>
      </w:r>
    </w:p>
    <w:p w14:paraId="60293524" w14:textId="77777777" w:rsidR="002B00B2" w:rsidRPr="00D65BFD" w:rsidRDefault="002B00B2" w:rsidP="002B00B2">
      <w:pPr>
        <w:rPr>
          <w:lang w:val="en-GB"/>
        </w:rPr>
      </w:pPr>
      <w:r w:rsidRPr="00D65BFD">
        <w:rPr>
          <w:highlight w:val="yellow"/>
          <w:lang w:val="en-GB"/>
        </w:rPr>
        <w:t>TBD</w:t>
      </w:r>
    </w:p>
    <w:p w14:paraId="27E891FA" w14:textId="77777777" w:rsidR="002B00B2" w:rsidRDefault="002B00B2" w:rsidP="002B00B2">
      <w:pPr>
        <w:pStyle w:val="Heading2"/>
      </w:pPr>
      <w:r>
        <w:t>3.2 First round outcome</w:t>
      </w:r>
    </w:p>
    <w:p w14:paraId="2034ECE1" w14:textId="77777777" w:rsidR="002B00B2" w:rsidRDefault="002B00B2" w:rsidP="002B00B2">
      <w:pPr>
        <w:rPr>
          <w:lang w:val="en-GB"/>
        </w:rPr>
      </w:pPr>
      <w:r w:rsidRPr="009670EB">
        <w:rPr>
          <w:highlight w:val="yellow"/>
          <w:lang w:val="en-GB"/>
        </w:rPr>
        <w:t>TBD</w:t>
      </w:r>
    </w:p>
    <w:p w14:paraId="29702B09" w14:textId="77777777" w:rsidR="002B00B2" w:rsidRDefault="002B00B2" w:rsidP="002B00B2">
      <w:pPr>
        <w:pStyle w:val="Heading1"/>
      </w:pPr>
      <w:r>
        <w:lastRenderedPageBreak/>
        <w:t>4 Conclusion</w:t>
      </w:r>
    </w:p>
    <w:p w14:paraId="4F2FD40E" w14:textId="77777777" w:rsidR="002B00B2" w:rsidRDefault="002B00B2" w:rsidP="002B00B2">
      <w:pPr>
        <w:rPr>
          <w:lang w:val="en-GB"/>
        </w:rPr>
      </w:pPr>
      <w:r w:rsidRPr="009670EB">
        <w:rPr>
          <w:highlight w:val="yellow"/>
          <w:lang w:val="en-GB"/>
        </w:rPr>
        <w:t>TBD</w:t>
      </w:r>
    </w:p>
    <w:p w14:paraId="78E70A7A" w14:textId="77777777" w:rsidR="002B00B2" w:rsidRDefault="002B00B2" w:rsidP="002B00B2">
      <w:pPr>
        <w:pStyle w:val="Heading1"/>
      </w:pPr>
      <w:r>
        <w:t>5 References</w:t>
      </w:r>
    </w:p>
    <w:p w14:paraId="5289F204" w14:textId="77777777" w:rsidR="002B00B2" w:rsidRDefault="002B00B2" w:rsidP="002B00B2">
      <w:pPr>
        <w:pStyle w:val="Reference"/>
      </w:pPr>
      <w:bookmarkStart w:id="34" w:name="_Ref142664398"/>
      <w:bookmarkStart w:id="35" w:name="_Ref174151459"/>
      <w:bookmarkStart w:id="36" w:name="_Ref189809556"/>
      <w:bookmarkStart w:id="37" w:name="_Ref158019578"/>
      <w:bookmarkStart w:id="38" w:name="_Ref163053081"/>
      <w:bookmarkStart w:id="39" w:name="_Ref159156684"/>
      <w:bookmarkStart w:id="40" w:name="_Ref166672885"/>
      <w:bookmarkStart w:id="41" w:name="_Ref131771158"/>
      <w:bookmarkStart w:id="42" w:name="_Ref31185007"/>
      <w:r>
        <w:t xml:space="preserve">vivo, </w:t>
      </w:r>
      <w:r w:rsidRPr="00B83F51">
        <w:t>“</w:t>
      </w:r>
      <w:r w:rsidRPr="00D55E74">
        <w:t>R1-2311072</w:t>
      </w:r>
      <w:r w:rsidRPr="00B83F51">
        <w:t xml:space="preserve">, </w:t>
      </w:r>
      <w:r w:rsidRPr="00D55E74">
        <w:t>Discussion on SRS transmission occasion</w:t>
      </w:r>
      <w:r w:rsidRPr="00B83F51">
        <w:t>”, 3GPP TSG RAN</w:t>
      </w:r>
      <w:r>
        <w:t>1</w:t>
      </w:r>
      <w:r w:rsidRPr="00B83F51">
        <w:t>#1</w:t>
      </w:r>
      <w:r>
        <w:t>15</w:t>
      </w:r>
      <w:r w:rsidRPr="00B83F51">
        <w:t xml:space="preserve">, </w:t>
      </w:r>
      <w:r w:rsidRPr="00D55E74">
        <w:t>Chicago, USA, November 13</w:t>
      </w:r>
      <w:r>
        <w:t>-</w:t>
      </w:r>
      <w:r w:rsidRPr="00D55E74">
        <w:t>17, 2023</w:t>
      </w:r>
      <w:r w:rsidRPr="00B83F51">
        <w:t>.</w:t>
      </w:r>
      <w:bookmarkEnd w:id="34"/>
    </w:p>
    <w:p w14:paraId="11165B7F" w14:textId="77777777" w:rsidR="002B00B2" w:rsidRDefault="002B00B2" w:rsidP="002B00B2">
      <w:pPr>
        <w:pStyle w:val="Reference"/>
      </w:pPr>
      <w:bookmarkStart w:id="43" w:name="_Ref163053428"/>
      <w:bookmarkEnd w:id="35"/>
      <w:bookmarkEnd w:id="36"/>
      <w:r w:rsidRPr="00C02F7E">
        <w:t xml:space="preserve">Moderator(vivo), “R1-2401842, Summary#2 of discussion on SRS transmission occasion and power scaling”, 3GPP TSG RAN1#116, </w:t>
      </w:r>
      <w:bookmarkEnd w:id="37"/>
      <w:r w:rsidRPr="00C02F7E">
        <w:t>Athens, Greece, February 26th – March 1st, 2024.</w:t>
      </w:r>
      <w:bookmarkEnd w:id="38"/>
      <w:bookmarkEnd w:id="43"/>
    </w:p>
    <w:p w14:paraId="21C0DB06" w14:textId="77777777" w:rsidR="002B00B2" w:rsidRDefault="002B00B2" w:rsidP="002B00B2">
      <w:pPr>
        <w:pStyle w:val="Reference"/>
      </w:pPr>
      <w:bookmarkStart w:id="44" w:name="_Ref173428871"/>
      <w:r w:rsidRPr="00C02F7E">
        <w:t>Moderator(</w:t>
      </w:r>
      <w:r>
        <w:t>Ericsson</w:t>
      </w:r>
      <w:r w:rsidRPr="00C02F7E">
        <w:t>), “R1-</w:t>
      </w:r>
      <w:r w:rsidRPr="007D1F19">
        <w:t>2405737</w:t>
      </w:r>
      <w:r w:rsidRPr="00C02F7E">
        <w:t xml:space="preserve">, </w:t>
      </w:r>
      <w:r w:rsidRPr="007D1F19">
        <w:t>Final summary of NR Pre-Rel18 maintenance discussion for SRS power scaling and transmission occasion</w:t>
      </w:r>
      <w:r>
        <w:t xml:space="preserve">”, </w:t>
      </w:r>
      <w:r w:rsidRPr="00C02F7E">
        <w:t>3GPP TSG RAN1#11</w:t>
      </w:r>
      <w:r>
        <w:t>7</w:t>
      </w:r>
      <w:r w:rsidRPr="00C02F7E">
        <w:t xml:space="preserve">, </w:t>
      </w:r>
      <w:r w:rsidRPr="007D1F19">
        <w:t>Fukuoka City, Fukuoka, Japan, May 20th – 24th, 2024</w:t>
      </w:r>
      <w:bookmarkEnd w:id="44"/>
      <w:r>
        <w:t>.</w:t>
      </w:r>
    </w:p>
    <w:p w14:paraId="7E9F3E62" w14:textId="77777777" w:rsidR="002B00B2" w:rsidRDefault="002B00B2" w:rsidP="002B00B2">
      <w:pPr>
        <w:pStyle w:val="Reference"/>
      </w:pPr>
      <w:bookmarkStart w:id="45" w:name="_Ref174540261"/>
      <w:r>
        <w:t xml:space="preserve">Huawei, HiSilicon, “R1-2405874, Discussion on transmission power for simultaneously transmitted SRS resources”, </w:t>
      </w:r>
      <w:r w:rsidRPr="00C02F7E">
        <w:t>3GPP TSG RAN1#11</w:t>
      </w:r>
      <w:r>
        <w:t>8</w:t>
      </w:r>
      <w:r w:rsidRPr="00C02F7E">
        <w:t xml:space="preserve">, </w:t>
      </w:r>
      <w:r w:rsidRPr="00BA61A2">
        <w:t>Maastricht, NL, August 19</w:t>
      </w:r>
      <w:r>
        <w:t>-</w:t>
      </w:r>
      <w:r w:rsidRPr="00BA61A2">
        <w:t>23, 2024</w:t>
      </w:r>
      <w:r>
        <w:t>.</w:t>
      </w:r>
      <w:bookmarkEnd w:id="45"/>
    </w:p>
    <w:p w14:paraId="3E292133" w14:textId="77777777" w:rsidR="002B00B2" w:rsidRDefault="002B00B2" w:rsidP="002B00B2">
      <w:pPr>
        <w:pStyle w:val="Reference"/>
      </w:pPr>
      <w:bookmarkStart w:id="46" w:name="_Ref174543011"/>
      <w:r w:rsidRPr="007C7054">
        <w:t>ZTE Corporation, Sanechips, “R1-2406462, Discussion on SRS Tx power and power headroom reporting”, 3GPP TSG RAN1#118, Maastricht, NL, August 19-23, 2024.</w:t>
      </w:r>
      <w:bookmarkEnd w:id="46"/>
    </w:p>
    <w:p w14:paraId="4AEB7512" w14:textId="77777777" w:rsidR="002B00B2" w:rsidRDefault="002B00B2" w:rsidP="002B00B2">
      <w:pPr>
        <w:pStyle w:val="Reference"/>
      </w:pPr>
      <w:bookmarkStart w:id="47" w:name="_Ref174545256"/>
      <w:r>
        <w:t xml:space="preserve">Samsung, “R1-2406618, Discussion on SRS transmission occasion”, </w:t>
      </w:r>
      <w:r w:rsidRPr="00C02F7E">
        <w:t>3GPP TSG RAN1#11</w:t>
      </w:r>
      <w:r>
        <w:t>8</w:t>
      </w:r>
      <w:r w:rsidRPr="00C02F7E">
        <w:t xml:space="preserve">, </w:t>
      </w:r>
      <w:r w:rsidRPr="00BA61A2">
        <w:t>Maastricht, NL, August 19</w:t>
      </w:r>
      <w:r>
        <w:t>-</w:t>
      </w:r>
      <w:r w:rsidRPr="00BA61A2">
        <w:t>23, 2024</w:t>
      </w:r>
      <w:r>
        <w:t>.</w:t>
      </w:r>
      <w:bookmarkEnd w:id="47"/>
    </w:p>
    <w:p w14:paraId="45F721AF" w14:textId="77777777" w:rsidR="002B00B2" w:rsidRDefault="002B00B2" w:rsidP="002B00B2">
      <w:pPr>
        <w:pStyle w:val="Reference"/>
      </w:pPr>
      <w:bookmarkStart w:id="48" w:name="_Ref174544344"/>
      <w:r>
        <w:t>Apple, “R1-2406821, On SRS open loop power control with overlapping SRS resources”,</w:t>
      </w:r>
      <w:r w:rsidRPr="00BA61A2">
        <w:t xml:space="preserve"> </w:t>
      </w:r>
      <w:r w:rsidRPr="00C02F7E">
        <w:t>3GPP TSG RAN1#11</w:t>
      </w:r>
      <w:r>
        <w:t>8</w:t>
      </w:r>
      <w:r w:rsidRPr="00C02F7E">
        <w:t xml:space="preserve">, </w:t>
      </w:r>
      <w:r w:rsidRPr="00BA61A2">
        <w:t>Maastricht, NL, August 19</w:t>
      </w:r>
      <w:r>
        <w:t>-</w:t>
      </w:r>
      <w:r w:rsidRPr="00BA61A2">
        <w:t>23, 2024</w:t>
      </w:r>
      <w:r>
        <w:t>.</w:t>
      </w:r>
      <w:bookmarkEnd w:id="48"/>
    </w:p>
    <w:p w14:paraId="34D410DD" w14:textId="77777777" w:rsidR="002B00B2" w:rsidRDefault="002B00B2" w:rsidP="002B00B2">
      <w:pPr>
        <w:pStyle w:val="Reference"/>
      </w:pPr>
      <w:bookmarkStart w:id="49" w:name="_Ref174540270"/>
      <w:r w:rsidRPr="006C1BC8">
        <w:t>Ericsson, Nokia, “R1-2407177, SRS Tx Occasion and Power Scaling”, 3GPP TSG RAN1#118, Maastricht, NL, August 19-23, 2024</w:t>
      </w:r>
      <w:r>
        <w:t>.</w:t>
      </w:r>
      <w:bookmarkEnd w:id="49"/>
    </w:p>
    <w:p w14:paraId="4697C367" w14:textId="77777777" w:rsidR="002B00B2" w:rsidRDefault="002B00B2" w:rsidP="002B00B2">
      <w:pPr>
        <w:pStyle w:val="Reference"/>
      </w:pPr>
      <w:bookmarkStart w:id="50" w:name="_Ref174540292"/>
      <w:r>
        <w:t xml:space="preserve">Ericsson, Nokia, “R1-2407176, Draft CR on Multi-Resource SRS Port Power Scaling”, </w:t>
      </w:r>
      <w:r w:rsidRPr="00C02F7E">
        <w:t>3GPP TSG RAN1#11</w:t>
      </w:r>
      <w:r>
        <w:t>8</w:t>
      </w:r>
      <w:r w:rsidRPr="00C02F7E">
        <w:t xml:space="preserve">, </w:t>
      </w:r>
      <w:r w:rsidRPr="00BA61A2">
        <w:t>Maastricht, NL, August 19</w:t>
      </w:r>
      <w:r>
        <w:t>-</w:t>
      </w:r>
      <w:r w:rsidRPr="00BA61A2">
        <w:t>23, 2024</w:t>
      </w:r>
      <w:r>
        <w:t>.</w:t>
      </w:r>
      <w:bookmarkEnd w:id="50"/>
    </w:p>
    <w:bookmarkEnd w:id="39"/>
    <w:bookmarkEnd w:id="40"/>
    <w:p w14:paraId="47302D72" w14:textId="77777777" w:rsidR="002B00B2" w:rsidRDefault="002B00B2" w:rsidP="002B00B2">
      <w:pPr>
        <w:pStyle w:val="Heading1"/>
      </w:pPr>
      <w:r>
        <w:t>6 Contact info</w:t>
      </w:r>
    </w:p>
    <w:p w14:paraId="1E4C3EE4" w14:textId="77777777" w:rsidR="002B00B2" w:rsidRDefault="002B00B2" w:rsidP="002B00B2">
      <w:pPr>
        <w:rPr>
          <w:lang w:val="en-GB"/>
        </w:rPr>
      </w:pPr>
      <w:r>
        <w:rPr>
          <w:highlight w:val="yellow"/>
          <w:lang w:val="en-GB"/>
        </w:rPr>
        <w:t>Please provide your contact information below in order to facilitate offline discussion.</w:t>
      </w:r>
      <w:r>
        <w:rPr>
          <w:lang w:val="en-GB"/>
        </w:rPr>
        <w:t xml:space="preserve">  </w:t>
      </w:r>
    </w:p>
    <w:tbl>
      <w:tblPr>
        <w:tblStyle w:val="TableGrid"/>
        <w:tblW w:w="0" w:type="auto"/>
        <w:tblLook w:val="04A0" w:firstRow="1" w:lastRow="0" w:firstColumn="1" w:lastColumn="0" w:noHBand="0" w:noVBand="1"/>
      </w:tblPr>
      <w:tblGrid>
        <w:gridCol w:w="1884"/>
        <w:gridCol w:w="1709"/>
        <w:gridCol w:w="6028"/>
      </w:tblGrid>
      <w:tr w:rsidR="002B00B2" w14:paraId="11C449A5" w14:textId="77777777" w:rsidTr="002D7B88">
        <w:tc>
          <w:tcPr>
            <w:tcW w:w="1885" w:type="dxa"/>
          </w:tcPr>
          <w:p w14:paraId="6E156773" w14:textId="77777777" w:rsidR="002B00B2" w:rsidRPr="000714C4" w:rsidRDefault="002B00B2" w:rsidP="002D7B88">
            <w:pPr>
              <w:rPr>
                <w:lang w:val="en-GB"/>
              </w:rPr>
            </w:pPr>
            <w:r w:rsidRPr="000714C4">
              <w:rPr>
                <w:lang w:val="en-GB"/>
              </w:rPr>
              <w:t>Company name</w:t>
            </w:r>
          </w:p>
        </w:tc>
        <w:tc>
          <w:tcPr>
            <w:tcW w:w="1710" w:type="dxa"/>
          </w:tcPr>
          <w:p w14:paraId="462E9093" w14:textId="77777777" w:rsidR="002B00B2" w:rsidRPr="000714C4" w:rsidRDefault="002B00B2" w:rsidP="002D7B88">
            <w:pPr>
              <w:rPr>
                <w:lang w:val="en-GB"/>
              </w:rPr>
            </w:pPr>
            <w:r w:rsidRPr="000714C4">
              <w:rPr>
                <w:lang w:val="en-GB"/>
              </w:rPr>
              <w:t>Delegate name</w:t>
            </w:r>
          </w:p>
        </w:tc>
        <w:tc>
          <w:tcPr>
            <w:tcW w:w="6034" w:type="dxa"/>
          </w:tcPr>
          <w:p w14:paraId="036D4387" w14:textId="77777777" w:rsidR="002B00B2" w:rsidRPr="000714C4" w:rsidRDefault="002B00B2" w:rsidP="002D7B88">
            <w:pPr>
              <w:rPr>
                <w:lang w:val="en-GB"/>
              </w:rPr>
            </w:pPr>
            <w:r w:rsidRPr="000714C4">
              <w:rPr>
                <w:lang w:val="en-GB"/>
              </w:rPr>
              <w:t>Email address</w:t>
            </w:r>
          </w:p>
        </w:tc>
      </w:tr>
      <w:tr w:rsidR="002B00B2" w14:paraId="7137D892" w14:textId="77777777" w:rsidTr="002D7B88">
        <w:tc>
          <w:tcPr>
            <w:tcW w:w="1885" w:type="dxa"/>
          </w:tcPr>
          <w:p w14:paraId="3249E9E0" w14:textId="77777777" w:rsidR="002B00B2" w:rsidRDefault="002B00B2" w:rsidP="002D7B88">
            <w:pPr>
              <w:rPr>
                <w:lang w:val="en-GB"/>
              </w:rPr>
            </w:pPr>
            <w:r>
              <w:rPr>
                <w:lang w:val="en-GB"/>
              </w:rPr>
              <w:t>Ericsson</w:t>
            </w:r>
          </w:p>
        </w:tc>
        <w:tc>
          <w:tcPr>
            <w:tcW w:w="1710" w:type="dxa"/>
          </w:tcPr>
          <w:p w14:paraId="589E1349" w14:textId="77777777" w:rsidR="002B00B2" w:rsidRDefault="002B00B2" w:rsidP="002D7B88">
            <w:pPr>
              <w:rPr>
                <w:lang w:val="en-GB"/>
              </w:rPr>
            </w:pPr>
            <w:r>
              <w:rPr>
                <w:lang w:val="en-GB"/>
              </w:rPr>
              <w:t>Mark Harrison</w:t>
            </w:r>
          </w:p>
        </w:tc>
        <w:tc>
          <w:tcPr>
            <w:tcW w:w="6034" w:type="dxa"/>
          </w:tcPr>
          <w:p w14:paraId="4356BA5A" w14:textId="77777777" w:rsidR="002B00B2" w:rsidRDefault="00000000" w:rsidP="002D7B88">
            <w:pPr>
              <w:rPr>
                <w:lang w:val="en-GB"/>
              </w:rPr>
            </w:pPr>
            <w:hyperlink r:id="rId17" w:history="1">
              <w:r w:rsidR="002B00B2" w:rsidRPr="00A55A92">
                <w:rPr>
                  <w:rStyle w:val="Hyperlink"/>
                  <w:lang w:val="en-GB"/>
                </w:rPr>
                <w:t>mark.h.harrison@ericsson.com</w:t>
              </w:r>
            </w:hyperlink>
            <w:r w:rsidR="002B00B2">
              <w:rPr>
                <w:lang w:val="en-GB"/>
              </w:rPr>
              <w:t xml:space="preserve"> </w:t>
            </w:r>
          </w:p>
        </w:tc>
      </w:tr>
      <w:tr w:rsidR="002B00B2" w14:paraId="259B7DD8" w14:textId="77777777" w:rsidTr="002D7B88">
        <w:tc>
          <w:tcPr>
            <w:tcW w:w="1885" w:type="dxa"/>
          </w:tcPr>
          <w:p w14:paraId="067C5CFE" w14:textId="77777777" w:rsidR="002B00B2" w:rsidRDefault="002B00B2" w:rsidP="002D7B88">
            <w:pPr>
              <w:rPr>
                <w:lang w:val="en-GB"/>
              </w:rPr>
            </w:pPr>
            <w:r>
              <w:rPr>
                <w:lang w:val="en-GB"/>
              </w:rPr>
              <w:t>Nokia</w:t>
            </w:r>
          </w:p>
        </w:tc>
        <w:tc>
          <w:tcPr>
            <w:tcW w:w="1710" w:type="dxa"/>
          </w:tcPr>
          <w:p w14:paraId="6C082ACD" w14:textId="77777777" w:rsidR="002B00B2" w:rsidRDefault="002B00B2" w:rsidP="002D7B88">
            <w:pPr>
              <w:rPr>
                <w:lang w:val="en-GB"/>
              </w:rPr>
            </w:pPr>
            <w:r>
              <w:rPr>
                <w:lang w:val="en-GB"/>
              </w:rPr>
              <w:t>Marco Maso</w:t>
            </w:r>
          </w:p>
        </w:tc>
        <w:tc>
          <w:tcPr>
            <w:tcW w:w="6034" w:type="dxa"/>
          </w:tcPr>
          <w:p w14:paraId="105EF2F6" w14:textId="77777777" w:rsidR="002B00B2" w:rsidRDefault="00000000" w:rsidP="002D7B88">
            <w:pPr>
              <w:rPr>
                <w:lang w:val="en-GB"/>
              </w:rPr>
            </w:pPr>
            <w:hyperlink r:id="rId18" w:history="1">
              <w:r w:rsidR="002B00B2" w:rsidRPr="00CE6972">
                <w:rPr>
                  <w:rStyle w:val="Hyperlink"/>
                </w:rPr>
                <w:t>marco.maso@nokia.com</w:t>
              </w:r>
            </w:hyperlink>
            <w:r w:rsidR="002B00B2">
              <w:t xml:space="preserve"> </w:t>
            </w:r>
          </w:p>
        </w:tc>
      </w:tr>
      <w:tr w:rsidR="002B00B2" w14:paraId="72D227CC" w14:textId="77777777" w:rsidTr="002D7B88">
        <w:tc>
          <w:tcPr>
            <w:tcW w:w="1885" w:type="dxa"/>
          </w:tcPr>
          <w:p w14:paraId="59377CF7" w14:textId="14CC9940" w:rsidR="002B00B2" w:rsidRDefault="00AD7372" w:rsidP="002D7B88">
            <w:pPr>
              <w:rPr>
                <w:lang w:val="en-GB"/>
              </w:rPr>
            </w:pPr>
            <w:r>
              <w:rPr>
                <w:lang w:val="en-GB"/>
              </w:rPr>
              <w:t>Apple</w:t>
            </w:r>
          </w:p>
        </w:tc>
        <w:tc>
          <w:tcPr>
            <w:tcW w:w="1710" w:type="dxa"/>
          </w:tcPr>
          <w:p w14:paraId="40C20418" w14:textId="20516EFE" w:rsidR="002B00B2" w:rsidRDefault="00AD7372" w:rsidP="002D7B88">
            <w:pPr>
              <w:rPr>
                <w:lang w:val="en-GB"/>
              </w:rPr>
            </w:pPr>
            <w:r>
              <w:rPr>
                <w:lang w:val="en-GB"/>
              </w:rPr>
              <w:t>Haitong Sun</w:t>
            </w:r>
          </w:p>
        </w:tc>
        <w:tc>
          <w:tcPr>
            <w:tcW w:w="6034" w:type="dxa"/>
          </w:tcPr>
          <w:p w14:paraId="6E23E9ED" w14:textId="43A1978F" w:rsidR="002B00B2" w:rsidRDefault="00AD7372" w:rsidP="002D7B88">
            <w:pPr>
              <w:rPr>
                <w:lang w:val="en-GB"/>
              </w:rPr>
            </w:pPr>
            <w:r>
              <w:rPr>
                <w:lang w:val="en-GB"/>
              </w:rPr>
              <w:t>haitong_sun@apple.com</w:t>
            </w:r>
          </w:p>
        </w:tc>
      </w:tr>
      <w:tr w:rsidR="002B00B2" w14:paraId="61A7FF47" w14:textId="77777777" w:rsidTr="002D7B88">
        <w:tc>
          <w:tcPr>
            <w:tcW w:w="1885" w:type="dxa"/>
          </w:tcPr>
          <w:p w14:paraId="034DC34F" w14:textId="20F6DE12" w:rsidR="002B00B2" w:rsidRDefault="00C268DF" w:rsidP="002D7B88">
            <w:pPr>
              <w:rPr>
                <w:lang w:val="en-GB"/>
              </w:rPr>
            </w:pPr>
            <w:r w:rsidRPr="00C268DF">
              <w:rPr>
                <w:rFonts w:hint="eastAsia"/>
                <w:lang w:val="en-GB"/>
              </w:rPr>
              <w:t>OPPO</w:t>
            </w:r>
          </w:p>
        </w:tc>
        <w:tc>
          <w:tcPr>
            <w:tcW w:w="1710" w:type="dxa"/>
          </w:tcPr>
          <w:p w14:paraId="594A6D76" w14:textId="167D5C44" w:rsidR="002B00B2" w:rsidRPr="00C268DF" w:rsidRDefault="00C268DF" w:rsidP="002D7B88">
            <w:pPr>
              <w:rPr>
                <w:rFonts w:eastAsiaTheme="minorEastAsia"/>
                <w:lang w:val="en-GB" w:eastAsia="zh-CN"/>
              </w:rPr>
            </w:pPr>
            <w:r>
              <w:rPr>
                <w:rFonts w:eastAsiaTheme="minorEastAsia" w:hint="eastAsia"/>
                <w:lang w:val="en-GB" w:eastAsia="zh-CN"/>
              </w:rPr>
              <w:t>W</w:t>
            </w:r>
            <w:r>
              <w:rPr>
                <w:rFonts w:eastAsiaTheme="minorEastAsia"/>
                <w:lang w:val="en-GB" w:eastAsia="zh-CN"/>
              </w:rPr>
              <w:t>enhong Chen</w:t>
            </w:r>
          </w:p>
        </w:tc>
        <w:tc>
          <w:tcPr>
            <w:tcW w:w="6034" w:type="dxa"/>
          </w:tcPr>
          <w:p w14:paraId="175637D1" w14:textId="7465A276" w:rsidR="002B00B2" w:rsidRPr="00C268DF" w:rsidRDefault="00C268DF" w:rsidP="002D7B88">
            <w:pPr>
              <w:rPr>
                <w:rFonts w:eastAsiaTheme="minorEastAsia"/>
                <w:lang w:val="en-GB" w:eastAsia="zh-CN"/>
              </w:rPr>
            </w:pPr>
            <w:r>
              <w:rPr>
                <w:rFonts w:eastAsiaTheme="minorEastAsia" w:hint="eastAsia"/>
                <w:lang w:val="en-GB" w:eastAsia="zh-CN"/>
              </w:rPr>
              <w:t>c</w:t>
            </w:r>
            <w:r>
              <w:rPr>
                <w:rFonts w:eastAsiaTheme="minorEastAsia"/>
                <w:lang w:val="en-GB" w:eastAsia="zh-CN"/>
              </w:rPr>
              <w:t>henwenhong@oppo.com</w:t>
            </w:r>
          </w:p>
        </w:tc>
      </w:tr>
      <w:tr w:rsidR="00427FE4" w14:paraId="16482B21" w14:textId="77777777" w:rsidTr="002D7B88">
        <w:tc>
          <w:tcPr>
            <w:tcW w:w="1885" w:type="dxa"/>
          </w:tcPr>
          <w:p w14:paraId="233CA514" w14:textId="1B14024D" w:rsidR="00427FE4" w:rsidRPr="00C268DF" w:rsidRDefault="00427FE4" w:rsidP="002D7B88">
            <w:pPr>
              <w:rPr>
                <w:lang w:val="en-GB"/>
              </w:rPr>
            </w:pPr>
            <w:r>
              <w:rPr>
                <w:lang w:val="en-GB"/>
              </w:rPr>
              <w:t>Qualcomm</w:t>
            </w:r>
          </w:p>
        </w:tc>
        <w:tc>
          <w:tcPr>
            <w:tcW w:w="1710" w:type="dxa"/>
          </w:tcPr>
          <w:p w14:paraId="6895B99E" w14:textId="7B9F275A" w:rsidR="00427FE4" w:rsidRDefault="00427FE4" w:rsidP="002D7B88">
            <w:pPr>
              <w:rPr>
                <w:rFonts w:eastAsiaTheme="minorEastAsia"/>
                <w:lang w:val="en-GB" w:eastAsia="zh-CN"/>
              </w:rPr>
            </w:pPr>
            <w:r>
              <w:rPr>
                <w:rFonts w:eastAsiaTheme="minorEastAsia"/>
                <w:lang w:val="en-GB" w:eastAsia="zh-CN"/>
              </w:rPr>
              <w:t>Xiao Feng Wang</w:t>
            </w:r>
          </w:p>
        </w:tc>
        <w:tc>
          <w:tcPr>
            <w:tcW w:w="6034" w:type="dxa"/>
          </w:tcPr>
          <w:p w14:paraId="52FEDBEE" w14:textId="7B989425" w:rsidR="00427FE4" w:rsidRDefault="00427FE4" w:rsidP="002D7B88">
            <w:pPr>
              <w:rPr>
                <w:rFonts w:eastAsiaTheme="minorEastAsia"/>
                <w:lang w:val="en-GB" w:eastAsia="zh-CN"/>
              </w:rPr>
            </w:pPr>
            <w:r>
              <w:rPr>
                <w:rFonts w:eastAsiaTheme="minorEastAsia"/>
                <w:lang w:val="en-GB" w:eastAsia="zh-CN"/>
              </w:rPr>
              <w:t>wangxiao@qti.qualcomm.com</w:t>
            </w:r>
          </w:p>
        </w:tc>
      </w:tr>
    </w:tbl>
    <w:p w14:paraId="04F92309" w14:textId="77777777" w:rsidR="002B00B2" w:rsidRDefault="002B00B2" w:rsidP="002B00B2">
      <w:pPr>
        <w:rPr>
          <w:lang w:val="en-GB"/>
        </w:rPr>
      </w:pPr>
    </w:p>
    <w:bookmarkEnd w:id="41"/>
    <w:bookmarkEnd w:id="42"/>
    <w:p w14:paraId="64C1B462" w14:textId="77777777" w:rsidR="002B00B2" w:rsidRDefault="002B00B2" w:rsidP="002B00B2"/>
    <w:p w14:paraId="4EC8D390" w14:textId="77777777" w:rsidR="005D55AD" w:rsidRPr="004A777F" w:rsidRDefault="005D55AD" w:rsidP="004A777F"/>
    <w:sectPr w:rsidR="005D55AD" w:rsidRPr="004A777F" w:rsidSect="00F9367C">
      <w:headerReference w:type="even" r:id="rId19"/>
      <w:footerReference w:type="default" r:id="rId20"/>
      <w:footnotePr>
        <w:numRestart w:val="eachSect"/>
      </w:footnotePr>
      <w:pgSz w:w="11907" w:h="16840" w:code="9"/>
      <w:pgMar w:top="1138" w:right="1138" w:bottom="1411" w:left="1138" w:header="0"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B359F" w14:textId="77777777" w:rsidR="00527BB9" w:rsidRDefault="00527BB9">
      <w:r>
        <w:separator/>
      </w:r>
    </w:p>
    <w:p w14:paraId="7884E156" w14:textId="77777777" w:rsidR="00527BB9" w:rsidRDefault="00527BB9"/>
    <w:p w14:paraId="1CC59283" w14:textId="77777777" w:rsidR="00527BB9" w:rsidRDefault="00527BB9" w:rsidP="002439C7"/>
    <w:p w14:paraId="62925F37" w14:textId="77777777" w:rsidR="00527BB9" w:rsidRDefault="00527BB9" w:rsidP="002439C7"/>
    <w:p w14:paraId="245BA097" w14:textId="77777777" w:rsidR="00527BB9" w:rsidRDefault="00527BB9"/>
    <w:p w14:paraId="6A2C9200" w14:textId="77777777" w:rsidR="00527BB9" w:rsidRDefault="00527BB9" w:rsidP="00A35288"/>
    <w:p w14:paraId="4AE9FF56" w14:textId="77777777" w:rsidR="00527BB9" w:rsidRDefault="00527BB9" w:rsidP="00A35288"/>
    <w:p w14:paraId="0DF57151" w14:textId="77777777" w:rsidR="00527BB9" w:rsidRDefault="00527BB9" w:rsidP="00A35288"/>
    <w:p w14:paraId="1C08F98F" w14:textId="77777777" w:rsidR="00527BB9" w:rsidRDefault="00527BB9" w:rsidP="00A35288"/>
    <w:p w14:paraId="1F5AA138" w14:textId="77777777" w:rsidR="00527BB9" w:rsidRDefault="00527BB9" w:rsidP="00A35288"/>
    <w:p w14:paraId="72E792A5" w14:textId="77777777" w:rsidR="00527BB9" w:rsidRDefault="00527BB9" w:rsidP="00A35288"/>
    <w:p w14:paraId="38F1B1B6" w14:textId="77777777" w:rsidR="00527BB9" w:rsidRDefault="00527BB9" w:rsidP="001C7671"/>
    <w:p w14:paraId="2B3B7101" w14:textId="77777777" w:rsidR="00527BB9" w:rsidRDefault="00527BB9"/>
    <w:p w14:paraId="226AFDB2" w14:textId="77777777" w:rsidR="00527BB9" w:rsidRDefault="00527BB9"/>
    <w:p w14:paraId="7D935054" w14:textId="77777777" w:rsidR="00527BB9" w:rsidRDefault="00527BB9"/>
    <w:p w14:paraId="177DAF56" w14:textId="77777777" w:rsidR="00527BB9" w:rsidRDefault="00527BB9" w:rsidP="00DF03BA"/>
    <w:p w14:paraId="4BBC43CB" w14:textId="77777777" w:rsidR="00527BB9" w:rsidRDefault="00527BB9" w:rsidP="00DF03BA"/>
    <w:p w14:paraId="10819C83" w14:textId="77777777" w:rsidR="00527BB9" w:rsidRDefault="00527BB9" w:rsidP="00DF03BA"/>
    <w:p w14:paraId="575E184B" w14:textId="77777777" w:rsidR="00527BB9" w:rsidRDefault="00527BB9"/>
    <w:p w14:paraId="4FD6D2C2" w14:textId="77777777" w:rsidR="00527BB9" w:rsidRDefault="00527BB9" w:rsidP="009A6E92"/>
  </w:endnote>
  <w:endnote w:type="continuationSeparator" w:id="0">
    <w:p w14:paraId="2744A7CB" w14:textId="77777777" w:rsidR="00527BB9" w:rsidRDefault="00527BB9">
      <w:r>
        <w:continuationSeparator/>
      </w:r>
    </w:p>
    <w:p w14:paraId="0FE5D11E" w14:textId="77777777" w:rsidR="00527BB9" w:rsidRDefault="00527BB9"/>
    <w:p w14:paraId="7E94327A" w14:textId="77777777" w:rsidR="00527BB9" w:rsidRDefault="00527BB9" w:rsidP="002439C7"/>
    <w:p w14:paraId="16617692" w14:textId="77777777" w:rsidR="00527BB9" w:rsidRDefault="00527BB9" w:rsidP="002439C7"/>
    <w:p w14:paraId="340E8972" w14:textId="77777777" w:rsidR="00527BB9" w:rsidRDefault="00527BB9"/>
    <w:p w14:paraId="2CBB9C0E" w14:textId="77777777" w:rsidR="00527BB9" w:rsidRDefault="00527BB9" w:rsidP="00A35288"/>
    <w:p w14:paraId="345E7D0F" w14:textId="77777777" w:rsidR="00527BB9" w:rsidRDefault="00527BB9" w:rsidP="00A35288"/>
    <w:p w14:paraId="27F0763A" w14:textId="77777777" w:rsidR="00527BB9" w:rsidRDefault="00527BB9" w:rsidP="00A35288"/>
    <w:p w14:paraId="4EF45760" w14:textId="77777777" w:rsidR="00527BB9" w:rsidRDefault="00527BB9" w:rsidP="00A35288"/>
    <w:p w14:paraId="0EC8E295" w14:textId="77777777" w:rsidR="00527BB9" w:rsidRDefault="00527BB9" w:rsidP="00A35288"/>
    <w:p w14:paraId="4BA92666" w14:textId="77777777" w:rsidR="00527BB9" w:rsidRDefault="00527BB9" w:rsidP="00A35288"/>
    <w:p w14:paraId="333300B4" w14:textId="77777777" w:rsidR="00527BB9" w:rsidRDefault="00527BB9" w:rsidP="001C7671"/>
    <w:p w14:paraId="46AED793" w14:textId="77777777" w:rsidR="00527BB9" w:rsidRDefault="00527BB9"/>
    <w:p w14:paraId="3C91089B" w14:textId="77777777" w:rsidR="00527BB9" w:rsidRDefault="00527BB9"/>
    <w:p w14:paraId="2303F2DC" w14:textId="77777777" w:rsidR="00527BB9" w:rsidRDefault="00527BB9"/>
    <w:p w14:paraId="69889F83" w14:textId="77777777" w:rsidR="00527BB9" w:rsidRDefault="00527BB9" w:rsidP="00DF03BA"/>
    <w:p w14:paraId="395C4A45" w14:textId="77777777" w:rsidR="00527BB9" w:rsidRDefault="00527BB9" w:rsidP="00DF03BA"/>
    <w:p w14:paraId="2499FF34" w14:textId="77777777" w:rsidR="00527BB9" w:rsidRDefault="00527BB9" w:rsidP="00DF03BA"/>
    <w:p w14:paraId="42E021F7" w14:textId="77777777" w:rsidR="00527BB9" w:rsidRDefault="00527BB9"/>
    <w:p w14:paraId="2B83E3CA" w14:textId="77777777" w:rsidR="00527BB9" w:rsidRDefault="00527BB9" w:rsidP="009A6E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4052608"/>
      <w:docPartObj>
        <w:docPartGallery w:val="Page Numbers (Bottom of Page)"/>
        <w:docPartUnique/>
      </w:docPartObj>
    </w:sdtPr>
    <w:sdtEndPr>
      <w:rPr>
        <w:noProof/>
      </w:rPr>
    </w:sdtEndPr>
    <w:sdtContent>
      <w:p w14:paraId="4040B37E" w14:textId="05ECC5E9" w:rsidR="00550BDA" w:rsidRDefault="00550BDA">
        <w:pPr>
          <w:pStyle w:val="Footer"/>
        </w:pPr>
        <w:r>
          <w:fldChar w:fldCharType="begin"/>
        </w:r>
        <w:r>
          <w:instrText xml:space="preserve"> PAGE   \* MERGEFORMAT </w:instrText>
        </w:r>
        <w:r>
          <w:fldChar w:fldCharType="separate"/>
        </w:r>
        <w:r>
          <w:rPr>
            <w:noProof/>
          </w:rPr>
          <w:t>2</w:t>
        </w:r>
        <w:r>
          <w:rPr>
            <w:noProof/>
          </w:rPr>
          <w:fldChar w:fldCharType="end"/>
        </w:r>
      </w:p>
    </w:sdtContent>
  </w:sdt>
  <w:p w14:paraId="22DB295A" w14:textId="77777777" w:rsidR="00550BDA" w:rsidRDefault="00550B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A1D33" w14:textId="77777777" w:rsidR="00527BB9" w:rsidRDefault="00527BB9">
      <w:r>
        <w:separator/>
      </w:r>
    </w:p>
    <w:p w14:paraId="0ECF0160" w14:textId="77777777" w:rsidR="00527BB9" w:rsidRDefault="00527BB9"/>
    <w:p w14:paraId="36747D2B" w14:textId="77777777" w:rsidR="00527BB9" w:rsidRDefault="00527BB9" w:rsidP="002439C7"/>
    <w:p w14:paraId="2DF2A46D" w14:textId="77777777" w:rsidR="00527BB9" w:rsidRDefault="00527BB9" w:rsidP="002439C7"/>
    <w:p w14:paraId="509AC037" w14:textId="77777777" w:rsidR="00527BB9" w:rsidRDefault="00527BB9"/>
    <w:p w14:paraId="5BCCD6EB" w14:textId="77777777" w:rsidR="00527BB9" w:rsidRDefault="00527BB9" w:rsidP="00A35288"/>
    <w:p w14:paraId="5C5DE683" w14:textId="77777777" w:rsidR="00527BB9" w:rsidRDefault="00527BB9" w:rsidP="00A35288"/>
    <w:p w14:paraId="19611412" w14:textId="77777777" w:rsidR="00527BB9" w:rsidRDefault="00527BB9" w:rsidP="00A35288"/>
    <w:p w14:paraId="3C4BC045" w14:textId="77777777" w:rsidR="00527BB9" w:rsidRDefault="00527BB9" w:rsidP="00A35288"/>
    <w:p w14:paraId="411BE6B7" w14:textId="77777777" w:rsidR="00527BB9" w:rsidRDefault="00527BB9" w:rsidP="00A35288"/>
    <w:p w14:paraId="666ED78A" w14:textId="77777777" w:rsidR="00527BB9" w:rsidRDefault="00527BB9" w:rsidP="00A35288"/>
    <w:p w14:paraId="454FB9E6" w14:textId="77777777" w:rsidR="00527BB9" w:rsidRDefault="00527BB9" w:rsidP="001C7671"/>
    <w:p w14:paraId="1E9B948F" w14:textId="77777777" w:rsidR="00527BB9" w:rsidRDefault="00527BB9"/>
    <w:p w14:paraId="519EE9EB" w14:textId="77777777" w:rsidR="00527BB9" w:rsidRDefault="00527BB9"/>
    <w:p w14:paraId="5880D082" w14:textId="77777777" w:rsidR="00527BB9" w:rsidRDefault="00527BB9"/>
    <w:p w14:paraId="60CBF9E5" w14:textId="77777777" w:rsidR="00527BB9" w:rsidRDefault="00527BB9" w:rsidP="00DF03BA"/>
    <w:p w14:paraId="0C3EAAE6" w14:textId="77777777" w:rsidR="00527BB9" w:rsidRDefault="00527BB9" w:rsidP="00DF03BA"/>
    <w:p w14:paraId="5B2EF1D3" w14:textId="77777777" w:rsidR="00527BB9" w:rsidRDefault="00527BB9" w:rsidP="00DF03BA"/>
    <w:p w14:paraId="3300154D" w14:textId="77777777" w:rsidR="00527BB9" w:rsidRDefault="00527BB9"/>
    <w:p w14:paraId="253E0929" w14:textId="77777777" w:rsidR="00527BB9" w:rsidRDefault="00527BB9" w:rsidP="009A6E92"/>
  </w:footnote>
  <w:footnote w:type="continuationSeparator" w:id="0">
    <w:p w14:paraId="0037E1D9" w14:textId="77777777" w:rsidR="00527BB9" w:rsidRDefault="00527BB9">
      <w:r>
        <w:continuationSeparator/>
      </w:r>
    </w:p>
    <w:p w14:paraId="7ADFFF6B" w14:textId="77777777" w:rsidR="00527BB9" w:rsidRDefault="00527BB9"/>
    <w:p w14:paraId="7E56B7E9" w14:textId="77777777" w:rsidR="00527BB9" w:rsidRDefault="00527BB9" w:rsidP="002439C7"/>
    <w:p w14:paraId="5FDA609A" w14:textId="77777777" w:rsidR="00527BB9" w:rsidRDefault="00527BB9" w:rsidP="002439C7"/>
    <w:p w14:paraId="57B8D0A1" w14:textId="77777777" w:rsidR="00527BB9" w:rsidRDefault="00527BB9"/>
    <w:p w14:paraId="6828A4C6" w14:textId="77777777" w:rsidR="00527BB9" w:rsidRDefault="00527BB9" w:rsidP="00A35288"/>
    <w:p w14:paraId="7A463C88" w14:textId="77777777" w:rsidR="00527BB9" w:rsidRDefault="00527BB9" w:rsidP="00A35288"/>
    <w:p w14:paraId="738D303A" w14:textId="77777777" w:rsidR="00527BB9" w:rsidRDefault="00527BB9" w:rsidP="00A35288"/>
    <w:p w14:paraId="0A8026F9" w14:textId="77777777" w:rsidR="00527BB9" w:rsidRDefault="00527BB9" w:rsidP="00A35288"/>
    <w:p w14:paraId="7163C258" w14:textId="77777777" w:rsidR="00527BB9" w:rsidRDefault="00527BB9" w:rsidP="00A35288"/>
    <w:p w14:paraId="1B23AA66" w14:textId="77777777" w:rsidR="00527BB9" w:rsidRDefault="00527BB9" w:rsidP="00A35288"/>
    <w:p w14:paraId="424CCB6B" w14:textId="77777777" w:rsidR="00527BB9" w:rsidRDefault="00527BB9" w:rsidP="001C7671"/>
    <w:p w14:paraId="1724A2D6" w14:textId="77777777" w:rsidR="00527BB9" w:rsidRDefault="00527BB9"/>
    <w:p w14:paraId="7387B2D9" w14:textId="77777777" w:rsidR="00527BB9" w:rsidRDefault="00527BB9"/>
    <w:p w14:paraId="37E51722" w14:textId="77777777" w:rsidR="00527BB9" w:rsidRDefault="00527BB9"/>
    <w:p w14:paraId="6AB54732" w14:textId="77777777" w:rsidR="00527BB9" w:rsidRDefault="00527BB9" w:rsidP="00DF03BA"/>
    <w:p w14:paraId="47792CD2" w14:textId="77777777" w:rsidR="00527BB9" w:rsidRDefault="00527BB9" w:rsidP="00DF03BA"/>
    <w:p w14:paraId="0EB93E19" w14:textId="77777777" w:rsidR="00527BB9" w:rsidRDefault="00527BB9" w:rsidP="00DF03BA"/>
    <w:p w14:paraId="738FF555" w14:textId="77777777" w:rsidR="00527BB9" w:rsidRDefault="00527BB9"/>
    <w:p w14:paraId="74C3BD2E" w14:textId="77777777" w:rsidR="00527BB9" w:rsidRDefault="00527BB9" w:rsidP="009A6E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8D393" w14:textId="77777777" w:rsidR="00550BDA" w:rsidRDefault="00550BDA">
    <w:r>
      <w:t xml:space="preserve">Page </w:t>
    </w:r>
    <w:r>
      <w:fldChar w:fldCharType="begin"/>
    </w:r>
    <w:r>
      <w:instrText>PAGE</w:instrText>
    </w:r>
    <w:r>
      <w:fldChar w:fldCharType="separate"/>
    </w:r>
    <w:r>
      <w:t>4</w:t>
    </w:r>
    <w:r>
      <w:fldChar w:fldCharType="end"/>
    </w:r>
    <w:r>
      <w:br/>
      <w:t>Draft prETS 300 ???: Month YYYY</w:t>
    </w:r>
  </w:p>
  <w:p w14:paraId="41CCA971" w14:textId="77777777" w:rsidR="00550BDA" w:rsidRDefault="00550BDA"/>
  <w:p w14:paraId="1D3B3A0D" w14:textId="77777777" w:rsidR="00550BDA" w:rsidRDefault="00550BDA" w:rsidP="002439C7"/>
  <w:p w14:paraId="08905539" w14:textId="77777777" w:rsidR="00550BDA" w:rsidRDefault="00550BDA" w:rsidP="002439C7"/>
  <w:p w14:paraId="4553839D" w14:textId="77777777" w:rsidR="00550BDA" w:rsidRDefault="00550BDA"/>
  <w:p w14:paraId="6FE462B5" w14:textId="77777777" w:rsidR="00550BDA" w:rsidRDefault="00550BDA" w:rsidP="00A35288"/>
  <w:p w14:paraId="4472F303" w14:textId="77777777" w:rsidR="00550BDA" w:rsidRDefault="00550BDA" w:rsidP="00A35288"/>
  <w:p w14:paraId="53DE3CE9" w14:textId="77777777" w:rsidR="00550BDA" w:rsidRDefault="00550BDA" w:rsidP="00A35288"/>
  <w:p w14:paraId="2E29AB23" w14:textId="77777777" w:rsidR="00550BDA" w:rsidRDefault="00550BDA" w:rsidP="00A35288"/>
  <w:p w14:paraId="43016E3F" w14:textId="77777777" w:rsidR="00550BDA" w:rsidRDefault="00550BDA" w:rsidP="00A35288"/>
  <w:p w14:paraId="7C497562" w14:textId="77777777" w:rsidR="00550BDA" w:rsidRDefault="00550BDA" w:rsidP="00A35288"/>
  <w:p w14:paraId="333A09BC" w14:textId="77777777" w:rsidR="00550BDA" w:rsidRDefault="00550BDA" w:rsidP="001C7671"/>
  <w:p w14:paraId="6617B851" w14:textId="77777777" w:rsidR="00550BDA" w:rsidRDefault="00550BDA"/>
  <w:p w14:paraId="3BFB5914" w14:textId="77777777" w:rsidR="00550BDA" w:rsidRDefault="00550BDA"/>
  <w:p w14:paraId="33AECFEC" w14:textId="77777777" w:rsidR="00550BDA" w:rsidRDefault="00550BDA"/>
  <w:p w14:paraId="7CFF9621" w14:textId="77777777" w:rsidR="00550BDA" w:rsidRDefault="00550BDA" w:rsidP="00DF03BA"/>
  <w:p w14:paraId="1F646771" w14:textId="77777777" w:rsidR="00550BDA" w:rsidRDefault="00550BDA" w:rsidP="00DF03BA"/>
  <w:p w14:paraId="7CBBA151" w14:textId="77777777" w:rsidR="00550BDA" w:rsidRDefault="00550BDA" w:rsidP="00DF03BA"/>
  <w:p w14:paraId="3AE78B28" w14:textId="77777777" w:rsidR="00550BDA" w:rsidRDefault="00550B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7A179B"/>
    <w:multiLevelType w:val="multilevel"/>
    <w:tmpl w:val="D77A179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2B97C7B"/>
    <w:multiLevelType w:val="hybridMultilevel"/>
    <w:tmpl w:val="AC3AB0D2"/>
    <w:lvl w:ilvl="0" w:tplc="434E54B2">
      <w:start w:val="1"/>
      <w:numFmt w:val="lowerLetter"/>
      <w:lvlText w:val="%1)"/>
      <w:lvlJc w:val="left"/>
      <w:pPr>
        <w:ind w:left="720" w:hanging="36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B1383"/>
    <w:multiLevelType w:val="multilevel"/>
    <w:tmpl w:val="12DB138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200931EB"/>
    <w:multiLevelType w:val="hybridMultilevel"/>
    <w:tmpl w:val="61B8353A"/>
    <w:lvl w:ilvl="0" w:tplc="C6A0843C">
      <w:start w:val="1"/>
      <w:numFmt w:val="lowerLetter"/>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0D1334F"/>
    <w:multiLevelType w:val="multilevel"/>
    <w:tmpl w:val="20D133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E3A1262"/>
    <w:multiLevelType w:val="hybridMultilevel"/>
    <w:tmpl w:val="EF8EDD4A"/>
    <w:lvl w:ilvl="0" w:tplc="FD6A786A">
      <w:start w:val="150"/>
      <w:numFmt w:val="bullet"/>
      <w:pStyle w:val="ListParagraph"/>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ED0138"/>
    <w:multiLevelType w:val="hybridMultilevel"/>
    <w:tmpl w:val="DC123F46"/>
    <w:lvl w:ilvl="0" w:tplc="2028E60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D3D1350"/>
    <w:multiLevelType w:val="hybridMultilevel"/>
    <w:tmpl w:val="30E42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E4F2ACF"/>
    <w:multiLevelType w:val="multilevel"/>
    <w:tmpl w:val="3E4F2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7FD092A"/>
    <w:multiLevelType w:val="hybridMultilevel"/>
    <w:tmpl w:val="9C527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41C0D16"/>
    <w:multiLevelType w:val="hybridMultilevel"/>
    <w:tmpl w:val="805CB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8C76D9"/>
    <w:multiLevelType w:val="multilevel"/>
    <w:tmpl w:val="568C76D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5E6803F8"/>
    <w:multiLevelType w:val="multilevel"/>
    <w:tmpl w:val="5E6803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194459C"/>
    <w:multiLevelType w:val="hybridMultilevel"/>
    <w:tmpl w:val="7E36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695769"/>
    <w:multiLevelType w:val="hybridMultilevel"/>
    <w:tmpl w:val="5ACE1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C7A443F"/>
    <w:multiLevelType w:val="hybridMultilevel"/>
    <w:tmpl w:val="C5BC7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8" w15:restartNumberingAfterBreak="0">
    <w:nsid w:val="7B716434"/>
    <w:multiLevelType w:val="multilevel"/>
    <w:tmpl w:val="7B71643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79462135">
    <w:abstractNumId w:val="26"/>
  </w:num>
  <w:num w:numId="2" w16cid:durableId="569312424">
    <w:abstractNumId w:val="11"/>
  </w:num>
  <w:num w:numId="3" w16cid:durableId="380448023">
    <w:abstractNumId w:val="2"/>
  </w:num>
  <w:num w:numId="4" w16cid:durableId="1753236955">
    <w:abstractNumId w:val="8"/>
  </w:num>
  <w:num w:numId="5" w16cid:durableId="11883239">
    <w:abstractNumId w:val="6"/>
  </w:num>
  <w:num w:numId="6" w16cid:durableId="54936435">
    <w:abstractNumId w:val="21"/>
  </w:num>
  <w:num w:numId="7" w16cid:durableId="1763256339">
    <w:abstractNumId w:val="1"/>
  </w:num>
  <w:num w:numId="8" w16cid:durableId="274868304">
    <w:abstractNumId w:val="27"/>
  </w:num>
  <w:num w:numId="9" w16cid:durableId="1383822835">
    <w:abstractNumId w:val="16"/>
  </w:num>
  <w:num w:numId="10" w16cid:durableId="205339353">
    <w:abstractNumId w:val="12"/>
  </w:num>
  <w:num w:numId="11" w16cid:durableId="1191142139">
    <w:abstractNumId w:val="17"/>
  </w:num>
  <w:num w:numId="12" w16cid:durableId="612713448">
    <w:abstractNumId w:val="18"/>
  </w:num>
  <w:num w:numId="13" w16cid:durableId="1964337520">
    <w:abstractNumId w:val="14"/>
  </w:num>
  <w:num w:numId="14" w16cid:durableId="1325431965">
    <w:abstractNumId w:val="7"/>
  </w:num>
  <w:num w:numId="15" w16cid:durableId="661394943">
    <w:abstractNumId w:val="28"/>
  </w:num>
  <w:num w:numId="16" w16cid:durableId="1146584362">
    <w:abstractNumId w:val="4"/>
  </w:num>
  <w:num w:numId="17" w16cid:durableId="1785270886">
    <w:abstractNumId w:val="20"/>
  </w:num>
  <w:num w:numId="18" w16cid:durableId="1667903302">
    <w:abstractNumId w:val="22"/>
  </w:num>
  <w:num w:numId="19" w16cid:durableId="623120102">
    <w:abstractNumId w:val="23"/>
  </w:num>
  <w:num w:numId="20" w16cid:durableId="37164685">
    <w:abstractNumId w:val="15"/>
  </w:num>
  <w:num w:numId="21" w16cid:durableId="1150289966">
    <w:abstractNumId w:val="25"/>
  </w:num>
  <w:num w:numId="22" w16cid:durableId="1245534353">
    <w:abstractNumId w:val="21"/>
  </w:num>
  <w:num w:numId="23" w16cid:durableId="1371148887">
    <w:abstractNumId w:val="10"/>
  </w:num>
  <w:num w:numId="24" w16cid:durableId="2119057238">
    <w:abstractNumId w:val="9"/>
  </w:num>
  <w:num w:numId="25" w16cid:durableId="1293444293">
    <w:abstractNumId w:val="13"/>
  </w:num>
  <w:num w:numId="26" w16cid:durableId="1390808382">
    <w:abstractNumId w:val="19"/>
  </w:num>
  <w:num w:numId="27" w16cid:durableId="351994812">
    <w:abstractNumId w:val="0"/>
  </w:num>
  <w:num w:numId="28" w16cid:durableId="886449921">
    <w:abstractNumId w:val="3"/>
  </w:num>
  <w:num w:numId="29" w16cid:durableId="1290697670">
    <w:abstractNumId w:val="5"/>
  </w:num>
  <w:num w:numId="30" w16cid:durableId="1921940770">
    <w:abstractNumId w:val="2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B713D8"/>
    <w:rsid w:val="00000190"/>
    <w:rsid w:val="000006E1"/>
    <w:rsid w:val="00000722"/>
    <w:rsid w:val="00000930"/>
    <w:rsid w:val="00000E26"/>
    <w:rsid w:val="00001079"/>
    <w:rsid w:val="00001148"/>
    <w:rsid w:val="000012CB"/>
    <w:rsid w:val="000014A8"/>
    <w:rsid w:val="00001602"/>
    <w:rsid w:val="000016FB"/>
    <w:rsid w:val="00001AC0"/>
    <w:rsid w:val="00001EC5"/>
    <w:rsid w:val="00002069"/>
    <w:rsid w:val="000021AE"/>
    <w:rsid w:val="00002558"/>
    <w:rsid w:val="00002A37"/>
    <w:rsid w:val="00002CBA"/>
    <w:rsid w:val="00002D02"/>
    <w:rsid w:val="000032AE"/>
    <w:rsid w:val="000037F4"/>
    <w:rsid w:val="00003827"/>
    <w:rsid w:val="00003EAB"/>
    <w:rsid w:val="00004081"/>
    <w:rsid w:val="0000453B"/>
    <w:rsid w:val="00004633"/>
    <w:rsid w:val="00004849"/>
    <w:rsid w:val="0000495D"/>
    <w:rsid w:val="00004D69"/>
    <w:rsid w:val="000051D6"/>
    <w:rsid w:val="0000537A"/>
    <w:rsid w:val="000054E0"/>
    <w:rsid w:val="00005585"/>
    <w:rsid w:val="0000564C"/>
    <w:rsid w:val="000058CC"/>
    <w:rsid w:val="00005B7F"/>
    <w:rsid w:val="00005DFC"/>
    <w:rsid w:val="00006446"/>
    <w:rsid w:val="000066B9"/>
    <w:rsid w:val="00006896"/>
    <w:rsid w:val="0000732D"/>
    <w:rsid w:val="000078C9"/>
    <w:rsid w:val="00007BC7"/>
    <w:rsid w:val="00007CDC"/>
    <w:rsid w:val="00007F4F"/>
    <w:rsid w:val="000105E0"/>
    <w:rsid w:val="000107AF"/>
    <w:rsid w:val="000108D6"/>
    <w:rsid w:val="00010A18"/>
    <w:rsid w:val="00010EB9"/>
    <w:rsid w:val="000110F6"/>
    <w:rsid w:val="000116B5"/>
    <w:rsid w:val="00011AD7"/>
    <w:rsid w:val="00011B28"/>
    <w:rsid w:val="00011B68"/>
    <w:rsid w:val="0001224C"/>
    <w:rsid w:val="000125EE"/>
    <w:rsid w:val="00013021"/>
    <w:rsid w:val="000134FE"/>
    <w:rsid w:val="0001383B"/>
    <w:rsid w:val="00013B04"/>
    <w:rsid w:val="000141F6"/>
    <w:rsid w:val="00014B38"/>
    <w:rsid w:val="00014F1C"/>
    <w:rsid w:val="00015021"/>
    <w:rsid w:val="000150C7"/>
    <w:rsid w:val="000151C4"/>
    <w:rsid w:val="00015D15"/>
    <w:rsid w:val="0001645A"/>
    <w:rsid w:val="000167E0"/>
    <w:rsid w:val="00016E5C"/>
    <w:rsid w:val="000175E1"/>
    <w:rsid w:val="00017D1E"/>
    <w:rsid w:val="000201F0"/>
    <w:rsid w:val="0002079D"/>
    <w:rsid w:val="000208D8"/>
    <w:rsid w:val="00020965"/>
    <w:rsid w:val="000209DD"/>
    <w:rsid w:val="00020BEF"/>
    <w:rsid w:val="0002120C"/>
    <w:rsid w:val="0002137C"/>
    <w:rsid w:val="000215CE"/>
    <w:rsid w:val="0002177D"/>
    <w:rsid w:val="000219EC"/>
    <w:rsid w:val="00021A71"/>
    <w:rsid w:val="00021E70"/>
    <w:rsid w:val="00022312"/>
    <w:rsid w:val="000225E6"/>
    <w:rsid w:val="00022A32"/>
    <w:rsid w:val="00022A54"/>
    <w:rsid w:val="00022D0A"/>
    <w:rsid w:val="00022F55"/>
    <w:rsid w:val="00023012"/>
    <w:rsid w:val="00023697"/>
    <w:rsid w:val="000239ED"/>
    <w:rsid w:val="00023B0F"/>
    <w:rsid w:val="0002400F"/>
    <w:rsid w:val="0002474F"/>
    <w:rsid w:val="000248B3"/>
    <w:rsid w:val="00024DB0"/>
    <w:rsid w:val="00024DB4"/>
    <w:rsid w:val="00024F54"/>
    <w:rsid w:val="00024F6E"/>
    <w:rsid w:val="0002513C"/>
    <w:rsid w:val="000251F3"/>
    <w:rsid w:val="000252F9"/>
    <w:rsid w:val="0002564D"/>
    <w:rsid w:val="000256E2"/>
    <w:rsid w:val="00025973"/>
    <w:rsid w:val="00025E1A"/>
    <w:rsid w:val="00025ECA"/>
    <w:rsid w:val="00026622"/>
    <w:rsid w:val="0002663D"/>
    <w:rsid w:val="00026761"/>
    <w:rsid w:val="0002694A"/>
    <w:rsid w:val="00026A51"/>
    <w:rsid w:val="00026AA2"/>
    <w:rsid w:val="00026C58"/>
    <w:rsid w:val="0002706B"/>
    <w:rsid w:val="00027365"/>
    <w:rsid w:val="00027505"/>
    <w:rsid w:val="000279D6"/>
    <w:rsid w:val="000279F7"/>
    <w:rsid w:val="00027F4E"/>
    <w:rsid w:val="0003038D"/>
    <w:rsid w:val="00030562"/>
    <w:rsid w:val="00030B5B"/>
    <w:rsid w:val="00030CB8"/>
    <w:rsid w:val="00031CB9"/>
    <w:rsid w:val="00031FEB"/>
    <w:rsid w:val="00032124"/>
    <w:rsid w:val="00032205"/>
    <w:rsid w:val="000324BD"/>
    <w:rsid w:val="000325B8"/>
    <w:rsid w:val="0003279A"/>
    <w:rsid w:val="00033107"/>
    <w:rsid w:val="0003382D"/>
    <w:rsid w:val="00033BB3"/>
    <w:rsid w:val="00033C42"/>
    <w:rsid w:val="00033DD9"/>
    <w:rsid w:val="00034050"/>
    <w:rsid w:val="0003407E"/>
    <w:rsid w:val="0003490F"/>
    <w:rsid w:val="00034BA4"/>
    <w:rsid w:val="00034C15"/>
    <w:rsid w:val="00034FFD"/>
    <w:rsid w:val="000363BF"/>
    <w:rsid w:val="00036BA1"/>
    <w:rsid w:val="00036D02"/>
    <w:rsid w:val="00036D94"/>
    <w:rsid w:val="00036FA0"/>
    <w:rsid w:val="00037E4A"/>
    <w:rsid w:val="000403E8"/>
    <w:rsid w:val="0004043A"/>
    <w:rsid w:val="0004046E"/>
    <w:rsid w:val="00040B0A"/>
    <w:rsid w:val="00040B56"/>
    <w:rsid w:val="000411E7"/>
    <w:rsid w:val="0004122E"/>
    <w:rsid w:val="000414CE"/>
    <w:rsid w:val="0004163B"/>
    <w:rsid w:val="00041831"/>
    <w:rsid w:val="00041A98"/>
    <w:rsid w:val="00041ACE"/>
    <w:rsid w:val="00041DFD"/>
    <w:rsid w:val="00041FCF"/>
    <w:rsid w:val="00042260"/>
    <w:rsid w:val="000422E2"/>
    <w:rsid w:val="00042411"/>
    <w:rsid w:val="00042861"/>
    <w:rsid w:val="00042D2F"/>
    <w:rsid w:val="00042ED5"/>
    <w:rsid w:val="00042F22"/>
    <w:rsid w:val="00043059"/>
    <w:rsid w:val="000431BC"/>
    <w:rsid w:val="00043513"/>
    <w:rsid w:val="000444EF"/>
    <w:rsid w:val="0004479D"/>
    <w:rsid w:val="00044FA0"/>
    <w:rsid w:val="00045499"/>
    <w:rsid w:val="000454F4"/>
    <w:rsid w:val="00045525"/>
    <w:rsid w:val="00045B34"/>
    <w:rsid w:val="00045FCD"/>
    <w:rsid w:val="000465B6"/>
    <w:rsid w:val="000468AA"/>
    <w:rsid w:val="00046CEA"/>
    <w:rsid w:val="000470F6"/>
    <w:rsid w:val="00047374"/>
    <w:rsid w:val="00047426"/>
    <w:rsid w:val="00047862"/>
    <w:rsid w:val="00047956"/>
    <w:rsid w:val="00047ABB"/>
    <w:rsid w:val="00047D29"/>
    <w:rsid w:val="00050017"/>
    <w:rsid w:val="00050475"/>
    <w:rsid w:val="00050480"/>
    <w:rsid w:val="000504D6"/>
    <w:rsid w:val="00050E5D"/>
    <w:rsid w:val="00050EA3"/>
    <w:rsid w:val="00051312"/>
    <w:rsid w:val="0005199E"/>
    <w:rsid w:val="00051E92"/>
    <w:rsid w:val="000522E0"/>
    <w:rsid w:val="000522EF"/>
    <w:rsid w:val="00052439"/>
    <w:rsid w:val="000526F6"/>
    <w:rsid w:val="0005274D"/>
    <w:rsid w:val="00052A07"/>
    <w:rsid w:val="00052B63"/>
    <w:rsid w:val="000531BB"/>
    <w:rsid w:val="000534D2"/>
    <w:rsid w:val="000534E3"/>
    <w:rsid w:val="000535B9"/>
    <w:rsid w:val="00053A30"/>
    <w:rsid w:val="00053BFB"/>
    <w:rsid w:val="00053EC0"/>
    <w:rsid w:val="00054215"/>
    <w:rsid w:val="00054257"/>
    <w:rsid w:val="000545E3"/>
    <w:rsid w:val="000546A2"/>
    <w:rsid w:val="00055681"/>
    <w:rsid w:val="0005606A"/>
    <w:rsid w:val="000561D3"/>
    <w:rsid w:val="000563D0"/>
    <w:rsid w:val="0005696D"/>
    <w:rsid w:val="00056D32"/>
    <w:rsid w:val="000570C4"/>
    <w:rsid w:val="00057117"/>
    <w:rsid w:val="000575D6"/>
    <w:rsid w:val="00057D46"/>
    <w:rsid w:val="00057D4E"/>
    <w:rsid w:val="00057D63"/>
    <w:rsid w:val="000601C6"/>
    <w:rsid w:val="00060320"/>
    <w:rsid w:val="00060CA6"/>
    <w:rsid w:val="00060CC5"/>
    <w:rsid w:val="00060DA6"/>
    <w:rsid w:val="00061208"/>
    <w:rsid w:val="00061279"/>
    <w:rsid w:val="000616E7"/>
    <w:rsid w:val="00061A10"/>
    <w:rsid w:val="00061A80"/>
    <w:rsid w:val="00061D58"/>
    <w:rsid w:val="000622B8"/>
    <w:rsid w:val="000628C3"/>
    <w:rsid w:val="0006296B"/>
    <w:rsid w:val="00062D24"/>
    <w:rsid w:val="00062FD5"/>
    <w:rsid w:val="00063068"/>
    <w:rsid w:val="0006321B"/>
    <w:rsid w:val="0006328E"/>
    <w:rsid w:val="00063327"/>
    <w:rsid w:val="00063704"/>
    <w:rsid w:val="000637CC"/>
    <w:rsid w:val="000643F8"/>
    <w:rsid w:val="000646B9"/>
    <w:rsid w:val="0006487E"/>
    <w:rsid w:val="00064A25"/>
    <w:rsid w:val="00064C62"/>
    <w:rsid w:val="00064CB3"/>
    <w:rsid w:val="00064E43"/>
    <w:rsid w:val="000650FA"/>
    <w:rsid w:val="0006524B"/>
    <w:rsid w:val="000654BC"/>
    <w:rsid w:val="0006583E"/>
    <w:rsid w:val="000658A7"/>
    <w:rsid w:val="0006594E"/>
    <w:rsid w:val="00065B3D"/>
    <w:rsid w:val="00065C1D"/>
    <w:rsid w:val="00065E1A"/>
    <w:rsid w:val="00065E87"/>
    <w:rsid w:val="000661EC"/>
    <w:rsid w:val="000661F9"/>
    <w:rsid w:val="00066E61"/>
    <w:rsid w:val="00066FF6"/>
    <w:rsid w:val="000673CE"/>
    <w:rsid w:val="00067455"/>
    <w:rsid w:val="0006747C"/>
    <w:rsid w:val="000674EF"/>
    <w:rsid w:val="00067A32"/>
    <w:rsid w:val="00067CC2"/>
    <w:rsid w:val="00070142"/>
    <w:rsid w:val="00070658"/>
    <w:rsid w:val="00070F83"/>
    <w:rsid w:val="00071202"/>
    <w:rsid w:val="000713A9"/>
    <w:rsid w:val="000714C4"/>
    <w:rsid w:val="0007158C"/>
    <w:rsid w:val="000715F4"/>
    <w:rsid w:val="0007188E"/>
    <w:rsid w:val="000719C0"/>
    <w:rsid w:val="000719FD"/>
    <w:rsid w:val="00071B7B"/>
    <w:rsid w:val="00071BBE"/>
    <w:rsid w:val="000722A8"/>
    <w:rsid w:val="000729B6"/>
    <w:rsid w:val="00072A9E"/>
    <w:rsid w:val="00072EF3"/>
    <w:rsid w:val="00073166"/>
    <w:rsid w:val="00073609"/>
    <w:rsid w:val="0007371A"/>
    <w:rsid w:val="00074038"/>
    <w:rsid w:val="00074056"/>
    <w:rsid w:val="00074208"/>
    <w:rsid w:val="0007438E"/>
    <w:rsid w:val="00074771"/>
    <w:rsid w:val="00074B24"/>
    <w:rsid w:val="000751D9"/>
    <w:rsid w:val="0007562B"/>
    <w:rsid w:val="000756DE"/>
    <w:rsid w:val="00075D2B"/>
    <w:rsid w:val="00075F5E"/>
    <w:rsid w:val="00076166"/>
    <w:rsid w:val="0007627D"/>
    <w:rsid w:val="00076CCA"/>
    <w:rsid w:val="00076F47"/>
    <w:rsid w:val="00077304"/>
    <w:rsid w:val="000774E9"/>
    <w:rsid w:val="00077542"/>
    <w:rsid w:val="000776A4"/>
    <w:rsid w:val="00077E09"/>
    <w:rsid w:val="00077E5F"/>
    <w:rsid w:val="0008020C"/>
    <w:rsid w:val="0008036A"/>
    <w:rsid w:val="00080B01"/>
    <w:rsid w:val="00080BF4"/>
    <w:rsid w:val="000810AC"/>
    <w:rsid w:val="00081756"/>
    <w:rsid w:val="00081AE6"/>
    <w:rsid w:val="00081B52"/>
    <w:rsid w:val="00081C5D"/>
    <w:rsid w:val="00082094"/>
    <w:rsid w:val="000820FE"/>
    <w:rsid w:val="00082B5D"/>
    <w:rsid w:val="00083038"/>
    <w:rsid w:val="00084163"/>
    <w:rsid w:val="00084698"/>
    <w:rsid w:val="000846A6"/>
    <w:rsid w:val="00084B80"/>
    <w:rsid w:val="00084C03"/>
    <w:rsid w:val="00084F38"/>
    <w:rsid w:val="000855EB"/>
    <w:rsid w:val="00085AA1"/>
    <w:rsid w:val="00085B52"/>
    <w:rsid w:val="0008611E"/>
    <w:rsid w:val="00086297"/>
    <w:rsid w:val="000866F2"/>
    <w:rsid w:val="0008690B"/>
    <w:rsid w:val="00087128"/>
    <w:rsid w:val="000871AF"/>
    <w:rsid w:val="0008748A"/>
    <w:rsid w:val="0008759D"/>
    <w:rsid w:val="00087D70"/>
    <w:rsid w:val="00087DDD"/>
    <w:rsid w:val="00087DF1"/>
    <w:rsid w:val="00087F4E"/>
    <w:rsid w:val="0009009F"/>
    <w:rsid w:val="00090398"/>
    <w:rsid w:val="000907B7"/>
    <w:rsid w:val="00090826"/>
    <w:rsid w:val="00090E3D"/>
    <w:rsid w:val="00090E8D"/>
    <w:rsid w:val="00091557"/>
    <w:rsid w:val="000921F0"/>
    <w:rsid w:val="00092314"/>
    <w:rsid w:val="00092475"/>
    <w:rsid w:val="000924C1"/>
    <w:rsid w:val="000924F0"/>
    <w:rsid w:val="00092F0F"/>
    <w:rsid w:val="00093474"/>
    <w:rsid w:val="00093514"/>
    <w:rsid w:val="0009353E"/>
    <w:rsid w:val="00093F20"/>
    <w:rsid w:val="000946DA"/>
    <w:rsid w:val="000949EF"/>
    <w:rsid w:val="0009510F"/>
    <w:rsid w:val="000952FC"/>
    <w:rsid w:val="00095417"/>
    <w:rsid w:val="000956C1"/>
    <w:rsid w:val="00095CD0"/>
    <w:rsid w:val="00096797"/>
    <w:rsid w:val="000967F9"/>
    <w:rsid w:val="00096C77"/>
    <w:rsid w:val="0009709B"/>
    <w:rsid w:val="0009716E"/>
    <w:rsid w:val="00097B41"/>
    <w:rsid w:val="00097C81"/>
    <w:rsid w:val="000A013E"/>
    <w:rsid w:val="000A03A8"/>
    <w:rsid w:val="000A03B6"/>
    <w:rsid w:val="000A0506"/>
    <w:rsid w:val="000A0724"/>
    <w:rsid w:val="000A0ABC"/>
    <w:rsid w:val="000A1594"/>
    <w:rsid w:val="000A15AF"/>
    <w:rsid w:val="000A1938"/>
    <w:rsid w:val="000A1AFF"/>
    <w:rsid w:val="000A1B7B"/>
    <w:rsid w:val="000A1F63"/>
    <w:rsid w:val="000A1FF8"/>
    <w:rsid w:val="000A24FD"/>
    <w:rsid w:val="000A26D4"/>
    <w:rsid w:val="000A27EF"/>
    <w:rsid w:val="000A2909"/>
    <w:rsid w:val="000A2BBB"/>
    <w:rsid w:val="000A4592"/>
    <w:rsid w:val="000A4755"/>
    <w:rsid w:val="000A48D6"/>
    <w:rsid w:val="000A494B"/>
    <w:rsid w:val="000A4D38"/>
    <w:rsid w:val="000A4F39"/>
    <w:rsid w:val="000A56F2"/>
    <w:rsid w:val="000A60A0"/>
    <w:rsid w:val="000A65B6"/>
    <w:rsid w:val="000A6B88"/>
    <w:rsid w:val="000A788A"/>
    <w:rsid w:val="000A7BF4"/>
    <w:rsid w:val="000A7C2D"/>
    <w:rsid w:val="000B0170"/>
    <w:rsid w:val="000B0BB5"/>
    <w:rsid w:val="000B191F"/>
    <w:rsid w:val="000B197B"/>
    <w:rsid w:val="000B19CF"/>
    <w:rsid w:val="000B24D8"/>
    <w:rsid w:val="000B2719"/>
    <w:rsid w:val="000B28FB"/>
    <w:rsid w:val="000B29FE"/>
    <w:rsid w:val="000B2E93"/>
    <w:rsid w:val="000B2F7E"/>
    <w:rsid w:val="000B2FDA"/>
    <w:rsid w:val="000B3A8F"/>
    <w:rsid w:val="000B40B8"/>
    <w:rsid w:val="000B4429"/>
    <w:rsid w:val="000B46C9"/>
    <w:rsid w:val="000B4AB9"/>
    <w:rsid w:val="000B4AF4"/>
    <w:rsid w:val="000B4EC0"/>
    <w:rsid w:val="000B4EE4"/>
    <w:rsid w:val="000B5019"/>
    <w:rsid w:val="000B5248"/>
    <w:rsid w:val="000B58C3"/>
    <w:rsid w:val="000B5DFC"/>
    <w:rsid w:val="000B61E9"/>
    <w:rsid w:val="000B6254"/>
    <w:rsid w:val="000B6680"/>
    <w:rsid w:val="000B66C9"/>
    <w:rsid w:val="000B6874"/>
    <w:rsid w:val="000B6DDE"/>
    <w:rsid w:val="000B6F9F"/>
    <w:rsid w:val="000B702F"/>
    <w:rsid w:val="000B7123"/>
    <w:rsid w:val="000B7156"/>
    <w:rsid w:val="000B7964"/>
    <w:rsid w:val="000B7BFB"/>
    <w:rsid w:val="000B7D80"/>
    <w:rsid w:val="000C0121"/>
    <w:rsid w:val="000C0583"/>
    <w:rsid w:val="000C05BB"/>
    <w:rsid w:val="000C064E"/>
    <w:rsid w:val="000C07D4"/>
    <w:rsid w:val="000C0ACE"/>
    <w:rsid w:val="000C165A"/>
    <w:rsid w:val="000C17BC"/>
    <w:rsid w:val="000C1A29"/>
    <w:rsid w:val="000C1B4E"/>
    <w:rsid w:val="000C1B9C"/>
    <w:rsid w:val="000C1D8C"/>
    <w:rsid w:val="000C2113"/>
    <w:rsid w:val="000C28B7"/>
    <w:rsid w:val="000C2DF7"/>
    <w:rsid w:val="000C2E19"/>
    <w:rsid w:val="000C373C"/>
    <w:rsid w:val="000C3AE3"/>
    <w:rsid w:val="000C3DDB"/>
    <w:rsid w:val="000C474E"/>
    <w:rsid w:val="000C5B7B"/>
    <w:rsid w:val="000C5C87"/>
    <w:rsid w:val="000C5D96"/>
    <w:rsid w:val="000C5EFF"/>
    <w:rsid w:val="000C6A05"/>
    <w:rsid w:val="000C6A87"/>
    <w:rsid w:val="000C6B81"/>
    <w:rsid w:val="000C6BEA"/>
    <w:rsid w:val="000C6BEF"/>
    <w:rsid w:val="000C6C67"/>
    <w:rsid w:val="000C7A08"/>
    <w:rsid w:val="000C7A6D"/>
    <w:rsid w:val="000C7AA5"/>
    <w:rsid w:val="000C7F23"/>
    <w:rsid w:val="000D0158"/>
    <w:rsid w:val="000D02E5"/>
    <w:rsid w:val="000D0926"/>
    <w:rsid w:val="000D0D07"/>
    <w:rsid w:val="000D1164"/>
    <w:rsid w:val="000D130A"/>
    <w:rsid w:val="000D1457"/>
    <w:rsid w:val="000D187D"/>
    <w:rsid w:val="000D1B50"/>
    <w:rsid w:val="000D1E89"/>
    <w:rsid w:val="000D215C"/>
    <w:rsid w:val="000D2E88"/>
    <w:rsid w:val="000D356A"/>
    <w:rsid w:val="000D3864"/>
    <w:rsid w:val="000D3B89"/>
    <w:rsid w:val="000D40D1"/>
    <w:rsid w:val="000D4492"/>
    <w:rsid w:val="000D4797"/>
    <w:rsid w:val="000D4EB0"/>
    <w:rsid w:val="000D507C"/>
    <w:rsid w:val="000D524D"/>
    <w:rsid w:val="000D593C"/>
    <w:rsid w:val="000D5DDA"/>
    <w:rsid w:val="000D5E27"/>
    <w:rsid w:val="000D5FF4"/>
    <w:rsid w:val="000D63A3"/>
    <w:rsid w:val="000D66FA"/>
    <w:rsid w:val="000D6998"/>
    <w:rsid w:val="000D6B8D"/>
    <w:rsid w:val="000D741B"/>
    <w:rsid w:val="000D745B"/>
    <w:rsid w:val="000D76C6"/>
    <w:rsid w:val="000D7804"/>
    <w:rsid w:val="000D7C7F"/>
    <w:rsid w:val="000E00C7"/>
    <w:rsid w:val="000E041E"/>
    <w:rsid w:val="000E0527"/>
    <w:rsid w:val="000E0B71"/>
    <w:rsid w:val="000E0B9A"/>
    <w:rsid w:val="000E0CE7"/>
    <w:rsid w:val="000E15A6"/>
    <w:rsid w:val="000E175E"/>
    <w:rsid w:val="000E1D02"/>
    <w:rsid w:val="000E1E92"/>
    <w:rsid w:val="000E1F57"/>
    <w:rsid w:val="000E221F"/>
    <w:rsid w:val="000E2330"/>
    <w:rsid w:val="000E23C3"/>
    <w:rsid w:val="000E27CB"/>
    <w:rsid w:val="000E29CF"/>
    <w:rsid w:val="000E29F5"/>
    <w:rsid w:val="000E2AC8"/>
    <w:rsid w:val="000E2CAA"/>
    <w:rsid w:val="000E2CD1"/>
    <w:rsid w:val="000E2D07"/>
    <w:rsid w:val="000E314B"/>
    <w:rsid w:val="000E322B"/>
    <w:rsid w:val="000E3CBC"/>
    <w:rsid w:val="000E3DB4"/>
    <w:rsid w:val="000E3F56"/>
    <w:rsid w:val="000E47EB"/>
    <w:rsid w:val="000E5099"/>
    <w:rsid w:val="000E5143"/>
    <w:rsid w:val="000E529F"/>
    <w:rsid w:val="000E5793"/>
    <w:rsid w:val="000E5888"/>
    <w:rsid w:val="000E62CF"/>
    <w:rsid w:val="000E682B"/>
    <w:rsid w:val="000E68EE"/>
    <w:rsid w:val="000E6BEB"/>
    <w:rsid w:val="000E6E67"/>
    <w:rsid w:val="000E74DB"/>
    <w:rsid w:val="000E7775"/>
    <w:rsid w:val="000E777C"/>
    <w:rsid w:val="000E795E"/>
    <w:rsid w:val="000E7A12"/>
    <w:rsid w:val="000E7BBF"/>
    <w:rsid w:val="000F0041"/>
    <w:rsid w:val="000F0678"/>
    <w:rsid w:val="000F06D6"/>
    <w:rsid w:val="000F0EB1"/>
    <w:rsid w:val="000F1106"/>
    <w:rsid w:val="000F1338"/>
    <w:rsid w:val="000F1393"/>
    <w:rsid w:val="000F144C"/>
    <w:rsid w:val="000F14FA"/>
    <w:rsid w:val="000F192D"/>
    <w:rsid w:val="000F1C4D"/>
    <w:rsid w:val="000F1D0C"/>
    <w:rsid w:val="000F1E16"/>
    <w:rsid w:val="000F216E"/>
    <w:rsid w:val="000F27F9"/>
    <w:rsid w:val="000F2AE7"/>
    <w:rsid w:val="000F2B21"/>
    <w:rsid w:val="000F3BE9"/>
    <w:rsid w:val="000F3D98"/>
    <w:rsid w:val="000F3F6C"/>
    <w:rsid w:val="000F44E4"/>
    <w:rsid w:val="000F4524"/>
    <w:rsid w:val="000F4581"/>
    <w:rsid w:val="000F46CA"/>
    <w:rsid w:val="000F4711"/>
    <w:rsid w:val="000F48AB"/>
    <w:rsid w:val="000F4F4F"/>
    <w:rsid w:val="000F501A"/>
    <w:rsid w:val="000F52BC"/>
    <w:rsid w:val="000F62C7"/>
    <w:rsid w:val="000F6628"/>
    <w:rsid w:val="000F67DB"/>
    <w:rsid w:val="000F6849"/>
    <w:rsid w:val="000F68A6"/>
    <w:rsid w:val="000F6D0C"/>
    <w:rsid w:val="000F6DF3"/>
    <w:rsid w:val="000F6EFF"/>
    <w:rsid w:val="000F70E4"/>
    <w:rsid w:val="000F7228"/>
    <w:rsid w:val="000F7322"/>
    <w:rsid w:val="000F73EA"/>
    <w:rsid w:val="000F7B89"/>
    <w:rsid w:val="000F7FC3"/>
    <w:rsid w:val="0010032A"/>
    <w:rsid w:val="00100403"/>
    <w:rsid w:val="0010041D"/>
    <w:rsid w:val="001005FF"/>
    <w:rsid w:val="0010086B"/>
    <w:rsid w:val="00100AD7"/>
    <w:rsid w:val="00100BFD"/>
    <w:rsid w:val="001014F7"/>
    <w:rsid w:val="00101B45"/>
    <w:rsid w:val="00101C86"/>
    <w:rsid w:val="00101D6F"/>
    <w:rsid w:val="00101E1D"/>
    <w:rsid w:val="00102000"/>
    <w:rsid w:val="001021A9"/>
    <w:rsid w:val="001029B7"/>
    <w:rsid w:val="00102E2A"/>
    <w:rsid w:val="00103115"/>
    <w:rsid w:val="00103393"/>
    <w:rsid w:val="00103AD9"/>
    <w:rsid w:val="00103B20"/>
    <w:rsid w:val="00103C25"/>
    <w:rsid w:val="00103CA9"/>
    <w:rsid w:val="001040B0"/>
    <w:rsid w:val="001042C9"/>
    <w:rsid w:val="00104641"/>
    <w:rsid w:val="00104684"/>
    <w:rsid w:val="0010487F"/>
    <w:rsid w:val="00104C15"/>
    <w:rsid w:val="00105396"/>
    <w:rsid w:val="001055BC"/>
    <w:rsid w:val="001057A9"/>
    <w:rsid w:val="001059AC"/>
    <w:rsid w:val="001059BF"/>
    <w:rsid w:val="00105C19"/>
    <w:rsid w:val="00105E21"/>
    <w:rsid w:val="001062F5"/>
    <w:rsid w:val="001062FB"/>
    <w:rsid w:val="001063E6"/>
    <w:rsid w:val="00106487"/>
    <w:rsid w:val="001064AF"/>
    <w:rsid w:val="001068FB"/>
    <w:rsid w:val="00107060"/>
    <w:rsid w:val="00107304"/>
    <w:rsid w:val="001074ED"/>
    <w:rsid w:val="0010794F"/>
    <w:rsid w:val="001079D3"/>
    <w:rsid w:val="00110072"/>
    <w:rsid w:val="0011069E"/>
    <w:rsid w:val="0011087F"/>
    <w:rsid w:val="0011099B"/>
    <w:rsid w:val="001109F8"/>
    <w:rsid w:val="001110B5"/>
    <w:rsid w:val="0011119A"/>
    <w:rsid w:val="0011157A"/>
    <w:rsid w:val="0011168B"/>
    <w:rsid w:val="001117C8"/>
    <w:rsid w:val="00112087"/>
    <w:rsid w:val="001121CF"/>
    <w:rsid w:val="001124AD"/>
    <w:rsid w:val="00112576"/>
    <w:rsid w:val="00112B64"/>
    <w:rsid w:val="00112BAE"/>
    <w:rsid w:val="00112E0D"/>
    <w:rsid w:val="00112F0C"/>
    <w:rsid w:val="0011349B"/>
    <w:rsid w:val="0011383D"/>
    <w:rsid w:val="00113B1B"/>
    <w:rsid w:val="00113C11"/>
    <w:rsid w:val="00113CF4"/>
    <w:rsid w:val="001140DD"/>
    <w:rsid w:val="0011438C"/>
    <w:rsid w:val="00114B2B"/>
    <w:rsid w:val="00114D85"/>
    <w:rsid w:val="001150B7"/>
    <w:rsid w:val="0011515A"/>
    <w:rsid w:val="001153EA"/>
    <w:rsid w:val="001153FF"/>
    <w:rsid w:val="00115643"/>
    <w:rsid w:val="0011568D"/>
    <w:rsid w:val="00115706"/>
    <w:rsid w:val="00115ADA"/>
    <w:rsid w:val="00115B3E"/>
    <w:rsid w:val="00115D84"/>
    <w:rsid w:val="0011613A"/>
    <w:rsid w:val="00116688"/>
    <w:rsid w:val="00116689"/>
    <w:rsid w:val="00116765"/>
    <w:rsid w:val="00116B43"/>
    <w:rsid w:val="00116F4F"/>
    <w:rsid w:val="00117144"/>
    <w:rsid w:val="00117148"/>
    <w:rsid w:val="00117335"/>
    <w:rsid w:val="00117640"/>
    <w:rsid w:val="00117AEB"/>
    <w:rsid w:val="00117D75"/>
    <w:rsid w:val="00117D84"/>
    <w:rsid w:val="00117DDC"/>
    <w:rsid w:val="00120422"/>
    <w:rsid w:val="00120441"/>
    <w:rsid w:val="00120686"/>
    <w:rsid w:val="0012094A"/>
    <w:rsid w:val="00120AF1"/>
    <w:rsid w:val="00120C37"/>
    <w:rsid w:val="00120F61"/>
    <w:rsid w:val="00121802"/>
    <w:rsid w:val="001218B7"/>
    <w:rsid w:val="001219F5"/>
    <w:rsid w:val="00121A20"/>
    <w:rsid w:val="00121E49"/>
    <w:rsid w:val="00121FAF"/>
    <w:rsid w:val="001222E8"/>
    <w:rsid w:val="00123120"/>
    <w:rsid w:val="001231D3"/>
    <w:rsid w:val="0012336B"/>
    <w:rsid w:val="0012377F"/>
    <w:rsid w:val="00123F5A"/>
    <w:rsid w:val="00123FBE"/>
    <w:rsid w:val="00123FFF"/>
    <w:rsid w:val="001242EE"/>
    <w:rsid w:val="00124314"/>
    <w:rsid w:val="00124FE4"/>
    <w:rsid w:val="00125154"/>
    <w:rsid w:val="0012517A"/>
    <w:rsid w:val="00125CBA"/>
    <w:rsid w:val="00125CDC"/>
    <w:rsid w:val="00125EEB"/>
    <w:rsid w:val="00125F28"/>
    <w:rsid w:val="00126B4A"/>
    <w:rsid w:val="00126BD3"/>
    <w:rsid w:val="00126F57"/>
    <w:rsid w:val="001271CF"/>
    <w:rsid w:val="0012725F"/>
    <w:rsid w:val="00127AA0"/>
    <w:rsid w:val="00127E6E"/>
    <w:rsid w:val="00127ED7"/>
    <w:rsid w:val="00130148"/>
    <w:rsid w:val="001301D8"/>
    <w:rsid w:val="00130335"/>
    <w:rsid w:val="001305C6"/>
    <w:rsid w:val="00130B13"/>
    <w:rsid w:val="00130DBE"/>
    <w:rsid w:val="00130E38"/>
    <w:rsid w:val="00130EB3"/>
    <w:rsid w:val="0013116C"/>
    <w:rsid w:val="001316C8"/>
    <w:rsid w:val="001317FD"/>
    <w:rsid w:val="00131A52"/>
    <w:rsid w:val="00132280"/>
    <w:rsid w:val="001322CB"/>
    <w:rsid w:val="00132380"/>
    <w:rsid w:val="00132672"/>
    <w:rsid w:val="00132717"/>
    <w:rsid w:val="00132FD0"/>
    <w:rsid w:val="0013320A"/>
    <w:rsid w:val="0013323C"/>
    <w:rsid w:val="001335F6"/>
    <w:rsid w:val="00133C86"/>
    <w:rsid w:val="00133DB6"/>
    <w:rsid w:val="001344C0"/>
    <w:rsid w:val="00134583"/>
    <w:rsid w:val="001346FA"/>
    <w:rsid w:val="00134B77"/>
    <w:rsid w:val="00135252"/>
    <w:rsid w:val="001358F1"/>
    <w:rsid w:val="001358F3"/>
    <w:rsid w:val="001359A7"/>
    <w:rsid w:val="00135CCB"/>
    <w:rsid w:val="00135E48"/>
    <w:rsid w:val="00136132"/>
    <w:rsid w:val="001363FF"/>
    <w:rsid w:val="00136551"/>
    <w:rsid w:val="0013659B"/>
    <w:rsid w:val="00136606"/>
    <w:rsid w:val="00136757"/>
    <w:rsid w:val="00136799"/>
    <w:rsid w:val="001368DA"/>
    <w:rsid w:val="00136B7C"/>
    <w:rsid w:val="00136D12"/>
    <w:rsid w:val="00136F1F"/>
    <w:rsid w:val="0013720E"/>
    <w:rsid w:val="00137AB5"/>
    <w:rsid w:val="00137C0B"/>
    <w:rsid w:val="00137F0B"/>
    <w:rsid w:val="001400CD"/>
    <w:rsid w:val="001402FA"/>
    <w:rsid w:val="00140995"/>
    <w:rsid w:val="00140A37"/>
    <w:rsid w:val="001410A4"/>
    <w:rsid w:val="00141F45"/>
    <w:rsid w:val="00142042"/>
    <w:rsid w:val="00142707"/>
    <w:rsid w:val="001428B0"/>
    <w:rsid w:val="00142B08"/>
    <w:rsid w:val="00142C30"/>
    <w:rsid w:val="001430A7"/>
    <w:rsid w:val="0014321F"/>
    <w:rsid w:val="001432D6"/>
    <w:rsid w:val="0014335C"/>
    <w:rsid w:val="00143B16"/>
    <w:rsid w:val="00143C8F"/>
    <w:rsid w:val="00143D5E"/>
    <w:rsid w:val="00144174"/>
    <w:rsid w:val="00144E44"/>
    <w:rsid w:val="00144E4D"/>
    <w:rsid w:val="00145068"/>
    <w:rsid w:val="00145EF0"/>
    <w:rsid w:val="00145F5E"/>
    <w:rsid w:val="00146493"/>
    <w:rsid w:val="0014686C"/>
    <w:rsid w:val="00146E87"/>
    <w:rsid w:val="00146EFF"/>
    <w:rsid w:val="001474AE"/>
    <w:rsid w:val="00147792"/>
    <w:rsid w:val="001477B4"/>
    <w:rsid w:val="0015031B"/>
    <w:rsid w:val="001503E1"/>
    <w:rsid w:val="0015057F"/>
    <w:rsid w:val="001507D2"/>
    <w:rsid w:val="00150A5A"/>
    <w:rsid w:val="00150D4D"/>
    <w:rsid w:val="00151165"/>
    <w:rsid w:val="00151223"/>
    <w:rsid w:val="00151233"/>
    <w:rsid w:val="0015174D"/>
    <w:rsid w:val="00151E23"/>
    <w:rsid w:val="00151F75"/>
    <w:rsid w:val="00152020"/>
    <w:rsid w:val="001526E0"/>
    <w:rsid w:val="001526FB"/>
    <w:rsid w:val="00152C53"/>
    <w:rsid w:val="00152D70"/>
    <w:rsid w:val="00152D99"/>
    <w:rsid w:val="0015330C"/>
    <w:rsid w:val="0015356A"/>
    <w:rsid w:val="001538FC"/>
    <w:rsid w:val="00153CF1"/>
    <w:rsid w:val="00154558"/>
    <w:rsid w:val="00154614"/>
    <w:rsid w:val="00154A6B"/>
    <w:rsid w:val="0015508B"/>
    <w:rsid w:val="001551B5"/>
    <w:rsid w:val="00155275"/>
    <w:rsid w:val="001552C1"/>
    <w:rsid w:val="001552F1"/>
    <w:rsid w:val="00155577"/>
    <w:rsid w:val="00155692"/>
    <w:rsid w:val="00155816"/>
    <w:rsid w:val="00155D73"/>
    <w:rsid w:val="001563FB"/>
    <w:rsid w:val="00156CA2"/>
    <w:rsid w:val="00156DAC"/>
    <w:rsid w:val="00156EE2"/>
    <w:rsid w:val="001573B0"/>
    <w:rsid w:val="00157480"/>
    <w:rsid w:val="001574E2"/>
    <w:rsid w:val="00157799"/>
    <w:rsid w:val="00157A0A"/>
    <w:rsid w:val="0016022A"/>
    <w:rsid w:val="0016038C"/>
    <w:rsid w:val="00160613"/>
    <w:rsid w:val="00160BA5"/>
    <w:rsid w:val="00160FEA"/>
    <w:rsid w:val="00161309"/>
    <w:rsid w:val="001614E2"/>
    <w:rsid w:val="00161777"/>
    <w:rsid w:val="0016197D"/>
    <w:rsid w:val="0016254B"/>
    <w:rsid w:val="00162982"/>
    <w:rsid w:val="001629D7"/>
    <w:rsid w:val="00162B30"/>
    <w:rsid w:val="00163214"/>
    <w:rsid w:val="001633C7"/>
    <w:rsid w:val="0016367E"/>
    <w:rsid w:val="00163ABF"/>
    <w:rsid w:val="00163DE7"/>
    <w:rsid w:val="00164055"/>
    <w:rsid w:val="00164190"/>
    <w:rsid w:val="001641E1"/>
    <w:rsid w:val="00164608"/>
    <w:rsid w:val="00164A4D"/>
    <w:rsid w:val="00164F9A"/>
    <w:rsid w:val="001650ED"/>
    <w:rsid w:val="00165234"/>
    <w:rsid w:val="0016533F"/>
    <w:rsid w:val="00165383"/>
    <w:rsid w:val="001659C1"/>
    <w:rsid w:val="00165D46"/>
    <w:rsid w:val="001661BA"/>
    <w:rsid w:val="001663BE"/>
    <w:rsid w:val="001666E0"/>
    <w:rsid w:val="00166DEC"/>
    <w:rsid w:val="00167C28"/>
    <w:rsid w:val="00167D38"/>
    <w:rsid w:val="00170289"/>
    <w:rsid w:val="00170696"/>
    <w:rsid w:val="001707EA"/>
    <w:rsid w:val="00170901"/>
    <w:rsid w:val="001709BB"/>
    <w:rsid w:val="00170C2F"/>
    <w:rsid w:val="00170DC3"/>
    <w:rsid w:val="00171805"/>
    <w:rsid w:val="00171868"/>
    <w:rsid w:val="00171897"/>
    <w:rsid w:val="00171AB6"/>
    <w:rsid w:val="00171D3C"/>
    <w:rsid w:val="00171EEB"/>
    <w:rsid w:val="00172042"/>
    <w:rsid w:val="001721F8"/>
    <w:rsid w:val="00172268"/>
    <w:rsid w:val="00172301"/>
    <w:rsid w:val="00172903"/>
    <w:rsid w:val="00172D58"/>
    <w:rsid w:val="00172DD1"/>
    <w:rsid w:val="001733AE"/>
    <w:rsid w:val="001737DF"/>
    <w:rsid w:val="00173A8E"/>
    <w:rsid w:val="00173AB5"/>
    <w:rsid w:val="00173C78"/>
    <w:rsid w:val="001740A1"/>
    <w:rsid w:val="00174DDB"/>
    <w:rsid w:val="00174E2C"/>
    <w:rsid w:val="0017502C"/>
    <w:rsid w:val="00175CAF"/>
    <w:rsid w:val="00175E98"/>
    <w:rsid w:val="0017601E"/>
    <w:rsid w:val="001761D4"/>
    <w:rsid w:val="001765BD"/>
    <w:rsid w:val="00176657"/>
    <w:rsid w:val="00176BBE"/>
    <w:rsid w:val="00176DE0"/>
    <w:rsid w:val="00177346"/>
    <w:rsid w:val="00177B4E"/>
    <w:rsid w:val="00177BE3"/>
    <w:rsid w:val="00177C41"/>
    <w:rsid w:val="00177FF9"/>
    <w:rsid w:val="001809CD"/>
    <w:rsid w:val="00180ABA"/>
    <w:rsid w:val="00180C85"/>
    <w:rsid w:val="00180D2A"/>
    <w:rsid w:val="00180DF4"/>
    <w:rsid w:val="0018143F"/>
    <w:rsid w:val="0018160A"/>
    <w:rsid w:val="00181B3A"/>
    <w:rsid w:val="00181EAA"/>
    <w:rsid w:val="00181FF8"/>
    <w:rsid w:val="0018201D"/>
    <w:rsid w:val="001820F9"/>
    <w:rsid w:val="001822CE"/>
    <w:rsid w:val="001825A4"/>
    <w:rsid w:val="00182615"/>
    <w:rsid w:val="00182DE0"/>
    <w:rsid w:val="00183594"/>
    <w:rsid w:val="0018359D"/>
    <w:rsid w:val="001838EE"/>
    <w:rsid w:val="00183B3F"/>
    <w:rsid w:val="00183CAB"/>
    <w:rsid w:val="00183CCD"/>
    <w:rsid w:val="001841B2"/>
    <w:rsid w:val="001846ED"/>
    <w:rsid w:val="00184FB4"/>
    <w:rsid w:val="001850E5"/>
    <w:rsid w:val="00185163"/>
    <w:rsid w:val="001855B5"/>
    <w:rsid w:val="00185915"/>
    <w:rsid w:val="00186716"/>
    <w:rsid w:val="001870BC"/>
    <w:rsid w:val="00187899"/>
    <w:rsid w:val="00187C0C"/>
    <w:rsid w:val="00187C78"/>
    <w:rsid w:val="00187D98"/>
    <w:rsid w:val="001909FC"/>
    <w:rsid w:val="00190A15"/>
    <w:rsid w:val="00190AC1"/>
    <w:rsid w:val="00190C0A"/>
    <w:rsid w:val="00190ED1"/>
    <w:rsid w:val="00191070"/>
    <w:rsid w:val="0019158D"/>
    <w:rsid w:val="0019205C"/>
    <w:rsid w:val="001928CE"/>
    <w:rsid w:val="001929E1"/>
    <w:rsid w:val="00192B25"/>
    <w:rsid w:val="00192EC9"/>
    <w:rsid w:val="00193046"/>
    <w:rsid w:val="0019341A"/>
    <w:rsid w:val="00193582"/>
    <w:rsid w:val="0019365B"/>
    <w:rsid w:val="00193ED8"/>
    <w:rsid w:val="00193F8D"/>
    <w:rsid w:val="00193F9B"/>
    <w:rsid w:val="00193FD8"/>
    <w:rsid w:val="00194333"/>
    <w:rsid w:val="0019492B"/>
    <w:rsid w:val="00194CE3"/>
    <w:rsid w:val="00195789"/>
    <w:rsid w:val="00195F02"/>
    <w:rsid w:val="00195F2A"/>
    <w:rsid w:val="00195F53"/>
    <w:rsid w:val="001965CC"/>
    <w:rsid w:val="001966A3"/>
    <w:rsid w:val="00196895"/>
    <w:rsid w:val="001968FD"/>
    <w:rsid w:val="00196A04"/>
    <w:rsid w:val="00196AA7"/>
    <w:rsid w:val="00196F48"/>
    <w:rsid w:val="00197162"/>
    <w:rsid w:val="001972EA"/>
    <w:rsid w:val="001977CB"/>
    <w:rsid w:val="00197B29"/>
    <w:rsid w:val="00197DE0"/>
    <w:rsid w:val="00197DF9"/>
    <w:rsid w:val="001A00ED"/>
    <w:rsid w:val="001A021D"/>
    <w:rsid w:val="001A050E"/>
    <w:rsid w:val="001A05BE"/>
    <w:rsid w:val="001A0775"/>
    <w:rsid w:val="001A175A"/>
    <w:rsid w:val="001A194E"/>
    <w:rsid w:val="001A1987"/>
    <w:rsid w:val="001A1F02"/>
    <w:rsid w:val="001A1FED"/>
    <w:rsid w:val="001A22F0"/>
    <w:rsid w:val="001A2564"/>
    <w:rsid w:val="001A26B3"/>
    <w:rsid w:val="001A2719"/>
    <w:rsid w:val="001A3087"/>
    <w:rsid w:val="001A3194"/>
    <w:rsid w:val="001A3DCB"/>
    <w:rsid w:val="001A4680"/>
    <w:rsid w:val="001A4A01"/>
    <w:rsid w:val="001A4BD4"/>
    <w:rsid w:val="001A585A"/>
    <w:rsid w:val="001A596B"/>
    <w:rsid w:val="001A5A8E"/>
    <w:rsid w:val="001A5B81"/>
    <w:rsid w:val="001A5E16"/>
    <w:rsid w:val="001A602E"/>
    <w:rsid w:val="001A6173"/>
    <w:rsid w:val="001A6446"/>
    <w:rsid w:val="001A64F8"/>
    <w:rsid w:val="001A6B00"/>
    <w:rsid w:val="001A6BA4"/>
    <w:rsid w:val="001A6CBA"/>
    <w:rsid w:val="001A71EB"/>
    <w:rsid w:val="001A767F"/>
    <w:rsid w:val="001A79FF"/>
    <w:rsid w:val="001A7B56"/>
    <w:rsid w:val="001A7B77"/>
    <w:rsid w:val="001B03C5"/>
    <w:rsid w:val="001B080D"/>
    <w:rsid w:val="001B0D97"/>
    <w:rsid w:val="001B14CB"/>
    <w:rsid w:val="001B158B"/>
    <w:rsid w:val="001B1753"/>
    <w:rsid w:val="001B198F"/>
    <w:rsid w:val="001B1A4C"/>
    <w:rsid w:val="001B1E41"/>
    <w:rsid w:val="001B20DC"/>
    <w:rsid w:val="001B221B"/>
    <w:rsid w:val="001B22F1"/>
    <w:rsid w:val="001B2524"/>
    <w:rsid w:val="001B268F"/>
    <w:rsid w:val="001B32FE"/>
    <w:rsid w:val="001B35DA"/>
    <w:rsid w:val="001B36D9"/>
    <w:rsid w:val="001B371F"/>
    <w:rsid w:val="001B39E3"/>
    <w:rsid w:val="001B3B09"/>
    <w:rsid w:val="001B3F92"/>
    <w:rsid w:val="001B41CD"/>
    <w:rsid w:val="001B43F3"/>
    <w:rsid w:val="001B4985"/>
    <w:rsid w:val="001B4C6E"/>
    <w:rsid w:val="001B4CD4"/>
    <w:rsid w:val="001B53F1"/>
    <w:rsid w:val="001B5A5D"/>
    <w:rsid w:val="001B5C01"/>
    <w:rsid w:val="001B5CA1"/>
    <w:rsid w:val="001B65A3"/>
    <w:rsid w:val="001B6737"/>
    <w:rsid w:val="001C00CD"/>
    <w:rsid w:val="001C0332"/>
    <w:rsid w:val="001C050D"/>
    <w:rsid w:val="001C077E"/>
    <w:rsid w:val="001C099A"/>
    <w:rsid w:val="001C0DA7"/>
    <w:rsid w:val="001C125B"/>
    <w:rsid w:val="001C1351"/>
    <w:rsid w:val="001C1B76"/>
    <w:rsid w:val="001C1CE5"/>
    <w:rsid w:val="001C1E6D"/>
    <w:rsid w:val="001C1E8D"/>
    <w:rsid w:val="001C22C8"/>
    <w:rsid w:val="001C2488"/>
    <w:rsid w:val="001C2E35"/>
    <w:rsid w:val="001C3970"/>
    <w:rsid w:val="001C3D2A"/>
    <w:rsid w:val="001C3F22"/>
    <w:rsid w:val="001C3FA7"/>
    <w:rsid w:val="001C4594"/>
    <w:rsid w:val="001C4883"/>
    <w:rsid w:val="001C4A06"/>
    <w:rsid w:val="001C4C4F"/>
    <w:rsid w:val="001C5095"/>
    <w:rsid w:val="001C50EE"/>
    <w:rsid w:val="001C511B"/>
    <w:rsid w:val="001C5B0A"/>
    <w:rsid w:val="001C5FB9"/>
    <w:rsid w:val="001C6D71"/>
    <w:rsid w:val="001C6DEE"/>
    <w:rsid w:val="001C700D"/>
    <w:rsid w:val="001C7166"/>
    <w:rsid w:val="001C73FD"/>
    <w:rsid w:val="001C7671"/>
    <w:rsid w:val="001C7AC9"/>
    <w:rsid w:val="001C7E48"/>
    <w:rsid w:val="001D00A0"/>
    <w:rsid w:val="001D0362"/>
    <w:rsid w:val="001D0445"/>
    <w:rsid w:val="001D0C34"/>
    <w:rsid w:val="001D0E0C"/>
    <w:rsid w:val="001D1463"/>
    <w:rsid w:val="001D152C"/>
    <w:rsid w:val="001D1678"/>
    <w:rsid w:val="001D1C3B"/>
    <w:rsid w:val="001D1C85"/>
    <w:rsid w:val="001D1D8C"/>
    <w:rsid w:val="001D2114"/>
    <w:rsid w:val="001D262F"/>
    <w:rsid w:val="001D2C81"/>
    <w:rsid w:val="001D328A"/>
    <w:rsid w:val="001D34B9"/>
    <w:rsid w:val="001D3840"/>
    <w:rsid w:val="001D3DFA"/>
    <w:rsid w:val="001D3DFD"/>
    <w:rsid w:val="001D402A"/>
    <w:rsid w:val="001D41DB"/>
    <w:rsid w:val="001D43AD"/>
    <w:rsid w:val="001D4C57"/>
    <w:rsid w:val="001D4FC6"/>
    <w:rsid w:val="001D5014"/>
    <w:rsid w:val="001D507F"/>
    <w:rsid w:val="001D519B"/>
    <w:rsid w:val="001D51BA"/>
    <w:rsid w:val="001D532E"/>
    <w:rsid w:val="001D53E7"/>
    <w:rsid w:val="001D5457"/>
    <w:rsid w:val="001D5534"/>
    <w:rsid w:val="001D5874"/>
    <w:rsid w:val="001D5AA3"/>
    <w:rsid w:val="001D6301"/>
    <w:rsid w:val="001D6342"/>
    <w:rsid w:val="001D63F7"/>
    <w:rsid w:val="001D64CC"/>
    <w:rsid w:val="001D6A88"/>
    <w:rsid w:val="001D6AB0"/>
    <w:rsid w:val="001D6C2F"/>
    <w:rsid w:val="001D6D53"/>
    <w:rsid w:val="001D7450"/>
    <w:rsid w:val="001D74E2"/>
    <w:rsid w:val="001D78B5"/>
    <w:rsid w:val="001D7C4E"/>
    <w:rsid w:val="001E08FA"/>
    <w:rsid w:val="001E092E"/>
    <w:rsid w:val="001E0A9C"/>
    <w:rsid w:val="001E0AA0"/>
    <w:rsid w:val="001E0C15"/>
    <w:rsid w:val="001E0E97"/>
    <w:rsid w:val="001E1729"/>
    <w:rsid w:val="001E1E80"/>
    <w:rsid w:val="001E1F19"/>
    <w:rsid w:val="001E235F"/>
    <w:rsid w:val="001E247F"/>
    <w:rsid w:val="001E2939"/>
    <w:rsid w:val="001E2A2D"/>
    <w:rsid w:val="001E2B0E"/>
    <w:rsid w:val="001E46EA"/>
    <w:rsid w:val="001E477A"/>
    <w:rsid w:val="001E53E0"/>
    <w:rsid w:val="001E542C"/>
    <w:rsid w:val="001E58E2"/>
    <w:rsid w:val="001E5B96"/>
    <w:rsid w:val="001E5EBC"/>
    <w:rsid w:val="001E6391"/>
    <w:rsid w:val="001E63A0"/>
    <w:rsid w:val="001E6434"/>
    <w:rsid w:val="001E661B"/>
    <w:rsid w:val="001E696F"/>
    <w:rsid w:val="001E7169"/>
    <w:rsid w:val="001E71DA"/>
    <w:rsid w:val="001E7241"/>
    <w:rsid w:val="001E7324"/>
    <w:rsid w:val="001E7449"/>
    <w:rsid w:val="001E7713"/>
    <w:rsid w:val="001E789C"/>
    <w:rsid w:val="001E79E1"/>
    <w:rsid w:val="001E7AED"/>
    <w:rsid w:val="001E7CE5"/>
    <w:rsid w:val="001E7F5C"/>
    <w:rsid w:val="001F06FF"/>
    <w:rsid w:val="001F0773"/>
    <w:rsid w:val="001F0AC4"/>
    <w:rsid w:val="001F0C2A"/>
    <w:rsid w:val="001F0C41"/>
    <w:rsid w:val="001F113B"/>
    <w:rsid w:val="001F1416"/>
    <w:rsid w:val="001F1567"/>
    <w:rsid w:val="001F19F4"/>
    <w:rsid w:val="001F1BF6"/>
    <w:rsid w:val="001F1CAE"/>
    <w:rsid w:val="001F1F10"/>
    <w:rsid w:val="001F1F3D"/>
    <w:rsid w:val="001F250C"/>
    <w:rsid w:val="001F2A8F"/>
    <w:rsid w:val="001F2B1E"/>
    <w:rsid w:val="001F2D84"/>
    <w:rsid w:val="001F2E3E"/>
    <w:rsid w:val="001F32F1"/>
    <w:rsid w:val="001F3307"/>
    <w:rsid w:val="001F34DB"/>
    <w:rsid w:val="001F36E8"/>
    <w:rsid w:val="001F3707"/>
    <w:rsid w:val="001F3916"/>
    <w:rsid w:val="001F3E57"/>
    <w:rsid w:val="001F4180"/>
    <w:rsid w:val="001F4929"/>
    <w:rsid w:val="001F5312"/>
    <w:rsid w:val="001F5483"/>
    <w:rsid w:val="001F54C5"/>
    <w:rsid w:val="001F5971"/>
    <w:rsid w:val="001F5B9D"/>
    <w:rsid w:val="001F5D15"/>
    <w:rsid w:val="001F62B9"/>
    <w:rsid w:val="001F662C"/>
    <w:rsid w:val="001F6805"/>
    <w:rsid w:val="001F689F"/>
    <w:rsid w:val="001F69EB"/>
    <w:rsid w:val="001F6FAB"/>
    <w:rsid w:val="001F7074"/>
    <w:rsid w:val="001F767E"/>
    <w:rsid w:val="0020022F"/>
    <w:rsid w:val="0020030C"/>
    <w:rsid w:val="00200434"/>
    <w:rsid w:val="00200490"/>
    <w:rsid w:val="002004E0"/>
    <w:rsid w:val="002005E3"/>
    <w:rsid w:val="00200ED1"/>
    <w:rsid w:val="002017A7"/>
    <w:rsid w:val="00201AA1"/>
    <w:rsid w:val="00201F3A"/>
    <w:rsid w:val="002024B3"/>
    <w:rsid w:val="00202E35"/>
    <w:rsid w:val="0020350C"/>
    <w:rsid w:val="0020355A"/>
    <w:rsid w:val="00203F96"/>
    <w:rsid w:val="00204E4D"/>
    <w:rsid w:val="00205125"/>
    <w:rsid w:val="002051EA"/>
    <w:rsid w:val="00205445"/>
    <w:rsid w:val="002054C3"/>
    <w:rsid w:val="002054E9"/>
    <w:rsid w:val="002054F3"/>
    <w:rsid w:val="002056A9"/>
    <w:rsid w:val="002056FD"/>
    <w:rsid w:val="0020593A"/>
    <w:rsid w:val="002065AA"/>
    <w:rsid w:val="002069B2"/>
    <w:rsid w:val="00206B15"/>
    <w:rsid w:val="00206D03"/>
    <w:rsid w:val="00206F22"/>
    <w:rsid w:val="00207114"/>
    <w:rsid w:val="002071AB"/>
    <w:rsid w:val="002072D3"/>
    <w:rsid w:val="0020759E"/>
    <w:rsid w:val="002075C5"/>
    <w:rsid w:val="00207887"/>
    <w:rsid w:val="002079BB"/>
    <w:rsid w:val="00207CDE"/>
    <w:rsid w:val="00207FA3"/>
    <w:rsid w:val="002100C4"/>
    <w:rsid w:val="0021016A"/>
    <w:rsid w:val="0021046A"/>
    <w:rsid w:val="00211ADF"/>
    <w:rsid w:val="00211AF6"/>
    <w:rsid w:val="00211D77"/>
    <w:rsid w:val="00211DC3"/>
    <w:rsid w:val="00211E45"/>
    <w:rsid w:val="00212249"/>
    <w:rsid w:val="0021226F"/>
    <w:rsid w:val="00212300"/>
    <w:rsid w:val="0021236C"/>
    <w:rsid w:val="002126FB"/>
    <w:rsid w:val="00212731"/>
    <w:rsid w:val="0021278B"/>
    <w:rsid w:val="002127B8"/>
    <w:rsid w:val="00212FB4"/>
    <w:rsid w:val="00213043"/>
    <w:rsid w:val="002132CE"/>
    <w:rsid w:val="00213642"/>
    <w:rsid w:val="00213B20"/>
    <w:rsid w:val="00213C6A"/>
    <w:rsid w:val="00213DBD"/>
    <w:rsid w:val="00214047"/>
    <w:rsid w:val="0021406D"/>
    <w:rsid w:val="00214150"/>
    <w:rsid w:val="00214DA8"/>
    <w:rsid w:val="002151EC"/>
    <w:rsid w:val="00215423"/>
    <w:rsid w:val="002156DA"/>
    <w:rsid w:val="002157F7"/>
    <w:rsid w:val="002158FA"/>
    <w:rsid w:val="00215993"/>
    <w:rsid w:val="00215F97"/>
    <w:rsid w:val="002161A8"/>
    <w:rsid w:val="002161DA"/>
    <w:rsid w:val="00216358"/>
    <w:rsid w:val="002165B1"/>
    <w:rsid w:val="00216DEF"/>
    <w:rsid w:val="00220035"/>
    <w:rsid w:val="002200BC"/>
    <w:rsid w:val="00220600"/>
    <w:rsid w:val="00220724"/>
    <w:rsid w:val="00220B29"/>
    <w:rsid w:val="00220C2D"/>
    <w:rsid w:val="00221013"/>
    <w:rsid w:val="00221514"/>
    <w:rsid w:val="002215A9"/>
    <w:rsid w:val="00221BA4"/>
    <w:rsid w:val="00221C2B"/>
    <w:rsid w:val="00221D17"/>
    <w:rsid w:val="002224DB"/>
    <w:rsid w:val="00222739"/>
    <w:rsid w:val="00222A6A"/>
    <w:rsid w:val="002239FC"/>
    <w:rsid w:val="00223FCB"/>
    <w:rsid w:val="00224076"/>
    <w:rsid w:val="00224238"/>
    <w:rsid w:val="00224678"/>
    <w:rsid w:val="00224CC1"/>
    <w:rsid w:val="00224D94"/>
    <w:rsid w:val="002251AC"/>
    <w:rsid w:val="002252C3"/>
    <w:rsid w:val="0022558A"/>
    <w:rsid w:val="002259A0"/>
    <w:rsid w:val="00225C54"/>
    <w:rsid w:val="00225EF8"/>
    <w:rsid w:val="0022634D"/>
    <w:rsid w:val="00226499"/>
    <w:rsid w:val="00226B01"/>
    <w:rsid w:val="00226B8F"/>
    <w:rsid w:val="00227033"/>
    <w:rsid w:val="0022722B"/>
    <w:rsid w:val="00227658"/>
    <w:rsid w:val="00227AD8"/>
    <w:rsid w:val="00227E91"/>
    <w:rsid w:val="00227F3A"/>
    <w:rsid w:val="00227F74"/>
    <w:rsid w:val="00227FB2"/>
    <w:rsid w:val="002301DE"/>
    <w:rsid w:val="00230765"/>
    <w:rsid w:val="00230874"/>
    <w:rsid w:val="00230C76"/>
    <w:rsid w:val="00230D18"/>
    <w:rsid w:val="00230FA5"/>
    <w:rsid w:val="00231022"/>
    <w:rsid w:val="002310A2"/>
    <w:rsid w:val="002311D4"/>
    <w:rsid w:val="00231519"/>
    <w:rsid w:val="002319E4"/>
    <w:rsid w:val="00231C3D"/>
    <w:rsid w:val="00232545"/>
    <w:rsid w:val="00232E68"/>
    <w:rsid w:val="002336CD"/>
    <w:rsid w:val="00233BE5"/>
    <w:rsid w:val="00233D4A"/>
    <w:rsid w:val="00233DFC"/>
    <w:rsid w:val="002341AE"/>
    <w:rsid w:val="002344F9"/>
    <w:rsid w:val="00234CAF"/>
    <w:rsid w:val="00234DA7"/>
    <w:rsid w:val="00234F64"/>
    <w:rsid w:val="00235632"/>
    <w:rsid w:val="002356E5"/>
    <w:rsid w:val="0023570F"/>
    <w:rsid w:val="00235872"/>
    <w:rsid w:val="00235924"/>
    <w:rsid w:val="00235F23"/>
    <w:rsid w:val="00235FC8"/>
    <w:rsid w:val="0023617A"/>
    <w:rsid w:val="0023617F"/>
    <w:rsid w:val="0023621F"/>
    <w:rsid w:val="002362D2"/>
    <w:rsid w:val="002363CC"/>
    <w:rsid w:val="002366D3"/>
    <w:rsid w:val="002366ED"/>
    <w:rsid w:val="002368D0"/>
    <w:rsid w:val="00236C16"/>
    <w:rsid w:val="00236DC8"/>
    <w:rsid w:val="002378EA"/>
    <w:rsid w:val="00237C18"/>
    <w:rsid w:val="00237CA8"/>
    <w:rsid w:val="00237DA2"/>
    <w:rsid w:val="00237E7D"/>
    <w:rsid w:val="00237EDF"/>
    <w:rsid w:val="0024013A"/>
    <w:rsid w:val="002407F8"/>
    <w:rsid w:val="00240CB5"/>
    <w:rsid w:val="00240F7B"/>
    <w:rsid w:val="00241559"/>
    <w:rsid w:val="00241721"/>
    <w:rsid w:val="002417CB"/>
    <w:rsid w:val="00241DE2"/>
    <w:rsid w:val="00241FFF"/>
    <w:rsid w:val="0024226D"/>
    <w:rsid w:val="002422FA"/>
    <w:rsid w:val="00242498"/>
    <w:rsid w:val="002425D7"/>
    <w:rsid w:val="002428EF"/>
    <w:rsid w:val="00242AF0"/>
    <w:rsid w:val="00242C05"/>
    <w:rsid w:val="00242CFB"/>
    <w:rsid w:val="00242FDC"/>
    <w:rsid w:val="00243028"/>
    <w:rsid w:val="0024359B"/>
    <w:rsid w:val="002435B3"/>
    <w:rsid w:val="002437F1"/>
    <w:rsid w:val="002439C7"/>
    <w:rsid w:val="00243C1D"/>
    <w:rsid w:val="00243C1E"/>
    <w:rsid w:val="00244173"/>
    <w:rsid w:val="00245726"/>
    <w:rsid w:val="002458EB"/>
    <w:rsid w:val="0024593C"/>
    <w:rsid w:val="00245AAA"/>
    <w:rsid w:val="00245AB6"/>
    <w:rsid w:val="00245F78"/>
    <w:rsid w:val="00246573"/>
    <w:rsid w:val="0024679F"/>
    <w:rsid w:val="002467AA"/>
    <w:rsid w:val="00246AC9"/>
    <w:rsid w:val="00246CF1"/>
    <w:rsid w:val="00247FAC"/>
    <w:rsid w:val="002500C8"/>
    <w:rsid w:val="00250142"/>
    <w:rsid w:val="00250180"/>
    <w:rsid w:val="00250198"/>
    <w:rsid w:val="00250308"/>
    <w:rsid w:val="0025044E"/>
    <w:rsid w:val="00250B6A"/>
    <w:rsid w:val="00250C6A"/>
    <w:rsid w:val="0025146D"/>
    <w:rsid w:val="002517E0"/>
    <w:rsid w:val="00251C67"/>
    <w:rsid w:val="00251D64"/>
    <w:rsid w:val="00251E10"/>
    <w:rsid w:val="002520BB"/>
    <w:rsid w:val="0025226A"/>
    <w:rsid w:val="002522EE"/>
    <w:rsid w:val="0025230F"/>
    <w:rsid w:val="002524CE"/>
    <w:rsid w:val="002527AA"/>
    <w:rsid w:val="002532FA"/>
    <w:rsid w:val="002533D6"/>
    <w:rsid w:val="00254008"/>
    <w:rsid w:val="002542DB"/>
    <w:rsid w:val="00254652"/>
    <w:rsid w:val="0025484B"/>
    <w:rsid w:val="00254B87"/>
    <w:rsid w:val="00255190"/>
    <w:rsid w:val="00255259"/>
    <w:rsid w:val="00255EB9"/>
    <w:rsid w:val="00256718"/>
    <w:rsid w:val="00256911"/>
    <w:rsid w:val="002569B0"/>
    <w:rsid w:val="00256B08"/>
    <w:rsid w:val="00256F60"/>
    <w:rsid w:val="002574B9"/>
    <w:rsid w:val="002574CD"/>
    <w:rsid w:val="00257543"/>
    <w:rsid w:val="00257862"/>
    <w:rsid w:val="00260423"/>
    <w:rsid w:val="00260441"/>
    <w:rsid w:val="00260494"/>
    <w:rsid w:val="00260866"/>
    <w:rsid w:val="0026099D"/>
    <w:rsid w:val="00260DBE"/>
    <w:rsid w:val="00261271"/>
    <w:rsid w:val="0026147D"/>
    <w:rsid w:val="002617E7"/>
    <w:rsid w:val="0026198C"/>
    <w:rsid w:val="00261A24"/>
    <w:rsid w:val="00261B27"/>
    <w:rsid w:val="00261D1B"/>
    <w:rsid w:val="00261D76"/>
    <w:rsid w:val="00261E3D"/>
    <w:rsid w:val="00261E6D"/>
    <w:rsid w:val="0026219B"/>
    <w:rsid w:val="00262287"/>
    <w:rsid w:val="002622DC"/>
    <w:rsid w:val="0026234F"/>
    <w:rsid w:val="0026264A"/>
    <w:rsid w:val="00262836"/>
    <w:rsid w:val="0026345D"/>
    <w:rsid w:val="00263595"/>
    <w:rsid w:val="002638B6"/>
    <w:rsid w:val="00263A99"/>
    <w:rsid w:val="00264228"/>
    <w:rsid w:val="00264334"/>
    <w:rsid w:val="0026473E"/>
    <w:rsid w:val="00264A4E"/>
    <w:rsid w:val="00264B72"/>
    <w:rsid w:val="002659EA"/>
    <w:rsid w:val="00266024"/>
    <w:rsid w:val="002661AE"/>
    <w:rsid w:val="00266214"/>
    <w:rsid w:val="00266583"/>
    <w:rsid w:val="00266C15"/>
    <w:rsid w:val="00266CE6"/>
    <w:rsid w:val="00266CFA"/>
    <w:rsid w:val="00267324"/>
    <w:rsid w:val="00267B87"/>
    <w:rsid w:val="00267C06"/>
    <w:rsid w:val="00267C83"/>
    <w:rsid w:val="002700F1"/>
    <w:rsid w:val="00270696"/>
    <w:rsid w:val="0027091B"/>
    <w:rsid w:val="00270974"/>
    <w:rsid w:val="0027106D"/>
    <w:rsid w:val="00271079"/>
    <w:rsid w:val="00271248"/>
    <w:rsid w:val="00271371"/>
    <w:rsid w:val="0027144F"/>
    <w:rsid w:val="00271813"/>
    <w:rsid w:val="00271BC5"/>
    <w:rsid w:val="00271F3A"/>
    <w:rsid w:val="002720F0"/>
    <w:rsid w:val="002726E1"/>
    <w:rsid w:val="002727FA"/>
    <w:rsid w:val="00273120"/>
    <w:rsid w:val="00273278"/>
    <w:rsid w:val="002733BE"/>
    <w:rsid w:val="002734DE"/>
    <w:rsid w:val="002737F4"/>
    <w:rsid w:val="00273A28"/>
    <w:rsid w:val="00273CF6"/>
    <w:rsid w:val="002741BB"/>
    <w:rsid w:val="0027489B"/>
    <w:rsid w:val="00274923"/>
    <w:rsid w:val="002749A4"/>
    <w:rsid w:val="00274BAB"/>
    <w:rsid w:val="00275882"/>
    <w:rsid w:val="00275A19"/>
    <w:rsid w:val="002762BB"/>
    <w:rsid w:val="002765C3"/>
    <w:rsid w:val="002767A1"/>
    <w:rsid w:val="00276E1D"/>
    <w:rsid w:val="002770E2"/>
    <w:rsid w:val="00277445"/>
    <w:rsid w:val="002778E2"/>
    <w:rsid w:val="00277985"/>
    <w:rsid w:val="00277BF7"/>
    <w:rsid w:val="00277E26"/>
    <w:rsid w:val="002801AF"/>
    <w:rsid w:val="002805F5"/>
    <w:rsid w:val="00280751"/>
    <w:rsid w:val="002807DE"/>
    <w:rsid w:val="00280B82"/>
    <w:rsid w:val="00280DEB"/>
    <w:rsid w:val="0028103E"/>
    <w:rsid w:val="002811CB"/>
    <w:rsid w:val="00281511"/>
    <w:rsid w:val="0028162C"/>
    <w:rsid w:val="002816F2"/>
    <w:rsid w:val="002817B3"/>
    <w:rsid w:val="002817C3"/>
    <w:rsid w:val="00281DA2"/>
    <w:rsid w:val="00281EED"/>
    <w:rsid w:val="00281F80"/>
    <w:rsid w:val="002824CD"/>
    <w:rsid w:val="0028280A"/>
    <w:rsid w:val="00282860"/>
    <w:rsid w:val="00282AE1"/>
    <w:rsid w:val="00282B71"/>
    <w:rsid w:val="00282C0E"/>
    <w:rsid w:val="00282C71"/>
    <w:rsid w:val="00282F0A"/>
    <w:rsid w:val="00283239"/>
    <w:rsid w:val="002835BD"/>
    <w:rsid w:val="00283680"/>
    <w:rsid w:val="002837ED"/>
    <w:rsid w:val="00283A8E"/>
    <w:rsid w:val="00283C0E"/>
    <w:rsid w:val="00283DDC"/>
    <w:rsid w:val="0028489C"/>
    <w:rsid w:val="00284DC2"/>
    <w:rsid w:val="002850FC"/>
    <w:rsid w:val="0028512A"/>
    <w:rsid w:val="00285215"/>
    <w:rsid w:val="0028581E"/>
    <w:rsid w:val="002865CC"/>
    <w:rsid w:val="00286964"/>
    <w:rsid w:val="00286ACD"/>
    <w:rsid w:val="00286B8E"/>
    <w:rsid w:val="00287328"/>
    <w:rsid w:val="002877DA"/>
    <w:rsid w:val="00287838"/>
    <w:rsid w:val="002879A1"/>
    <w:rsid w:val="00287A0E"/>
    <w:rsid w:val="00287B6C"/>
    <w:rsid w:val="00287D51"/>
    <w:rsid w:val="00290102"/>
    <w:rsid w:val="002901AB"/>
    <w:rsid w:val="00290495"/>
    <w:rsid w:val="002907B5"/>
    <w:rsid w:val="00291101"/>
    <w:rsid w:val="00291145"/>
    <w:rsid w:val="002911B5"/>
    <w:rsid w:val="002915D2"/>
    <w:rsid w:val="0029174A"/>
    <w:rsid w:val="00291874"/>
    <w:rsid w:val="00291B7B"/>
    <w:rsid w:val="00291D40"/>
    <w:rsid w:val="00292EB7"/>
    <w:rsid w:val="00292F19"/>
    <w:rsid w:val="0029353A"/>
    <w:rsid w:val="002936A3"/>
    <w:rsid w:val="00293896"/>
    <w:rsid w:val="00293A33"/>
    <w:rsid w:val="00293C7F"/>
    <w:rsid w:val="0029457C"/>
    <w:rsid w:val="0029498F"/>
    <w:rsid w:val="00294C5E"/>
    <w:rsid w:val="00295021"/>
    <w:rsid w:val="00295195"/>
    <w:rsid w:val="0029525D"/>
    <w:rsid w:val="0029574C"/>
    <w:rsid w:val="002957C9"/>
    <w:rsid w:val="002958B8"/>
    <w:rsid w:val="00295A07"/>
    <w:rsid w:val="00295AD2"/>
    <w:rsid w:val="00295C3C"/>
    <w:rsid w:val="00295D22"/>
    <w:rsid w:val="00295ED1"/>
    <w:rsid w:val="002960CB"/>
    <w:rsid w:val="00296227"/>
    <w:rsid w:val="0029662D"/>
    <w:rsid w:val="002967CB"/>
    <w:rsid w:val="00296976"/>
    <w:rsid w:val="00296D80"/>
    <w:rsid w:val="00296F44"/>
    <w:rsid w:val="00297138"/>
    <w:rsid w:val="002975D2"/>
    <w:rsid w:val="0029777D"/>
    <w:rsid w:val="00297AF0"/>
    <w:rsid w:val="002A055E"/>
    <w:rsid w:val="002A0842"/>
    <w:rsid w:val="002A1D4E"/>
    <w:rsid w:val="002A203A"/>
    <w:rsid w:val="002A224B"/>
    <w:rsid w:val="002A23B2"/>
    <w:rsid w:val="002A2869"/>
    <w:rsid w:val="002A2921"/>
    <w:rsid w:val="002A2D81"/>
    <w:rsid w:val="002A30EA"/>
    <w:rsid w:val="002A3D1E"/>
    <w:rsid w:val="002A3EB8"/>
    <w:rsid w:val="002A4923"/>
    <w:rsid w:val="002A4C06"/>
    <w:rsid w:val="002A4F60"/>
    <w:rsid w:val="002A5C12"/>
    <w:rsid w:val="002A6498"/>
    <w:rsid w:val="002A659B"/>
    <w:rsid w:val="002A662D"/>
    <w:rsid w:val="002A666B"/>
    <w:rsid w:val="002A6955"/>
    <w:rsid w:val="002A6A4C"/>
    <w:rsid w:val="002A706E"/>
    <w:rsid w:val="002A7084"/>
    <w:rsid w:val="002A726A"/>
    <w:rsid w:val="002A766C"/>
    <w:rsid w:val="002A7677"/>
    <w:rsid w:val="002A7688"/>
    <w:rsid w:val="002A76EA"/>
    <w:rsid w:val="002A77A4"/>
    <w:rsid w:val="002A7A87"/>
    <w:rsid w:val="002A7C5A"/>
    <w:rsid w:val="002B00B2"/>
    <w:rsid w:val="002B01B4"/>
    <w:rsid w:val="002B0471"/>
    <w:rsid w:val="002B0838"/>
    <w:rsid w:val="002B0978"/>
    <w:rsid w:val="002B1FA0"/>
    <w:rsid w:val="002B24D6"/>
    <w:rsid w:val="002B273D"/>
    <w:rsid w:val="002B325B"/>
    <w:rsid w:val="002B33DC"/>
    <w:rsid w:val="002B3678"/>
    <w:rsid w:val="002B369A"/>
    <w:rsid w:val="002B3C6A"/>
    <w:rsid w:val="002B3C99"/>
    <w:rsid w:val="002B410C"/>
    <w:rsid w:val="002B4303"/>
    <w:rsid w:val="002B4707"/>
    <w:rsid w:val="002B4BA5"/>
    <w:rsid w:val="002B4F65"/>
    <w:rsid w:val="002B50E2"/>
    <w:rsid w:val="002B53EB"/>
    <w:rsid w:val="002B54E3"/>
    <w:rsid w:val="002B55F0"/>
    <w:rsid w:val="002B5BBD"/>
    <w:rsid w:val="002B621B"/>
    <w:rsid w:val="002B625C"/>
    <w:rsid w:val="002B6780"/>
    <w:rsid w:val="002B6B4C"/>
    <w:rsid w:val="002B6D5C"/>
    <w:rsid w:val="002B7060"/>
    <w:rsid w:val="002B70AB"/>
    <w:rsid w:val="002B715A"/>
    <w:rsid w:val="002B7271"/>
    <w:rsid w:val="002B7363"/>
    <w:rsid w:val="002B737B"/>
    <w:rsid w:val="002B766F"/>
    <w:rsid w:val="002B7C92"/>
    <w:rsid w:val="002B7F42"/>
    <w:rsid w:val="002C0204"/>
    <w:rsid w:val="002C096C"/>
    <w:rsid w:val="002C0A05"/>
    <w:rsid w:val="002C169C"/>
    <w:rsid w:val="002C1B45"/>
    <w:rsid w:val="002C1CC0"/>
    <w:rsid w:val="002C2177"/>
    <w:rsid w:val="002C2229"/>
    <w:rsid w:val="002C2603"/>
    <w:rsid w:val="002C2B93"/>
    <w:rsid w:val="002C2BF6"/>
    <w:rsid w:val="002C2C08"/>
    <w:rsid w:val="002C2D60"/>
    <w:rsid w:val="002C331D"/>
    <w:rsid w:val="002C4104"/>
    <w:rsid w:val="002C41E6"/>
    <w:rsid w:val="002C4290"/>
    <w:rsid w:val="002C45B2"/>
    <w:rsid w:val="002C498B"/>
    <w:rsid w:val="002C5102"/>
    <w:rsid w:val="002C5BB8"/>
    <w:rsid w:val="002C5EBB"/>
    <w:rsid w:val="002C6702"/>
    <w:rsid w:val="002C6E29"/>
    <w:rsid w:val="002C70F9"/>
    <w:rsid w:val="002C7400"/>
    <w:rsid w:val="002C77EC"/>
    <w:rsid w:val="002C788A"/>
    <w:rsid w:val="002C79B7"/>
    <w:rsid w:val="002C7BAA"/>
    <w:rsid w:val="002C7EAC"/>
    <w:rsid w:val="002D05D2"/>
    <w:rsid w:val="002D071A"/>
    <w:rsid w:val="002D0817"/>
    <w:rsid w:val="002D0AD3"/>
    <w:rsid w:val="002D14CE"/>
    <w:rsid w:val="002D201D"/>
    <w:rsid w:val="002D2078"/>
    <w:rsid w:val="002D2506"/>
    <w:rsid w:val="002D272A"/>
    <w:rsid w:val="002D27C5"/>
    <w:rsid w:val="002D3004"/>
    <w:rsid w:val="002D34B2"/>
    <w:rsid w:val="002D36E8"/>
    <w:rsid w:val="002D3EE3"/>
    <w:rsid w:val="002D417A"/>
    <w:rsid w:val="002D4591"/>
    <w:rsid w:val="002D482B"/>
    <w:rsid w:val="002D48B0"/>
    <w:rsid w:val="002D4B1C"/>
    <w:rsid w:val="002D503E"/>
    <w:rsid w:val="002D54D8"/>
    <w:rsid w:val="002D56FA"/>
    <w:rsid w:val="002D5AA1"/>
    <w:rsid w:val="002D5B37"/>
    <w:rsid w:val="002D5D1E"/>
    <w:rsid w:val="002D616C"/>
    <w:rsid w:val="002D7637"/>
    <w:rsid w:val="002D7B88"/>
    <w:rsid w:val="002D7C24"/>
    <w:rsid w:val="002D7FC2"/>
    <w:rsid w:val="002E0107"/>
    <w:rsid w:val="002E0388"/>
    <w:rsid w:val="002E07A6"/>
    <w:rsid w:val="002E0BEC"/>
    <w:rsid w:val="002E0D6E"/>
    <w:rsid w:val="002E0F91"/>
    <w:rsid w:val="002E16B3"/>
    <w:rsid w:val="002E17F2"/>
    <w:rsid w:val="002E1D57"/>
    <w:rsid w:val="002E1F07"/>
    <w:rsid w:val="002E1FD4"/>
    <w:rsid w:val="002E24A1"/>
    <w:rsid w:val="002E35FB"/>
    <w:rsid w:val="002E3623"/>
    <w:rsid w:val="002E367F"/>
    <w:rsid w:val="002E3996"/>
    <w:rsid w:val="002E3A30"/>
    <w:rsid w:val="002E3B19"/>
    <w:rsid w:val="002E3C26"/>
    <w:rsid w:val="002E3F3C"/>
    <w:rsid w:val="002E4636"/>
    <w:rsid w:val="002E4B40"/>
    <w:rsid w:val="002E4BB1"/>
    <w:rsid w:val="002E4C3F"/>
    <w:rsid w:val="002E4F62"/>
    <w:rsid w:val="002E5383"/>
    <w:rsid w:val="002E5434"/>
    <w:rsid w:val="002E557C"/>
    <w:rsid w:val="002E5CCE"/>
    <w:rsid w:val="002E6160"/>
    <w:rsid w:val="002E632A"/>
    <w:rsid w:val="002E64D6"/>
    <w:rsid w:val="002E6793"/>
    <w:rsid w:val="002E699A"/>
    <w:rsid w:val="002E6D0E"/>
    <w:rsid w:val="002E6FAB"/>
    <w:rsid w:val="002E709B"/>
    <w:rsid w:val="002E741F"/>
    <w:rsid w:val="002E7593"/>
    <w:rsid w:val="002E7A58"/>
    <w:rsid w:val="002E7AAF"/>
    <w:rsid w:val="002E7C46"/>
    <w:rsid w:val="002E7C85"/>
    <w:rsid w:val="002E7CAE"/>
    <w:rsid w:val="002E7F55"/>
    <w:rsid w:val="002F01B7"/>
    <w:rsid w:val="002F0B94"/>
    <w:rsid w:val="002F0DCB"/>
    <w:rsid w:val="002F119F"/>
    <w:rsid w:val="002F1352"/>
    <w:rsid w:val="002F13E4"/>
    <w:rsid w:val="002F140C"/>
    <w:rsid w:val="002F194C"/>
    <w:rsid w:val="002F1E07"/>
    <w:rsid w:val="002F238A"/>
    <w:rsid w:val="002F2771"/>
    <w:rsid w:val="002F34A4"/>
    <w:rsid w:val="002F35D6"/>
    <w:rsid w:val="002F37A9"/>
    <w:rsid w:val="002F49B1"/>
    <w:rsid w:val="002F4E59"/>
    <w:rsid w:val="002F5035"/>
    <w:rsid w:val="002F5046"/>
    <w:rsid w:val="002F5060"/>
    <w:rsid w:val="002F65EA"/>
    <w:rsid w:val="002F66E4"/>
    <w:rsid w:val="002F6ED5"/>
    <w:rsid w:val="002F70EB"/>
    <w:rsid w:val="002F71D1"/>
    <w:rsid w:val="002F7635"/>
    <w:rsid w:val="002F76F0"/>
    <w:rsid w:val="002F7DCC"/>
    <w:rsid w:val="0030000E"/>
    <w:rsid w:val="00300077"/>
    <w:rsid w:val="003000FC"/>
    <w:rsid w:val="0030049F"/>
    <w:rsid w:val="00300877"/>
    <w:rsid w:val="003008B2"/>
    <w:rsid w:val="003008DB"/>
    <w:rsid w:val="00300FA7"/>
    <w:rsid w:val="00301342"/>
    <w:rsid w:val="00301B9C"/>
    <w:rsid w:val="00301CE6"/>
    <w:rsid w:val="00301DE5"/>
    <w:rsid w:val="00302424"/>
    <w:rsid w:val="00302469"/>
    <w:rsid w:val="003024D1"/>
    <w:rsid w:val="0030256B"/>
    <w:rsid w:val="00302D10"/>
    <w:rsid w:val="003034AA"/>
    <w:rsid w:val="003037DF"/>
    <w:rsid w:val="003040DB"/>
    <w:rsid w:val="0030495F"/>
    <w:rsid w:val="00304C81"/>
    <w:rsid w:val="0030501F"/>
    <w:rsid w:val="00305192"/>
    <w:rsid w:val="00305544"/>
    <w:rsid w:val="0030576C"/>
    <w:rsid w:val="00305B69"/>
    <w:rsid w:val="00305ED0"/>
    <w:rsid w:val="00305F59"/>
    <w:rsid w:val="003063E2"/>
    <w:rsid w:val="00306633"/>
    <w:rsid w:val="00306BA1"/>
    <w:rsid w:val="00306D5E"/>
    <w:rsid w:val="00306E8D"/>
    <w:rsid w:val="0030727C"/>
    <w:rsid w:val="00307497"/>
    <w:rsid w:val="003074AA"/>
    <w:rsid w:val="003078E4"/>
    <w:rsid w:val="00307BA1"/>
    <w:rsid w:val="003104E5"/>
    <w:rsid w:val="00310886"/>
    <w:rsid w:val="003109AD"/>
    <w:rsid w:val="00310A09"/>
    <w:rsid w:val="00310E3D"/>
    <w:rsid w:val="003113EB"/>
    <w:rsid w:val="00311455"/>
    <w:rsid w:val="00311702"/>
    <w:rsid w:val="003119EB"/>
    <w:rsid w:val="00311E82"/>
    <w:rsid w:val="003123FF"/>
    <w:rsid w:val="0031267D"/>
    <w:rsid w:val="00312839"/>
    <w:rsid w:val="00312B38"/>
    <w:rsid w:val="00312D38"/>
    <w:rsid w:val="00312F2D"/>
    <w:rsid w:val="003130E3"/>
    <w:rsid w:val="0031313A"/>
    <w:rsid w:val="003135E6"/>
    <w:rsid w:val="003138BD"/>
    <w:rsid w:val="00313FD6"/>
    <w:rsid w:val="00314088"/>
    <w:rsid w:val="003143BD"/>
    <w:rsid w:val="00314793"/>
    <w:rsid w:val="00314972"/>
    <w:rsid w:val="00314BE1"/>
    <w:rsid w:val="00314CBA"/>
    <w:rsid w:val="00314D90"/>
    <w:rsid w:val="00314DF4"/>
    <w:rsid w:val="00315123"/>
    <w:rsid w:val="00315134"/>
    <w:rsid w:val="003151F5"/>
    <w:rsid w:val="00315363"/>
    <w:rsid w:val="0031595C"/>
    <w:rsid w:val="00315B1B"/>
    <w:rsid w:val="003163FB"/>
    <w:rsid w:val="0031655E"/>
    <w:rsid w:val="00316631"/>
    <w:rsid w:val="0031684B"/>
    <w:rsid w:val="003168EB"/>
    <w:rsid w:val="00316A3E"/>
    <w:rsid w:val="00316DC8"/>
    <w:rsid w:val="00316F13"/>
    <w:rsid w:val="00317280"/>
    <w:rsid w:val="00320189"/>
    <w:rsid w:val="00320236"/>
    <w:rsid w:val="003203ED"/>
    <w:rsid w:val="003206B5"/>
    <w:rsid w:val="003208AC"/>
    <w:rsid w:val="00320BD2"/>
    <w:rsid w:val="00320C67"/>
    <w:rsid w:val="0032106C"/>
    <w:rsid w:val="003210A4"/>
    <w:rsid w:val="00321538"/>
    <w:rsid w:val="003216F3"/>
    <w:rsid w:val="003218DD"/>
    <w:rsid w:val="00321C04"/>
    <w:rsid w:val="00321EB2"/>
    <w:rsid w:val="0032253D"/>
    <w:rsid w:val="00322977"/>
    <w:rsid w:val="003229D5"/>
    <w:rsid w:val="00322C81"/>
    <w:rsid w:val="00322C9F"/>
    <w:rsid w:val="00322CB9"/>
    <w:rsid w:val="00322DA6"/>
    <w:rsid w:val="00322F8C"/>
    <w:rsid w:val="00323448"/>
    <w:rsid w:val="00323492"/>
    <w:rsid w:val="00323885"/>
    <w:rsid w:val="00323D0D"/>
    <w:rsid w:val="00324069"/>
    <w:rsid w:val="003242AE"/>
    <w:rsid w:val="00324431"/>
    <w:rsid w:val="00324D23"/>
    <w:rsid w:val="00324EA3"/>
    <w:rsid w:val="0032500D"/>
    <w:rsid w:val="0032563D"/>
    <w:rsid w:val="003258CC"/>
    <w:rsid w:val="00326B99"/>
    <w:rsid w:val="00326DA7"/>
    <w:rsid w:val="00326EBC"/>
    <w:rsid w:val="00326EE5"/>
    <w:rsid w:val="0032755C"/>
    <w:rsid w:val="003275E6"/>
    <w:rsid w:val="00327905"/>
    <w:rsid w:val="00330163"/>
    <w:rsid w:val="003301BC"/>
    <w:rsid w:val="00330C97"/>
    <w:rsid w:val="00331751"/>
    <w:rsid w:val="0033192D"/>
    <w:rsid w:val="00331CBE"/>
    <w:rsid w:val="00331E90"/>
    <w:rsid w:val="00332280"/>
    <w:rsid w:val="00332503"/>
    <w:rsid w:val="00332D10"/>
    <w:rsid w:val="003330A9"/>
    <w:rsid w:val="00333193"/>
    <w:rsid w:val="003333F7"/>
    <w:rsid w:val="0033357D"/>
    <w:rsid w:val="00333580"/>
    <w:rsid w:val="003342C2"/>
    <w:rsid w:val="00334477"/>
    <w:rsid w:val="00334579"/>
    <w:rsid w:val="00335858"/>
    <w:rsid w:val="00335F10"/>
    <w:rsid w:val="00336001"/>
    <w:rsid w:val="003360EB"/>
    <w:rsid w:val="003364AE"/>
    <w:rsid w:val="00336A2D"/>
    <w:rsid w:val="00336BDA"/>
    <w:rsid w:val="00336C3A"/>
    <w:rsid w:val="00336E56"/>
    <w:rsid w:val="00337E24"/>
    <w:rsid w:val="00340895"/>
    <w:rsid w:val="00340C9F"/>
    <w:rsid w:val="00341027"/>
    <w:rsid w:val="00341230"/>
    <w:rsid w:val="003417BF"/>
    <w:rsid w:val="00341801"/>
    <w:rsid w:val="003418D3"/>
    <w:rsid w:val="00341C3A"/>
    <w:rsid w:val="00341E6B"/>
    <w:rsid w:val="00342541"/>
    <w:rsid w:val="00342BD7"/>
    <w:rsid w:val="0034300E"/>
    <w:rsid w:val="00343133"/>
    <w:rsid w:val="003432EA"/>
    <w:rsid w:val="003433E9"/>
    <w:rsid w:val="003434C9"/>
    <w:rsid w:val="0034389A"/>
    <w:rsid w:val="00343BBD"/>
    <w:rsid w:val="00343C17"/>
    <w:rsid w:val="00343CB6"/>
    <w:rsid w:val="0034408E"/>
    <w:rsid w:val="003442BB"/>
    <w:rsid w:val="003442D5"/>
    <w:rsid w:val="003443DF"/>
    <w:rsid w:val="0034442C"/>
    <w:rsid w:val="00344451"/>
    <w:rsid w:val="003449AB"/>
    <w:rsid w:val="00344C50"/>
    <w:rsid w:val="00345224"/>
    <w:rsid w:val="00345930"/>
    <w:rsid w:val="00345AF5"/>
    <w:rsid w:val="003462B8"/>
    <w:rsid w:val="00346DB5"/>
    <w:rsid w:val="00346F71"/>
    <w:rsid w:val="00347409"/>
    <w:rsid w:val="003477B1"/>
    <w:rsid w:val="003477FD"/>
    <w:rsid w:val="00347920"/>
    <w:rsid w:val="00347C41"/>
    <w:rsid w:val="00347F28"/>
    <w:rsid w:val="00350054"/>
    <w:rsid w:val="003506F3"/>
    <w:rsid w:val="003512A7"/>
    <w:rsid w:val="00351370"/>
    <w:rsid w:val="003514F9"/>
    <w:rsid w:val="00351D59"/>
    <w:rsid w:val="00351DA7"/>
    <w:rsid w:val="0035200A"/>
    <w:rsid w:val="0035239F"/>
    <w:rsid w:val="0035299F"/>
    <w:rsid w:val="00352AAC"/>
    <w:rsid w:val="00352CCB"/>
    <w:rsid w:val="00352D41"/>
    <w:rsid w:val="00352EB4"/>
    <w:rsid w:val="00353379"/>
    <w:rsid w:val="00353E02"/>
    <w:rsid w:val="003546E9"/>
    <w:rsid w:val="00354B80"/>
    <w:rsid w:val="003556B2"/>
    <w:rsid w:val="00355858"/>
    <w:rsid w:val="003559EE"/>
    <w:rsid w:val="00355BC1"/>
    <w:rsid w:val="00356341"/>
    <w:rsid w:val="003565BE"/>
    <w:rsid w:val="00356CD0"/>
    <w:rsid w:val="00356E03"/>
    <w:rsid w:val="00356ED8"/>
    <w:rsid w:val="00357380"/>
    <w:rsid w:val="00357FA2"/>
    <w:rsid w:val="003602D8"/>
    <w:rsid w:val="003602D9"/>
    <w:rsid w:val="003604CE"/>
    <w:rsid w:val="0036054C"/>
    <w:rsid w:val="003609E4"/>
    <w:rsid w:val="00360E87"/>
    <w:rsid w:val="00360F2C"/>
    <w:rsid w:val="003612F5"/>
    <w:rsid w:val="00361551"/>
    <w:rsid w:val="0036177E"/>
    <w:rsid w:val="003619B3"/>
    <w:rsid w:val="00361B15"/>
    <w:rsid w:val="00361EED"/>
    <w:rsid w:val="00362122"/>
    <w:rsid w:val="003623E4"/>
    <w:rsid w:val="0036312D"/>
    <w:rsid w:val="0036319C"/>
    <w:rsid w:val="003637F3"/>
    <w:rsid w:val="00363A2A"/>
    <w:rsid w:val="00363A3A"/>
    <w:rsid w:val="00363FED"/>
    <w:rsid w:val="0036496A"/>
    <w:rsid w:val="00364A83"/>
    <w:rsid w:val="00364BC1"/>
    <w:rsid w:val="00364C4C"/>
    <w:rsid w:val="003651C4"/>
    <w:rsid w:val="00365321"/>
    <w:rsid w:val="0036532C"/>
    <w:rsid w:val="003659B0"/>
    <w:rsid w:val="00365B0B"/>
    <w:rsid w:val="003664CB"/>
    <w:rsid w:val="003665EA"/>
    <w:rsid w:val="003668B4"/>
    <w:rsid w:val="00366A20"/>
    <w:rsid w:val="00367849"/>
    <w:rsid w:val="00367EAE"/>
    <w:rsid w:val="003703D8"/>
    <w:rsid w:val="00370AAA"/>
    <w:rsid w:val="00370E47"/>
    <w:rsid w:val="00371A4A"/>
    <w:rsid w:val="00371FB2"/>
    <w:rsid w:val="00372052"/>
    <w:rsid w:val="003721E1"/>
    <w:rsid w:val="003729EB"/>
    <w:rsid w:val="00372AA4"/>
    <w:rsid w:val="00372C48"/>
    <w:rsid w:val="00372D40"/>
    <w:rsid w:val="00372F9D"/>
    <w:rsid w:val="003731A8"/>
    <w:rsid w:val="00373201"/>
    <w:rsid w:val="0037326B"/>
    <w:rsid w:val="003736B1"/>
    <w:rsid w:val="003738D1"/>
    <w:rsid w:val="00373B84"/>
    <w:rsid w:val="003740B2"/>
    <w:rsid w:val="00374123"/>
    <w:rsid w:val="003741DC"/>
    <w:rsid w:val="003742AC"/>
    <w:rsid w:val="0037475A"/>
    <w:rsid w:val="00374A64"/>
    <w:rsid w:val="00374D16"/>
    <w:rsid w:val="00374E29"/>
    <w:rsid w:val="00375081"/>
    <w:rsid w:val="00375461"/>
    <w:rsid w:val="003755AD"/>
    <w:rsid w:val="003755DB"/>
    <w:rsid w:val="00375A84"/>
    <w:rsid w:val="0037607F"/>
    <w:rsid w:val="003762B6"/>
    <w:rsid w:val="0037630A"/>
    <w:rsid w:val="00376510"/>
    <w:rsid w:val="0037711D"/>
    <w:rsid w:val="00377318"/>
    <w:rsid w:val="0037737A"/>
    <w:rsid w:val="0037795B"/>
    <w:rsid w:val="00377CE1"/>
    <w:rsid w:val="0038028D"/>
    <w:rsid w:val="003802EA"/>
    <w:rsid w:val="00380401"/>
    <w:rsid w:val="00380792"/>
    <w:rsid w:val="00381006"/>
    <w:rsid w:val="00381240"/>
    <w:rsid w:val="00381779"/>
    <w:rsid w:val="00381CFA"/>
    <w:rsid w:val="00382034"/>
    <w:rsid w:val="0038205D"/>
    <w:rsid w:val="003820EF"/>
    <w:rsid w:val="003824DA"/>
    <w:rsid w:val="0038269C"/>
    <w:rsid w:val="00382710"/>
    <w:rsid w:val="003827F1"/>
    <w:rsid w:val="00382802"/>
    <w:rsid w:val="00382D9E"/>
    <w:rsid w:val="003834E3"/>
    <w:rsid w:val="00383A93"/>
    <w:rsid w:val="00383FB0"/>
    <w:rsid w:val="003844A1"/>
    <w:rsid w:val="0038458B"/>
    <w:rsid w:val="0038478F"/>
    <w:rsid w:val="00384AF8"/>
    <w:rsid w:val="00384EA4"/>
    <w:rsid w:val="00385545"/>
    <w:rsid w:val="00385674"/>
    <w:rsid w:val="003858F7"/>
    <w:rsid w:val="00385A44"/>
    <w:rsid w:val="00385BF0"/>
    <w:rsid w:val="00385FF1"/>
    <w:rsid w:val="00386170"/>
    <w:rsid w:val="00386265"/>
    <w:rsid w:val="00386748"/>
    <w:rsid w:val="00386930"/>
    <w:rsid w:val="00386A6B"/>
    <w:rsid w:val="00386CBD"/>
    <w:rsid w:val="00386E5C"/>
    <w:rsid w:val="00387122"/>
    <w:rsid w:val="00387388"/>
    <w:rsid w:val="0038739D"/>
    <w:rsid w:val="00387796"/>
    <w:rsid w:val="00387BF9"/>
    <w:rsid w:val="00387CCB"/>
    <w:rsid w:val="00390062"/>
    <w:rsid w:val="0039006B"/>
    <w:rsid w:val="00390146"/>
    <w:rsid w:val="0039030A"/>
    <w:rsid w:val="003905D9"/>
    <w:rsid w:val="00391140"/>
    <w:rsid w:val="0039145D"/>
    <w:rsid w:val="00391CF3"/>
    <w:rsid w:val="00391D91"/>
    <w:rsid w:val="003925D7"/>
    <w:rsid w:val="003927A7"/>
    <w:rsid w:val="00392832"/>
    <w:rsid w:val="00392AB6"/>
    <w:rsid w:val="00392CE0"/>
    <w:rsid w:val="00393037"/>
    <w:rsid w:val="0039348D"/>
    <w:rsid w:val="003934F4"/>
    <w:rsid w:val="0039375D"/>
    <w:rsid w:val="0039398C"/>
    <w:rsid w:val="003939FF"/>
    <w:rsid w:val="00393CF3"/>
    <w:rsid w:val="00394305"/>
    <w:rsid w:val="00394331"/>
    <w:rsid w:val="003944AD"/>
    <w:rsid w:val="00394A80"/>
    <w:rsid w:val="00394EB0"/>
    <w:rsid w:val="00395388"/>
    <w:rsid w:val="00395466"/>
    <w:rsid w:val="00395764"/>
    <w:rsid w:val="003958BE"/>
    <w:rsid w:val="003962B7"/>
    <w:rsid w:val="0039651A"/>
    <w:rsid w:val="00396DAC"/>
    <w:rsid w:val="00396E71"/>
    <w:rsid w:val="00397217"/>
    <w:rsid w:val="003976CC"/>
    <w:rsid w:val="00397E8B"/>
    <w:rsid w:val="003A0132"/>
    <w:rsid w:val="003A02BA"/>
    <w:rsid w:val="003A0708"/>
    <w:rsid w:val="003A0DE6"/>
    <w:rsid w:val="003A0E3D"/>
    <w:rsid w:val="003A0E91"/>
    <w:rsid w:val="003A0FFE"/>
    <w:rsid w:val="003A10BB"/>
    <w:rsid w:val="003A145C"/>
    <w:rsid w:val="003A1707"/>
    <w:rsid w:val="003A1DBD"/>
    <w:rsid w:val="003A2223"/>
    <w:rsid w:val="003A23F2"/>
    <w:rsid w:val="003A27A6"/>
    <w:rsid w:val="003A2A0F"/>
    <w:rsid w:val="003A2BF2"/>
    <w:rsid w:val="003A3149"/>
    <w:rsid w:val="003A31F4"/>
    <w:rsid w:val="003A341B"/>
    <w:rsid w:val="003A34F5"/>
    <w:rsid w:val="003A3639"/>
    <w:rsid w:val="003A3E0D"/>
    <w:rsid w:val="003A3E45"/>
    <w:rsid w:val="003A45A1"/>
    <w:rsid w:val="003A4B7B"/>
    <w:rsid w:val="003A4D6A"/>
    <w:rsid w:val="003A50F3"/>
    <w:rsid w:val="003A5276"/>
    <w:rsid w:val="003A57DC"/>
    <w:rsid w:val="003A57E8"/>
    <w:rsid w:val="003A58ED"/>
    <w:rsid w:val="003A59E8"/>
    <w:rsid w:val="003A5B0A"/>
    <w:rsid w:val="003A5D6F"/>
    <w:rsid w:val="003A5EA4"/>
    <w:rsid w:val="003A6144"/>
    <w:rsid w:val="003A6304"/>
    <w:rsid w:val="003A6951"/>
    <w:rsid w:val="003A6BAC"/>
    <w:rsid w:val="003A70A4"/>
    <w:rsid w:val="003A712D"/>
    <w:rsid w:val="003A738B"/>
    <w:rsid w:val="003A7B13"/>
    <w:rsid w:val="003A7DC7"/>
    <w:rsid w:val="003A7E44"/>
    <w:rsid w:val="003A7EF3"/>
    <w:rsid w:val="003B01CF"/>
    <w:rsid w:val="003B0665"/>
    <w:rsid w:val="003B069A"/>
    <w:rsid w:val="003B06A4"/>
    <w:rsid w:val="003B0D84"/>
    <w:rsid w:val="003B0E6E"/>
    <w:rsid w:val="003B101B"/>
    <w:rsid w:val="003B1291"/>
    <w:rsid w:val="003B159C"/>
    <w:rsid w:val="003B1615"/>
    <w:rsid w:val="003B18C8"/>
    <w:rsid w:val="003B1BD2"/>
    <w:rsid w:val="003B1C9C"/>
    <w:rsid w:val="003B2375"/>
    <w:rsid w:val="003B2CC4"/>
    <w:rsid w:val="003B2DF7"/>
    <w:rsid w:val="003B2FFC"/>
    <w:rsid w:val="003B3009"/>
    <w:rsid w:val="003B332E"/>
    <w:rsid w:val="003B369F"/>
    <w:rsid w:val="003B36A3"/>
    <w:rsid w:val="003B3739"/>
    <w:rsid w:val="003B37A1"/>
    <w:rsid w:val="003B3AF8"/>
    <w:rsid w:val="003B3B52"/>
    <w:rsid w:val="003B3F46"/>
    <w:rsid w:val="003B46AC"/>
    <w:rsid w:val="003B4712"/>
    <w:rsid w:val="003B4D53"/>
    <w:rsid w:val="003B4E04"/>
    <w:rsid w:val="003B4E2A"/>
    <w:rsid w:val="003B52D3"/>
    <w:rsid w:val="003B536D"/>
    <w:rsid w:val="003B5468"/>
    <w:rsid w:val="003B55C7"/>
    <w:rsid w:val="003B5AB4"/>
    <w:rsid w:val="003B640E"/>
    <w:rsid w:val="003B64BB"/>
    <w:rsid w:val="003B67D6"/>
    <w:rsid w:val="003B682D"/>
    <w:rsid w:val="003B68EF"/>
    <w:rsid w:val="003B6F41"/>
    <w:rsid w:val="003B6F48"/>
    <w:rsid w:val="003B7043"/>
    <w:rsid w:val="003B74C4"/>
    <w:rsid w:val="003B7759"/>
    <w:rsid w:val="003B7D40"/>
    <w:rsid w:val="003B7EBF"/>
    <w:rsid w:val="003B7FE5"/>
    <w:rsid w:val="003C0216"/>
    <w:rsid w:val="003C02ED"/>
    <w:rsid w:val="003C0AF5"/>
    <w:rsid w:val="003C0B02"/>
    <w:rsid w:val="003C0E2B"/>
    <w:rsid w:val="003C0ED8"/>
    <w:rsid w:val="003C11C8"/>
    <w:rsid w:val="003C1820"/>
    <w:rsid w:val="003C1C2A"/>
    <w:rsid w:val="003C1D67"/>
    <w:rsid w:val="003C1E22"/>
    <w:rsid w:val="003C24C3"/>
    <w:rsid w:val="003C2702"/>
    <w:rsid w:val="003C27FD"/>
    <w:rsid w:val="003C361A"/>
    <w:rsid w:val="003C3C95"/>
    <w:rsid w:val="003C3DE7"/>
    <w:rsid w:val="003C3F5A"/>
    <w:rsid w:val="003C40B9"/>
    <w:rsid w:val="003C4281"/>
    <w:rsid w:val="003C46F5"/>
    <w:rsid w:val="003C4CEC"/>
    <w:rsid w:val="003C5BF3"/>
    <w:rsid w:val="003C5DF8"/>
    <w:rsid w:val="003C5E43"/>
    <w:rsid w:val="003C5F76"/>
    <w:rsid w:val="003C6179"/>
    <w:rsid w:val="003C625B"/>
    <w:rsid w:val="003C6B8D"/>
    <w:rsid w:val="003C74FF"/>
    <w:rsid w:val="003C768D"/>
    <w:rsid w:val="003C7806"/>
    <w:rsid w:val="003C7A3F"/>
    <w:rsid w:val="003C7F51"/>
    <w:rsid w:val="003D001C"/>
    <w:rsid w:val="003D041D"/>
    <w:rsid w:val="003D0511"/>
    <w:rsid w:val="003D0848"/>
    <w:rsid w:val="003D0880"/>
    <w:rsid w:val="003D0887"/>
    <w:rsid w:val="003D0C18"/>
    <w:rsid w:val="003D0CC4"/>
    <w:rsid w:val="003D0D29"/>
    <w:rsid w:val="003D0FAF"/>
    <w:rsid w:val="003D109F"/>
    <w:rsid w:val="003D11A0"/>
    <w:rsid w:val="003D12BD"/>
    <w:rsid w:val="003D13A9"/>
    <w:rsid w:val="003D13EE"/>
    <w:rsid w:val="003D1752"/>
    <w:rsid w:val="003D18B9"/>
    <w:rsid w:val="003D19F2"/>
    <w:rsid w:val="003D2336"/>
    <w:rsid w:val="003D2478"/>
    <w:rsid w:val="003D2B50"/>
    <w:rsid w:val="003D34A3"/>
    <w:rsid w:val="003D350F"/>
    <w:rsid w:val="003D37D7"/>
    <w:rsid w:val="003D396F"/>
    <w:rsid w:val="003D3996"/>
    <w:rsid w:val="003D3C10"/>
    <w:rsid w:val="003D3C45"/>
    <w:rsid w:val="003D3D13"/>
    <w:rsid w:val="003D443B"/>
    <w:rsid w:val="003D451D"/>
    <w:rsid w:val="003D4531"/>
    <w:rsid w:val="003D4731"/>
    <w:rsid w:val="003D4A21"/>
    <w:rsid w:val="003D4D0C"/>
    <w:rsid w:val="003D4D76"/>
    <w:rsid w:val="003D5553"/>
    <w:rsid w:val="003D558C"/>
    <w:rsid w:val="003D56FC"/>
    <w:rsid w:val="003D5B1F"/>
    <w:rsid w:val="003D5FBE"/>
    <w:rsid w:val="003D5FC3"/>
    <w:rsid w:val="003D62BE"/>
    <w:rsid w:val="003D65BA"/>
    <w:rsid w:val="003D6EE1"/>
    <w:rsid w:val="003D7116"/>
    <w:rsid w:val="003D74C8"/>
    <w:rsid w:val="003D767D"/>
    <w:rsid w:val="003D775F"/>
    <w:rsid w:val="003D77E4"/>
    <w:rsid w:val="003E02D5"/>
    <w:rsid w:val="003E07ED"/>
    <w:rsid w:val="003E0BDA"/>
    <w:rsid w:val="003E1073"/>
    <w:rsid w:val="003E11B4"/>
    <w:rsid w:val="003E1434"/>
    <w:rsid w:val="003E144F"/>
    <w:rsid w:val="003E15FA"/>
    <w:rsid w:val="003E1936"/>
    <w:rsid w:val="003E1964"/>
    <w:rsid w:val="003E1C40"/>
    <w:rsid w:val="003E227E"/>
    <w:rsid w:val="003E299E"/>
    <w:rsid w:val="003E2EE2"/>
    <w:rsid w:val="003E31A5"/>
    <w:rsid w:val="003E32D3"/>
    <w:rsid w:val="003E3E6C"/>
    <w:rsid w:val="003E407F"/>
    <w:rsid w:val="003E4333"/>
    <w:rsid w:val="003E445C"/>
    <w:rsid w:val="003E5301"/>
    <w:rsid w:val="003E53C9"/>
    <w:rsid w:val="003E53F2"/>
    <w:rsid w:val="003E55E4"/>
    <w:rsid w:val="003E5820"/>
    <w:rsid w:val="003E5D39"/>
    <w:rsid w:val="003E5FE2"/>
    <w:rsid w:val="003E6317"/>
    <w:rsid w:val="003E65C8"/>
    <w:rsid w:val="003E682D"/>
    <w:rsid w:val="003E682F"/>
    <w:rsid w:val="003E747D"/>
    <w:rsid w:val="003E74E3"/>
    <w:rsid w:val="003E7A21"/>
    <w:rsid w:val="003E7B79"/>
    <w:rsid w:val="003E7B8F"/>
    <w:rsid w:val="003E7CFD"/>
    <w:rsid w:val="003F05C7"/>
    <w:rsid w:val="003F0643"/>
    <w:rsid w:val="003F07D6"/>
    <w:rsid w:val="003F0A42"/>
    <w:rsid w:val="003F0CE7"/>
    <w:rsid w:val="003F0EFD"/>
    <w:rsid w:val="003F1576"/>
    <w:rsid w:val="003F1694"/>
    <w:rsid w:val="003F1CA2"/>
    <w:rsid w:val="003F1D30"/>
    <w:rsid w:val="003F1F76"/>
    <w:rsid w:val="003F284D"/>
    <w:rsid w:val="003F28FF"/>
    <w:rsid w:val="003F2997"/>
    <w:rsid w:val="003F2CD4"/>
    <w:rsid w:val="003F3335"/>
    <w:rsid w:val="003F339A"/>
    <w:rsid w:val="003F35EE"/>
    <w:rsid w:val="003F37B0"/>
    <w:rsid w:val="003F3886"/>
    <w:rsid w:val="003F394A"/>
    <w:rsid w:val="003F3A9B"/>
    <w:rsid w:val="003F3CD2"/>
    <w:rsid w:val="003F4021"/>
    <w:rsid w:val="003F421D"/>
    <w:rsid w:val="003F46B5"/>
    <w:rsid w:val="003F4769"/>
    <w:rsid w:val="003F4A63"/>
    <w:rsid w:val="003F4D22"/>
    <w:rsid w:val="003F4F27"/>
    <w:rsid w:val="003F5436"/>
    <w:rsid w:val="003F5546"/>
    <w:rsid w:val="003F5865"/>
    <w:rsid w:val="003F5CDD"/>
    <w:rsid w:val="003F6BBE"/>
    <w:rsid w:val="003F719A"/>
    <w:rsid w:val="003F7300"/>
    <w:rsid w:val="003F777B"/>
    <w:rsid w:val="003F77CB"/>
    <w:rsid w:val="003F7AB5"/>
    <w:rsid w:val="004000E8"/>
    <w:rsid w:val="00400180"/>
    <w:rsid w:val="00400810"/>
    <w:rsid w:val="00400CD9"/>
    <w:rsid w:val="0040105B"/>
    <w:rsid w:val="004010C7"/>
    <w:rsid w:val="00401607"/>
    <w:rsid w:val="00401CA8"/>
    <w:rsid w:val="00402794"/>
    <w:rsid w:val="00402AB5"/>
    <w:rsid w:val="00402E2B"/>
    <w:rsid w:val="00402E4F"/>
    <w:rsid w:val="00403070"/>
    <w:rsid w:val="00403570"/>
    <w:rsid w:val="00403878"/>
    <w:rsid w:val="00403EB6"/>
    <w:rsid w:val="004044B2"/>
    <w:rsid w:val="00404557"/>
    <w:rsid w:val="004046A6"/>
    <w:rsid w:val="004050D2"/>
    <w:rsid w:val="0040512B"/>
    <w:rsid w:val="00405323"/>
    <w:rsid w:val="0040539C"/>
    <w:rsid w:val="004055E3"/>
    <w:rsid w:val="00405CA5"/>
    <w:rsid w:val="0040604D"/>
    <w:rsid w:val="0040683E"/>
    <w:rsid w:val="00406C57"/>
    <w:rsid w:val="00406CA7"/>
    <w:rsid w:val="00406FFE"/>
    <w:rsid w:val="004075A9"/>
    <w:rsid w:val="004079FA"/>
    <w:rsid w:val="00407CD3"/>
    <w:rsid w:val="00410134"/>
    <w:rsid w:val="004101E8"/>
    <w:rsid w:val="004103C8"/>
    <w:rsid w:val="004107FC"/>
    <w:rsid w:val="00410B72"/>
    <w:rsid w:val="00410E3E"/>
    <w:rsid w:val="00410F18"/>
    <w:rsid w:val="0041167B"/>
    <w:rsid w:val="004118C5"/>
    <w:rsid w:val="00411B8C"/>
    <w:rsid w:val="00411EFD"/>
    <w:rsid w:val="00411F85"/>
    <w:rsid w:val="0041263E"/>
    <w:rsid w:val="0041268E"/>
    <w:rsid w:val="00412A05"/>
    <w:rsid w:val="00412AD3"/>
    <w:rsid w:val="00412B1C"/>
    <w:rsid w:val="00412B42"/>
    <w:rsid w:val="00412BA3"/>
    <w:rsid w:val="0041305B"/>
    <w:rsid w:val="00413164"/>
    <w:rsid w:val="00413AAC"/>
    <w:rsid w:val="00413AD9"/>
    <w:rsid w:val="00413BD2"/>
    <w:rsid w:val="00413C4D"/>
    <w:rsid w:val="00413E69"/>
    <w:rsid w:val="00413E92"/>
    <w:rsid w:val="00414099"/>
    <w:rsid w:val="004142B0"/>
    <w:rsid w:val="0041445A"/>
    <w:rsid w:val="00414992"/>
    <w:rsid w:val="00414F97"/>
    <w:rsid w:val="00415457"/>
    <w:rsid w:val="0041572E"/>
    <w:rsid w:val="00415F76"/>
    <w:rsid w:val="004163A6"/>
    <w:rsid w:val="00416F49"/>
    <w:rsid w:val="00417179"/>
    <w:rsid w:val="0041730A"/>
    <w:rsid w:val="004179C6"/>
    <w:rsid w:val="00417D1A"/>
    <w:rsid w:val="00417EE6"/>
    <w:rsid w:val="00417FF7"/>
    <w:rsid w:val="00420218"/>
    <w:rsid w:val="0042077B"/>
    <w:rsid w:val="00420DF0"/>
    <w:rsid w:val="0042105E"/>
    <w:rsid w:val="00421105"/>
    <w:rsid w:val="00421282"/>
    <w:rsid w:val="0042171B"/>
    <w:rsid w:val="0042192C"/>
    <w:rsid w:val="00421A98"/>
    <w:rsid w:val="00421E05"/>
    <w:rsid w:val="00422553"/>
    <w:rsid w:val="004227F6"/>
    <w:rsid w:val="0042285E"/>
    <w:rsid w:val="004229D7"/>
    <w:rsid w:val="00422AA4"/>
    <w:rsid w:val="004230C0"/>
    <w:rsid w:val="00423637"/>
    <w:rsid w:val="00423683"/>
    <w:rsid w:val="0042372B"/>
    <w:rsid w:val="00423A0D"/>
    <w:rsid w:val="00423A84"/>
    <w:rsid w:val="004242F4"/>
    <w:rsid w:val="00424458"/>
    <w:rsid w:val="00424A83"/>
    <w:rsid w:val="00424B6F"/>
    <w:rsid w:val="00425050"/>
    <w:rsid w:val="004255B5"/>
    <w:rsid w:val="00425644"/>
    <w:rsid w:val="004257E4"/>
    <w:rsid w:val="00425907"/>
    <w:rsid w:val="00425FCA"/>
    <w:rsid w:val="004260C4"/>
    <w:rsid w:val="00426722"/>
    <w:rsid w:val="00427248"/>
    <w:rsid w:val="004275DE"/>
    <w:rsid w:val="004278B4"/>
    <w:rsid w:val="00427B25"/>
    <w:rsid w:val="00427FE4"/>
    <w:rsid w:val="00430386"/>
    <w:rsid w:val="004306AE"/>
    <w:rsid w:val="0043075F"/>
    <w:rsid w:val="00430B0E"/>
    <w:rsid w:val="00430BA5"/>
    <w:rsid w:val="00430C67"/>
    <w:rsid w:val="00430CDD"/>
    <w:rsid w:val="00430CF6"/>
    <w:rsid w:val="004311C9"/>
    <w:rsid w:val="004311CD"/>
    <w:rsid w:val="004312AD"/>
    <w:rsid w:val="0043167C"/>
    <w:rsid w:val="004318A2"/>
    <w:rsid w:val="00431B7D"/>
    <w:rsid w:val="00431BAD"/>
    <w:rsid w:val="00431C5C"/>
    <w:rsid w:val="00432175"/>
    <w:rsid w:val="00432322"/>
    <w:rsid w:val="004323B1"/>
    <w:rsid w:val="00432640"/>
    <w:rsid w:val="004326B6"/>
    <w:rsid w:val="00432843"/>
    <w:rsid w:val="00432A86"/>
    <w:rsid w:val="00432C3D"/>
    <w:rsid w:val="004332B8"/>
    <w:rsid w:val="00433395"/>
    <w:rsid w:val="00433686"/>
    <w:rsid w:val="00433A97"/>
    <w:rsid w:val="00434ABA"/>
    <w:rsid w:val="00435177"/>
    <w:rsid w:val="00435411"/>
    <w:rsid w:val="00435BCB"/>
    <w:rsid w:val="00435EC2"/>
    <w:rsid w:val="00436069"/>
    <w:rsid w:val="0043633D"/>
    <w:rsid w:val="00436A6F"/>
    <w:rsid w:val="00436B2D"/>
    <w:rsid w:val="00436D54"/>
    <w:rsid w:val="00437447"/>
    <w:rsid w:val="00437451"/>
    <w:rsid w:val="00437BBB"/>
    <w:rsid w:val="00437FD7"/>
    <w:rsid w:val="00437FED"/>
    <w:rsid w:val="0044029D"/>
    <w:rsid w:val="0044035D"/>
    <w:rsid w:val="00440553"/>
    <w:rsid w:val="00440815"/>
    <w:rsid w:val="00440CF9"/>
    <w:rsid w:val="00441115"/>
    <w:rsid w:val="00441205"/>
    <w:rsid w:val="00441663"/>
    <w:rsid w:val="0044187D"/>
    <w:rsid w:val="00441991"/>
    <w:rsid w:val="00441A92"/>
    <w:rsid w:val="00441D90"/>
    <w:rsid w:val="004420BD"/>
    <w:rsid w:val="00442677"/>
    <w:rsid w:val="00442D52"/>
    <w:rsid w:val="004431DC"/>
    <w:rsid w:val="004432BD"/>
    <w:rsid w:val="004432CD"/>
    <w:rsid w:val="00443C80"/>
    <w:rsid w:val="00444288"/>
    <w:rsid w:val="00444964"/>
    <w:rsid w:val="00444DBD"/>
    <w:rsid w:val="00444F56"/>
    <w:rsid w:val="00445088"/>
    <w:rsid w:val="00445229"/>
    <w:rsid w:val="00445459"/>
    <w:rsid w:val="00445ADE"/>
    <w:rsid w:val="00446072"/>
    <w:rsid w:val="00446194"/>
    <w:rsid w:val="00446392"/>
    <w:rsid w:val="00446488"/>
    <w:rsid w:val="00446CC9"/>
    <w:rsid w:val="004472D6"/>
    <w:rsid w:val="0044735B"/>
    <w:rsid w:val="00447656"/>
    <w:rsid w:val="0044779C"/>
    <w:rsid w:val="00447A71"/>
    <w:rsid w:val="00447ABE"/>
    <w:rsid w:val="00447BF0"/>
    <w:rsid w:val="00450005"/>
    <w:rsid w:val="004501A0"/>
    <w:rsid w:val="00450302"/>
    <w:rsid w:val="00450C65"/>
    <w:rsid w:val="00450EDB"/>
    <w:rsid w:val="00451070"/>
    <w:rsid w:val="0045107A"/>
    <w:rsid w:val="0045108E"/>
    <w:rsid w:val="0045166C"/>
    <w:rsid w:val="004517AA"/>
    <w:rsid w:val="00451A56"/>
    <w:rsid w:val="00451C69"/>
    <w:rsid w:val="00452CAC"/>
    <w:rsid w:val="0045339C"/>
    <w:rsid w:val="00453DDF"/>
    <w:rsid w:val="00454278"/>
    <w:rsid w:val="004546F2"/>
    <w:rsid w:val="0045482A"/>
    <w:rsid w:val="004548D6"/>
    <w:rsid w:val="00454B99"/>
    <w:rsid w:val="004552BB"/>
    <w:rsid w:val="004557F3"/>
    <w:rsid w:val="0045592A"/>
    <w:rsid w:val="00455BAB"/>
    <w:rsid w:val="00455E9B"/>
    <w:rsid w:val="0045627C"/>
    <w:rsid w:val="0045628B"/>
    <w:rsid w:val="0045646D"/>
    <w:rsid w:val="00456998"/>
    <w:rsid w:val="00456AE0"/>
    <w:rsid w:val="00456BBE"/>
    <w:rsid w:val="00456BBF"/>
    <w:rsid w:val="00457375"/>
    <w:rsid w:val="0045749D"/>
    <w:rsid w:val="00457565"/>
    <w:rsid w:val="00457B71"/>
    <w:rsid w:val="00457CDF"/>
    <w:rsid w:val="00457EE0"/>
    <w:rsid w:val="004600C8"/>
    <w:rsid w:val="0046074F"/>
    <w:rsid w:val="00461287"/>
    <w:rsid w:val="0046161F"/>
    <w:rsid w:val="004617EB"/>
    <w:rsid w:val="004620F6"/>
    <w:rsid w:val="00462BDF"/>
    <w:rsid w:val="00463064"/>
    <w:rsid w:val="004632AD"/>
    <w:rsid w:val="0046346E"/>
    <w:rsid w:val="00463736"/>
    <w:rsid w:val="0046378A"/>
    <w:rsid w:val="00463C67"/>
    <w:rsid w:val="00463F69"/>
    <w:rsid w:val="00464070"/>
    <w:rsid w:val="00464689"/>
    <w:rsid w:val="00464796"/>
    <w:rsid w:val="00464966"/>
    <w:rsid w:val="00464E73"/>
    <w:rsid w:val="004655AF"/>
    <w:rsid w:val="00465AF7"/>
    <w:rsid w:val="00465D35"/>
    <w:rsid w:val="0046645C"/>
    <w:rsid w:val="004669E2"/>
    <w:rsid w:val="00466AD1"/>
    <w:rsid w:val="0046717A"/>
    <w:rsid w:val="00467327"/>
    <w:rsid w:val="004674AC"/>
    <w:rsid w:val="004678F8"/>
    <w:rsid w:val="00467F41"/>
    <w:rsid w:val="004706DC"/>
    <w:rsid w:val="00470C31"/>
    <w:rsid w:val="00470F04"/>
    <w:rsid w:val="00471D23"/>
    <w:rsid w:val="00471DE0"/>
    <w:rsid w:val="004721EC"/>
    <w:rsid w:val="00472328"/>
    <w:rsid w:val="004724EC"/>
    <w:rsid w:val="004727BB"/>
    <w:rsid w:val="00472CA8"/>
    <w:rsid w:val="00472D99"/>
    <w:rsid w:val="00472F91"/>
    <w:rsid w:val="004734D0"/>
    <w:rsid w:val="0047359A"/>
    <w:rsid w:val="004735DA"/>
    <w:rsid w:val="00473F8E"/>
    <w:rsid w:val="00474005"/>
    <w:rsid w:val="004743FF"/>
    <w:rsid w:val="00474422"/>
    <w:rsid w:val="004745DC"/>
    <w:rsid w:val="00474B01"/>
    <w:rsid w:val="00474BF0"/>
    <w:rsid w:val="00474D2A"/>
    <w:rsid w:val="00475245"/>
    <w:rsid w:val="0047556B"/>
    <w:rsid w:val="004758CA"/>
    <w:rsid w:val="00475FB5"/>
    <w:rsid w:val="00476296"/>
    <w:rsid w:val="00476304"/>
    <w:rsid w:val="00476318"/>
    <w:rsid w:val="0047640D"/>
    <w:rsid w:val="0047697A"/>
    <w:rsid w:val="00476B31"/>
    <w:rsid w:val="004772D5"/>
    <w:rsid w:val="00477325"/>
    <w:rsid w:val="00477529"/>
    <w:rsid w:val="00477768"/>
    <w:rsid w:val="004801D8"/>
    <w:rsid w:val="00480811"/>
    <w:rsid w:val="004808C0"/>
    <w:rsid w:val="00480C00"/>
    <w:rsid w:val="00480C36"/>
    <w:rsid w:val="0048123A"/>
    <w:rsid w:val="00481476"/>
    <w:rsid w:val="0048171F"/>
    <w:rsid w:val="00481A48"/>
    <w:rsid w:val="00481A77"/>
    <w:rsid w:val="00481B40"/>
    <w:rsid w:val="00481CD6"/>
    <w:rsid w:val="004829A3"/>
    <w:rsid w:val="00482AC4"/>
    <w:rsid w:val="00482C35"/>
    <w:rsid w:val="00483104"/>
    <w:rsid w:val="00483275"/>
    <w:rsid w:val="00483A0F"/>
    <w:rsid w:val="00483B87"/>
    <w:rsid w:val="00483C37"/>
    <w:rsid w:val="00483DAD"/>
    <w:rsid w:val="00484657"/>
    <w:rsid w:val="004850B4"/>
    <w:rsid w:val="0048537A"/>
    <w:rsid w:val="00485398"/>
    <w:rsid w:val="00485A59"/>
    <w:rsid w:val="00485E57"/>
    <w:rsid w:val="00485EF2"/>
    <w:rsid w:val="00485F11"/>
    <w:rsid w:val="004865F7"/>
    <w:rsid w:val="00486719"/>
    <w:rsid w:val="004867E1"/>
    <w:rsid w:val="00487183"/>
    <w:rsid w:val="0048742C"/>
    <w:rsid w:val="004876CC"/>
    <w:rsid w:val="0048783F"/>
    <w:rsid w:val="004903CF"/>
    <w:rsid w:val="00490578"/>
    <w:rsid w:val="004906BD"/>
    <w:rsid w:val="004907BD"/>
    <w:rsid w:val="00491067"/>
    <w:rsid w:val="004917AB"/>
    <w:rsid w:val="0049189F"/>
    <w:rsid w:val="00491E75"/>
    <w:rsid w:val="0049218E"/>
    <w:rsid w:val="004923D9"/>
    <w:rsid w:val="0049269C"/>
    <w:rsid w:val="00492BC5"/>
    <w:rsid w:val="00492D90"/>
    <w:rsid w:val="00492E33"/>
    <w:rsid w:val="004931E5"/>
    <w:rsid w:val="00493A47"/>
    <w:rsid w:val="00493A4E"/>
    <w:rsid w:val="004941E2"/>
    <w:rsid w:val="004942C4"/>
    <w:rsid w:val="004942F4"/>
    <w:rsid w:val="00494A15"/>
    <w:rsid w:val="00494E63"/>
    <w:rsid w:val="00494F78"/>
    <w:rsid w:val="00495127"/>
    <w:rsid w:val="004951A7"/>
    <w:rsid w:val="00495356"/>
    <w:rsid w:val="00495796"/>
    <w:rsid w:val="00495A94"/>
    <w:rsid w:val="00495B8E"/>
    <w:rsid w:val="00496120"/>
    <w:rsid w:val="0049627F"/>
    <w:rsid w:val="004964F1"/>
    <w:rsid w:val="004978E3"/>
    <w:rsid w:val="00497CA6"/>
    <w:rsid w:val="00497D64"/>
    <w:rsid w:val="00497E3D"/>
    <w:rsid w:val="00497E66"/>
    <w:rsid w:val="004A016C"/>
    <w:rsid w:val="004A03F5"/>
    <w:rsid w:val="004A043F"/>
    <w:rsid w:val="004A07FA"/>
    <w:rsid w:val="004A0CC2"/>
    <w:rsid w:val="004A0EBB"/>
    <w:rsid w:val="004A14C2"/>
    <w:rsid w:val="004A161F"/>
    <w:rsid w:val="004A16BC"/>
    <w:rsid w:val="004A1755"/>
    <w:rsid w:val="004A180D"/>
    <w:rsid w:val="004A1C67"/>
    <w:rsid w:val="004A1D3E"/>
    <w:rsid w:val="004A1FF2"/>
    <w:rsid w:val="004A20CB"/>
    <w:rsid w:val="004A2985"/>
    <w:rsid w:val="004A2B94"/>
    <w:rsid w:val="004A2DC5"/>
    <w:rsid w:val="004A2DE6"/>
    <w:rsid w:val="004A30BC"/>
    <w:rsid w:val="004A31F8"/>
    <w:rsid w:val="004A3312"/>
    <w:rsid w:val="004A39BF"/>
    <w:rsid w:val="004A3AB4"/>
    <w:rsid w:val="004A3B79"/>
    <w:rsid w:val="004A3C91"/>
    <w:rsid w:val="004A3EBF"/>
    <w:rsid w:val="004A41EE"/>
    <w:rsid w:val="004A41F3"/>
    <w:rsid w:val="004A4580"/>
    <w:rsid w:val="004A47DF"/>
    <w:rsid w:val="004A4A14"/>
    <w:rsid w:val="004A4DF3"/>
    <w:rsid w:val="004A4DFD"/>
    <w:rsid w:val="004A5119"/>
    <w:rsid w:val="004A56C4"/>
    <w:rsid w:val="004A5C45"/>
    <w:rsid w:val="004A5E01"/>
    <w:rsid w:val="004A5E2F"/>
    <w:rsid w:val="004A5E6D"/>
    <w:rsid w:val="004A5EE8"/>
    <w:rsid w:val="004A664A"/>
    <w:rsid w:val="004A677B"/>
    <w:rsid w:val="004A6886"/>
    <w:rsid w:val="004A6EAA"/>
    <w:rsid w:val="004A6F62"/>
    <w:rsid w:val="004A70B4"/>
    <w:rsid w:val="004A70BA"/>
    <w:rsid w:val="004A777F"/>
    <w:rsid w:val="004A79DB"/>
    <w:rsid w:val="004B0115"/>
    <w:rsid w:val="004B0AB3"/>
    <w:rsid w:val="004B0AEF"/>
    <w:rsid w:val="004B0BC4"/>
    <w:rsid w:val="004B117B"/>
    <w:rsid w:val="004B11D7"/>
    <w:rsid w:val="004B14FD"/>
    <w:rsid w:val="004B1BC7"/>
    <w:rsid w:val="004B22D9"/>
    <w:rsid w:val="004B2399"/>
    <w:rsid w:val="004B2497"/>
    <w:rsid w:val="004B24E6"/>
    <w:rsid w:val="004B250A"/>
    <w:rsid w:val="004B2A64"/>
    <w:rsid w:val="004B2AEC"/>
    <w:rsid w:val="004B2FAB"/>
    <w:rsid w:val="004B3863"/>
    <w:rsid w:val="004B399B"/>
    <w:rsid w:val="004B3DE5"/>
    <w:rsid w:val="004B3DEE"/>
    <w:rsid w:val="004B422C"/>
    <w:rsid w:val="004B4364"/>
    <w:rsid w:val="004B4644"/>
    <w:rsid w:val="004B4B88"/>
    <w:rsid w:val="004B4B97"/>
    <w:rsid w:val="004B50CA"/>
    <w:rsid w:val="004B5338"/>
    <w:rsid w:val="004B53A9"/>
    <w:rsid w:val="004B559E"/>
    <w:rsid w:val="004B578B"/>
    <w:rsid w:val="004B6237"/>
    <w:rsid w:val="004B63DF"/>
    <w:rsid w:val="004B6BB7"/>
    <w:rsid w:val="004B6CD9"/>
    <w:rsid w:val="004B6D02"/>
    <w:rsid w:val="004B6F6A"/>
    <w:rsid w:val="004B708C"/>
    <w:rsid w:val="004B7269"/>
    <w:rsid w:val="004B7342"/>
    <w:rsid w:val="004B735A"/>
    <w:rsid w:val="004B74F9"/>
    <w:rsid w:val="004B7707"/>
    <w:rsid w:val="004B7739"/>
    <w:rsid w:val="004B77A7"/>
    <w:rsid w:val="004B77CD"/>
    <w:rsid w:val="004B7BEF"/>
    <w:rsid w:val="004B7C0C"/>
    <w:rsid w:val="004B7E94"/>
    <w:rsid w:val="004B7ED7"/>
    <w:rsid w:val="004C01DF"/>
    <w:rsid w:val="004C0A3F"/>
    <w:rsid w:val="004C0DD6"/>
    <w:rsid w:val="004C0EBD"/>
    <w:rsid w:val="004C12A8"/>
    <w:rsid w:val="004C1EE9"/>
    <w:rsid w:val="004C2290"/>
    <w:rsid w:val="004C236D"/>
    <w:rsid w:val="004C2A25"/>
    <w:rsid w:val="004C2F55"/>
    <w:rsid w:val="004C31C9"/>
    <w:rsid w:val="004C33E0"/>
    <w:rsid w:val="004C3898"/>
    <w:rsid w:val="004C3B2C"/>
    <w:rsid w:val="004C3BD5"/>
    <w:rsid w:val="004C3CEF"/>
    <w:rsid w:val="004C4E46"/>
    <w:rsid w:val="004C5149"/>
    <w:rsid w:val="004C5167"/>
    <w:rsid w:val="004C520C"/>
    <w:rsid w:val="004C544C"/>
    <w:rsid w:val="004C550A"/>
    <w:rsid w:val="004C5DFF"/>
    <w:rsid w:val="004C5E1B"/>
    <w:rsid w:val="004C60A9"/>
    <w:rsid w:val="004C6D2D"/>
    <w:rsid w:val="004C6F22"/>
    <w:rsid w:val="004C6F84"/>
    <w:rsid w:val="004C73D8"/>
    <w:rsid w:val="004C78DC"/>
    <w:rsid w:val="004C791B"/>
    <w:rsid w:val="004D01D1"/>
    <w:rsid w:val="004D025D"/>
    <w:rsid w:val="004D0639"/>
    <w:rsid w:val="004D089F"/>
    <w:rsid w:val="004D08AF"/>
    <w:rsid w:val="004D08F7"/>
    <w:rsid w:val="004D0C9E"/>
    <w:rsid w:val="004D0F8A"/>
    <w:rsid w:val="004D119C"/>
    <w:rsid w:val="004D1384"/>
    <w:rsid w:val="004D13AC"/>
    <w:rsid w:val="004D157F"/>
    <w:rsid w:val="004D17EC"/>
    <w:rsid w:val="004D1894"/>
    <w:rsid w:val="004D1D47"/>
    <w:rsid w:val="004D1D61"/>
    <w:rsid w:val="004D219F"/>
    <w:rsid w:val="004D2437"/>
    <w:rsid w:val="004D2842"/>
    <w:rsid w:val="004D2A25"/>
    <w:rsid w:val="004D2BCB"/>
    <w:rsid w:val="004D2BEA"/>
    <w:rsid w:val="004D2C23"/>
    <w:rsid w:val="004D2D64"/>
    <w:rsid w:val="004D2E6F"/>
    <w:rsid w:val="004D3195"/>
    <w:rsid w:val="004D36B1"/>
    <w:rsid w:val="004D3920"/>
    <w:rsid w:val="004D3BB5"/>
    <w:rsid w:val="004D3FE0"/>
    <w:rsid w:val="004D418C"/>
    <w:rsid w:val="004D4330"/>
    <w:rsid w:val="004D452F"/>
    <w:rsid w:val="004D46E6"/>
    <w:rsid w:val="004D48AE"/>
    <w:rsid w:val="004D4DF1"/>
    <w:rsid w:val="004D5013"/>
    <w:rsid w:val="004D53E6"/>
    <w:rsid w:val="004D5457"/>
    <w:rsid w:val="004D5DC5"/>
    <w:rsid w:val="004D5FA4"/>
    <w:rsid w:val="004D627A"/>
    <w:rsid w:val="004D69FB"/>
    <w:rsid w:val="004D6BA3"/>
    <w:rsid w:val="004D70F6"/>
    <w:rsid w:val="004D71BD"/>
    <w:rsid w:val="004D7484"/>
    <w:rsid w:val="004D75CD"/>
    <w:rsid w:val="004D7620"/>
    <w:rsid w:val="004D765F"/>
    <w:rsid w:val="004D77EB"/>
    <w:rsid w:val="004D7D92"/>
    <w:rsid w:val="004D7EBD"/>
    <w:rsid w:val="004E029D"/>
    <w:rsid w:val="004E032E"/>
    <w:rsid w:val="004E05F7"/>
    <w:rsid w:val="004E08DB"/>
    <w:rsid w:val="004E0AB8"/>
    <w:rsid w:val="004E0D12"/>
    <w:rsid w:val="004E0E0F"/>
    <w:rsid w:val="004E14F9"/>
    <w:rsid w:val="004E1654"/>
    <w:rsid w:val="004E170D"/>
    <w:rsid w:val="004E1D77"/>
    <w:rsid w:val="004E1D98"/>
    <w:rsid w:val="004E23A0"/>
    <w:rsid w:val="004E25C5"/>
    <w:rsid w:val="004E2680"/>
    <w:rsid w:val="004E28F9"/>
    <w:rsid w:val="004E2A70"/>
    <w:rsid w:val="004E2BD6"/>
    <w:rsid w:val="004E2C0D"/>
    <w:rsid w:val="004E2DCB"/>
    <w:rsid w:val="004E2E25"/>
    <w:rsid w:val="004E304B"/>
    <w:rsid w:val="004E3AFE"/>
    <w:rsid w:val="004E3C40"/>
    <w:rsid w:val="004E3D91"/>
    <w:rsid w:val="004E4031"/>
    <w:rsid w:val="004E462E"/>
    <w:rsid w:val="004E545D"/>
    <w:rsid w:val="004E55D8"/>
    <w:rsid w:val="004E5651"/>
    <w:rsid w:val="004E56DC"/>
    <w:rsid w:val="004E5778"/>
    <w:rsid w:val="004E5AA9"/>
    <w:rsid w:val="004E5E10"/>
    <w:rsid w:val="004E5E17"/>
    <w:rsid w:val="004E692B"/>
    <w:rsid w:val="004E6DD3"/>
    <w:rsid w:val="004E7595"/>
    <w:rsid w:val="004E76F4"/>
    <w:rsid w:val="004E7800"/>
    <w:rsid w:val="004E79A8"/>
    <w:rsid w:val="004E7C1A"/>
    <w:rsid w:val="004E7C91"/>
    <w:rsid w:val="004F03C5"/>
    <w:rsid w:val="004F03F6"/>
    <w:rsid w:val="004F05C0"/>
    <w:rsid w:val="004F06EA"/>
    <w:rsid w:val="004F08DE"/>
    <w:rsid w:val="004F0B4E"/>
    <w:rsid w:val="004F0B6C"/>
    <w:rsid w:val="004F0F74"/>
    <w:rsid w:val="004F0F8E"/>
    <w:rsid w:val="004F1414"/>
    <w:rsid w:val="004F1892"/>
    <w:rsid w:val="004F1C2E"/>
    <w:rsid w:val="004F1CF2"/>
    <w:rsid w:val="004F1D1E"/>
    <w:rsid w:val="004F1D83"/>
    <w:rsid w:val="004F2078"/>
    <w:rsid w:val="004F27E0"/>
    <w:rsid w:val="004F2809"/>
    <w:rsid w:val="004F2D00"/>
    <w:rsid w:val="004F2DD9"/>
    <w:rsid w:val="004F338A"/>
    <w:rsid w:val="004F36E3"/>
    <w:rsid w:val="004F38AB"/>
    <w:rsid w:val="004F39B3"/>
    <w:rsid w:val="004F3A29"/>
    <w:rsid w:val="004F3D32"/>
    <w:rsid w:val="004F4221"/>
    <w:rsid w:val="004F464B"/>
    <w:rsid w:val="004F4CD3"/>
    <w:rsid w:val="004F4DA3"/>
    <w:rsid w:val="004F5404"/>
    <w:rsid w:val="004F54C4"/>
    <w:rsid w:val="004F559C"/>
    <w:rsid w:val="004F5B7A"/>
    <w:rsid w:val="004F6855"/>
    <w:rsid w:val="004F706A"/>
    <w:rsid w:val="004F716C"/>
    <w:rsid w:val="004F7A1E"/>
    <w:rsid w:val="004F7B37"/>
    <w:rsid w:val="004F7CD6"/>
    <w:rsid w:val="004F7F93"/>
    <w:rsid w:val="005005D8"/>
    <w:rsid w:val="005006A0"/>
    <w:rsid w:val="005007A5"/>
    <w:rsid w:val="005009FE"/>
    <w:rsid w:val="00500C0F"/>
    <w:rsid w:val="00501831"/>
    <w:rsid w:val="00501A94"/>
    <w:rsid w:val="00501DA9"/>
    <w:rsid w:val="0050244D"/>
    <w:rsid w:val="00502709"/>
    <w:rsid w:val="005028C7"/>
    <w:rsid w:val="00502920"/>
    <w:rsid w:val="00502D37"/>
    <w:rsid w:val="00502D95"/>
    <w:rsid w:val="00502DA1"/>
    <w:rsid w:val="00502DE5"/>
    <w:rsid w:val="00503DB5"/>
    <w:rsid w:val="0050401A"/>
    <w:rsid w:val="00504560"/>
    <w:rsid w:val="00504E31"/>
    <w:rsid w:val="005050BD"/>
    <w:rsid w:val="005055E7"/>
    <w:rsid w:val="0050563E"/>
    <w:rsid w:val="00505A2C"/>
    <w:rsid w:val="00505D0E"/>
    <w:rsid w:val="00505D59"/>
    <w:rsid w:val="00505E85"/>
    <w:rsid w:val="00506557"/>
    <w:rsid w:val="0050677A"/>
    <w:rsid w:val="005067FE"/>
    <w:rsid w:val="0050688C"/>
    <w:rsid w:val="00506F25"/>
    <w:rsid w:val="005072D6"/>
    <w:rsid w:val="00507964"/>
    <w:rsid w:val="00507D33"/>
    <w:rsid w:val="00507FFE"/>
    <w:rsid w:val="00510441"/>
    <w:rsid w:val="0051063E"/>
    <w:rsid w:val="0051086F"/>
    <w:rsid w:val="005108D8"/>
    <w:rsid w:val="00510F79"/>
    <w:rsid w:val="005116F9"/>
    <w:rsid w:val="0051186E"/>
    <w:rsid w:val="005118AA"/>
    <w:rsid w:val="00511A5C"/>
    <w:rsid w:val="00511F0D"/>
    <w:rsid w:val="00512180"/>
    <w:rsid w:val="00512235"/>
    <w:rsid w:val="005126C3"/>
    <w:rsid w:val="00512ACE"/>
    <w:rsid w:val="00512DD1"/>
    <w:rsid w:val="00513470"/>
    <w:rsid w:val="005134C1"/>
    <w:rsid w:val="0051350A"/>
    <w:rsid w:val="00513794"/>
    <w:rsid w:val="00513939"/>
    <w:rsid w:val="00513B4C"/>
    <w:rsid w:val="00513BD0"/>
    <w:rsid w:val="00513F23"/>
    <w:rsid w:val="00514203"/>
    <w:rsid w:val="0051429A"/>
    <w:rsid w:val="00514322"/>
    <w:rsid w:val="005143FD"/>
    <w:rsid w:val="0051448C"/>
    <w:rsid w:val="0051456C"/>
    <w:rsid w:val="00514D63"/>
    <w:rsid w:val="00515134"/>
    <w:rsid w:val="00515257"/>
    <w:rsid w:val="005153A7"/>
    <w:rsid w:val="00515AA5"/>
    <w:rsid w:val="00515F13"/>
    <w:rsid w:val="0051623A"/>
    <w:rsid w:val="0051634E"/>
    <w:rsid w:val="00516433"/>
    <w:rsid w:val="005167BD"/>
    <w:rsid w:val="00516D12"/>
    <w:rsid w:val="00516EAB"/>
    <w:rsid w:val="005204B9"/>
    <w:rsid w:val="005206F1"/>
    <w:rsid w:val="005209AB"/>
    <w:rsid w:val="00520E24"/>
    <w:rsid w:val="00521348"/>
    <w:rsid w:val="005213B4"/>
    <w:rsid w:val="00521525"/>
    <w:rsid w:val="0052160A"/>
    <w:rsid w:val="00521769"/>
    <w:rsid w:val="005218F0"/>
    <w:rsid w:val="005219CF"/>
    <w:rsid w:val="00521D5B"/>
    <w:rsid w:val="00522055"/>
    <w:rsid w:val="005221E2"/>
    <w:rsid w:val="005223DB"/>
    <w:rsid w:val="00522E61"/>
    <w:rsid w:val="00522F76"/>
    <w:rsid w:val="0052310C"/>
    <w:rsid w:val="00523325"/>
    <w:rsid w:val="00523ADE"/>
    <w:rsid w:val="00523CCF"/>
    <w:rsid w:val="0052441E"/>
    <w:rsid w:val="00524563"/>
    <w:rsid w:val="00524848"/>
    <w:rsid w:val="0052486A"/>
    <w:rsid w:val="00524914"/>
    <w:rsid w:val="005249EB"/>
    <w:rsid w:val="00524DC4"/>
    <w:rsid w:val="00525A6D"/>
    <w:rsid w:val="00525B5A"/>
    <w:rsid w:val="00526113"/>
    <w:rsid w:val="0052638B"/>
    <w:rsid w:val="00526540"/>
    <w:rsid w:val="00526A11"/>
    <w:rsid w:val="00526B2E"/>
    <w:rsid w:val="00526D0F"/>
    <w:rsid w:val="00526DF9"/>
    <w:rsid w:val="005270F0"/>
    <w:rsid w:val="00527107"/>
    <w:rsid w:val="005279BF"/>
    <w:rsid w:val="00527B20"/>
    <w:rsid w:val="00527BB9"/>
    <w:rsid w:val="005301BB"/>
    <w:rsid w:val="0053084D"/>
    <w:rsid w:val="00530974"/>
    <w:rsid w:val="00530B0F"/>
    <w:rsid w:val="00530B85"/>
    <w:rsid w:val="005317AF"/>
    <w:rsid w:val="00531869"/>
    <w:rsid w:val="00531876"/>
    <w:rsid w:val="00531907"/>
    <w:rsid w:val="00531A60"/>
    <w:rsid w:val="00531C9A"/>
    <w:rsid w:val="00531CD3"/>
    <w:rsid w:val="0053218D"/>
    <w:rsid w:val="005323FF"/>
    <w:rsid w:val="00532951"/>
    <w:rsid w:val="00532D1E"/>
    <w:rsid w:val="00532DA5"/>
    <w:rsid w:val="00532F52"/>
    <w:rsid w:val="0053338F"/>
    <w:rsid w:val="00533B70"/>
    <w:rsid w:val="005343DE"/>
    <w:rsid w:val="00534A74"/>
    <w:rsid w:val="00534B59"/>
    <w:rsid w:val="00535610"/>
    <w:rsid w:val="005359BA"/>
    <w:rsid w:val="00536096"/>
    <w:rsid w:val="005362C3"/>
    <w:rsid w:val="00536489"/>
    <w:rsid w:val="005364B8"/>
    <w:rsid w:val="00536571"/>
    <w:rsid w:val="00536759"/>
    <w:rsid w:val="00536FBB"/>
    <w:rsid w:val="005371AA"/>
    <w:rsid w:val="0053761B"/>
    <w:rsid w:val="00537815"/>
    <w:rsid w:val="005379F8"/>
    <w:rsid w:val="00537C62"/>
    <w:rsid w:val="00537CA1"/>
    <w:rsid w:val="00537F5D"/>
    <w:rsid w:val="005400C2"/>
    <w:rsid w:val="00540583"/>
    <w:rsid w:val="005405B1"/>
    <w:rsid w:val="005407B4"/>
    <w:rsid w:val="00540A8D"/>
    <w:rsid w:val="00540D9F"/>
    <w:rsid w:val="00540DA9"/>
    <w:rsid w:val="00541053"/>
    <w:rsid w:val="0054126F"/>
    <w:rsid w:val="00541602"/>
    <w:rsid w:val="00541A6B"/>
    <w:rsid w:val="00541F7C"/>
    <w:rsid w:val="005426BF"/>
    <w:rsid w:val="005429BB"/>
    <w:rsid w:val="005433E7"/>
    <w:rsid w:val="00543966"/>
    <w:rsid w:val="005439A7"/>
    <w:rsid w:val="00543C93"/>
    <w:rsid w:val="00543E33"/>
    <w:rsid w:val="00544240"/>
    <w:rsid w:val="0054430A"/>
    <w:rsid w:val="005447B2"/>
    <w:rsid w:val="0054494E"/>
    <w:rsid w:val="00544C7E"/>
    <w:rsid w:val="00544EA1"/>
    <w:rsid w:val="005454C9"/>
    <w:rsid w:val="00545523"/>
    <w:rsid w:val="00545E52"/>
    <w:rsid w:val="0054603D"/>
    <w:rsid w:val="00546403"/>
    <w:rsid w:val="005464F4"/>
    <w:rsid w:val="00546614"/>
    <w:rsid w:val="00546784"/>
    <w:rsid w:val="005468EB"/>
    <w:rsid w:val="00546970"/>
    <w:rsid w:val="00546BFE"/>
    <w:rsid w:val="00546D42"/>
    <w:rsid w:val="0054776F"/>
    <w:rsid w:val="005477C7"/>
    <w:rsid w:val="005478D1"/>
    <w:rsid w:val="00547C00"/>
    <w:rsid w:val="00547D37"/>
    <w:rsid w:val="00550BDA"/>
    <w:rsid w:val="00550EC2"/>
    <w:rsid w:val="00550F96"/>
    <w:rsid w:val="005510B1"/>
    <w:rsid w:val="005513E1"/>
    <w:rsid w:val="00551782"/>
    <w:rsid w:val="00551EF0"/>
    <w:rsid w:val="00552A1F"/>
    <w:rsid w:val="00552C29"/>
    <w:rsid w:val="00552D2E"/>
    <w:rsid w:val="00552D4D"/>
    <w:rsid w:val="00552F9A"/>
    <w:rsid w:val="005531A3"/>
    <w:rsid w:val="005533E4"/>
    <w:rsid w:val="0055393A"/>
    <w:rsid w:val="00553D29"/>
    <w:rsid w:val="00553DD3"/>
    <w:rsid w:val="00554305"/>
    <w:rsid w:val="005545E4"/>
    <w:rsid w:val="00554A16"/>
    <w:rsid w:val="00554BCC"/>
    <w:rsid w:val="00554D5B"/>
    <w:rsid w:val="00554E19"/>
    <w:rsid w:val="00554E36"/>
    <w:rsid w:val="00555AC2"/>
    <w:rsid w:val="00556132"/>
    <w:rsid w:val="0055614A"/>
    <w:rsid w:val="00556735"/>
    <w:rsid w:val="00556DFB"/>
    <w:rsid w:val="0055728F"/>
    <w:rsid w:val="00557342"/>
    <w:rsid w:val="005573C0"/>
    <w:rsid w:val="0055774B"/>
    <w:rsid w:val="0056004D"/>
    <w:rsid w:val="00560141"/>
    <w:rsid w:val="0056050B"/>
    <w:rsid w:val="00560CC7"/>
    <w:rsid w:val="00561217"/>
    <w:rsid w:val="0056121F"/>
    <w:rsid w:val="005615CB"/>
    <w:rsid w:val="00561685"/>
    <w:rsid w:val="00561845"/>
    <w:rsid w:val="00561858"/>
    <w:rsid w:val="00561A6A"/>
    <w:rsid w:val="00561FE5"/>
    <w:rsid w:val="005621F4"/>
    <w:rsid w:val="0056239A"/>
    <w:rsid w:val="005624F0"/>
    <w:rsid w:val="005625EC"/>
    <w:rsid w:val="00562D18"/>
    <w:rsid w:val="00562DC2"/>
    <w:rsid w:val="00563006"/>
    <w:rsid w:val="00563153"/>
    <w:rsid w:val="00563470"/>
    <w:rsid w:val="00563498"/>
    <w:rsid w:val="005635AB"/>
    <w:rsid w:val="00563EC9"/>
    <w:rsid w:val="00564074"/>
    <w:rsid w:val="00564551"/>
    <w:rsid w:val="00564F0F"/>
    <w:rsid w:val="0056511D"/>
    <w:rsid w:val="00565134"/>
    <w:rsid w:val="005652CD"/>
    <w:rsid w:val="005652F6"/>
    <w:rsid w:val="00565498"/>
    <w:rsid w:val="005654EC"/>
    <w:rsid w:val="0056554C"/>
    <w:rsid w:val="00565646"/>
    <w:rsid w:val="005656B1"/>
    <w:rsid w:val="00565A25"/>
    <w:rsid w:val="00566340"/>
    <w:rsid w:val="00566489"/>
    <w:rsid w:val="0056654D"/>
    <w:rsid w:val="00566E22"/>
    <w:rsid w:val="005671F4"/>
    <w:rsid w:val="005674E8"/>
    <w:rsid w:val="005675B6"/>
    <w:rsid w:val="005677CB"/>
    <w:rsid w:val="005678BB"/>
    <w:rsid w:val="00567B10"/>
    <w:rsid w:val="00567D08"/>
    <w:rsid w:val="0057029C"/>
    <w:rsid w:val="0057093D"/>
    <w:rsid w:val="00570DBB"/>
    <w:rsid w:val="00570E04"/>
    <w:rsid w:val="005712A5"/>
    <w:rsid w:val="00571C81"/>
    <w:rsid w:val="00571EF2"/>
    <w:rsid w:val="00572248"/>
    <w:rsid w:val="00572268"/>
    <w:rsid w:val="00572505"/>
    <w:rsid w:val="00572C68"/>
    <w:rsid w:val="00573A45"/>
    <w:rsid w:val="00573C24"/>
    <w:rsid w:val="005742D8"/>
    <w:rsid w:val="0057432D"/>
    <w:rsid w:val="00574835"/>
    <w:rsid w:val="00574B6D"/>
    <w:rsid w:val="00574D9B"/>
    <w:rsid w:val="00574E8E"/>
    <w:rsid w:val="00574EB3"/>
    <w:rsid w:val="00574EBE"/>
    <w:rsid w:val="00575640"/>
    <w:rsid w:val="00575758"/>
    <w:rsid w:val="0057585F"/>
    <w:rsid w:val="00575926"/>
    <w:rsid w:val="00575997"/>
    <w:rsid w:val="00576268"/>
    <w:rsid w:val="0057649B"/>
    <w:rsid w:val="00576608"/>
    <w:rsid w:val="005766D1"/>
    <w:rsid w:val="005767FC"/>
    <w:rsid w:val="00576844"/>
    <w:rsid w:val="0057696E"/>
    <w:rsid w:val="00577D73"/>
    <w:rsid w:val="00580665"/>
    <w:rsid w:val="0058095C"/>
    <w:rsid w:val="0058102A"/>
    <w:rsid w:val="0058136C"/>
    <w:rsid w:val="00581A50"/>
    <w:rsid w:val="00581F0B"/>
    <w:rsid w:val="005820B7"/>
    <w:rsid w:val="00582151"/>
    <w:rsid w:val="005823C6"/>
    <w:rsid w:val="00582809"/>
    <w:rsid w:val="0058280B"/>
    <w:rsid w:val="00582A77"/>
    <w:rsid w:val="00583933"/>
    <w:rsid w:val="00583C5C"/>
    <w:rsid w:val="00583CB0"/>
    <w:rsid w:val="005844E3"/>
    <w:rsid w:val="0058489C"/>
    <w:rsid w:val="00585676"/>
    <w:rsid w:val="0058579C"/>
    <w:rsid w:val="00585C43"/>
    <w:rsid w:val="00585D1B"/>
    <w:rsid w:val="00585E5F"/>
    <w:rsid w:val="00586227"/>
    <w:rsid w:val="005863BA"/>
    <w:rsid w:val="0058670F"/>
    <w:rsid w:val="005868F1"/>
    <w:rsid w:val="00586BE2"/>
    <w:rsid w:val="0058706C"/>
    <w:rsid w:val="0058726D"/>
    <w:rsid w:val="005873F7"/>
    <w:rsid w:val="0058786F"/>
    <w:rsid w:val="00587955"/>
    <w:rsid w:val="0058798C"/>
    <w:rsid w:val="00587C3A"/>
    <w:rsid w:val="00587E47"/>
    <w:rsid w:val="005900FA"/>
    <w:rsid w:val="00590398"/>
    <w:rsid w:val="0059046D"/>
    <w:rsid w:val="00590554"/>
    <w:rsid w:val="005906A5"/>
    <w:rsid w:val="005907BC"/>
    <w:rsid w:val="00590871"/>
    <w:rsid w:val="00590966"/>
    <w:rsid w:val="005909A2"/>
    <w:rsid w:val="005914AD"/>
    <w:rsid w:val="0059160F"/>
    <w:rsid w:val="005919AA"/>
    <w:rsid w:val="005920CD"/>
    <w:rsid w:val="0059288A"/>
    <w:rsid w:val="00593234"/>
    <w:rsid w:val="005932A2"/>
    <w:rsid w:val="005932F3"/>
    <w:rsid w:val="005934D8"/>
    <w:rsid w:val="005935A4"/>
    <w:rsid w:val="00593855"/>
    <w:rsid w:val="00593CCF"/>
    <w:rsid w:val="00593DB2"/>
    <w:rsid w:val="005941D5"/>
    <w:rsid w:val="0059436C"/>
    <w:rsid w:val="00594737"/>
    <w:rsid w:val="0059483C"/>
    <w:rsid w:val="005948C2"/>
    <w:rsid w:val="005949BB"/>
    <w:rsid w:val="00594F51"/>
    <w:rsid w:val="00595008"/>
    <w:rsid w:val="0059558B"/>
    <w:rsid w:val="00595600"/>
    <w:rsid w:val="00595DCA"/>
    <w:rsid w:val="00595DED"/>
    <w:rsid w:val="0059653F"/>
    <w:rsid w:val="005966D7"/>
    <w:rsid w:val="0059675B"/>
    <w:rsid w:val="0059682E"/>
    <w:rsid w:val="00596DD2"/>
    <w:rsid w:val="0059715A"/>
    <w:rsid w:val="005972B3"/>
    <w:rsid w:val="0059779B"/>
    <w:rsid w:val="00597834"/>
    <w:rsid w:val="0059783F"/>
    <w:rsid w:val="005A0515"/>
    <w:rsid w:val="005A07B0"/>
    <w:rsid w:val="005A0827"/>
    <w:rsid w:val="005A0842"/>
    <w:rsid w:val="005A12DD"/>
    <w:rsid w:val="005A18FC"/>
    <w:rsid w:val="005A1981"/>
    <w:rsid w:val="005A1B37"/>
    <w:rsid w:val="005A1CA3"/>
    <w:rsid w:val="005A1CBD"/>
    <w:rsid w:val="005A1D55"/>
    <w:rsid w:val="005A1DF6"/>
    <w:rsid w:val="005A209A"/>
    <w:rsid w:val="005A230E"/>
    <w:rsid w:val="005A2750"/>
    <w:rsid w:val="005A29F1"/>
    <w:rsid w:val="005A2CFC"/>
    <w:rsid w:val="005A34AE"/>
    <w:rsid w:val="005A360A"/>
    <w:rsid w:val="005A363A"/>
    <w:rsid w:val="005A367A"/>
    <w:rsid w:val="005A3E12"/>
    <w:rsid w:val="005A3EC7"/>
    <w:rsid w:val="005A46AD"/>
    <w:rsid w:val="005A4779"/>
    <w:rsid w:val="005A494F"/>
    <w:rsid w:val="005A4ABC"/>
    <w:rsid w:val="005A5289"/>
    <w:rsid w:val="005A5514"/>
    <w:rsid w:val="005A5553"/>
    <w:rsid w:val="005A5F3C"/>
    <w:rsid w:val="005A607A"/>
    <w:rsid w:val="005A662D"/>
    <w:rsid w:val="005A66F8"/>
    <w:rsid w:val="005A6C85"/>
    <w:rsid w:val="005A6C89"/>
    <w:rsid w:val="005A6E57"/>
    <w:rsid w:val="005A71FA"/>
    <w:rsid w:val="005A7CDC"/>
    <w:rsid w:val="005A7CDF"/>
    <w:rsid w:val="005B0052"/>
    <w:rsid w:val="005B02AE"/>
    <w:rsid w:val="005B1196"/>
    <w:rsid w:val="005B11AE"/>
    <w:rsid w:val="005B1409"/>
    <w:rsid w:val="005B1534"/>
    <w:rsid w:val="005B1885"/>
    <w:rsid w:val="005B23C0"/>
    <w:rsid w:val="005B2AA3"/>
    <w:rsid w:val="005B2B32"/>
    <w:rsid w:val="005B2E2A"/>
    <w:rsid w:val="005B335D"/>
    <w:rsid w:val="005B35D7"/>
    <w:rsid w:val="005B37D7"/>
    <w:rsid w:val="005B382B"/>
    <w:rsid w:val="005B3858"/>
    <w:rsid w:val="005B392A"/>
    <w:rsid w:val="005B394A"/>
    <w:rsid w:val="005B3AA3"/>
    <w:rsid w:val="005B3B2F"/>
    <w:rsid w:val="005B4099"/>
    <w:rsid w:val="005B47AD"/>
    <w:rsid w:val="005B56F3"/>
    <w:rsid w:val="005B574E"/>
    <w:rsid w:val="005B5874"/>
    <w:rsid w:val="005B5E38"/>
    <w:rsid w:val="005B5F67"/>
    <w:rsid w:val="005B6067"/>
    <w:rsid w:val="005B615F"/>
    <w:rsid w:val="005B63EA"/>
    <w:rsid w:val="005B640C"/>
    <w:rsid w:val="005B6433"/>
    <w:rsid w:val="005B66A6"/>
    <w:rsid w:val="005B67EA"/>
    <w:rsid w:val="005B6CC7"/>
    <w:rsid w:val="005B6F83"/>
    <w:rsid w:val="005B6FDD"/>
    <w:rsid w:val="005B7081"/>
    <w:rsid w:val="005B7199"/>
    <w:rsid w:val="005B7259"/>
    <w:rsid w:val="005B73A0"/>
    <w:rsid w:val="005B7694"/>
    <w:rsid w:val="005B7942"/>
    <w:rsid w:val="005B7DF1"/>
    <w:rsid w:val="005C01FA"/>
    <w:rsid w:val="005C0876"/>
    <w:rsid w:val="005C0905"/>
    <w:rsid w:val="005C0A46"/>
    <w:rsid w:val="005C11A8"/>
    <w:rsid w:val="005C13E8"/>
    <w:rsid w:val="005C19CD"/>
    <w:rsid w:val="005C1E7C"/>
    <w:rsid w:val="005C2058"/>
    <w:rsid w:val="005C2668"/>
    <w:rsid w:val="005C29C9"/>
    <w:rsid w:val="005C2B75"/>
    <w:rsid w:val="005C2D0F"/>
    <w:rsid w:val="005C2EF3"/>
    <w:rsid w:val="005C31C6"/>
    <w:rsid w:val="005C34A7"/>
    <w:rsid w:val="005C3E6F"/>
    <w:rsid w:val="005C3FB9"/>
    <w:rsid w:val="005C44D6"/>
    <w:rsid w:val="005C4785"/>
    <w:rsid w:val="005C4961"/>
    <w:rsid w:val="005C49A5"/>
    <w:rsid w:val="005C4A32"/>
    <w:rsid w:val="005C4CE3"/>
    <w:rsid w:val="005C4E63"/>
    <w:rsid w:val="005C4F6E"/>
    <w:rsid w:val="005C4F9A"/>
    <w:rsid w:val="005C4FB6"/>
    <w:rsid w:val="005C50CD"/>
    <w:rsid w:val="005C52A9"/>
    <w:rsid w:val="005C5324"/>
    <w:rsid w:val="005C5BF6"/>
    <w:rsid w:val="005C5D86"/>
    <w:rsid w:val="005C60AF"/>
    <w:rsid w:val="005C61EE"/>
    <w:rsid w:val="005C6223"/>
    <w:rsid w:val="005C649E"/>
    <w:rsid w:val="005C6581"/>
    <w:rsid w:val="005C6CC7"/>
    <w:rsid w:val="005C6CDC"/>
    <w:rsid w:val="005C6E6B"/>
    <w:rsid w:val="005C71BB"/>
    <w:rsid w:val="005C74FB"/>
    <w:rsid w:val="005C7578"/>
    <w:rsid w:val="005C75D3"/>
    <w:rsid w:val="005C7692"/>
    <w:rsid w:val="005C7B77"/>
    <w:rsid w:val="005C7C9A"/>
    <w:rsid w:val="005C7D13"/>
    <w:rsid w:val="005C7F22"/>
    <w:rsid w:val="005D0099"/>
    <w:rsid w:val="005D035F"/>
    <w:rsid w:val="005D0727"/>
    <w:rsid w:val="005D0E23"/>
    <w:rsid w:val="005D114B"/>
    <w:rsid w:val="005D13EB"/>
    <w:rsid w:val="005D1602"/>
    <w:rsid w:val="005D1610"/>
    <w:rsid w:val="005D1885"/>
    <w:rsid w:val="005D1AAB"/>
    <w:rsid w:val="005D1B3E"/>
    <w:rsid w:val="005D1CC7"/>
    <w:rsid w:val="005D208D"/>
    <w:rsid w:val="005D2101"/>
    <w:rsid w:val="005D22E7"/>
    <w:rsid w:val="005D22EA"/>
    <w:rsid w:val="005D23EE"/>
    <w:rsid w:val="005D24B7"/>
    <w:rsid w:val="005D2720"/>
    <w:rsid w:val="005D27D2"/>
    <w:rsid w:val="005D29F5"/>
    <w:rsid w:val="005D335B"/>
    <w:rsid w:val="005D3783"/>
    <w:rsid w:val="005D3C48"/>
    <w:rsid w:val="005D3CA4"/>
    <w:rsid w:val="005D4839"/>
    <w:rsid w:val="005D4983"/>
    <w:rsid w:val="005D4AFA"/>
    <w:rsid w:val="005D4CD5"/>
    <w:rsid w:val="005D4DE6"/>
    <w:rsid w:val="005D4DEC"/>
    <w:rsid w:val="005D4E7B"/>
    <w:rsid w:val="005D50FC"/>
    <w:rsid w:val="005D54DE"/>
    <w:rsid w:val="005D5532"/>
    <w:rsid w:val="005D5588"/>
    <w:rsid w:val="005D55AD"/>
    <w:rsid w:val="005D581F"/>
    <w:rsid w:val="005D60E8"/>
    <w:rsid w:val="005D71AF"/>
    <w:rsid w:val="005D7225"/>
    <w:rsid w:val="005D72EE"/>
    <w:rsid w:val="005D7395"/>
    <w:rsid w:val="005D7786"/>
    <w:rsid w:val="005D78B0"/>
    <w:rsid w:val="005D7E0C"/>
    <w:rsid w:val="005E0183"/>
    <w:rsid w:val="005E0256"/>
    <w:rsid w:val="005E0A0A"/>
    <w:rsid w:val="005E1B1B"/>
    <w:rsid w:val="005E1B4B"/>
    <w:rsid w:val="005E211D"/>
    <w:rsid w:val="005E23A2"/>
    <w:rsid w:val="005E23D7"/>
    <w:rsid w:val="005E24B2"/>
    <w:rsid w:val="005E27AC"/>
    <w:rsid w:val="005E2C9A"/>
    <w:rsid w:val="005E2D9B"/>
    <w:rsid w:val="005E30FC"/>
    <w:rsid w:val="005E316D"/>
    <w:rsid w:val="005E373A"/>
    <w:rsid w:val="005E3802"/>
    <w:rsid w:val="005E3829"/>
    <w:rsid w:val="005E385F"/>
    <w:rsid w:val="005E3C88"/>
    <w:rsid w:val="005E491A"/>
    <w:rsid w:val="005E511A"/>
    <w:rsid w:val="005E54BE"/>
    <w:rsid w:val="005E5B81"/>
    <w:rsid w:val="005E66B0"/>
    <w:rsid w:val="005E6B10"/>
    <w:rsid w:val="005E6D61"/>
    <w:rsid w:val="005E6FC7"/>
    <w:rsid w:val="005E71F8"/>
    <w:rsid w:val="005F029E"/>
    <w:rsid w:val="005F0452"/>
    <w:rsid w:val="005F0560"/>
    <w:rsid w:val="005F08CC"/>
    <w:rsid w:val="005F11C8"/>
    <w:rsid w:val="005F129B"/>
    <w:rsid w:val="005F136A"/>
    <w:rsid w:val="005F1588"/>
    <w:rsid w:val="005F2138"/>
    <w:rsid w:val="005F2342"/>
    <w:rsid w:val="005F24C7"/>
    <w:rsid w:val="005F25F4"/>
    <w:rsid w:val="005F266C"/>
    <w:rsid w:val="005F2748"/>
    <w:rsid w:val="005F2B55"/>
    <w:rsid w:val="005F2B72"/>
    <w:rsid w:val="005F2CB1"/>
    <w:rsid w:val="005F2DBF"/>
    <w:rsid w:val="005F3025"/>
    <w:rsid w:val="005F3915"/>
    <w:rsid w:val="005F455A"/>
    <w:rsid w:val="005F46E6"/>
    <w:rsid w:val="005F4717"/>
    <w:rsid w:val="005F4A6E"/>
    <w:rsid w:val="005F5070"/>
    <w:rsid w:val="005F5527"/>
    <w:rsid w:val="005F55DE"/>
    <w:rsid w:val="005F618C"/>
    <w:rsid w:val="005F64E3"/>
    <w:rsid w:val="005F66A9"/>
    <w:rsid w:val="005F68F2"/>
    <w:rsid w:val="005F6A7B"/>
    <w:rsid w:val="005F70BD"/>
    <w:rsid w:val="005F7186"/>
    <w:rsid w:val="005F72EF"/>
    <w:rsid w:val="005F75BF"/>
    <w:rsid w:val="005F780C"/>
    <w:rsid w:val="00600827"/>
    <w:rsid w:val="00600883"/>
    <w:rsid w:val="006008C0"/>
    <w:rsid w:val="00600A9C"/>
    <w:rsid w:val="00600AC7"/>
    <w:rsid w:val="00600BB9"/>
    <w:rsid w:val="00600BE7"/>
    <w:rsid w:val="00600FC5"/>
    <w:rsid w:val="00600FFC"/>
    <w:rsid w:val="00601467"/>
    <w:rsid w:val="00601546"/>
    <w:rsid w:val="006019D7"/>
    <w:rsid w:val="006019E9"/>
    <w:rsid w:val="00601D86"/>
    <w:rsid w:val="00601EF9"/>
    <w:rsid w:val="006021B1"/>
    <w:rsid w:val="0060283C"/>
    <w:rsid w:val="00602A4D"/>
    <w:rsid w:val="00602C9A"/>
    <w:rsid w:val="0060319F"/>
    <w:rsid w:val="0060327E"/>
    <w:rsid w:val="00603376"/>
    <w:rsid w:val="0060347F"/>
    <w:rsid w:val="006038E6"/>
    <w:rsid w:val="00603ABB"/>
    <w:rsid w:val="00603B55"/>
    <w:rsid w:val="00603DF1"/>
    <w:rsid w:val="00603F36"/>
    <w:rsid w:val="00603FAC"/>
    <w:rsid w:val="00604574"/>
    <w:rsid w:val="00604BA6"/>
    <w:rsid w:val="00604E90"/>
    <w:rsid w:val="00604F14"/>
    <w:rsid w:val="0060583E"/>
    <w:rsid w:val="00605862"/>
    <w:rsid w:val="00605F34"/>
    <w:rsid w:val="0060601A"/>
    <w:rsid w:val="00606101"/>
    <w:rsid w:val="0060662A"/>
    <w:rsid w:val="006068B6"/>
    <w:rsid w:val="0060698F"/>
    <w:rsid w:val="00606E47"/>
    <w:rsid w:val="006071B5"/>
    <w:rsid w:val="006072D9"/>
    <w:rsid w:val="00607425"/>
    <w:rsid w:val="00607756"/>
    <w:rsid w:val="0061000F"/>
    <w:rsid w:val="0061004F"/>
    <w:rsid w:val="006102E2"/>
    <w:rsid w:val="0061062B"/>
    <w:rsid w:val="00610667"/>
    <w:rsid w:val="006106F2"/>
    <w:rsid w:val="00610A1A"/>
    <w:rsid w:val="006114AF"/>
    <w:rsid w:val="0061152E"/>
    <w:rsid w:val="006115A1"/>
    <w:rsid w:val="0061177F"/>
    <w:rsid w:val="00611B83"/>
    <w:rsid w:val="00611BB2"/>
    <w:rsid w:val="00611F7C"/>
    <w:rsid w:val="0061249B"/>
    <w:rsid w:val="00612712"/>
    <w:rsid w:val="00612A0F"/>
    <w:rsid w:val="00612C92"/>
    <w:rsid w:val="00612DAA"/>
    <w:rsid w:val="00612E98"/>
    <w:rsid w:val="00613257"/>
    <w:rsid w:val="006133C2"/>
    <w:rsid w:val="006136B3"/>
    <w:rsid w:val="00613730"/>
    <w:rsid w:val="0061397F"/>
    <w:rsid w:val="00613A48"/>
    <w:rsid w:val="00613CA2"/>
    <w:rsid w:val="00613F22"/>
    <w:rsid w:val="006144E1"/>
    <w:rsid w:val="006145C0"/>
    <w:rsid w:val="00614B89"/>
    <w:rsid w:val="00614F72"/>
    <w:rsid w:val="00615297"/>
    <w:rsid w:val="006155C0"/>
    <w:rsid w:val="006158BE"/>
    <w:rsid w:val="00615D9A"/>
    <w:rsid w:val="00615E8C"/>
    <w:rsid w:val="0061629F"/>
    <w:rsid w:val="00616846"/>
    <w:rsid w:val="006168F1"/>
    <w:rsid w:val="006169E8"/>
    <w:rsid w:val="00616D0B"/>
    <w:rsid w:val="00616DA6"/>
    <w:rsid w:val="00616E39"/>
    <w:rsid w:val="00617073"/>
    <w:rsid w:val="00617184"/>
    <w:rsid w:val="00617A4E"/>
    <w:rsid w:val="00617B09"/>
    <w:rsid w:val="00617BF0"/>
    <w:rsid w:val="0062015D"/>
    <w:rsid w:val="00620257"/>
    <w:rsid w:val="0062067F"/>
    <w:rsid w:val="00620724"/>
    <w:rsid w:val="0062072F"/>
    <w:rsid w:val="00620811"/>
    <w:rsid w:val="00620A71"/>
    <w:rsid w:val="00620D80"/>
    <w:rsid w:val="006210F1"/>
    <w:rsid w:val="00621602"/>
    <w:rsid w:val="00621A37"/>
    <w:rsid w:val="00621C33"/>
    <w:rsid w:val="00621E77"/>
    <w:rsid w:val="00622435"/>
    <w:rsid w:val="00622666"/>
    <w:rsid w:val="006228A6"/>
    <w:rsid w:val="00622906"/>
    <w:rsid w:val="00622C8B"/>
    <w:rsid w:val="00622F4F"/>
    <w:rsid w:val="00623462"/>
    <w:rsid w:val="006234A6"/>
    <w:rsid w:val="00624008"/>
    <w:rsid w:val="00625041"/>
    <w:rsid w:val="00625115"/>
    <w:rsid w:val="006258F8"/>
    <w:rsid w:val="0062598C"/>
    <w:rsid w:val="00625EBA"/>
    <w:rsid w:val="00626106"/>
    <w:rsid w:val="0062675B"/>
    <w:rsid w:val="00626C7E"/>
    <w:rsid w:val="00626E8F"/>
    <w:rsid w:val="0062751A"/>
    <w:rsid w:val="00627794"/>
    <w:rsid w:val="00627938"/>
    <w:rsid w:val="00627BA7"/>
    <w:rsid w:val="00627BE9"/>
    <w:rsid w:val="00630001"/>
    <w:rsid w:val="006301C7"/>
    <w:rsid w:val="00630A4F"/>
    <w:rsid w:val="00630ACD"/>
    <w:rsid w:val="00630BDD"/>
    <w:rsid w:val="00630E7A"/>
    <w:rsid w:val="006310EB"/>
    <w:rsid w:val="006311B3"/>
    <w:rsid w:val="006315A7"/>
    <w:rsid w:val="006318EC"/>
    <w:rsid w:val="0063193A"/>
    <w:rsid w:val="00632067"/>
    <w:rsid w:val="00632237"/>
    <w:rsid w:val="006323DE"/>
    <w:rsid w:val="0063266A"/>
    <w:rsid w:val="006327CF"/>
    <w:rsid w:val="0063284C"/>
    <w:rsid w:val="00632A1E"/>
    <w:rsid w:val="00632B3B"/>
    <w:rsid w:val="00632BDA"/>
    <w:rsid w:val="00632FD4"/>
    <w:rsid w:val="00632FF2"/>
    <w:rsid w:val="0063343D"/>
    <w:rsid w:val="006335FB"/>
    <w:rsid w:val="00633668"/>
    <w:rsid w:val="00633772"/>
    <w:rsid w:val="0063387B"/>
    <w:rsid w:val="00633B29"/>
    <w:rsid w:val="006340F0"/>
    <w:rsid w:val="00634239"/>
    <w:rsid w:val="00634C30"/>
    <w:rsid w:val="00635187"/>
    <w:rsid w:val="0063565C"/>
    <w:rsid w:val="00635706"/>
    <w:rsid w:val="00636118"/>
    <w:rsid w:val="00636314"/>
    <w:rsid w:val="00636350"/>
    <w:rsid w:val="00636398"/>
    <w:rsid w:val="00636838"/>
    <w:rsid w:val="006368D3"/>
    <w:rsid w:val="00636DB8"/>
    <w:rsid w:val="00637256"/>
    <w:rsid w:val="00637394"/>
    <w:rsid w:val="006377E5"/>
    <w:rsid w:val="006377EC"/>
    <w:rsid w:val="00637A03"/>
    <w:rsid w:val="00637ACD"/>
    <w:rsid w:val="006401BC"/>
    <w:rsid w:val="00640816"/>
    <w:rsid w:val="00640D33"/>
    <w:rsid w:val="00640EBC"/>
    <w:rsid w:val="00640F32"/>
    <w:rsid w:val="006410C3"/>
    <w:rsid w:val="006412D2"/>
    <w:rsid w:val="0064135D"/>
    <w:rsid w:val="0064151F"/>
    <w:rsid w:val="00641533"/>
    <w:rsid w:val="006419FD"/>
    <w:rsid w:val="0064208D"/>
    <w:rsid w:val="0064227F"/>
    <w:rsid w:val="006422C3"/>
    <w:rsid w:val="00643475"/>
    <w:rsid w:val="0064396A"/>
    <w:rsid w:val="00643ECE"/>
    <w:rsid w:val="00644B04"/>
    <w:rsid w:val="00644FC5"/>
    <w:rsid w:val="006453B4"/>
    <w:rsid w:val="0064594E"/>
    <w:rsid w:val="00645BEF"/>
    <w:rsid w:val="00645FA3"/>
    <w:rsid w:val="0064624E"/>
    <w:rsid w:val="00646526"/>
    <w:rsid w:val="006468BD"/>
    <w:rsid w:val="00646C1D"/>
    <w:rsid w:val="00647196"/>
    <w:rsid w:val="006472D5"/>
    <w:rsid w:val="00647BE7"/>
    <w:rsid w:val="00647C8E"/>
    <w:rsid w:val="00647CAA"/>
    <w:rsid w:val="00647F55"/>
    <w:rsid w:val="00650152"/>
    <w:rsid w:val="00650AB9"/>
    <w:rsid w:val="00650ABA"/>
    <w:rsid w:val="00650B14"/>
    <w:rsid w:val="0065121D"/>
    <w:rsid w:val="006516E9"/>
    <w:rsid w:val="00651761"/>
    <w:rsid w:val="00651FB3"/>
    <w:rsid w:val="00652043"/>
    <w:rsid w:val="0065295D"/>
    <w:rsid w:val="00653209"/>
    <w:rsid w:val="00653988"/>
    <w:rsid w:val="00653A31"/>
    <w:rsid w:val="00654380"/>
    <w:rsid w:val="006549BB"/>
    <w:rsid w:val="00654A80"/>
    <w:rsid w:val="00654C45"/>
    <w:rsid w:val="00654D5C"/>
    <w:rsid w:val="00655351"/>
    <w:rsid w:val="00655733"/>
    <w:rsid w:val="00655ACD"/>
    <w:rsid w:val="00655B7F"/>
    <w:rsid w:val="00655FA2"/>
    <w:rsid w:val="00656317"/>
    <w:rsid w:val="00656445"/>
    <w:rsid w:val="006567C5"/>
    <w:rsid w:val="00656835"/>
    <w:rsid w:val="00656A92"/>
    <w:rsid w:val="00656AD5"/>
    <w:rsid w:val="00656DDE"/>
    <w:rsid w:val="006575C5"/>
    <w:rsid w:val="006575EE"/>
    <w:rsid w:val="006576D1"/>
    <w:rsid w:val="00657A4D"/>
    <w:rsid w:val="00657B8D"/>
    <w:rsid w:val="00657E55"/>
    <w:rsid w:val="0066011D"/>
    <w:rsid w:val="00660214"/>
    <w:rsid w:val="006607C0"/>
    <w:rsid w:val="006609EE"/>
    <w:rsid w:val="00660C90"/>
    <w:rsid w:val="00661167"/>
    <w:rsid w:val="006613A6"/>
    <w:rsid w:val="006613E6"/>
    <w:rsid w:val="0066166B"/>
    <w:rsid w:val="00661931"/>
    <w:rsid w:val="00661973"/>
    <w:rsid w:val="00661BB2"/>
    <w:rsid w:val="00662532"/>
    <w:rsid w:val="0066266A"/>
    <w:rsid w:val="006626B1"/>
    <w:rsid w:val="006627A2"/>
    <w:rsid w:val="0066297F"/>
    <w:rsid w:val="00662A6C"/>
    <w:rsid w:val="00662B8B"/>
    <w:rsid w:val="00662BB0"/>
    <w:rsid w:val="00662ED6"/>
    <w:rsid w:val="006630A2"/>
    <w:rsid w:val="006634E6"/>
    <w:rsid w:val="00663A36"/>
    <w:rsid w:val="00663AFE"/>
    <w:rsid w:val="00663C61"/>
    <w:rsid w:val="00663C6E"/>
    <w:rsid w:val="00664464"/>
    <w:rsid w:val="00664931"/>
    <w:rsid w:val="00664933"/>
    <w:rsid w:val="00664BC9"/>
    <w:rsid w:val="006655AA"/>
    <w:rsid w:val="006655EE"/>
    <w:rsid w:val="006657E3"/>
    <w:rsid w:val="00665A71"/>
    <w:rsid w:val="00665BF1"/>
    <w:rsid w:val="00666463"/>
    <w:rsid w:val="0066656D"/>
    <w:rsid w:val="006665FC"/>
    <w:rsid w:val="006666E6"/>
    <w:rsid w:val="0066679B"/>
    <w:rsid w:val="0066701D"/>
    <w:rsid w:val="006677E1"/>
    <w:rsid w:val="00667EE7"/>
    <w:rsid w:val="00667FD6"/>
    <w:rsid w:val="00670017"/>
    <w:rsid w:val="0067029F"/>
    <w:rsid w:val="006702C8"/>
    <w:rsid w:val="00670922"/>
    <w:rsid w:val="00670BE1"/>
    <w:rsid w:val="00670E56"/>
    <w:rsid w:val="00670F72"/>
    <w:rsid w:val="0067105D"/>
    <w:rsid w:val="00671D45"/>
    <w:rsid w:val="00671F56"/>
    <w:rsid w:val="0067218F"/>
    <w:rsid w:val="0067269E"/>
    <w:rsid w:val="006727B8"/>
    <w:rsid w:val="006729A3"/>
    <w:rsid w:val="006729A5"/>
    <w:rsid w:val="006729DD"/>
    <w:rsid w:val="00672ADE"/>
    <w:rsid w:val="00672DB4"/>
    <w:rsid w:val="00672F0F"/>
    <w:rsid w:val="0067303A"/>
    <w:rsid w:val="006736FB"/>
    <w:rsid w:val="0067389D"/>
    <w:rsid w:val="00673A6B"/>
    <w:rsid w:val="00673CF4"/>
    <w:rsid w:val="00673DAA"/>
    <w:rsid w:val="006741F2"/>
    <w:rsid w:val="0067433C"/>
    <w:rsid w:val="00674800"/>
    <w:rsid w:val="00674C56"/>
    <w:rsid w:val="00674C7A"/>
    <w:rsid w:val="00674CC3"/>
    <w:rsid w:val="00674DCF"/>
    <w:rsid w:val="006753EE"/>
    <w:rsid w:val="00675457"/>
    <w:rsid w:val="00675859"/>
    <w:rsid w:val="0067589F"/>
    <w:rsid w:val="00675B16"/>
    <w:rsid w:val="00675C72"/>
    <w:rsid w:val="00675E0C"/>
    <w:rsid w:val="00676038"/>
    <w:rsid w:val="006766C9"/>
    <w:rsid w:val="00676945"/>
    <w:rsid w:val="00676A4D"/>
    <w:rsid w:val="00676B47"/>
    <w:rsid w:val="00676EF7"/>
    <w:rsid w:val="006771F9"/>
    <w:rsid w:val="00677551"/>
    <w:rsid w:val="00677617"/>
    <w:rsid w:val="006776D7"/>
    <w:rsid w:val="006779D5"/>
    <w:rsid w:val="00677DA4"/>
    <w:rsid w:val="006800D9"/>
    <w:rsid w:val="00680161"/>
    <w:rsid w:val="006803F8"/>
    <w:rsid w:val="00680583"/>
    <w:rsid w:val="0068081C"/>
    <w:rsid w:val="00681003"/>
    <w:rsid w:val="006812D5"/>
    <w:rsid w:val="006817C9"/>
    <w:rsid w:val="00681925"/>
    <w:rsid w:val="00681E53"/>
    <w:rsid w:val="00681ECF"/>
    <w:rsid w:val="006821DA"/>
    <w:rsid w:val="0068222C"/>
    <w:rsid w:val="0068243E"/>
    <w:rsid w:val="006826A3"/>
    <w:rsid w:val="00682939"/>
    <w:rsid w:val="00682BF2"/>
    <w:rsid w:val="006838E6"/>
    <w:rsid w:val="006839A9"/>
    <w:rsid w:val="00683E06"/>
    <w:rsid w:val="00683ECE"/>
    <w:rsid w:val="006842F0"/>
    <w:rsid w:val="0068493E"/>
    <w:rsid w:val="00684977"/>
    <w:rsid w:val="00684BD2"/>
    <w:rsid w:val="00684E87"/>
    <w:rsid w:val="00684EF8"/>
    <w:rsid w:val="00685213"/>
    <w:rsid w:val="00685311"/>
    <w:rsid w:val="00685A90"/>
    <w:rsid w:val="00685CC1"/>
    <w:rsid w:val="00685FCA"/>
    <w:rsid w:val="00686958"/>
    <w:rsid w:val="00686E45"/>
    <w:rsid w:val="00687378"/>
    <w:rsid w:val="00687988"/>
    <w:rsid w:val="006902FE"/>
    <w:rsid w:val="006903A6"/>
    <w:rsid w:val="00690432"/>
    <w:rsid w:val="006905ED"/>
    <w:rsid w:val="00690745"/>
    <w:rsid w:val="0069078D"/>
    <w:rsid w:val="006908B3"/>
    <w:rsid w:val="00690CD0"/>
    <w:rsid w:val="00690E43"/>
    <w:rsid w:val="00691745"/>
    <w:rsid w:val="006917CF"/>
    <w:rsid w:val="0069197B"/>
    <w:rsid w:val="00692731"/>
    <w:rsid w:val="00692B24"/>
    <w:rsid w:val="00692BDC"/>
    <w:rsid w:val="00692D96"/>
    <w:rsid w:val="00692E5C"/>
    <w:rsid w:val="0069361C"/>
    <w:rsid w:val="006939A2"/>
    <w:rsid w:val="00693D0E"/>
    <w:rsid w:val="00693D35"/>
    <w:rsid w:val="00693E2E"/>
    <w:rsid w:val="006946EA"/>
    <w:rsid w:val="00694FCB"/>
    <w:rsid w:val="006956A8"/>
    <w:rsid w:val="006957D3"/>
    <w:rsid w:val="006958BD"/>
    <w:rsid w:val="00695FC2"/>
    <w:rsid w:val="00696013"/>
    <w:rsid w:val="0069606B"/>
    <w:rsid w:val="006960ED"/>
    <w:rsid w:val="00696630"/>
    <w:rsid w:val="00696902"/>
    <w:rsid w:val="00696949"/>
    <w:rsid w:val="006969F2"/>
    <w:rsid w:val="00696AAE"/>
    <w:rsid w:val="00697052"/>
    <w:rsid w:val="006972CC"/>
    <w:rsid w:val="00697360"/>
    <w:rsid w:val="00697503"/>
    <w:rsid w:val="00697D78"/>
    <w:rsid w:val="006A007E"/>
    <w:rsid w:val="006A0622"/>
    <w:rsid w:val="006A07C8"/>
    <w:rsid w:val="006A0880"/>
    <w:rsid w:val="006A0B8A"/>
    <w:rsid w:val="006A1140"/>
    <w:rsid w:val="006A11B7"/>
    <w:rsid w:val="006A1215"/>
    <w:rsid w:val="006A12DE"/>
    <w:rsid w:val="006A1468"/>
    <w:rsid w:val="006A1A38"/>
    <w:rsid w:val="006A1DB7"/>
    <w:rsid w:val="006A1F4A"/>
    <w:rsid w:val="006A2541"/>
    <w:rsid w:val="006A254F"/>
    <w:rsid w:val="006A2600"/>
    <w:rsid w:val="006A2807"/>
    <w:rsid w:val="006A2C5F"/>
    <w:rsid w:val="006A30EE"/>
    <w:rsid w:val="006A3741"/>
    <w:rsid w:val="006A4060"/>
    <w:rsid w:val="006A4384"/>
    <w:rsid w:val="006A44C5"/>
    <w:rsid w:val="006A46FB"/>
    <w:rsid w:val="006A4B95"/>
    <w:rsid w:val="006A4EDB"/>
    <w:rsid w:val="006A5051"/>
    <w:rsid w:val="006A518F"/>
    <w:rsid w:val="006A51FE"/>
    <w:rsid w:val="006A52FF"/>
    <w:rsid w:val="006A5E28"/>
    <w:rsid w:val="006A62C2"/>
    <w:rsid w:val="006A669A"/>
    <w:rsid w:val="006A6909"/>
    <w:rsid w:val="006A697B"/>
    <w:rsid w:val="006A6B95"/>
    <w:rsid w:val="006A6E83"/>
    <w:rsid w:val="006A72A0"/>
    <w:rsid w:val="006A77FE"/>
    <w:rsid w:val="006A79AB"/>
    <w:rsid w:val="006A79CF"/>
    <w:rsid w:val="006A7AFF"/>
    <w:rsid w:val="006A7C8F"/>
    <w:rsid w:val="006B04C0"/>
    <w:rsid w:val="006B06C1"/>
    <w:rsid w:val="006B08F8"/>
    <w:rsid w:val="006B1091"/>
    <w:rsid w:val="006B132A"/>
    <w:rsid w:val="006B17A8"/>
    <w:rsid w:val="006B1816"/>
    <w:rsid w:val="006B1984"/>
    <w:rsid w:val="006B1AE0"/>
    <w:rsid w:val="006B1D19"/>
    <w:rsid w:val="006B1E92"/>
    <w:rsid w:val="006B1EBB"/>
    <w:rsid w:val="006B2099"/>
    <w:rsid w:val="006B26A1"/>
    <w:rsid w:val="006B2889"/>
    <w:rsid w:val="006B29D2"/>
    <w:rsid w:val="006B2BCC"/>
    <w:rsid w:val="006B2CAC"/>
    <w:rsid w:val="006B2E68"/>
    <w:rsid w:val="006B2F3E"/>
    <w:rsid w:val="006B2F82"/>
    <w:rsid w:val="006B3000"/>
    <w:rsid w:val="006B34A5"/>
    <w:rsid w:val="006B3A99"/>
    <w:rsid w:val="006B3CE2"/>
    <w:rsid w:val="006B4C5F"/>
    <w:rsid w:val="006B4CC8"/>
    <w:rsid w:val="006B4D7F"/>
    <w:rsid w:val="006B4F8C"/>
    <w:rsid w:val="006B50CF"/>
    <w:rsid w:val="006B511F"/>
    <w:rsid w:val="006B5310"/>
    <w:rsid w:val="006B563D"/>
    <w:rsid w:val="006B570D"/>
    <w:rsid w:val="006B5E7C"/>
    <w:rsid w:val="006B61B7"/>
    <w:rsid w:val="006B6566"/>
    <w:rsid w:val="006B6726"/>
    <w:rsid w:val="006B67A5"/>
    <w:rsid w:val="006B68A2"/>
    <w:rsid w:val="006B6B21"/>
    <w:rsid w:val="006B6F71"/>
    <w:rsid w:val="006B7365"/>
    <w:rsid w:val="006B767D"/>
    <w:rsid w:val="006B7802"/>
    <w:rsid w:val="006B784F"/>
    <w:rsid w:val="006B7A98"/>
    <w:rsid w:val="006B7C19"/>
    <w:rsid w:val="006B7EC1"/>
    <w:rsid w:val="006C003A"/>
    <w:rsid w:val="006C0196"/>
    <w:rsid w:val="006C0373"/>
    <w:rsid w:val="006C03B8"/>
    <w:rsid w:val="006C05EA"/>
    <w:rsid w:val="006C05FC"/>
    <w:rsid w:val="006C0787"/>
    <w:rsid w:val="006C091E"/>
    <w:rsid w:val="006C0EF5"/>
    <w:rsid w:val="006C100D"/>
    <w:rsid w:val="006C1489"/>
    <w:rsid w:val="006C17F7"/>
    <w:rsid w:val="006C1DDB"/>
    <w:rsid w:val="006C2051"/>
    <w:rsid w:val="006C20E6"/>
    <w:rsid w:val="006C228B"/>
    <w:rsid w:val="006C28B0"/>
    <w:rsid w:val="006C29E3"/>
    <w:rsid w:val="006C3118"/>
    <w:rsid w:val="006C31D1"/>
    <w:rsid w:val="006C3464"/>
    <w:rsid w:val="006C3A13"/>
    <w:rsid w:val="006C3EFC"/>
    <w:rsid w:val="006C409A"/>
    <w:rsid w:val="006C437C"/>
    <w:rsid w:val="006C45B7"/>
    <w:rsid w:val="006C464A"/>
    <w:rsid w:val="006C471E"/>
    <w:rsid w:val="006C4B99"/>
    <w:rsid w:val="006C4E1C"/>
    <w:rsid w:val="006C507B"/>
    <w:rsid w:val="006C55DE"/>
    <w:rsid w:val="006C5CD8"/>
    <w:rsid w:val="006C5EC9"/>
    <w:rsid w:val="006C6059"/>
    <w:rsid w:val="006C6379"/>
    <w:rsid w:val="006C649E"/>
    <w:rsid w:val="006C6774"/>
    <w:rsid w:val="006C6905"/>
    <w:rsid w:val="006C6F1C"/>
    <w:rsid w:val="006C7155"/>
    <w:rsid w:val="006C7522"/>
    <w:rsid w:val="006C75A6"/>
    <w:rsid w:val="006D03E0"/>
    <w:rsid w:val="006D076E"/>
    <w:rsid w:val="006D0E4D"/>
    <w:rsid w:val="006D17A3"/>
    <w:rsid w:val="006D1E1F"/>
    <w:rsid w:val="006D1E7E"/>
    <w:rsid w:val="006D1EDF"/>
    <w:rsid w:val="006D2205"/>
    <w:rsid w:val="006D22BC"/>
    <w:rsid w:val="006D2CED"/>
    <w:rsid w:val="006D3473"/>
    <w:rsid w:val="006D3900"/>
    <w:rsid w:val="006D3E29"/>
    <w:rsid w:val="006D4F84"/>
    <w:rsid w:val="006D5E91"/>
    <w:rsid w:val="006D61EC"/>
    <w:rsid w:val="006D6295"/>
    <w:rsid w:val="006D629B"/>
    <w:rsid w:val="006D65AE"/>
    <w:rsid w:val="006D67B7"/>
    <w:rsid w:val="006D6BEF"/>
    <w:rsid w:val="006D6F08"/>
    <w:rsid w:val="006D7195"/>
    <w:rsid w:val="006E0408"/>
    <w:rsid w:val="006E049F"/>
    <w:rsid w:val="006E062C"/>
    <w:rsid w:val="006E0A3E"/>
    <w:rsid w:val="006E0DB8"/>
    <w:rsid w:val="006E0F57"/>
    <w:rsid w:val="006E102C"/>
    <w:rsid w:val="006E1166"/>
    <w:rsid w:val="006E13F2"/>
    <w:rsid w:val="006E15F1"/>
    <w:rsid w:val="006E1A4E"/>
    <w:rsid w:val="006E1C82"/>
    <w:rsid w:val="006E1E1D"/>
    <w:rsid w:val="006E1FEA"/>
    <w:rsid w:val="006E249B"/>
    <w:rsid w:val="006E2763"/>
    <w:rsid w:val="006E2796"/>
    <w:rsid w:val="006E28B7"/>
    <w:rsid w:val="006E2A9B"/>
    <w:rsid w:val="006E2EFB"/>
    <w:rsid w:val="006E2F25"/>
    <w:rsid w:val="006E30BF"/>
    <w:rsid w:val="006E317F"/>
    <w:rsid w:val="006E3310"/>
    <w:rsid w:val="006E3506"/>
    <w:rsid w:val="006E353F"/>
    <w:rsid w:val="006E382E"/>
    <w:rsid w:val="006E38BE"/>
    <w:rsid w:val="006E3C85"/>
    <w:rsid w:val="006E4107"/>
    <w:rsid w:val="006E45DA"/>
    <w:rsid w:val="006E4620"/>
    <w:rsid w:val="006E4B01"/>
    <w:rsid w:val="006E4D8A"/>
    <w:rsid w:val="006E4E39"/>
    <w:rsid w:val="006E5557"/>
    <w:rsid w:val="006E565E"/>
    <w:rsid w:val="006E5856"/>
    <w:rsid w:val="006E5D04"/>
    <w:rsid w:val="006E6117"/>
    <w:rsid w:val="006E633E"/>
    <w:rsid w:val="006E64AC"/>
    <w:rsid w:val="006E6587"/>
    <w:rsid w:val="006E673D"/>
    <w:rsid w:val="006E693A"/>
    <w:rsid w:val="006E6945"/>
    <w:rsid w:val="006E6FB0"/>
    <w:rsid w:val="006E7286"/>
    <w:rsid w:val="006E7394"/>
    <w:rsid w:val="006E749F"/>
    <w:rsid w:val="006E7669"/>
    <w:rsid w:val="006E7BDC"/>
    <w:rsid w:val="006E7D3B"/>
    <w:rsid w:val="006E7E4E"/>
    <w:rsid w:val="006F00E7"/>
    <w:rsid w:val="006F0847"/>
    <w:rsid w:val="006F0CCC"/>
    <w:rsid w:val="006F0CD9"/>
    <w:rsid w:val="006F0FE1"/>
    <w:rsid w:val="006F17F7"/>
    <w:rsid w:val="006F1912"/>
    <w:rsid w:val="006F1B47"/>
    <w:rsid w:val="006F1B70"/>
    <w:rsid w:val="006F1C4B"/>
    <w:rsid w:val="006F1E17"/>
    <w:rsid w:val="006F1E5D"/>
    <w:rsid w:val="006F22A1"/>
    <w:rsid w:val="006F25B9"/>
    <w:rsid w:val="006F267A"/>
    <w:rsid w:val="006F2867"/>
    <w:rsid w:val="006F299F"/>
    <w:rsid w:val="006F2AED"/>
    <w:rsid w:val="006F2BE4"/>
    <w:rsid w:val="006F30A9"/>
    <w:rsid w:val="006F341D"/>
    <w:rsid w:val="006F3527"/>
    <w:rsid w:val="006F38C8"/>
    <w:rsid w:val="006F39B3"/>
    <w:rsid w:val="006F3CDE"/>
    <w:rsid w:val="006F3FC7"/>
    <w:rsid w:val="006F40BB"/>
    <w:rsid w:val="006F40F5"/>
    <w:rsid w:val="006F41A4"/>
    <w:rsid w:val="006F4CEC"/>
    <w:rsid w:val="006F4EBB"/>
    <w:rsid w:val="006F5002"/>
    <w:rsid w:val="006F5174"/>
    <w:rsid w:val="006F52C2"/>
    <w:rsid w:val="006F534A"/>
    <w:rsid w:val="006F5366"/>
    <w:rsid w:val="006F54B3"/>
    <w:rsid w:val="006F55CF"/>
    <w:rsid w:val="006F5875"/>
    <w:rsid w:val="006F58D4"/>
    <w:rsid w:val="006F59AC"/>
    <w:rsid w:val="006F5C4D"/>
    <w:rsid w:val="006F5E66"/>
    <w:rsid w:val="006F6372"/>
    <w:rsid w:val="006F6498"/>
    <w:rsid w:val="006F6582"/>
    <w:rsid w:val="006F6DF7"/>
    <w:rsid w:val="006F7470"/>
    <w:rsid w:val="006F74A5"/>
    <w:rsid w:val="006F772C"/>
    <w:rsid w:val="006F77B9"/>
    <w:rsid w:val="006F7AAB"/>
    <w:rsid w:val="00700C23"/>
    <w:rsid w:val="00700FE1"/>
    <w:rsid w:val="007012B7"/>
    <w:rsid w:val="007014B7"/>
    <w:rsid w:val="0070156C"/>
    <w:rsid w:val="00701847"/>
    <w:rsid w:val="00701B66"/>
    <w:rsid w:val="00701DCC"/>
    <w:rsid w:val="0070211A"/>
    <w:rsid w:val="0070231F"/>
    <w:rsid w:val="0070262A"/>
    <w:rsid w:val="00702AF4"/>
    <w:rsid w:val="00702DE2"/>
    <w:rsid w:val="00702EE9"/>
    <w:rsid w:val="0070346E"/>
    <w:rsid w:val="00703BB7"/>
    <w:rsid w:val="00704026"/>
    <w:rsid w:val="007041C0"/>
    <w:rsid w:val="0070450F"/>
    <w:rsid w:val="00704724"/>
    <w:rsid w:val="007047AA"/>
    <w:rsid w:val="007049CB"/>
    <w:rsid w:val="00704C58"/>
    <w:rsid w:val="00704EDB"/>
    <w:rsid w:val="00705046"/>
    <w:rsid w:val="007055AA"/>
    <w:rsid w:val="00705626"/>
    <w:rsid w:val="007056BB"/>
    <w:rsid w:val="00705860"/>
    <w:rsid w:val="00705A7A"/>
    <w:rsid w:val="00706101"/>
    <w:rsid w:val="00706243"/>
    <w:rsid w:val="007062F0"/>
    <w:rsid w:val="00706312"/>
    <w:rsid w:val="00706448"/>
    <w:rsid w:val="00706626"/>
    <w:rsid w:val="00706E4D"/>
    <w:rsid w:val="00707072"/>
    <w:rsid w:val="007071B4"/>
    <w:rsid w:val="00707ACF"/>
    <w:rsid w:val="00707D61"/>
    <w:rsid w:val="00710807"/>
    <w:rsid w:val="00710AD6"/>
    <w:rsid w:val="00710CE3"/>
    <w:rsid w:val="00710D8C"/>
    <w:rsid w:val="00710FEA"/>
    <w:rsid w:val="0071106C"/>
    <w:rsid w:val="0071130B"/>
    <w:rsid w:val="00711562"/>
    <w:rsid w:val="00711D23"/>
    <w:rsid w:val="00711E4D"/>
    <w:rsid w:val="00711F76"/>
    <w:rsid w:val="00712287"/>
    <w:rsid w:val="00712310"/>
    <w:rsid w:val="007126C8"/>
    <w:rsid w:val="00712772"/>
    <w:rsid w:val="00712837"/>
    <w:rsid w:val="00712A3F"/>
    <w:rsid w:val="00712B14"/>
    <w:rsid w:val="00712C3B"/>
    <w:rsid w:val="00712EA2"/>
    <w:rsid w:val="00712EE9"/>
    <w:rsid w:val="00712F26"/>
    <w:rsid w:val="00712FF6"/>
    <w:rsid w:val="00713002"/>
    <w:rsid w:val="00713058"/>
    <w:rsid w:val="0071353D"/>
    <w:rsid w:val="0071372E"/>
    <w:rsid w:val="00713CD5"/>
    <w:rsid w:val="00714323"/>
    <w:rsid w:val="00714490"/>
    <w:rsid w:val="00714597"/>
    <w:rsid w:val="007145CB"/>
    <w:rsid w:val="007148D3"/>
    <w:rsid w:val="007149C0"/>
    <w:rsid w:val="00714A5F"/>
    <w:rsid w:val="00714FCF"/>
    <w:rsid w:val="00715528"/>
    <w:rsid w:val="00715580"/>
    <w:rsid w:val="00715945"/>
    <w:rsid w:val="00715A7A"/>
    <w:rsid w:val="00715B9A"/>
    <w:rsid w:val="00715ECF"/>
    <w:rsid w:val="007160E5"/>
    <w:rsid w:val="00716A2F"/>
    <w:rsid w:val="00716B48"/>
    <w:rsid w:val="00716D8C"/>
    <w:rsid w:val="007174CB"/>
    <w:rsid w:val="00717AE3"/>
    <w:rsid w:val="00717E94"/>
    <w:rsid w:val="007200DF"/>
    <w:rsid w:val="0072042F"/>
    <w:rsid w:val="00720665"/>
    <w:rsid w:val="007208D8"/>
    <w:rsid w:val="00720AED"/>
    <w:rsid w:val="00721A37"/>
    <w:rsid w:val="00721B32"/>
    <w:rsid w:val="00721E98"/>
    <w:rsid w:val="007226CF"/>
    <w:rsid w:val="00722734"/>
    <w:rsid w:val="00722736"/>
    <w:rsid w:val="0072275C"/>
    <w:rsid w:val="00722819"/>
    <w:rsid w:val="007228D5"/>
    <w:rsid w:val="0072292B"/>
    <w:rsid w:val="00722DA4"/>
    <w:rsid w:val="00722F35"/>
    <w:rsid w:val="00723130"/>
    <w:rsid w:val="00723698"/>
    <w:rsid w:val="007236EB"/>
    <w:rsid w:val="007239B6"/>
    <w:rsid w:val="007245C8"/>
    <w:rsid w:val="00724778"/>
    <w:rsid w:val="00724979"/>
    <w:rsid w:val="00724B41"/>
    <w:rsid w:val="00724C4A"/>
    <w:rsid w:val="00725249"/>
    <w:rsid w:val="0072558A"/>
    <w:rsid w:val="007257D0"/>
    <w:rsid w:val="00725812"/>
    <w:rsid w:val="00725C33"/>
    <w:rsid w:val="00725F64"/>
    <w:rsid w:val="00725FAD"/>
    <w:rsid w:val="00725FC8"/>
    <w:rsid w:val="00726EA6"/>
    <w:rsid w:val="007271D4"/>
    <w:rsid w:val="00727208"/>
    <w:rsid w:val="007274DC"/>
    <w:rsid w:val="00727680"/>
    <w:rsid w:val="00727EB8"/>
    <w:rsid w:val="00730349"/>
    <w:rsid w:val="0073108A"/>
    <w:rsid w:val="00731651"/>
    <w:rsid w:val="007318AB"/>
    <w:rsid w:val="00731A5C"/>
    <w:rsid w:val="00731DFD"/>
    <w:rsid w:val="00731FFB"/>
    <w:rsid w:val="00732185"/>
    <w:rsid w:val="007328DE"/>
    <w:rsid w:val="00732AC2"/>
    <w:rsid w:val="00732ED4"/>
    <w:rsid w:val="00733214"/>
    <w:rsid w:val="00733320"/>
    <w:rsid w:val="007333F3"/>
    <w:rsid w:val="0073353A"/>
    <w:rsid w:val="00733752"/>
    <w:rsid w:val="00733997"/>
    <w:rsid w:val="007342E9"/>
    <w:rsid w:val="007345A5"/>
    <w:rsid w:val="00734876"/>
    <w:rsid w:val="007348B1"/>
    <w:rsid w:val="00734A97"/>
    <w:rsid w:val="00734D23"/>
    <w:rsid w:val="00734D67"/>
    <w:rsid w:val="007356D7"/>
    <w:rsid w:val="00735785"/>
    <w:rsid w:val="007362A6"/>
    <w:rsid w:val="00736816"/>
    <w:rsid w:val="0073691F"/>
    <w:rsid w:val="00736B79"/>
    <w:rsid w:val="00736D7D"/>
    <w:rsid w:val="0073715E"/>
    <w:rsid w:val="00737780"/>
    <w:rsid w:val="0073795B"/>
    <w:rsid w:val="0074002D"/>
    <w:rsid w:val="0074019A"/>
    <w:rsid w:val="007401EE"/>
    <w:rsid w:val="00740788"/>
    <w:rsid w:val="007409AB"/>
    <w:rsid w:val="00740E58"/>
    <w:rsid w:val="0074161A"/>
    <w:rsid w:val="00741ED1"/>
    <w:rsid w:val="00742238"/>
    <w:rsid w:val="00742595"/>
    <w:rsid w:val="00743655"/>
    <w:rsid w:val="0074381F"/>
    <w:rsid w:val="00743B4F"/>
    <w:rsid w:val="00743B83"/>
    <w:rsid w:val="00743C21"/>
    <w:rsid w:val="00743E78"/>
    <w:rsid w:val="00744135"/>
    <w:rsid w:val="007445A0"/>
    <w:rsid w:val="00744982"/>
    <w:rsid w:val="00744DA2"/>
    <w:rsid w:val="00744E37"/>
    <w:rsid w:val="00744EDE"/>
    <w:rsid w:val="0074524B"/>
    <w:rsid w:val="00745297"/>
    <w:rsid w:val="007455E7"/>
    <w:rsid w:val="00745613"/>
    <w:rsid w:val="00745675"/>
    <w:rsid w:val="00745BD7"/>
    <w:rsid w:val="00745C65"/>
    <w:rsid w:val="00746018"/>
    <w:rsid w:val="00746450"/>
    <w:rsid w:val="007464D1"/>
    <w:rsid w:val="007468B4"/>
    <w:rsid w:val="00746C67"/>
    <w:rsid w:val="00746CA2"/>
    <w:rsid w:val="00747147"/>
    <w:rsid w:val="007479E2"/>
    <w:rsid w:val="00747ABA"/>
    <w:rsid w:val="00747D8B"/>
    <w:rsid w:val="00747EF1"/>
    <w:rsid w:val="0075085C"/>
    <w:rsid w:val="007508BE"/>
    <w:rsid w:val="00750A04"/>
    <w:rsid w:val="00750B18"/>
    <w:rsid w:val="00750CED"/>
    <w:rsid w:val="00750D89"/>
    <w:rsid w:val="00751228"/>
    <w:rsid w:val="007515F3"/>
    <w:rsid w:val="00751891"/>
    <w:rsid w:val="00751BD5"/>
    <w:rsid w:val="00751CE1"/>
    <w:rsid w:val="00751E22"/>
    <w:rsid w:val="00751EE4"/>
    <w:rsid w:val="00752630"/>
    <w:rsid w:val="0075266D"/>
    <w:rsid w:val="00752BD1"/>
    <w:rsid w:val="007537AE"/>
    <w:rsid w:val="00753BE6"/>
    <w:rsid w:val="00753C78"/>
    <w:rsid w:val="00753E8F"/>
    <w:rsid w:val="00754330"/>
    <w:rsid w:val="007543A2"/>
    <w:rsid w:val="00754D7F"/>
    <w:rsid w:val="00754FB6"/>
    <w:rsid w:val="007550D9"/>
    <w:rsid w:val="007557BB"/>
    <w:rsid w:val="00755BBA"/>
    <w:rsid w:val="00755D53"/>
    <w:rsid w:val="00755DE1"/>
    <w:rsid w:val="007565BB"/>
    <w:rsid w:val="00756A2B"/>
    <w:rsid w:val="00756B9F"/>
    <w:rsid w:val="00756DA5"/>
    <w:rsid w:val="00757170"/>
    <w:rsid w:val="007571E1"/>
    <w:rsid w:val="007571E7"/>
    <w:rsid w:val="007574B4"/>
    <w:rsid w:val="00757833"/>
    <w:rsid w:val="00757ACD"/>
    <w:rsid w:val="00757CB9"/>
    <w:rsid w:val="00757D8D"/>
    <w:rsid w:val="00757FB8"/>
    <w:rsid w:val="00760455"/>
    <w:rsid w:val="007604B2"/>
    <w:rsid w:val="00760526"/>
    <w:rsid w:val="00760E43"/>
    <w:rsid w:val="00760FAF"/>
    <w:rsid w:val="007611ED"/>
    <w:rsid w:val="007617A6"/>
    <w:rsid w:val="0076181B"/>
    <w:rsid w:val="007618FC"/>
    <w:rsid w:val="00761FFF"/>
    <w:rsid w:val="00762634"/>
    <w:rsid w:val="007629DF"/>
    <w:rsid w:val="007635EB"/>
    <w:rsid w:val="00763BB0"/>
    <w:rsid w:val="00763D41"/>
    <w:rsid w:val="00764127"/>
    <w:rsid w:val="007642FE"/>
    <w:rsid w:val="007649FD"/>
    <w:rsid w:val="00765281"/>
    <w:rsid w:val="00765658"/>
    <w:rsid w:val="00765A4F"/>
    <w:rsid w:val="00765B6E"/>
    <w:rsid w:val="00765F02"/>
    <w:rsid w:val="007663DB"/>
    <w:rsid w:val="00766BAD"/>
    <w:rsid w:val="0076703C"/>
    <w:rsid w:val="00767281"/>
    <w:rsid w:val="0076758B"/>
    <w:rsid w:val="007677EE"/>
    <w:rsid w:val="00767B1A"/>
    <w:rsid w:val="00767D96"/>
    <w:rsid w:val="00767DF4"/>
    <w:rsid w:val="0077055D"/>
    <w:rsid w:val="007706C4"/>
    <w:rsid w:val="007706EA"/>
    <w:rsid w:val="007707F6"/>
    <w:rsid w:val="00770F80"/>
    <w:rsid w:val="00770FE6"/>
    <w:rsid w:val="00771745"/>
    <w:rsid w:val="007720DC"/>
    <w:rsid w:val="0077214F"/>
    <w:rsid w:val="00772201"/>
    <w:rsid w:val="00772245"/>
    <w:rsid w:val="00772665"/>
    <w:rsid w:val="00772682"/>
    <w:rsid w:val="00772759"/>
    <w:rsid w:val="007729A2"/>
    <w:rsid w:val="00772CBC"/>
    <w:rsid w:val="00772EBB"/>
    <w:rsid w:val="00773465"/>
    <w:rsid w:val="0077361C"/>
    <w:rsid w:val="00773758"/>
    <w:rsid w:val="00773AA0"/>
    <w:rsid w:val="00773C8C"/>
    <w:rsid w:val="007743B7"/>
    <w:rsid w:val="0077444A"/>
    <w:rsid w:val="00774468"/>
    <w:rsid w:val="007744E2"/>
    <w:rsid w:val="0077480B"/>
    <w:rsid w:val="00774BB2"/>
    <w:rsid w:val="00774D95"/>
    <w:rsid w:val="00774E9A"/>
    <w:rsid w:val="00774EB3"/>
    <w:rsid w:val="00774F74"/>
    <w:rsid w:val="0077524E"/>
    <w:rsid w:val="00775280"/>
    <w:rsid w:val="0077544D"/>
    <w:rsid w:val="007755F2"/>
    <w:rsid w:val="00775812"/>
    <w:rsid w:val="00775BD3"/>
    <w:rsid w:val="00775C01"/>
    <w:rsid w:val="00775D67"/>
    <w:rsid w:val="00776209"/>
    <w:rsid w:val="00776955"/>
    <w:rsid w:val="00776971"/>
    <w:rsid w:val="00776C28"/>
    <w:rsid w:val="00777596"/>
    <w:rsid w:val="0077781F"/>
    <w:rsid w:val="00777D40"/>
    <w:rsid w:val="00777E08"/>
    <w:rsid w:val="00777F77"/>
    <w:rsid w:val="007801EA"/>
    <w:rsid w:val="007806A2"/>
    <w:rsid w:val="00780A80"/>
    <w:rsid w:val="00780C27"/>
    <w:rsid w:val="00780E4A"/>
    <w:rsid w:val="00780FE8"/>
    <w:rsid w:val="00781355"/>
    <w:rsid w:val="0078177E"/>
    <w:rsid w:val="00781B56"/>
    <w:rsid w:val="00781D6D"/>
    <w:rsid w:val="0078279A"/>
    <w:rsid w:val="00782877"/>
    <w:rsid w:val="0078290C"/>
    <w:rsid w:val="00782A43"/>
    <w:rsid w:val="00782A9A"/>
    <w:rsid w:val="00782C69"/>
    <w:rsid w:val="00782E50"/>
    <w:rsid w:val="00782FCC"/>
    <w:rsid w:val="0078304C"/>
    <w:rsid w:val="0078326E"/>
    <w:rsid w:val="00783481"/>
    <w:rsid w:val="00783673"/>
    <w:rsid w:val="00783968"/>
    <w:rsid w:val="00783B2E"/>
    <w:rsid w:val="00783D5F"/>
    <w:rsid w:val="00784100"/>
    <w:rsid w:val="0078440A"/>
    <w:rsid w:val="0078484A"/>
    <w:rsid w:val="00785490"/>
    <w:rsid w:val="00785FD9"/>
    <w:rsid w:val="007865FA"/>
    <w:rsid w:val="00786AB7"/>
    <w:rsid w:val="00786C33"/>
    <w:rsid w:val="0078737E"/>
    <w:rsid w:val="00787930"/>
    <w:rsid w:val="0078793C"/>
    <w:rsid w:val="00787D86"/>
    <w:rsid w:val="00790754"/>
    <w:rsid w:val="00790E34"/>
    <w:rsid w:val="00791314"/>
    <w:rsid w:val="00791460"/>
    <w:rsid w:val="007914F1"/>
    <w:rsid w:val="00791C0C"/>
    <w:rsid w:val="00791D55"/>
    <w:rsid w:val="007925EA"/>
    <w:rsid w:val="00792833"/>
    <w:rsid w:val="007929F0"/>
    <w:rsid w:val="0079306C"/>
    <w:rsid w:val="0079377F"/>
    <w:rsid w:val="007937F1"/>
    <w:rsid w:val="0079380D"/>
    <w:rsid w:val="00793BD8"/>
    <w:rsid w:val="00793CD8"/>
    <w:rsid w:val="00794A16"/>
    <w:rsid w:val="007954AC"/>
    <w:rsid w:val="007956C7"/>
    <w:rsid w:val="00795705"/>
    <w:rsid w:val="007957D0"/>
    <w:rsid w:val="00795A6A"/>
    <w:rsid w:val="00795BED"/>
    <w:rsid w:val="00795C40"/>
    <w:rsid w:val="00795C92"/>
    <w:rsid w:val="00795CBC"/>
    <w:rsid w:val="00795D2F"/>
    <w:rsid w:val="00796231"/>
    <w:rsid w:val="00796553"/>
    <w:rsid w:val="00796774"/>
    <w:rsid w:val="00796A61"/>
    <w:rsid w:val="00796CA3"/>
    <w:rsid w:val="00797010"/>
    <w:rsid w:val="00797193"/>
    <w:rsid w:val="007972A7"/>
    <w:rsid w:val="007972AA"/>
    <w:rsid w:val="00797388"/>
    <w:rsid w:val="007975FE"/>
    <w:rsid w:val="0079783D"/>
    <w:rsid w:val="0079797D"/>
    <w:rsid w:val="007A01D7"/>
    <w:rsid w:val="007A02B5"/>
    <w:rsid w:val="007A037D"/>
    <w:rsid w:val="007A072A"/>
    <w:rsid w:val="007A07EC"/>
    <w:rsid w:val="007A0E22"/>
    <w:rsid w:val="007A1084"/>
    <w:rsid w:val="007A1544"/>
    <w:rsid w:val="007A16E9"/>
    <w:rsid w:val="007A1BAE"/>
    <w:rsid w:val="007A1BF3"/>
    <w:rsid w:val="007A1CB3"/>
    <w:rsid w:val="007A1CEB"/>
    <w:rsid w:val="007A214A"/>
    <w:rsid w:val="007A278F"/>
    <w:rsid w:val="007A2ADA"/>
    <w:rsid w:val="007A2D5B"/>
    <w:rsid w:val="007A306F"/>
    <w:rsid w:val="007A3830"/>
    <w:rsid w:val="007A3998"/>
    <w:rsid w:val="007A4073"/>
    <w:rsid w:val="007A41D7"/>
    <w:rsid w:val="007A41DE"/>
    <w:rsid w:val="007A42FA"/>
    <w:rsid w:val="007A43A6"/>
    <w:rsid w:val="007A44B6"/>
    <w:rsid w:val="007A4512"/>
    <w:rsid w:val="007A473B"/>
    <w:rsid w:val="007A47D2"/>
    <w:rsid w:val="007A513E"/>
    <w:rsid w:val="007A522C"/>
    <w:rsid w:val="007A5776"/>
    <w:rsid w:val="007A58A6"/>
    <w:rsid w:val="007A5BA2"/>
    <w:rsid w:val="007A6358"/>
    <w:rsid w:val="007A6603"/>
    <w:rsid w:val="007A7B71"/>
    <w:rsid w:val="007A7FAC"/>
    <w:rsid w:val="007A7FE9"/>
    <w:rsid w:val="007B023E"/>
    <w:rsid w:val="007B02DB"/>
    <w:rsid w:val="007B055F"/>
    <w:rsid w:val="007B0E52"/>
    <w:rsid w:val="007B10C9"/>
    <w:rsid w:val="007B115A"/>
    <w:rsid w:val="007B13B4"/>
    <w:rsid w:val="007B1A15"/>
    <w:rsid w:val="007B2921"/>
    <w:rsid w:val="007B325A"/>
    <w:rsid w:val="007B3326"/>
    <w:rsid w:val="007B3353"/>
    <w:rsid w:val="007B36F8"/>
    <w:rsid w:val="007B3914"/>
    <w:rsid w:val="007B3988"/>
    <w:rsid w:val="007B3D2D"/>
    <w:rsid w:val="007B40B5"/>
    <w:rsid w:val="007B4797"/>
    <w:rsid w:val="007B4A06"/>
    <w:rsid w:val="007B4C72"/>
    <w:rsid w:val="007B50AE"/>
    <w:rsid w:val="007B51DF"/>
    <w:rsid w:val="007B54A3"/>
    <w:rsid w:val="007B57B2"/>
    <w:rsid w:val="007B590C"/>
    <w:rsid w:val="007B5911"/>
    <w:rsid w:val="007B59D4"/>
    <w:rsid w:val="007B5CD3"/>
    <w:rsid w:val="007B5ECE"/>
    <w:rsid w:val="007B662C"/>
    <w:rsid w:val="007B6793"/>
    <w:rsid w:val="007B6C40"/>
    <w:rsid w:val="007B6E6C"/>
    <w:rsid w:val="007B7100"/>
    <w:rsid w:val="007B725B"/>
    <w:rsid w:val="007B7448"/>
    <w:rsid w:val="007B7504"/>
    <w:rsid w:val="007B758A"/>
    <w:rsid w:val="007B7938"/>
    <w:rsid w:val="007B795E"/>
    <w:rsid w:val="007B7D89"/>
    <w:rsid w:val="007C007E"/>
    <w:rsid w:val="007C02D9"/>
    <w:rsid w:val="007C0459"/>
    <w:rsid w:val="007C05DD"/>
    <w:rsid w:val="007C0742"/>
    <w:rsid w:val="007C08FD"/>
    <w:rsid w:val="007C0B7C"/>
    <w:rsid w:val="007C0E33"/>
    <w:rsid w:val="007C0F78"/>
    <w:rsid w:val="007C0FD7"/>
    <w:rsid w:val="007C11DD"/>
    <w:rsid w:val="007C124F"/>
    <w:rsid w:val="007C14F6"/>
    <w:rsid w:val="007C17B0"/>
    <w:rsid w:val="007C184D"/>
    <w:rsid w:val="007C1991"/>
    <w:rsid w:val="007C20B3"/>
    <w:rsid w:val="007C2992"/>
    <w:rsid w:val="007C2FD8"/>
    <w:rsid w:val="007C3400"/>
    <w:rsid w:val="007C391F"/>
    <w:rsid w:val="007C3AA1"/>
    <w:rsid w:val="007C3B49"/>
    <w:rsid w:val="007C3D18"/>
    <w:rsid w:val="007C3F70"/>
    <w:rsid w:val="007C3F90"/>
    <w:rsid w:val="007C3FC5"/>
    <w:rsid w:val="007C4A5A"/>
    <w:rsid w:val="007C4A87"/>
    <w:rsid w:val="007C5505"/>
    <w:rsid w:val="007C5648"/>
    <w:rsid w:val="007C5796"/>
    <w:rsid w:val="007C5C9D"/>
    <w:rsid w:val="007C60BF"/>
    <w:rsid w:val="007C61EE"/>
    <w:rsid w:val="007C66EB"/>
    <w:rsid w:val="007C699B"/>
    <w:rsid w:val="007C6A07"/>
    <w:rsid w:val="007C6AE7"/>
    <w:rsid w:val="007C6B28"/>
    <w:rsid w:val="007C75A1"/>
    <w:rsid w:val="007C7737"/>
    <w:rsid w:val="007C77A5"/>
    <w:rsid w:val="007C7BD2"/>
    <w:rsid w:val="007C7E6C"/>
    <w:rsid w:val="007D04E5"/>
    <w:rsid w:val="007D04E6"/>
    <w:rsid w:val="007D05DE"/>
    <w:rsid w:val="007D088D"/>
    <w:rsid w:val="007D0F28"/>
    <w:rsid w:val="007D1B45"/>
    <w:rsid w:val="007D1D00"/>
    <w:rsid w:val="007D2215"/>
    <w:rsid w:val="007D2705"/>
    <w:rsid w:val="007D28C3"/>
    <w:rsid w:val="007D2924"/>
    <w:rsid w:val="007D30C2"/>
    <w:rsid w:val="007D30EF"/>
    <w:rsid w:val="007D317D"/>
    <w:rsid w:val="007D32E6"/>
    <w:rsid w:val="007D3591"/>
    <w:rsid w:val="007D396C"/>
    <w:rsid w:val="007D39F5"/>
    <w:rsid w:val="007D3CC2"/>
    <w:rsid w:val="007D3F37"/>
    <w:rsid w:val="007D3F44"/>
    <w:rsid w:val="007D4257"/>
    <w:rsid w:val="007D4C71"/>
    <w:rsid w:val="007D5339"/>
    <w:rsid w:val="007D5901"/>
    <w:rsid w:val="007D59C1"/>
    <w:rsid w:val="007D5B37"/>
    <w:rsid w:val="007D60A8"/>
    <w:rsid w:val="007D6336"/>
    <w:rsid w:val="007D68C0"/>
    <w:rsid w:val="007D6B22"/>
    <w:rsid w:val="007D6C55"/>
    <w:rsid w:val="007D7223"/>
    <w:rsid w:val="007D7526"/>
    <w:rsid w:val="007D7532"/>
    <w:rsid w:val="007D75A7"/>
    <w:rsid w:val="007D7B7F"/>
    <w:rsid w:val="007D7FCA"/>
    <w:rsid w:val="007E0081"/>
    <w:rsid w:val="007E011F"/>
    <w:rsid w:val="007E023B"/>
    <w:rsid w:val="007E086E"/>
    <w:rsid w:val="007E0928"/>
    <w:rsid w:val="007E1180"/>
    <w:rsid w:val="007E13F6"/>
    <w:rsid w:val="007E14C6"/>
    <w:rsid w:val="007E1C17"/>
    <w:rsid w:val="007E1D4B"/>
    <w:rsid w:val="007E1EB1"/>
    <w:rsid w:val="007E2425"/>
    <w:rsid w:val="007E246B"/>
    <w:rsid w:val="007E24AC"/>
    <w:rsid w:val="007E264D"/>
    <w:rsid w:val="007E27E8"/>
    <w:rsid w:val="007E2B8C"/>
    <w:rsid w:val="007E2BEE"/>
    <w:rsid w:val="007E2C73"/>
    <w:rsid w:val="007E3260"/>
    <w:rsid w:val="007E3713"/>
    <w:rsid w:val="007E374F"/>
    <w:rsid w:val="007E3850"/>
    <w:rsid w:val="007E3A36"/>
    <w:rsid w:val="007E3C4A"/>
    <w:rsid w:val="007E3E84"/>
    <w:rsid w:val="007E44EB"/>
    <w:rsid w:val="007E4610"/>
    <w:rsid w:val="007E4715"/>
    <w:rsid w:val="007E4B4A"/>
    <w:rsid w:val="007E4CA3"/>
    <w:rsid w:val="007E4D21"/>
    <w:rsid w:val="007E4FDE"/>
    <w:rsid w:val="007E505B"/>
    <w:rsid w:val="007E50DF"/>
    <w:rsid w:val="007E5144"/>
    <w:rsid w:val="007E51E1"/>
    <w:rsid w:val="007E5301"/>
    <w:rsid w:val="007E55DC"/>
    <w:rsid w:val="007E5608"/>
    <w:rsid w:val="007E5B42"/>
    <w:rsid w:val="007E5BF3"/>
    <w:rsid w:val="007E5DFE"/>
    <w:rsid w:val="007E5F08"/>
    <w:rsid w:val="007E60FA"/>
    <w:rsid w:val="007E613F"/>
    <w:rsid w:val="007E63C8"/>
    <w:rsid w:val="007E6690"/>
    <w:rsid w:val="007E6721"/>
    <w:rsid w:val="007E6D6E"/>
    <w:rsid w:val="007E7091"/>
    <w:rsid w:val="007E7212"/>
    <w:rsid w:val="007E76FA"/>
    <w:rsid w:val="007E792F"/>
    <w:rsid w:val="007E7B39"/>
    <w:rsid w:val="007E7D2E"/>
    <w:rsid w:val="007E7DBF"/>
    <w:rsid w:val="007E7E4C"/>
    <w:rsid w:val="007F088B"/>
    <w:rsid w:val="007F108F"/>
    <w:rsid w:val="007F14D8"/>
    <w:rsid w:val="007F165F"/>
    <w:rsid w:val="007F174E"/>
    <w:rsid w:val="007F19F6"/>
    <w:rsid w:val="007F2371"/>
    <w:rsid w:val="007F2AC5"/>
    <w:rsid w:val="007F2AE4"/>
    <w:rsid w:val="007F3321"/>
    <w:rsid w:val="007F3473"/>
    <w:rsid w:val="007F34D5"/>
    <w:rsid w:val="007F398E"/>
    <w:rsid w:val="007F4043"/>
    <w:rsid w:val="007F414D"/>
    <w:rsid w:val="007F4B8B"/>
    <w:rsid w:val="007F53C5"/>
    <w:rsid w:val="007F5560"/>
    <w:rsid w:val="007F56E6"/>
    <w:rsid w:val="007F5AAA"/>
    <w:rsid w:val="007F5DCC"/>
    <w:rsid w:val="007F5DEA"/>
    <w:rsid w:val="007F6285"/>
    <w:rsid w:val="007F644E"/>
    <w:rsid w:val="007F661D"/>
    <w:rsid w:val="007F6FFF"/>
    <w:rsid w:val="007F7780"/>
    <w:rsid w:val="007F7998"/>
    <w:rsid w:val="007F7AF3"/>
    <w:rsid w:val="007F7ED7"/>
    <w:rsid w:val="00800178"/>
    <w:rsid w:val="008006CE"/>
    <w:rsid w:val="00800BD1"/>
    <w:rsid w:val="00801160"/>
    <w:rsid w:val="008012FA"/>
    <w:rsid w:val="0080136A"/>
    <w:rsid w:val="00801580"/>
    <w:rsid w:val="008015CC"/>
    <w:rsid w:val="008016EF"/>
    <w:rsid w:val="00801729"/>
    <w:rsid w:val="008017CA"/>
    <w:rsid w:val="00801C95"/>
    <w:rsid w:val="00801E94"/>
    <w:rsid w:val="008020A6"/>
    <w:rsid w:val="00802338"/>
    <w:rsid w:val="00802893"/>
    <w:rsid w:val="00802930"/>
    <w:rsid w:val="00802B84"/>
    <w:rsid w:val="00803554"/>
    <w:rsid w:val="008035DB"/>
    <w:rsid w:val="0080364E"/>
    <w:rsid w:val="00803743"/>
    <w:rsid w:val="00803D4C"/>
    <w:rsid w:val="00803E54"/>
    <w:rsid w:val="00803F43"/>
    <w:rsid w:val="00803FAE"/>
    <w:rsid w:val="008044D5"/>
    <w:rsid w:val="00804A2F"/>
    <w:rsid w:val="008052C5"/>
    <w:rsid w:val="00805385"/>
    <w:rsid w:val="008058E2"/>
    <w:rsid w:val="00805935"/>
    <w:rsid w:val="00805B20"/>
    <w:rsid w:val="00805CB6"/>
    <w:rsid w:val="0080605F"/>
    <w:rsid w:val="00806143"/>
    <w:rsid w:val="00806862"/>
    <w:rsid w:val="00806A9B"/>
    <w:rsid w:val="008076B3"/>
    <w:rsid w:val="00807786"/>
    <w:rsid w:val="00807BDA"/>
    <w:rsid w:val="00807CC4"/>
    <w:rsid w:val="008104E5"/>
    <w:rsid w:val="008108CD"/>
    <w:rsid w:val="008109F6"/>
    <w:rsid w:val="00810EE2"/>
    <w:rsid w:val="00811293"/>
    <w:rsid w:val="008114A7"/>
    <w:rsid w:val="0081156C"/>
    <w:rsid w:val="00811677"/>
    <w:rsid w:val="0081186A"/>
    <w:rsid w:val="00811DAD"/>
    <w:rsid w:val="00811FCB"/>
    <w:rsid w:val="008124AC"/>
    <w:rsid w:val="00812702"/>
    <w:rsid w:val="0081284A"/>
    <w:rsid w:val="00812936"/>
    <w:rsid w:val="00812F46"/>
    <w:rsid w:val="00812F82"/>
    <w:rsid w:val="008130A3"/>
    <w:rsid w:val="00813722"/>
    <w:rsid w:val="00813BF1"/>
    <w:rsid w:val="00813C12"/>
    <w:rsid w:val="00814028"/>
    <w:rsid w:val="0081430F"/>
    <w:rsid w:val="0081434C"/>
    <w:rsid w:val="00814458"/>
    <w:rsid w:val="0081473F"/>
    <w:rsid w:val="008148DC"/>
    <w:rsid w:val="008149A3"/>
    <w:rsid w:val="00814C07"/>
    <w:rsid w:val="00814D20"/>
    <w:rsid w:val="00814D86"/>
    <w:rsid w:val="00814E5E"/>
    <w:rsid w:val="00814E70"/>
    <w:rsid w:val="00815132"/>
    <w:rsid w:val="008158D6"/>
    <w:rsid w:val="00815F60"/>
    <w:rsid w:val="0081641C"/>
    <w:rsid w:val="0081672B"/>
    <w:rsid w:val="00816775"/>
    <w:rsid w:val="0081681B"/>
    <w:rsid w:val="00816D6E"/>
    <w:rsid w:val="00816E28"/>
    <w:rsid w:val="00816EF5"/>
    <w:rsid w:val="00817196"/>
    <w:rsid w:val="00817248"/>
    <w:rsid w:val="00817433"/>
    <w:rsid w:val="00817A46"/>
    <w:rsid w:val="00817B44"/>
    <w:rsid w:val="00817C68"/>
    <w:rsid w:val="00817E2D"/>
    <w:rsid w:val="00817E72"/>
    <w:rsid w:val="00817FCA"/>
    <w:rsid w:val="0082026D"/>
    <w:rsid w:val="00820357"/>
    <w:rsid w:val="00820636"/>
    <w:rsid w:val="008209D4"/>
    <w:rsid w:val="00820BBB"/>
    <w:rsid w:val="00820C4B"/>
    <w:rsid w:val="00821152"/>
    <w:rsid w:val="008211C0"/>
    <w:rsid w:val="008217BE"/>
    <w:rsid w:val="00821ADB"/>
    <w:rsid w:val="00822201"/>
    <w:rsid w:val="00822320"/>
    <w:rsid w:val="008224F4"/>
    <w:rsid w:val="008228CB"/>
    <w:rsid w:val="00822AB2"/>
    <w:rsid w:val="00822F1A"/>
    <w:rsid w:val="0082303B"/>
    <w:rsid w:val="008235DB"/>
    <w:rsid w:val="00823689"/>
    <w:rsid w:val="00823A1E"/>
    <w:rsid w:val="00823AF3"/>
    <w:rsid w:val="00823C37"/>
    <w:rsid w:val="00823D19"/>
    <w:rsid w:val="00823EA0"/>
    <w:rsid w:val="008243DE"/>
    <w:rsid w:val="00824441"/>
    <w:rsid w:val="00824A53"/>
    <w:rsid w:val="00824AB4"/>
    <w:rsid w:val="008259D5"/>
    <w:rsid w:val="00825BDD"/>
    <w:rsid w:val="00825C42"/>
    <w:rsid w:val="00825D25"/>
    <w:rsid w:val="00826363"/>
    <w:rsid w:val="008263B2"/>
    <w:rsid w:val="0082644B"/>
    <w:rsid w:val="00826A08"/>
    <w:rsid w:val="00826E08"/>
    <w:rsid w:val="00826E33"/>
    <w:rsid w:val="00826FED"/>
    <w:rsid w:val="00827694"/>
    <w:rsid w:val="00827735"/>
    <w:rsid w:val="00827D6F"/>
    <w:rsid w:val="0083020A"/>
    <w:rsid w:val="0083021B"/>
    <w:rsid w:val="00830B92"/>
    <w:rsid w:val="00830FCF"/>
    <w:rsid w:val="0083123B"/>
    <w:rsid w:val="00831408"/>
    <w:rsid w:val="0083141D"/>
    <w:rsid w:val="008314BE"/>
    <w:rsid w:val="00831696"/>
    <w:rsid w:val="00831B69"/>
    <w:rsid w:val="00832FC7"/>
    <w:rsid w:val="0083323D"/>
    <w:rsid w:val="008333A0"/>
    <w:rsid w:val="00833495"/>
    <w:rsid w:val="00833696"/>
    <w:rsid w:val="00834066"/>
    <w:rsid w:val="008340BC"/>
    <w:rsid w:val="00834493"/>
    <w:rsid w:val="00834BC5"/>
    <w:rsid w:val="0083544D"/>
    <w:rsid w:val="0083555D"/>
    <w:rsid w:val="0083643D"/>
    <w:rsid w:val="008366E2"/>
    <w:rsid w:val="00836E00"/>
    <w:rsid w:val="00837631"/>
    <w:rsid w:val="008376AC"/>
    <w:rsid w:val="0083777A"/>
    <w:rsid w:val="00837B42"/>
    <w:rsid w:val="00837C2A"/>
    <w:rsid w:val="0084035C"/>
    <w:rsid w:val="008405EE"/>
    <w:rsid w:val="00840B6A"/>
    <w:rsid w:val="008413FB"/>
    <w:rsid w:val="00841488"/>
    <w:rsid w:val="008415FC"/>
    <w:rsid w:val="008419AC"/>
    <w:rsid w:val="00841A26"/>
    <w:rsid w:val="00841A67"/>
    <w:rsid w:val="00841A79"/>
    <w:rsid w:val="00841CC9"/>
    <w:rsid w:val="00841CEC"/>
    <w:rsid w:val="0084223B"/>
    <w:rsid w:val="0084225D"/>
    <w:rsid w:val="00842619"/>
    <w:rsid w:val="008426E4"/>
    <w:rsid w:val="00842BC1"/>
    <w:rsid w:val="00842BE2"/>
    <w:rsid w:val="00842C06"/>
    <w:rsid w:val="00843047"/>
    <w:rsid w:val="008430B3"/>
    <w:rsid w:val="008430C4"/>
    <w:rsid w:val="0084347D"/>
    <w:rsid w:val="008435E2"/>
    <w:rsid w:val="00843644"/>
    <w:rsid w:val="008436F4"/>
    <w:rsid w:val="0084392C"/>
    <w:rsid w:val="00843E87"/>
    <w:rsid w:val="0084431B"/>
    <w:rsid w:val="008444E8"/>
    <w:rsid w:val="008447AE"/>
    <w:rsid w:val="0084497C"/>
    <w:rsid w:val="00844AEC"/>
    <w:rsid w:val="00844E7F"/>
    <w:rsid w:val="00844E80"/>
    <w:rsid w:val="0084568A"/>
    <w:rsid w:val="008457AB"/>
    <w:rsid w:val="00845CC3"/>
    <w:rsid w:val="00845DCE"/>
    <w:rsid w:val="00845DFB"/>
    <w:rsid w:val="00846282"/>
    <w:rsid w:val="008462CA"/>
    <w:rsid w:val="0084690A"/>
    <w:rsid w:val="00846B33"/>
    <w:rsid w:val="00846B50"/>
    <w:rsid w:val="00846FE7"/>
    <w:rsid w:val="008470C0"/>
    <w:rsid w:val="008473C9"/>
    <w:rsid w:val="008475C9"/>
    <w:rsid w:val="00847E5F"/>
    <w:rsid w:val="00850228"/>
    <w:rsid w:val="00850382"/>
    <w:rsid w:val="008504A1"/>
    <w:rsid w:val="00850936"/>
    <w:rsid w:val="00850958"/>
    <w:rsid w:val="00850C3C"/>
    <w:rsid w:val="00850F08"/>
    <w:rsid w:val="008512C2"/>
    <w:rsid w:val="00851344"/>
    <w:rsid w:val="008513A4"/>
    <w:rsid w:val="00851B34"/>
    <w:rsid w:val="008520D4"/>
    <w:rsid w:val="00853183"/>
    <w:rsid w:val="00853768"/>
    <w:rsid w:val="008539BC"/>
    <w:rsid w:val="00853C78"/>
    <w:rsid w:val="00853D59"/>
    <w:rsid w:val="00853E35"/>
    <w:rsid w:val="00853EE6"/>
    <w:rsid w:val="00854DE1"/>
    <w:rsid w:val="0085503F"/>
    <w:rsid w:val="0085506D"/>
    <w:rsid w:val="0085523A"/>
    <w:rsid w:val="008553E1"/>
    <w:rsid w:val="00855677"/>
    <w:rsid w:val="008558EC"/>
    <w:rsid w:val="008561C6"/>
    <w:rsid w:val="0085628B"/>
    <w:rsid w:val="00856911"/>
    <w:rsid w:val="00856AED"/>
    <w:rsid w:val="00856C17"/>
    <w:rsid w:val="00856C3D"/>
    <w:rsid w:val="00856FC5"/>
    <w:rsid w:val="00857205"/>
    <w:rsid w:val="008573E5"/>
    <w:rsid w:val="008579DD"/>
    <w:rsid w:val="0086003E"/>
    <w:rsid w:val="008601D2"/>
    <w:rsid w:val="0086060A"/>
    <w:rsid w:val="00860B99"/>
    <w:rsid w:val="008616D6"/>
    <w:rsid w:val="008618DA"/>
    <w:rsid w:val="00861A65"/>
    <w:rsid w:val="008622FD"/>
    <w:rsid w:val="00862398"/>
    <w:rsid w:val="008623FB"/>
    <w:rsid w:val="008630F0"/>
    <w:rsid w:val="0086315C"/>
    <w:rsid w:val="008632F6"/>
    <w:rsid w:val="008633F0"/>
    <w:rsid w:val="00863CC5"/>
    <w:rsid w:val="00863CCE"/>
    <w:rsid w:val="00863E51"/>
    <w:rsid w:val="0086418F"/>
    <w:rsid w:val="0086424B"/>
    <w:rsid w:val="00864462"/>
    <w:rsid w:val="0086453A"/>
    <w:rsid w:val="008646E9"/>
    <w:rsid w:val="008647E3"/>
    <w:rsid w:val="0086486D"/>
    <w:rsid w:val="00864A38"/>
    <w:rsid w:val="00864C02"/>
    <w:rsid w:val="00864D8F"/>
    <w:rsid w:val="008663D1"/>
    <w:rsid w:val="00866702"/>
    <w:rsid w:val="008667E1"/>
    <w:rsid w:val="00866B0F"/>
    <w:rsid w:val="00866D14"/>
    <w:rsid w:val="00867053"/>
    <w:rsid w:val="00867202"/>
    <w:rsid w:val="0086769D"/>
    <w:rsid w:val="008677FD"/>
    <w:rsid w:val="00867C4D"/>
    <w:rsid w:val="00867CE3"/>
    <w:rsid w:val="008700CB"/>
    <w:rsid w:val="00870490"/>
    <w:rsid w:val="008706D4"/>
    <w:rsid w:val="00870D99"/>
    <w:rsid w:val="00870DA2"/>
    <w:rsid w:val="00870F8A"/>
    <w:rsid w:val="00870FB5"/>
    <w:rsid w:val="008714EF"/>
    <w:rsid w:val="008719A4"/>
    <w:rsid w:val="00871D23"/>
    <w:rsid w:val="00871F8C"/>
    <w:rsid w:val="00871FBD"/>
    <w:rsid w:val="0087200C"/>
    <w:rsid w:val="008721A4"/>
    <w:rsid w:val="008724A4"/>
    <w:rsid w:val="008727A7"/>
    <w:rsid w:val="00872D93"/>
    <w:rsid w:val="00873040"/>
    <w:rsid w:val="008731EA"/>
    <w:rsid w:val="008732A7"/>
    <w:rsid w:val="0087386B"/>
    <w:rsid w:val="00873895"/>
    <w:rsid w:val="00873C9E"/>
    <w:rsid w:val="00873D62"/>
    <w:rsid w:val="00873E2E"/>
    <w:rsid w:val="00874222"/>
    <w:rsid w:val="00874312"/>
    <w:rsid w:val="0087437C"/>
    <w:rsid w:val="00874481"/>
    <w:rsid w:val="00874636"/>
    <w:rsid w:val="00874690"/>
    <w:rsid w:val="008748C4"/>
    <w:rsid w:val="008749C2"/>
    <w:rsid w:val="00875224"/>
    <w:rsid w:val="00875C0F"/>
    <w:rsid w:val="00875CD7"/>
    <w:rsid w:val="00875CDD"/>
    <w:rsid w:val="008766FE"/>
    <w:rsid w:val="008767CC"/>
    <w:rsid w:val="00876A81"/>
    <w:rsid w:val="00876B4D"/>
    <w:rsid w:val="00877607"/>
    <w:rsid w:val="008776E1"/>
    <w:rsid w:val="00877C66"/>
    <w:rsid w:val="00877CD9"/>
    <w:rsid w:val="00877F18"/>
    <w:rsid w:val="0088034B"/>
    <w:rsid w:val="0088060F"/>
    <w:rsid w:val="0088088E"/>
    <w:rsid w:val="008810B7"/>
    <w:rsid w:val="0088146F"/>
    <w:rsid w:val="008816B7"/>
    <w:rsid w:val="00881896"/>
    <w:rsid w:val="00881FF9"/>
    <w:rsid w:val="008820DC"/>
    <w:rsid w:val="008823C7"/>
    <w:rsid w:val="0088253E"/>
    <w:rsid w:val="00882E2A"/>
    <w:rsid w:val="00883E0E"/>
    <w:rsid w:val="00883ED8"/>
    <w:rsid w:val="008840EB"/>
    <w:rsid w:val="008847B9"/>
    <w:rsid w:val="0088491F"/>
    <w:rsid w:val="0088538B"/>
    <w:rsid w:val="008854CB"/>
    <w:rsid w:val="0088607B"/>
    <w:rsid w:val="008864B8"/>
    <w:rsid w:val="00886512"/>
    <w:rsid w:val="008869B7"/>
    <w:rsid w:val="008869E2"/>
    <w:rsid w:val="008872CC"/>
    <w:rsid w:val="00887347"/>
    <w:rsid w:val="00887543"/>
    <w:rsid w:val="008902D7"/>
    <w:rsid w:val="00890943"/>
    <w:rsid w:val="0089100E"/>
    <w:rsid w:val="0089113A"/>
    <w:rsid w:val="00891A06"/>
    <w:rsid w:val="00891B46"/>
    <w:rsid w:val="00891CC5"/>
    <w:rsid w:val="00891EC6"/>
    <w:rsid w:val="00891EEE"/>
    <w:rsid w:val="0089205A"/>
    <w:rsid w:val="00892403"/>
    <w:rsid w:val="00892619"/>
    <w:rsid w:val="0089265E"/>
    <w:rsid w:val="008932A6"/>
    <w:rsid w:val="0089375A"/>
    <w:rsid w:val="00893914"/>
    <w:rsid w:val="00893956"/>
    <w:rsid w:val="008941E3"/>
    <w:rsid w:val="0089461A"/>
    <w:rsid w:val="008946F2"/>
    <w:rsid w:val="00894A88"/>
    <w:rsid w:val="00894FEE"/>
    <w:rsid w:val="00895386"/>
    <w:rsid w:val="008955EB"/>
    <w:rsid w:val="00895A4E"/>
    <w:rsid w:val="0089655B"/>
    <w:rsid w:val="0089675A"/>
    <w:rsid w:val="008968B5"/>
    <w:rsid w:val="00896914"/>
    <w:rsid w:val="008969CF"/>
    <w:rsid w:val="00896AE2"/>
    <w:rsid w:val="00896EE5"/>
    <w:rsid w:val="00896F24"/>
    <w:rsid w:val="0089723E"/>
    <w:rsid w:val="008972FE"/>
    <w:rsid w:val="00897735"/>
    <w:rsid w:val="008978CA"/>
    <w:rsid w:val="008A0152"/>
    <w:rsid w:val="008A0543"/>
    <w:rsid w:val="008A07C9"/>
    <w:rsid w:val="008A0B4A"/>
    <w:rsid w:val="008A0E12"/>
    <w:rsid w:val="008A1264"/>
    <w:rsid w:val="008A1792"/>
    <w:rsid w:val="008A19BD"/>
    <w:rsid w:val="008A1BFF"/>
    <w:rsid w:val="008A1C09"/>
    <w:rsid w:val="008A1D13"/>
    <w:rsid w:val="008A1DAF"/>
    <w:rsid w:val="008A1DE0"/>
    <w:rsid w:val="008A1DEA"/>
    <w:rsid w:val="008A21FF"/>
    <w:rsid w:val="008A2316"/>
    <w:rsid w:val="008A2602"/>
    <w:rsid w:val="008A269A"/>
    <w:rsid w:val="008A2CE2"/>
    <w:rsid w:val="008A30AC"/>
    <w:rsid w:val="008A3370"/>
    <w:rsid w:val="008A35B3"/>
    <w:rsid w:val="008A361C"/>
    <w:rsid w:val="008A375F"/>
    <w:rsid w:val="008A392A"/>
    <w:rsid w:val="008A39E1"/>
    <w:rsid w:val="008A3E51"/>
    <w:rsid w:val="008A4141"/>
    <w:rsid w:val="008A44B8"/>
    <w:rsid w:val="008A4859"/>
    <w:rsid w:val="008A51A8"/>
    <w:rsid w:val="008A526E"/>
    <w:rsid w:val="008A539B"/>
    <w:rsid w:val="008A5472"/>
    <w:rsid w:val="008A54C7"/>
    <w:rsid w:val="008A5858"/>
    <w:rsid w:val="008A5999"/>
    <w:rsid w:val="008A5B38"/>
    <w:rsid w:val="008A5D4D"/>
    <w:rsid w:val="008A62E7"/>
    <w:rsid w:val="008A6523"/>
    <w:rsid w:val="008A6941"/>
    <w:rsid w:val="008A70C8"/>
    <w:rsid w:val="008A77D8"/>
    <w:rsid w:val="008B03DB"/>
    <w:rsid w:val="008B0483"/>
    <w:rsid w:val="008B067F"/>
    <w:rsid w:val="008B0903"/>
    <w:rsid w:val="008B09B3"/>
    <w:rsid w:val="008B1008"/>
    <w:rsid w:val="008B120C"/>
    <w:rsid w:val="008B15E5"/>
    <w:rsid w:val="008B1B8D"/>
    <w:rsid w:val="008B1D94"/>
    <w:rsid w:val="008B2067"/>
    <w:rsid w:val="008B2735"/>
    <w:rsid w:val="008B2783"/>
    <w:rsid w:val="008B27F7"/>
    <w:rsid w:val="008B3842"/>
    <w:rsid w:val="008B3A25"/>
    <w:rsid w:val="008B3E40"/>
    <w:rsid w:val="008B3F03"/>
    <w:rsid w:val="008B3F54"/>
    <w:rsid w:val="008B3F59"/>
    <w:rsid w:val="008B438C"/>
    <w:rsid w:val="008B43CE"/>
    <w:rsid w:val="008B47D5"/>
    <w:rsid w:val="008B482E"/>
    <w:rsid w:val="008B4A55"/>
    <w:rsid w:val="008B4B14"/>
    <w:rsid w:val="008B4BDD"/>
    <w:rsid w:val="008B4C4B"/>
    <w:rsid w:val="008B4ECB"/>
    <w:rsid w:val="008B51A0"/>
    <w:rsid w:val="008B5300"/>
    <w:rsid w:val="008B5312"/>
    <w:rsid w:val="008B531C"/>
    <w:rsid w:val="008B53C7"/>
    <w:rsid w:val="008B568C"/>
    <w:rsid w:val="008B592A"/>
    <w:rsid w:val="008B5C55"/>
    <w:rsid w:val="008B5E4C"/>
    <w:rsid w:val="008B6019"/>
    <w:rsid w:val="008B60BA"/>
    <w:rsid w:val="008B6500"/>
    <w:rsid w:val="008B6B51"/>
    <w:rsid w:val="008B6D16"/>
    <w:rsid w:val="008B6D8C"/>
    <w:rsid w:val="008B7041"/>
    <w:rsid w:val="008B70D9"/>
    <w:rsid w:val="008B7378"/>
    <w:rsid w:val="008B7572"/>
    <w:rsid w:val="008B7AAD"/>
    <w:rsid w:val="008B7B5C"/>
    <w:rsid w:val="008C003A"/>
    <w:rsid w:val="008C019E"/>
    <w:rsid w:val="008C0C99"/>
    <w:rsid w:val="008C0E1E"/>
    <w:rsid w:val="008C0E51"/>
    <w:rsid w:val="008C10B3"/>
    <w:rsid w:val="008C1123"/>
    <w:rsid w:val="008C1231"/>
    <w:rsid w:val="008C1291"/>
    <w:rsid w:val="008C147B"/>
    <w:rsid w:val="008C1AB1"/>
    <w:rsid w:val="008C1D1D"/>
    <w:rsid w:val="008C2017"/>
    <w:rsid w:val="008C2FAF"/>
    <w:rsid w:val="008C333F"/>
    <w:rsid w:val="008C33BF"/>
    <w:rsid w:val="008C399A"/>
    <w:rsid w:val="008C4079"/>
    <w:rsid w:val="008C41D8"/>
    <w:rsid w:val="008C43FA"/>
    <w:rsid w:val="008C4958"/>
    <w:rsid w:val="008C4ACD"/>
    <w:rsid w:val="008C4BAA"/>
    <w:rsid w:val="008C50F7"/>
    <w:rsid w:val="008C514A"/>
    <w:rsid w:val="008C52AC"/>
    <w:rsid w:val="008C53E9"/>
    <w:rsid w:val="008C545C"/>
    <w:rsid w:val="008C54A4"/>
    <w:rsid w:val="008C5DDB"/>
    <w:rsid w:val="008C6414"/>
    <w:rsid w:val="008C652C"/>
    <w:rsid w:val="008C6563"/>
    <w:rsid w:val="008C6ADD"/>
    <w:rsid w:val="008C6AE8"/>
    <w:rsid w:val="008C6D24"/>
    <w:rsid w:val="008C6E32"/>
    <w:rsid w:val="008C6F62"/>
    <w:rsid w:val="008C727D"/>
    <w:rsid w:val="008C728B"/>
    <w:rsid w:val="008C74A5"/>
    <w:rsid w:val="008C7573"/>
    <w:rsid w:val="008C7909"/>
    <w:rsid w:val="008C7BD8"/>
    <w:rsid w:val="008C7D66"/>
    <w:rsid w:val="008D00A5"/>
    <w:rsid w:val="008D01A2"/>
    <w:rsid w:val="008D01DA"/>
    <w:rsid w:val="008D02DB"/>
    <w:rsid w:val="008D0981"/>
    <w:rsid w:val="008D0A3B"/>
    <w:rsid w:val="008D16F9"/>
    <w:rsid w:val="008D1AA9"/>
    <w:rsid w:val="008D23AA"/>
    <w:rsid w:val="008D2DE7"/>
    <w:rsid w:val="008D2F4B"/>
    <w:rsid w:val="008D32B4"/>
    <w:rsid w:val="008D34F1"/>
    <w:rsid w:val="008D39D8"/>
    <w:rsid w:val="008D3A31"/>
    <w:rsid w:val="008D3F49"/>
    <w:rsid w:val="008D3F58"/>
    <w:rsid w:val="008D419D"/>
    <w:rsid w:val="008D444A"/>
    <w:rsid w:val="008D4528"/>
    <w:rsid w:val="008D4973"/>
    <w:rsid w:val="008D4A85"/>
    <w:rsid w:val="008D4E8B"/>
    <w:rsid w:val="008D5361"/>
    <w:rsid w:val="008D587F"/>
    <w:rsid w:val="008D5983"/>
    <w:rsid w:val="008D5A5C"/>
    <w:rsid w:val="008D5AA1"/>
    <w:rsid w:val="008D5B9D"/>
    <w:rsid w:val="008D611E"/>
    <w:rsid w:val="008D66BE"/>
    <w:rsid w:val="008D68B3"/>
    <w:rsid w:val="008D6990"/>
    <w:rsid w:val="008D6C34"/>
    <w:rsid w:val="008D6CC0"/>
    <w:rsid w:val="008D6D1A"/>
    <w:rsid w:val="008D721D"/>
    <w:rsid w:val="008D727F"/>
    <w:rsid w:val="008D7491"/>
    <w:rsid w:val="008D74A3"/>
    <w:rsid w:val="008D74E4"/>
    <w:rsid w:val="008D765E"/>
    <w:rsid w:val="008D773C"/>
    <w:rsid w:val="008D78E7"/>
    <w:rsid w:val="008D7AEF"/>
    <w:rsid w:val="008D7F89"/>
    <w:rsid w:val="008E05B9"/>
    <w:rsid w:val="008E05F7"/>
    <w:rsid w:val="008E065E"/>
    <w:rsid w:val="008E0684"/>
    <w:rsid w:val="008E0927"/>
    <w:rsid w:val="008E0AA0"/>
    <w:rsid w:val="008E0C5D"/>
    <w:rsid w:val="008E1909"/>
    <w:rsid w:val="008E1AE6"/>
    <w:rsid w:val="008E1AEB"/>
    <w:rsid w:val="008E1EB3"/>
    <w:rsid w:val="008E1F26"/>
    <w:rsid w:val="008E2230"/>
    <w:rsid w:val="008E2EDC"/>
    <w:rsid w:val="008E33AA"/>
    <w:rsid w:val="008E3526"/>
    <w:rsid w:val="008E3B51"/>
    <w:rsid w:val="008E3FE2"/>
    <w:rsid w:val="008E433B"/>
    <w:rsid w:val="008E43C7"/>
    <w:rsid w:val="008E4A49"/>
    <w:rsid w:val="008E5092"/>
    <w:rsid w:val="008E50BB"/>
    <w:rsid w:val="008E52C3"/>
    <w:rsid w:val="008E588A"/>
    <w:rsid w:val="008E59F6"/>
    <w:rsid w:val="008E5B6E"/>
    <w:rsid w:val="008E5BF4"/>
    <w:rsid w:val="008E5DAB"/>
    <w:rsid w:val="008E5FAB"/>
    <w:rsid w:val="008E694A"/>
    <w:rsid w:val="008E6FDF"/>
    <w:rsid w:val="008E71CD"/>
    <w:rsid w:val="008E76F5"/>
    <w:rsid w:val="008F02B2"/>
    <w:rsid w:val="008F07B4"/>
    <w:rsid w:val="008F0840"/>
    <w:rsid w:val="008F08E3"/>
    <w:rsid w:val="008F0A1C"/>
    <w:rsid w:val="008F0AA8"/>
    <w:rsid w:val="008F0CDE"/>
    <w:rsid w:val="008F11E4"/>
    <w:rsid w:val="008F1360"/>
    <w:rsid w:val="008F147D"/>
    <w:rsid w:val="008F1C4E"/>
    <w:rsid w:val="008F1EAB"/>
    <w:rsid w:val="008F1FDE"/>
    <w:rsid w:val="008F20B6"/>
    <w:rsid w:val="008F2514"/>
    <w:rsid w:val="008F272C"/>
    <w:rsid w:val="008F2AA9"/>
    <w:rsid w:val="008F3080"/>
    <w:rsid w:val="008F33DC"/>
    <w:rsid w:val="008F374F"/>
    <w:rsid w:val="008F38BC"/>
    <w:rsid w:val="008F4146"/>
    <w:rsid w:val="008F4427"/>
    <w:rsid w:val="008F4439"/>
    <w:rsid w:val="008F44CF"/>
    <w:rsid w:val="008F45FA"/>
    <w:rsid w:val="008F477F"/>
    <w:rsid w:val="008F487D"/>
    <w:rsid w:val="008F48BB"/>
    <w:rsid w:val="008F4B98"/>
    <w:rsid w:val="008F4F72"/>
    <w:rsid w:val="008F5071"/>
    <w:rsid w:val="008F5190"/>
    <w:rsid w:val="008F53D5"/>
    <w:rsid w:val="008F54FF"/>
    <w:rsid w:val="008F664A"/>
    <w:rsid w:val="008F6902"/>
    <w:rsid w:val="008F6BF4"/>
    <w:rsid w:val="008F6EB4"/>
    <w:rsid w:val="008F7867"/>
    <w:rsid w:val="008F7B69"/>
    <w:rsid w:val="00900A34"/>
    <w:rsid w:val="0090172B"/>
    <w:rsid w:val="009017CC"/>
    <w:rsid w:val="00901BD2"/>
    <w:rsid w:val="00901E36"/>
    <w:rsid w:val="00902350"/>
    <w:rsid w:val="009024C1"/>
    <w:rsid w:val="009027E1"/>
    <w:rsid w:val="0090298E"/>
    <w:rsid w:val="009029DF"/>
    <w:rsid w:val="00902E64"/>
    <w:rsid w:val="00902F07"/>
    <w:rsid w:val="00903170"/>
    <w:rsid w:val="0090336B"/>
    <w:rsid w:val="009035D7"/>
    <w:rsid w:val="009037C7"/>
    <w:rsid w:val="0090428B"/>
    <w:rsid w:val="009042C6"/>
    <w:rsid w:val="009045FE"/>
    <w:rsid w:val="00904792"/>
    <w:rsid w:val="00904C3F"/>
    <w:rsid w:val="00904E3E"/>
    <w:rsid w:val="00904F11"/>
    <w:rsid w:val="009052AA"/>
    <w:rsid w:val="00905329"/>
    <w:rsid w:val="0090537A"/>
    <w:rsid w:val="009053AA"/>
    <w:rsid w:val="009056D4"/>
    <w:rsid w:val="00905976"/>
    <w:rsid w:val="00905A28"/>
    <w:rsid w:val="00905B48"/>
    <w:rsid w:val="00905CD5"/>
    <w:rsid w:val="00906325"/>
    <w:rsid w:val="009064EB"/>
    <w:rsid w:val="00906939"/>
    <w:rsid w:val="00906C96"/>
    <w:rsid w:val="00906D2D"/>
    <w:rsid w:val="009074E7"/>
    <w:rsid w:val="00907BA1"/>
    <w:rsid w:val="00907E9B"/>
    <w:rsid w:val="00910AB1"/>
    <w:rsid w:val="00910AC5"/>
    <w:rsid w:val="00910B7D"/>
    <w:rsid w:val="00910B8F"/>
    <w:rsid w:val="00910E22"/>
    <w:rsid w:val="00910E9C"/>
    <w:rsid w:val="00910EA9"/>
    <w:rsid w:val="00910F29"/>
    <w:rsid w:val="009114E3"/>
    <w:rsid w:val="00911873"/>
    <w:rsid w:val="00911988"/>
    <w:rsid w:val="00911BC5"/>
    <w:rsid w:val="00911DFB"/>
    <w:rsid w:val="00911EEA"/>
    <w:rsid w:val="0091200F"/>
    <w:rsid w:val="0091228A"/>
    <w:rsid w:val="009122FD"/>
    <w:rsid w:val="0091264D"/>
    <w:rsid w:val="009126DB"/>
    <w:rsid w:val="00912D86"/>
    <w:rsid w:val="00912EA3"/>
    <w:rsid w:val="00913837"/>
    <w:rsid w:val="0091398E"/>
    <w:rsid w:val="009139D9"/>
    <w:rsid w:val="00913A96"/>
    <w:rsid w:val="00913B80"/>
    <w:rsid w:val="00913BB1"/>
    <w:rsid w:val="00913C2C"/>
    <w:rsid w:val="00913D32"/>
    <w:rsid w:val="00914564"/>
    <w:rsid w:val="00914AD8"/>
    <w:rsid w:val="00914DAE"/>
    <w:rsid w:val="00914DAF"/>
    <w:rsid w:val="009152D9"/>
    <w:rsid w:val="009157ED"/>
    <w:rsid w:val="00915AA7"/>
    <w:rsid w:val="00916079"/>
    <w:rsid w:val="0091629F"/>
    <w:rsid w:val="0091630C"/>
    <w:rsid w:val="009177C1"/>
    <w:rsid w:val="00917CE9"/>
    <w:rsid w:val="00917F9E"/>
    <w:rsid w:val="0092007F"/>
    <w:rsid w:val="00920099"/>
    <w:rsid w:val="009202BF"/>
    <w:rsid w:val="0092075B"/>
    <w:rsid w:val="009207BD"/>
    <w:rsid w:val="00920BF2"/>
    <w:rsid w:val="00920C99"/>
    <w:rsid w:val="00920D09"/>
    <w:rsid w:val="00920F0E"/>
    <w:rsid w:val="00921007"/>
    <w:rsid w:val="009213D6"/>
    <w:rsid w:val="00921493"/>
    <w:rsid w:val="009217E1"/>
    <w:rsid w:val="00921856"/>
    <w:rsid w:val="00922010"/>
    <w:rsid w:val="00922192"/>
    <w:rsid w:val="0092235C"/>
    <w:rsid w:val="00922C5D"/>
    <w:rsid w:val="009245C8"/>
    <w:rsid w:val="009248BE"/>
    <w:rsid w:val="0092543F"/>
    <w:rsid w:val="0092545A"/>
    <w:rsid w:val="00925991"/>
    <w:rsid w:val="00925AF6"/>
    <w:rsid w:val="00926059"/>
    <w:rsid w:val="009268A8"/>
    <w:rsid w:val="00926905"/>
    <w:rsid w:val="00926A7C"/>
    <w:rsid w:val="00926FD6"/>
    <w:rsid w:val="00927571"/>
    <w:rsid w:val="00927AF6"/>
    <w:rsid w:val="00927C01"/>
    <w:rsid w:val="00927E34"/>
    <w:rsid w:val="009300EE"/>
    <w:rsid w:val="009302C5"/>
    <w:rsid w:val="00930837"/>
    <w:rsid w:val="00930A2A"/>
    <w:rsid w:val="00930D0D"/>
    <w:rsid w:val="009317E4"/>
    <w:rsid w:val="009318BC"/>
    <w:rsid w:val="00931BD9"/>
    <w:rsid w:val="00931FDD"/>
    <w:rsid w:val="009321C2"/>
    <w:rsid w:val="009325F9"/>
    <w:rsid w:val="009327D3"/>
    <w:rsid w:val="00932920"/>
    <w:rsid w:val="0093305D"/>
    <w:rsid w:val="00933383"/>
    <w:rsid w:val="0093340F"/>
    <w:rsid w:val="009335C9"/>
    <w:rsid w:val="00933738"/>
    <w:rsid w:val="00933965"/>
    <w:rsid w:val="00934441"/>
    <w:rsid w:val="00934485"/>
    <w:rsid w:val="00934B0F"/>
    <w:rsid w:val="00935789"/>
    <w:rsid w:val="009358A3"/>
    <w:rsid w:val="0093617B"/>
    <w:rsid w:val="00936561"/>
    <w:rsid w:val="00936638"/>
    <w:rsid w:val="009368F3"/>
    <w:rsid w:val="00936B76"/>
    <w:rsid w:val="00936DF7"/>
    <w:rsid w:val="00936EA3"/>
    <w:rsid w:val="00937D3E"/>
    <w:rsid w:val="00940448"/>
    <w:rsid w:val="00940767"/>
    <w:rsid w:val="00940844"/>
    <w:rsid w:val="00940C10"/>
    <w:rsid w:val="00940FE0"/>
    <w:rsid w:val="00941387"/>
    <w:rsid w:val="009414F0"/>
    <w:rsid w:val="00941636"/>
    <w:rsid w:val="00941EC7"/>
    <w:rsid w:val="0094270D"/>
    <w:rsid w:val="00942735"/>
    <w:rsid w:val="00942EE6"/>
    <w:rsid w:val="00943013"/>
    <w:rsid w:val="009434EF"/>
    <w:rsid w:val="0094363B"/>
    <w:rsid w:val="00943742"/>
    <w:rsid w:val="0094381E"/>
    <w:rsid w:val="00943836"/>
    <w:rsid w:val="00944A87"/>
    <w:rsid w:val="00944F8C"/>
    <w:rsid w:val="009453A3"/>
    <w:rsid w:val="00945482"/>
    <w:rsid w:val="00945672"/>
    <w:rsid w:val="00945709"/>
    <w:rsid w:val="009457A9"/>
    <w:rsid w:val="00945C05"/>
    <w:rsid w:val="0094619B"/>
    <w:rsid w:val="009461BE"/>
    <w:rsid w:val="009467CE"/>
    <w:rsid w:val="00946945"/>
    <w:rsid w:val="009471F7"/>
    <w:rsid w:val="00947713"/>
    <w:rsid w:val="00947D84"/>
    <w:rsid w:val="00947DCD"/>
    <w:rsid w:val="00950662"/>
    <w:rsid w:val="00950DE7"/>
    <w:rsid w:val="00950F91"/>
    <w:rsid w:val="00950FB3"/>
    <w:rsid w:val="0095124B"/>
    <w:rsid w:val="0095131F"/>
    <w:rsid w:val="00951715"/>
    <w:rsid w:val="0095199C"/>
    <w:rsid w:val="00951BCD"/>
    <w:rsid w:val="00951D32"/>
    <w:rsid w:val="009521B6"/>
    <w:rsid w:val="00952490"/>
    <w:rsid w:val="009525AF"/>
    <w:rsid w:val="009525BA"/>
    <w:rsid w:val="0095267B"/>
    <w:rsid w:val="009527BA"/>
    <w:rsid w:val="00953194"/>
    <w:rsid w:val="009531E6"/>
    <w:rsid w:val="009535D3"/>
    <w:rsid w:val="00953920"/>
    <w:rsid w:val="00953C8C"/>
    <w:rsid w:val="00953D47"/>
    <w:rsid w:val="00953D50"/>
    <w:rsid w:val="00953EBC"/>
    <w:rsid w:val="00953FB9"/>
    <w:rsid w:val="00954172"/>
    <w:rsid w:val="009541DF"/>
    <w:rsid w:val="0095433C"/>
    <w:rsid w:val="009544C0"/>
    <w:rsid w:val="00954D4D"/>
    <w:rsid w:val="009554A5"/>
    <w:rsid w:val="0095555C"/>
    <w:rsid w:val="00955716"/>
    <w:rsid w:val="00955807"/>
    <w:rsid w:val="00955EB5"/>
    <w:rsid w:val="0095644F"/>
    <w:rsid w:val="00956470"/>
    <w:rsid w:val="009564FA"/>
    <w:rsid w:val="009565B1"/>
    <w:rsid w:val="0095675B"/>
    <w:rsid w:val="0095681E"/>
    <w:rsid w:val="0095685A"/>
    <w:rsid w:val="00956BC4"/>
    <w:rsid w:val="00956C75"/>
    <w:rsid w:val="00956D9D"/>
    <w:rsid w:val="00956EBE"/>
    <w:rsid w:val="009572D4"/>
    <w:rsid w:val="00957499"/>
    <w:rsid w:val="00957BE7"/>
    <w:rsid w:val="00957C43"/>
    <w:rsid w:val="00957D70"/>
    <w:rsid w:val="00960399"/>
    <w:rsid w:val="00960730"/>
    <w:rsid w:val="00960DCB"/>
    <w:rsid w:val="00961285"/>
    <w:rsid w:val="009618F5"/>
    <w:rsid w:val="00961921"/>
    <w:rsid w:val="009620BD"/>
    <w:rsid w:val="009629D1"/>
    <w:rsid w:val="00962E25"/>
    <w:rsid w:val="00962EC7"/>
    <w:rsid w:val="00963266"/>
    <w:rsid w:val="0096348D"/>
    <w:rsid w:val="009634B7"/>
    <w:rsid w:val="00963B77"/>
    <w:rsid w:val="0096430A"/>
    <w:rsid w:val="009643B6"/>
    <w:rsid w:val="00964416"/>
    <w:rsid w:val="009644CE"/>
    <w:rsid w:val="00964975"/>
    <w:rsid w:val="00964DE6"/>
    <w:rsid w:val="0096554B"/>
    <w:rsid w:val="0096584A"/>
    <w:rsid w:val="00965A42"/>
    <w:rsid w:val="00965CD5"/>
    <w:rsid w:val="00965D7D"/>
    <w:rsid w:val="00965F52"/>
    <w:rsid w:val="00966384"/>
    <w:rsid w:val="00966701"/>
    <w:rsid w:val="00966711"/>
    <w:rsid w:val="00967063"/>
    <w:rsid w:val="009670EB"/>
    <w:rsid w:val="009675D3"/>
    <w:rsid w:val="0096778F"/>
    <w:rsid w:val="00967830"/>
    <w:rsid w:val="00967A5D"/>
    <w:rsid w:val="00967BB6"/>
    <w:rsid w:val="009703DC"/>
    <w:rsid w:val="0097055F"/>
    <w:rsid w:val="00971023"/>
    <w:rsid w:val="009713D8"/>
    <w:rsid w:val="00971595"/>
    <w:rsid w:val="0097160A"/>
    <w:rsid w:val="00971614"/>
    <w:rsid w:val="009716D4"/>
    <w:rsid w:val="00971E72"/>
    <w:rsid w:val="00971F08"/>
    <w:rsid w:val="009722E7"/>
    <w:rsid w:val="0097248D"/>
    <w:rsid w:val="009724FD"/>
    <w:rsid w:val="009725B1"/>
    <w:rsid w:val="009726AC"/>
    <w:rsid w:val="0097294F"/>
    <w:rsid w:val="00972A53"/>
    <w:rsid w:val="00972DFE"/>
    <w:rsid w:val="00972F03"/>
    <w:rsid w:val="0097308F"/>
    <w:rsid w:val="0097345B"/>
    <w:rsid w:val="009738EE"/>
    <w:rsid w:val="00973A51"/>
    <w:rsid w:val="00973AA3"/>
    <w:rsid w:val="00973EE8"/>
    <w:rsid w:val="009747D4"/>
    <w:rsid w:val="0097497D"/>
    <w:rsid w:val="00974A34"/>
    <w:rsid w:val="00974AEE"/>
    <w:rsid w:val="00974F37"/>
    <w:rsid w:val="0097538C"/>
    <w:rsid w:val="009757B3"/>
    <w:rsid w:val="00975E28"/>
    <w:rsid w:val="0097603D"/>
    <w:rsid w:val="00976204"/>
    <w:rsid w:val="0097624F"/>
    <w:rsid w:val="00976949"/>
    <w:rsid w:val="00976AC9"/>
    <w:rsid w:val="00976DCA"/>
    <w:rsid w:val="00976F6D"/>
    <w:rsid w:val="0097765F"/>
    <w:rsid w:val="00977B62"/>
    <w:rsid w:val="00977EBC"/>
    <w:rsid w:val="0098031F"/>
    <w:rsid w:val="00980477"/>
    <w:rsid w:val="0098068E"/>
    <w:rsid w:val="00980B1B"/>
    <w:rsid w:val="00980BDE"/>
    <w:rsid w:val="00980D1F"/>
    <w:rsid w:val="00981352"/>
    <w:rsid w:val="009813AF"/>
    <w:rsid w:val="00981514"/>
    <w:rsid w:val="0098195C"/>
    <w:rsid w:val="00981DB5"/>
    <w:rsid w:val="00981DFC"/>
    <w:rsid w:val="009820E1"/>
    <w:rsid w:val="009826B6"/>
    <w:rsid w:val="00982BC4"/>
    <w:rsid w:val="0098303A"/>
    <w:rsid w:val="009834FB"/>
    <w:rsid w:val="00983E03"/>
    <w:rsid w:val="00983FCF"/>
    <w:rsid w:val="00984D92"/>
    <w:rsid w:val="00985006"/>
    <w:rsid w:val="00985253"/>
    <w:rsid w:val="009853B3"/>
    <w:rsid w:val="00985583"/>
    <w:rsid w:val="00985744"/>
    <w:rsid w:val="00985ACC"/>
    <w:rsid w:val="00985E43"/>
    <w:rsid w:val="00985EAC"/>
    <w:rsid w:val="0098624A"/>
    <w:rsid w:val="0098652B"/>
    <w:rsid w:val="00986A63"/>
    <w:rsid w:val="009879F6"/>
    <w:rsid w:val="00987D6A"/>
    <w:rsid w:val="00990630"/>
    <w:rsid w:val="00990D7B"/>
    <w:rsid w:val="00990FC0"/>
    <w:rsid w:val="00990FE6"/>
    <w:rsid w:val="00991390"/>
    <w:rsid w:val="00991761"/>
    <w:rsid w:val="00991BD1"/>
    <w:rsid w:val="00991DA4"/>
    <w:rsid w:val="00991E53"/>
    <w:rsid w:val="00991E87"/>
    <w:rsid w:val="009922C0"/>
    <w:rsid w:val="00992568"/>
    <w:rsid w:val="00992A79"/>
    <w:rsid w:val="00992B61"/>
    <w:rsid w:val="00992E32"/>
    <w:rsid w:val="00992F31"/>
    <w:rsid w:val="00993143"/>
    <w:rsid w:val="009932D5"/>
    <w:rsid w:val="00993895"/>
    <w:rsid w:val="00993B03"/>
    <w:rsid w:val="00993B7D"/>
    <w:rsid w:val="00993C6C"/>
    <w:rsid w:val="009941A0"/>
    <w:rsid w:val="00994305"/>
    <w:rsid w:val="0099433B"/>
    <w:rsid w:val="009946A1"/>
    <w:rsid w:val="009948F5"/>
    <w:rsid w:val="009949A7"/>
    <w:rsid w:val="00994DCA"/>
    <w:rsid w:val="00994F5A"/>
    <w:rsid w:val="00995278"/>
    <w:rsid w:val="00995388"/>
    <w:rsid w:val="009955E1"/>
    <w:rsid w:val="00995608"/>
    <w:rsid w:val="00995892"/>
    <w:rsid w:val="00995D10"/>
    <w:rsid w:val="00995D1F"/>
    <w:rsid w:val="00995FA9"/>
    <w:rsid w:val="009960EC"/>
    <w:rsid w:val="0099670E"/>
    <w:rsid w:val="009967C9"/>
    <w:rsid w:val="00996885"/>
    <w:rsid w:val="00996B73"/>
    <w:rsid w:val="00996BF1"/>
    <w:rsid w:val="00996EB4"/>
    <w:rsid w:val="00996F3E"/>
    <w:rsid w:val="009970DD"/>
    <w:rsid w:val="0099780E"/>
    <w:rsid w:val="00997A74"/>
    <w:rsid w:val="00997B02"/>
    <w:rsid w:val="009A0421"/>
    <w:rsid w:val="009A0590"/>
    <w:rsid w:val="009A09DD"/>
    <w:rsid w:val="009A0B44"/>
    <w:rsid w:val="009A0D7F"/>
    <w:rsid w:val="009A0E63"/>
    <w:rsid w:val="009A0EFF"/>
    <w:rsid w:val="009A0FBA"/>
    <w:rsid w:val="009A1499"/>
    <w:rsid w:val="009A15ED"/>
    <w:rsid w:val="009A1601"/>
    <w:rsid w:val="009A1B60"/>
    <w:rsid w:val="009A21D6"/>
    <w:rsid w:val="009A22B7"/>
    <w:rsid w:val="009A2618"/>
    <w:rsid w:val="009A29AE"/>
    <w:rsid w:val="009A399A"/>
    <w:rsid w:val="009A3AF0"/>
    <w:rsid w:val="009A3B30"/>
    <w:rsid w:val="009A3B3D"/>
    <w:rsid w:val="009A3BB6"/>
    <w:rsid w:val="009A4025"/>
    <w:rsid w:val="009A418A"/>
    <w:rsid w:val="009A4353"/>
    <w:rsid w:val="009A447F"/>
    <w:rsid w:val="009A462D"/>
    <w:rsid w:val="009A5337"/>
    <w:rsid w:val="009A584A"/>
    <w:rsid w:val="009A585A"/>
    <w:rsid w:val="009A58AF"/>
    <w:rsid w:val="009A5CBA"/>
    <w:rsid w:val="009A5D8D"/>
    <w:rsid w:val="009A5EE8"/>
    <w:rsid w:val="009A5F3D"/>
    <w:rsid w:val="009A6936"/>
    <w:rsid w:val="009A6E6F"/>
    <w:rsid w:val="009A6E90"/>
    <w:rsid w:val="009A6E92"/>
    <w:rsid w:val="009A719F"/>
    <w:rsid w:val="009A73CE"/>
    <w:rsid w:val="009A746B"/>
    <w:rsid w:val="009A797B"/>
    <w:rsid w:val="009A7AC3"/>
    <w:rsid w:val="009A7C12"/>
    <w:rsid w:val="009A7D72"/>
    <w:rsid w:val="009B01A0"/>
    <w:rsid w:val="009B0622"/>
    <w:rsid w:val="009B0DC1"/>
    <w:rsid w:val="009B0FF0"/>
    <w:rsid w:val="009B161A"/>
    <w:rsid w:val="009B1A78"/>
    <w:rsid w:val="009B1F30"/>
    <w:rsid w:val="009B1FCE"/>
    <w:rsid w:val="009B29A4"/>
    <w:rsid w:val="009B2A77"/>
    <w:rsid w:val="009B2E5B"/>
    <w:rsid w:val="009B2EB6"/>
    <w:rsid w:val="009B38CF"/>
    <w:rsid w:val="009B3AC2"/>
    <w:rsid w:val="009B3CFA"/>
    <w:rsid w:val="009B3D21"/>
    <w:rsid w:val="009B3E08"/>
    <w:rsid w:val="009B4008"/>
    <w:rsid w:val="009B4022"/>
    <w:rsid w:val="009B437A"/>
    <w:rsid w:val="009B44D0"/>
    <w:rsid w:val="009B4646"/>
    <w:rsid w:val="009B4994"/>
    <w:rsid w:val="009B4B81"/>
    <w:rsid w:val="009B4DF4"/>
    <w:rsid w:val="009B529E"/>
    <w:rsid w:val="009B5416"/>
    <w:rsid w:val="009B55DF"/>
    <w:rsid w:val="009B564E"/>
    <w:rsid w:val="009B56F7"/>
    <w:rsid w:val="009B5781"/>
    <w:rsid w:val="009B5B1B"/>
    <w:rsid w:val="009B5E00"/>
    <w:rsid w:val="009B6257"/>
    <w:rsid w:val="009B68B0"/>
    <w:rsid w:val="009B68C5"/>
    <w:rsid w:val="009B6A99"/>
    <w:rsid w:val="009B6C64"/>
    <w:rsid w:val="009B7043"/>
    <w:rsid w:val="009B724C"/>
    <w:rsid w:val="009B79E5"/>
    <w:rsid w:val="009B7E87"/>
    <w:rsid w:val="009B7ECB"/>
    <w:rsid w:val="009B7FC9"/>
    <w:rsid w:val="009C0169"/>
    <w:rsid w:val="009C0541"/>
    <w:rsid w:val="009C0854"/>
    <w:rsid w:val="009C0940"/>
    <w:rsid w:val="009C0BFE"/>
    <w:rsid w:val="009C0C22"/>
    <w:rsid w:val="009C0CEF"/>
    <w:rsid w:val="009C0F25"/>
    <w:rsid w:val="009C0F7D"/>
    <w:rsid w:val="009C1951"/>
    <w:rsid w:val="009C1E7E"/>
    <w:rsid w:val="009C20FA"/>
    <w:rsid w:val="009C2278"/>
    <w:rsid w:val="009C242F"/>
    <w:rsid w:val="009C28B6"/>
    <w:rsid w:val="009C37AD"/>
    <w:rsid w:val="009C39A9"/>
    <w:rsid w:val="009C3B46"/>
    <w:rsid w:val="009C3B4E"/>
    <w:rsid w:val="009C3EC4"/>
    <w:rsid w:val="009C403E"/>
    <w:rsid w:val="009C42A6"/>
    <w:rsid w:val="009C4692"/>
    <w:rsid w:val="009C50E5"/>
    <w:rsid w:val="009C5EB7"/>
    <w:rsid w:val="009C6146"/>
    <w:rsid w:val="009C6669"/>
    <w:rsid w:val="009C669B"/>
    <w:rsid w:val="009C67FA"/>
    <w:rsid w:val="009C6E53"/>
    <w:rsid w:val="009C71FE"/>
    <w:rsid w:val="009C75C6"/>
    <w:rsid w:val="009C796E"/>
    <w:rsid w:val="009C7D7F"/>
    <w:rsid w:val="009D00DA"/>
    <w:rsid w:val="009D01F2"/>
    <w:rsid w:val="009D0519"/>
    <w:rsid w:val="009D06E5"/>
    <w:rsid w:val="009D0C2B"/>
    <w:rsid w:val="009D11EA"/>
    <w:rsid w:val="009D1269"/>
    <w:rsid w:val="009D13E0"/>
    <w:rsid w:val="009D1564"/>
    <w:rsid w:val="009D1736"/>
    <w:rsid w:val="009D1F08"/>
    <w:rsid w:val="009D215C"/>
    <w:rsid w:val="009D239C"/>
    <w:rsid w:val="009D24FE"/>
    <w:rsid w:val="009D3387"/>
    <w:rsid w:val="009D3421"/>
    <w:rsid w:val="009D38CB"/>
    <w:rsid w:val="009D395B"/>
    <w:rsid w:val="009D3F26"/>
    <w:rsid w:val="009D414D"/>
    <w:rsid w:val="009D4247"/>
    <w:rsid w:val="009D4888"/>
    <w:rsid w:val="009D4CFD"/>
    <w:rsid w:val="009D4FF0"/>
    <w:rsid w:val="009D5694"/>
    <w:rsid w:val="009D59EA"/>
    <w:rsid w:val="009D5BDE"/>
    <w:rsid w:val="009D5E40"/>
    <w:rsid w:val="009D5EB9"/>
    <w:rsid w:val="009D6547"/>
    <w:rsid w:val="009D663F"/>
    <w:rsid w:val="009D6D50"/>
    <w:rsid w:val="009D7032"/>
    <w:rsid w:val="009D703C"/>
    <w:rsid w:val="009D718F"/>
    <w:rsid w:val="009D777F"/>
    <w:rsid w:val="009D78D1"/>
    <w:rsid w:val="009D7B9E"/>
    <w:rsid w:val="009D7E04"/>
    <w:rsid w:val="009E068F"/>
    <w:rsid w:val="009E08DD"/>
    <w:rsid w:val="009E08E9"/>
    <w:rsid w:val="009E0BB3"/>
    <w:rsid w:val="009E0CA2"/>
    <w:rsid w:val="009E0D23"/>
    <w:rsid w:val="009E0D8D"/>
    <w:rsid w:val="009E0F24"/>
    <w:rsid w:val="009E1094"/>
    <w:rsid w:val="009E1277"/>
    <w:rsid w:val="009E14E0"/>
    <w:rsid w:val="009E157B"/>
    <w:rsid w:val="009E1702"/>
    <w:rsid w:val="009E18AA"/>
    <w:rsid w:val="009E1FED"/>
    <w:rsid w:val="009E2011"/>
    <w:rsid w:val="009E2094"/>
    <w:rsid w:val="009E22FE"/>
    <w:rsid w:val="009E2397"/>
    <w:rsid w:val="009E26A3"/>
    <w:rsid w:val="009E296B"/>
    <w:rsid w:val="009E3132"/>
    <w:rsid w:val="009E338A"/>
    <w:rsid w:val="009E3518"/>
    <w:rsid w:val="009E35DB"/>
    <w:rsid w:val="009E3FF6"/>
    <w:rsid w:val="009E4183"/>
    <w:rsid w:val="009E44A4"/>
    <w:rsid w:val="009E47A3"/>
    <w:rsid w:val="009E49FD"/>
    <w:rsid w:val="009E4DBE"/>
    <w:rsid w:val="009E4E12"/>
    <w:rsid w:val="009E5274"/>
    <w:rsid w:val="009E5523"/>
    <w:rsid w:val="009E5C5E"/>
    <w:rsid w:val="009E5DE0"/>
    <w:rsid w:val="009E5FBD"/>
    <w:rsid w:val="009E6192"/>
    <w:rsid w:val="009E64C0"/>
    <w:rsid w:val="009E65BB"/>
    <w:rsid w:val="009E68C4"/>
    <w:rsid w:val="009E6CBB"/>
    <w:rsid w:val="009E746E"/>
    <w:rsid w:val="009E7B44"/>
    <w:rsid w:val="009E7C2D"/>
    <w:rsid w:val="009F00FD"/>
    <w:rsid w:val="009F08F3"/>
    <w:rsid w:val="009F0DCD"/>
    <w:rsid w:val="009F0F46"/>
    <w:rsid w:val="009F144E"/>
    <w:rsid w:val="009F1453"/>
    <w:rsid w:val="009F14D5"/>
    <w:rsid w:val="009F1526"/>
    <w:rsid w:val="009F159B"/>
    <w:rsid w:val="009F1DEF"/>
    <w:rsid w:val="009F1F6B"/>
    <w:rsid w:val="009F208C"/>
    <w:rsid w:val="009F21C5"/>
    <w:rsid w:val="009F21DC"/>
    <w:rsid w:val="009F22FA"/>
    <w:rsid w:val="009F2706"/>
    <w:rsid w:val="009F2C49"/>
    <w:rsid w:val="009F2DAE"/>
    <w:rsid w:val="009F344F"/>
    <w:rsid w:val="009F39EB"/>
    <w:rsid w:val="009F3BE3"/>
    <w:rsid w:val="009F4234"/>
    <w:rsid w:val="009F42D2"/>
    <w:rsid w:val="009F4377"/>
    <w:rsid w:val="009F4763"/>
    <w:rsid w:val="009F4BF7"/>
    <w:rsid w:val="009F5146"/>
    <w:rsid w:val="009F58F5"/>
    <w:rsid w:val="009F5F23"/>
    <w:rsid w:val="009F60BF"/>
    <w:rsid w:val="009F60D2"/>
    <w:rsid w:val="009F65CA"/>
    <w:rsid w:val="009F67F9"/>
    <w:rsid w:val="009F68D1"/>
    <w:rsid w:val="009F6D4E"/>
    <w:rsid w:val="009F6E1C"/>
    <w:rsid w:val="009F751F"/>
    <w:rsid w:val="009F7CAF"/>
    <w:rsid w:val="00A0022E"/>
    <w:rsid w:val="00A00745"/>
    <w:rsid w:val="00A008A7"/>
    <w:rsid w:val="00A009B3"/>
    <w:rsid w:val="00A00EA9"/>
    <w:rsid w:val="00A011D7"/>
    <w:rsid w:val="00A01F57"/>
    <w:rsid w:val="00A024F5"/>
    <w:rsid w:val="00A0255A"/>
    <w:rsid w:val="00A028B6"/>
    <w:rsid w:val="00A02A74"/>
    <w:rsid w:val="00A02C37"/>
    <w:rsid w:val="00A031D8"/>
    <w:rsid w:val="00A031E5"/>
    <w:rsid w:val="00A03494"/>
    <w:rsid w:val="00A034B2"/>
    <w:rsid w:val="00A036B3"/>
    <w:rsid w:val="00A03856"/>
    <w:rsid w:val="00A0395B"/>
    <w:rsid w:val="00A03A95"/>
    <w:rsid w:val="00A03D3C"/>
    <w:rsid w:val="00A03DB9"/>
    <w:rsid w:val="00A03EFD"/>
    <w:rsid w:val="00A041D4"/>
    <w:rsid w:val="00A044B5"/>
    <w:rsid w:val="00A048A8"/>
    <w:rsid w:val="00A04A2C"/>
    <w:rsid w:val="00A04D80"/>
    <w:rsid w:val="00A04E0B"/>
    <w:rsid w:val="00A04F49"/>
    <w:rsid w:val="00A054D5"/>
    <w:rsid w:val="00A055A8"/>
    <w:rsid w:val="00A058A0"/>
    <w:rsid w:val="00A064BB"/>
    <w:rsid w:val="00A067C1"/>
    <w:rsid w:val="00A06B78"/>
    <w:rsid w:val="00A06BB1"/>
    <w:rsid w:val="00A0720A"/>
    <w:rsid w:val="00A0762F"/>
    <w:rsid w:val="00A076AA"/>
    <w:rsid w:val="00A077CA"/>
    <w:rsid w:val="00A07973"/>
    <w:rsid w:val="00A1000F"/>
    <w:rsid w:val="00A10D6B"/>
    <w:rsid w:val="00A10DB2"/>
    <w:rsid w:val="00A11151"/>
    <w:rsid w:val="00A1135F"/>
    <w:rsid w:val="00A11465"/>
    <w:rsid w:val="00A11F91"/>
    <w:rsid w:val="00A123A1"/>
    <w:rsid w:val="00A127F8"/>
    <w:rsid w:val="00A12DB6"/>
    <w:rsid w:val="00A13409"/>
    <w:rsid w:val="00A13E54"/>
    <w:rsid w:val="00A13E6B"/>
    <w:rsid w:val="00A13E78"/>
    <w:rsid w:val="00A14A29"/>
    <w:rsid w:val="00A15030"/>
    <w:rsid w:val="00A15058"/>
    <w:rsid w:val="00A150F7"/>
    <w:rsid w:val="00A15610"/>
    <w:rsid w:val="00A15757"/>
    <w:rsid w:val="00A159CF"/>
    <w:rsid w:val="00A15BD6"/>
    <w:rsid w:val="00A15C21"/>
    <w:rsid w:val="00A15D3A"/>
    <w:rsid w:val="00A160AE"/>
    <w:rsid w:val="00A1621E"/>
    <w:rsid w:val="00A165F6"/>
    <w:rsid w:val="00A1671B"/>
    <w:rsid w:val="00A16BD5"/>
    <w:rsid w:val="00A16F23"/>
    <w:rsid w:val="00A16F9A"/>
    <w:rsid w:val="00A174C8"/>
    <w:rsid w:val="00A17822"/>
    <w:rsid w:val="00A17D01"/>
    <w:rsid w:val="00A17F63"/>
    <w:rsid w:val="00A17FD9"/>
    <w:rsid w:val="00A2033A"/>
    <w:rsid w:val="00A20444"/>
    <w:rsid w:val="00A208EA"/>
    <w:rsid w:val="00A20DA4"/>
    <w:rsid w:val="00A20E24"/>
    <w:rsid w:val="00A21174"/>
    <w:rsid w:val="00A21286"/>
    <w:rsid w:val="00A21367"/>
    <w:rsid w:val="00A21385"/>
    <w:rsid w:val="00A217FA"/>
    <w:rsid w:val="00A2193B"/>
    <w:rsid w:val="00A21F73"/>
    <w:rsid w:val="00A21FA4"/>
    <w:rsid w:val="00A22193"/>
    <w:rsid w:val="00A221AB"/>
    <w:rsid w:val="00A22942"/>
    <w:rsid w:val="00A22B33"/>
    <w:rsid w:val="00A23090"/>
    <w:rsid w:val="00A2320C"/>
    <w:rsid w:val="00A2351A"/>
    <w:rsid w:val="00A235A2"/>
    <w:rsid w:val="00A23A5F"/>
    <w:rsid w:val="00A23FC4"/>
    <w:rsid w:val="00A2458A"/>
    <w:rsid w:val="00A246E4"/>
    <w:rsid w:val="00A2477C"/>
    <w:rsid w:val="00A25626"/>
    <w:rsid w:val="00A26409"/>
    <w:rsid w:val="00A264A9"/>
    <w:rsid w:val="00A26D75"/>
    <w:rsid w:val="00A26DCF"/>
    <w:rsid w:val="00A27174"/>
    <w:rsid w:val="00A275C3"/>
    <w:rsid w:val="00A27785"/>
    <w:rsid w:val="00A27A57"/>
    <w:rsid w:val="00A27AF4"/>
    <w:rsid w:val="00A30187"/>
    <w:rsid w:val="00A30317"/>
    <w:rsid w:val="00A3074A"/>
    <w:rsid w:val="00A30945"/>
    <w:rsid w:val="00A30AF4"/>
    <w:rsid w:val="00A30CBF"/>
    <w:rsid w:val="00A30F87"/>
    <w:rsid w:val="00A31337"/>
    <w:rsid w:val="00A31C72"/>
    <w:rsid w:val="00A3293A"/>
    <w:rsid w:val="00A331F2"/>
    <w:rsid w:val="00A33924"/>
    <w:rsid w:val="00A33B0D"/>
    <w:rsid w:val="00A33B3F"/>
    <w:rsid w:val="00A33E6C"/>
    <w:rsid w:val="00A33E75"/>
    <w:rsid w:val="00A3400E"/>
    <w:rsid w:val="00A340B9"/>
    <w:rsid w:val="00A3448A"/>
    <w:rsid w:val="00A3476A"/>
    <w:rsid w:val="00A34B44"/>
    <w:rsid w:val="00A34F78"/>
    <w:rsid w:val="00A35146"/>
    <w:rsid w:val="00A35288"/>
    <w:rsid w:val="00A3568A"/>
    <w:rsid w:val="00A356D9"/>
    <w:rsid w:val="00A3576A"/>
    <w:rsid w:val="00A36297"/>
    <w:rsid w:val="00A36B1B"/>
    <w:rsid w:val="00A36B9F"/>
    <w:rsid w:val="00A36D21"/>
    <w:rsid w:val="00A37151"/>
    <w:rsid w:val="00A3720B"/>
    <w:rsid w:val="00A37378"/>
    <w:rsid w:val="00A373FC"/>
    <w:rsid w:val="00A3762B"/>
    <w:rsid w:val="00A37818"/>
    <w:rsid w:val="00A37898"/>
    <w:rsid w:val="00A37A3F"/>
    <w:rsid w:val="00A37C5F"/>
    <w:rsid w:val="00A37F46"/>
    <w:rsid w:val="00A4063D"/>
    <w:rsid w:val="00A4086C"/>
    <w:rsid w:val="00A40AC8"/>
    <w:rsid w:val="00A40F27"/>
    <w:rsid w:val="00A41582"/>
    <w:rsid w:val="00A41C7A"/>
    <w:rsid w:val="00A41E2B"/>
    <w:rsid w:val="00A41FC8"/>
    <w:rsid w:val="00A420C6"/>
    <w:rsid w:val="00A4236F"/>
    <w:rsid w:val="00A42673"/>
    <w:rsid w:val="00A427E8"/>
    <w:rsid w:val="00A428C5"/>
    <w:rsid w:val="00A42A3B"/>
    <w:rsid w:val="00A42B32"/>
    <w:rsid w:val="00A42C0B"/>
    <w:rsid w:val="00A43CC8"/>
    <w:rsid w:val="00A44097"/>
    <w:rsid w:val="00A441BE"/>
    <w:rsid w:val="00A44670"/>
    <w:rsid w:val="00A448F8"/>
    <w:rsid w:val="00A4493D"/>
    <w:rsid w:val="00A44B1D"/>
    <w:rsid w:val="00A44BCA"/>
    <w:rsid w:val="00A44BE8"/>
    <w:rsid w:val="00A45464"/>
    <w:rsid w:val="00A454E6"/>
    <w:rsid w:val="00A457E0"/>
    <w:rsid w:val="00A4586E"/>
    <w:rsid w:val="00A45AF1"/>
    <w:rsid w:val="00A45B74"/>
    <w:rsid w:val="00A45ECE"/>
    <w:rsid w:val="00A46309"/>
    <w:rsid w:val="00A46592"/>
    <w:rsid w:val="00A46606"/>
    <w:rsid w:val="00A469BA"/>
    <w:rsid w:val="00A469F7"/>
    <w:rsid w:val="00A46CEA"/>
    <w:rsid w:val="00A46F5C"/>
    <w:rsid w:val="00A4765C"/>
    <w:rsid w:val="00A517BD"/>
    <w:rsid w:val="00A520E9"/>
    <w:rsid w:val="00A52B7D"/>
    <w:rsid w:val="00A52CCE"/>
    <w:rsid w:val="00A52E1D"/>
    <w:rsid w:val="00A53247"/>
    <w:rsid w:val="00A532C7"/>
    <w:rsid w:val="00A53494"/>
    <w:rsid w:val="00A535DD"/>
    <w:rsid w:val="00A537B4"/>
    <w:rsid w:val="00A537BD"/>
    <w:rsid w:val="00A539AA"/>
    <w:rsid w:val="00A53C15"/>
    <w:rsid w:val="00A53E84"/>
    <w:rsid w:val="00A54072"/>
    <w:rsid w:val="00A5413D"/>
    <w:rsid w:val="00A54225"/>
    <w:rsid w:val="00A546B8"/>
    <w:rsid w:val="00A54C04"/>
    <w:rsid w:val="00A54FA9"/>
    <w:rsid w:val="00A54FFD"/>
    <w:rsid w:val="00A5512A"/>
    <w:rsid w:val="00A5548E"/>
    <w:rsid w:val="00A554D7"/>
    <w:rsid w:val="00A556F5"/>
    <w:rsid w:val="00A55819"/>
    <w:rsid w:val="00A559E2"/>
    <w:rsid w:val="00A560DF"/>
    <w:rsid w:val="00A564EF"/>
    <w:rsid w:val="00A56771"/>
    <w:rsid w:val="00A56D7D"/>
    <w:rsid w:val="00A56E09"/>
    <w:rsid w:val="00A56E56"/>
    <w:rsid w:val="00A573A6"/>
    <w:rsid w:val="00A57940"/>
    <w:rsid w:val="00A57ADA"/>
    <w:rsid w:val="00A57D9E"/>
    <w:rsid w:val="00A57E88"/>
    <w:rsid w:val="00A60132"/>
    <w:rsid w:val="00A602D5"/>
    <w:rsid w:val="00A60414"/>
    <w:rsid w:val="00A604A0"/>
    <w:rsid w:val="00A609AA"/>
    <w:rsid w:val="00A609C3"/>
    <w:rsid w:val="00A60F6F"/>
    <w:rsid w:val="00A61499"/>
    <w:rsid w:val="00A614E2"/>
    <w:rsid w:val="00A61E74"/>
    <w:rsid w:val="00A61F34"/>
    <w:rsid w:val="00A62514"/>
    <w:rsid w:val="00A62A77"/>
    <w:rsid w:val="00A62AE1"/>
    <w:rsid w:val="00A62CF1"/>
    <w:rsid w:val="00A633F5"/>
    <w:rsid w:val="00A6347D"/>
    <w:rsid w:val="00A63483"/>
    <w:rsid w:val="00A637F5"/>
    <w:rsid w:val="00A63869"/>
    <w:rsid w:val="00A63923"/>
    <w:rsid w:val="00A63E40"/>
    <w:rsid w:val="00A64AB6"/>
    <w:rsid w:val="00A64E64"/>
    <w:rsid w:val="00A64E89"/>
    <w:rsid w:val="00A6530D"/>
    <w:rsid w:val="00A6555E"/>
    <w:rsid w:val="00A655C2"/>
    <w:rsid w:val="00A657D7"/>
    <w:rsid w:val="00A658CB"/>
    <w:rsid w:val="00A65C89"/>
    <w:rsid w:val="00A6601D"/>
    <w:rsid w:val="00A660AC"/>
    <w:rsid w:val="00A662A4"/>
    <w:rsid w:val="00A663C4"/>
    <w:rsid w:val="00A66631"/>
    <w:rsid w:val="00A66775"/>
    <w:rsid w:val="00A6695F"/>
    <w:rsid w:val="00A66962"/>
    <w:rsid w:val="00A66B5D"/>
    <w:rsid w:val="00A66BE5"/>
    <w:rsid w:val="00A66E25"/>
    <w:rsid w:val="00A6706D"/>
    <w:rsid w:val="00A676A4"/>
    <w:rsid w:val="00A677C9"/>
    <w:rsid w:val="00A67BD5"/>
    <w:rsid w:val="00A67DF7"/>
    <w:rsid w:val="00A67E6C"/>
    <w:rsid w:val="00A67F69"/>
    <w:rsid w:val="00A701B9"/>
    <w:rsid w:val="00A70706"/>
    <w:rsid w:val="00A70817"/>
    <w:rsid w:val="00A708ED"/>
    <w:rsid w:val="00A70980"/>
    <w:rsid w:val="00A70B3A"/>
    <w:rsid w:val="00A70CCF"/>
    <w:rsid w:val="00A71ADA"/>
    <w:rsid w:val="00A71B99"/>
    <w:rsid w:val="00A71DAA"/>
    <w:rsid w:val="00A721EC"/>
    <w:rsid w:val="00A72887"/>
    <w:rsid w:val="00A72C79"/>
    <w:rsid w:val="00A72F3C"/>
    <w:rsid w:val="00A7348D"/>
    <w:rsid w:val="00A7351B"/>
    <w:rsid w:val="00A738D3"/>
    <w:rsid w:val="00A73997"/>
    <w:rsid w:val="00A739D0"/>
    <w:rsid w:val="00A73E58"/>
    <w:rsid w:val="00A73E6F"/>
    <w:rsid w:val="00A73F5A"/>
    <w:rsid w:val="00A741C9"/>
    <w:rsid w:val="00A7420B"/>
    <w:rsid w:val="00A74214"/>
    <w:rsid w:val="00A745D5"/>
    <w:rsid w:val="00A74792"/>
    <w:rsid w:val="00A747B7"/>
    <w:rsid w:val="00A747C8"/>
    <w:rsid w:val="00A74C0B"/>
    <w:rsid w:val="00A74EA5"/>
    <w:rsid w:val="00A7529B"/>
    <w:rsid w:val="00A7540E"/>
    <w:rsid w:val="00A754D5"/>
    <w:rsid w:val="00A7554A"/>
    <w:rsid w:val="00A7565F"/>
    <w:rsid w:val="00A75BD2"/>
    <w:rsid w:val="00A761D4"/>
    <w:rsid w:val="00A766D2"/>
    <w:rsid w:val="00A7686A"/>
    <w:rsid w:val="00A768D9"/>
    <w:rsid w:val="00A769A0"/>
    <w:rsid w:val="00A76A60"/>
    <w:rsid w:val="00A76AC3"/>
    <w:rsid w:val="00A76ADD"/>
    <w:rsid w:val="00A76CAC"/>
    <w:rsid w:val="00A76E83"/>
    <w:rsid w:val="00A771C8"/>
    <w:rsid w:val="00A776B3"/>
    <w:rsid w:val="00A77938"/>
    <w:rsid w:val="00A77AF1"/>
    <w:rsid w:val="00A77BD0"/>
    <w:rsid w:val="00A77E8A"/>
    <w:rsid w:val="00A77EC4"/>
    <w:rsid w:val="00A80288"/>
    <w:rsid w:val="00A8038E"/>
    <w:rsid w:val="00A807F3"/>
    <w:rsid w:val="00A80F61"/>
    <w:rsid w:val="00A813A2"/>
    <w:rsid w:val="00A81747"/>
    <w:rsid w:val="00A824F0"/>
    <w:rsid w:val="00A8282E"/>
    <w:rsid w:val="00A82B42"/>
    <w:rsid w:val="00A82DCD"/>
    <w:rsid w:val="00A83243"/>
    <w:rsid w:val="00A83394"/>
    <w:rsid w:val="00A838FA"/>
    <w:rsid w:val="00A83B76"/>
    <w:rsid w:val="00A83CD4"/>
    <w:rsid w:val="00A8450D"/>
    <w:rsid w:val="00A84597"/>
    <w:rsid w:val="00A84880"/>
    <w:rsid w:val="00A84BB2"/>
    <w:rsid w:val="00A84D6E"/>
    <w:rsid w:val="00A84D88"/>
    <w:rsid w:val="00A850C0"/>
    <w:rsid w:val="00A8573F"/>
    <w:rsid w:val="00A85DBE"/>
    <w:rsid w:val="00A86109"/>
    <w:rsid w:val="00A865D1"/>
    <w:rsid w:val="00A865E2"/>
    <w:rsid w:val="00A865FF"/>
    <w:rsid w:val="00A86CA6"/>
    <w:rsid w:val="00A86DE9"/>
    <w:rsid w:val="00A86F48"/>
    <w:rsid w:val="00A876D6"/>
    <w:rsid w:val="00A900BE"/>
    <w:rsid w:val="00A900CE"/>
    <w:rsid w:val="00A90338"/>
    <w:rsid w:val="00A909CC"/>
    <w:rsid w:val="00A911E5"/>
    <w:rsid w:val="00A912AC"/>
    <w:rsid w:val="00A914FB"/>
    <w:rsid w:val="00A91A19"/>
    <w:rsid w:val="00A91F4C"/>
    <w:rsid w:val="00A9233A"/>
    <w:rsid w:val="00A92879"/>
    <w:rsid w:val="00A92B0C"/>
    <w:rsid w:val="00A92B4B"/>
    <w:rsid w:val="00A92C78"/>
    <w:rsid w:val="00A92E1E"/>
    <w:rsid w:val="00A93006"/>
    <w:rsid w:val="00A93491"/>
    <w:rsid w:val="00A93F00"/>
    <w:rsid w:val="00A942FB"/>
    <w:rsid w:val="00A9442A"/>
    <w:rsid w:val="00A944EE"/>
    <w:rsid w:val="00A9470F"/>
    <w:rsid w:val="00A94916"/>
    <w:rsid w:val="00A94B42"/>
    <w:rsid w:val="00A94C8D"/>
    <w:rsid w:val="00A94D71"/>
    <w:rsid w:val="00A94F98"/>
    <w:rsid w:val="00A951C5"/>
    <w:rsid w:val="00A957A6"/>
    <w:rsid w:val="00A962B2"/>
    <w:rsid w:val="00A96A12"/>
    <w:rsid w:val="00A97168"/>
    <w:rsid w:val="00A97496"/>
    <w:rsid w:val="00A975AB"/>
    <w:rsid w:val="00A97610"/>
    <w:rsid w:val="00A977BA"/>
    <w:rsid w:val="00A97EC7"/>
    <w:rsid w:val="00AA016F"/>
    <w:rsid w:val="00AA14E2"/>
    <w:rsid w:val="00AA165C"/>
    <w:rsid w:val="00AA167C"/>
    <w:rsid w:val="00AA16FF"/>
    <w:rsid w:val="00AA183A"/>
    <w:rsid w:val="00AA1B09"/>
    <w:rsid w:val="00AA1ED6"/>
    <w:rsid w:val="00AA1F85"/>
    <w:rsid w:val="00AA203F"/>
    <w:rsid w:val="00AA23FB"/>
    <w:rsid w:val="00AA286C"/>
    <w:rsid w:val="00AA2D6E"/>
    <w:rsid w:val="00AA31AC"/>
    <w:rsid w:val="00AA33AF"/>
    <w:rsid w:val="00AA3D61"/>
    <w:rsid w:val="00AA42E8"/>
    <w:rsid w:val="00AA46FC"/>
    <w:rsid w:val="00AA49F2"/>
    <w:rsid w:val="00AA49F6"/>
    <w:rsid w:val="00AA4AAA"/>
    <w:rsid w:val="00AA5007"/>
    <w:rsid w:val="00AA51D6"/>
    <w:rsid w:val="00AA5539"/>
    <w:rsid w:val="00AA58B1"/>
    <w:rsid w:val="00AA691D"/>
    <w:rsid w:val="00AA6B50"/>
    <w:rsid w:val="00AA738C"/>
    <w:rsid w:val="00AB0322"/>
    <w:rsid w:val="00AB03CF"/>
    <w:rsid w:val="00AB06A2"/>
    <w:rsid w:val="00AB0A01"/>
    <w:rsid w:val="00AB0BC8"/>
    <w:rsid w:val="00AB0C3A"/>
    <w:rsid w:val="00AB0DD7"/>
    <w:rsid w:val="00AB0E61"/>
    <w:rsid w:val="00AB11CA"/>
    <w:rsid w:val="00AB12A4"/>
    <w:rsid w:val="00AB14D9"/>
    <w:rsid w:val="00AB1867"/>
    <w:rsid w:val="00AB1F3D"/>
    <w:rsid w:val="00AB20C4"/>
    <w:rsid w:val="00AB21FC"/>
    <w:rsid w:val="00AB23D7"/>
    <w:rsid w:val="00AB2542"/>
    <w:rsid w:val="00AB26ED"/>
    <w:rsid w:val="00AB2804"/>
    <w:rsid w:val="00AB2E26"/>
    <w:rsid w:val="00AB43B0"/>
    <w:rsid w:val="00AB443D"/>
    <w:rsid w:val="00AB48AF"/>
    <w:rsid w:val="00AB4AB8"/>
    <w:rsid w:val="00AB4AD7"/>
    <w:rsid w:val="00AB4C23"/>
    <w:rsid w:val="00AB53A0"/>
    <w:rsid w:val="00AB5709"/>
    <w:rsid w:val="00AB5C11"/>
    <w:rsid w:val="00AB5F6B"/>
    <w:rsid w:val="00AB5F98"/>
    <w:rsid w:val="00AB6247"/>
    <w:rsid w:val="00AB655E"/>
    <w:rsid w:val="00AB6AD0"/>
    <w:rsid w:val="00AB6D5F"/>
    <w:rsid w:val="00AB72E2"/>
    <w:rsid w:val="00AB7370"/>
    <w:rsid w:val="00AB7466"/>
    <w:rsid w:val="00AB74BD"/>
    <w:rsid w:val="00AB771B"/>
    <w:rsid w:val="00AB7936"/>
    <w:rsid w:val="00AB79E3"/>
    <w:rsid w:val="00AB7E6A"/>
    <w:rsid w:val="00AC0018"/>
    <w:rsid w:val="00AC007F"/>
    <w:rsid w:val="00AC0166"/>
    <w:rsid w:val="00AC03CE"/>
    <w:rsid w:val="00AC07A3"/>
    <w:rsid w:val="00AC147D"/>
    <w:rsid w:val="00AC2564"/>
    <w:rsid w:val="00AC267C"/>
    <w:rsid w:val="00AC2D02"/>
    <w:rsid w:val="00AC2ECD"/>
    <w:rsid w:val="00AC2FCA"/>
    <w:rsid w:val="00AC3119"/>
    <w:rsid w:val="00AC31A9"/>
    <w:rsid w:val="00AC3237"/>
    <w:rsid w:val="00AC333C"/>
    <w:rsid w:val="00AC341B"/>
    <w:rsid w:val="00AC3616"/>
    <w:rsid w:val="00AC3765"/>
    <w:rsid w:val="00AC3784"/>
    <w:rsid w:val="00AC3D32"/>
    <w:rsid w:val="00AC3E39"/>
    <w:rsid w:val="00AC42A6"/>
    <w:rsid w:val="00AC46AB"/>
    <w:rsid w:val="00AC47D7"/>
    <w:rsid w:val="00AC49FB"/>
    <w:rsid w:val="00AC4B3E"/>
    <w:rsid w:val="00AC509B"/>
    <w:rsid w:val="00AC51EB"/>
    <w:rsid w:val="00AC52A1"/>
    <w:rsid w:val="00AC5312"/>
    <w:rsid w:val="00AC5A10"/>
    <w:rsid w:val="00AC5B57"/>
    <w:rsid w:val="00AC629D"/>
    <w:rsid w:val="00AC62D0"/>
    <w:rsid w:val="00AC65D3"/>
    <w:rsid w:val="00AC6608"/>
    <w:rsid w:val="00AC6725"/>
    <w:rsid w:val="00AC6BAE"/>
    <w:rsid w:val="00AC6D7A"/>
    <w:rsid w:val="00AC71B5"/>
    <w:rsid w:val="00AC74AE"/>
    <w:rsid w:val="00AC7683"/>
    <w:rsid w:val="00AC7767"/>
    <w:rsid w:val="00AC7B68"/>
    <w:rsid w:val="00AC7D6C"/>
    <w:rsid w:val="00AC7FE9"/>
    <w:rsid w:val="00AD0AA3"/>
    <w:rsid w:val="00AD0B8C"/>
    <w:rsid w:val="00AD2058"/>
    <w:rsid w:val="00AD24E2"/>
    <w:rsid w:val="00AD2AAD"/>
    <w:rsid w:val="00AD2ED0"/>
    <w:rsid w:val="00AD30D2"/>
    <w:rsid w:val="00AD3A27"/>
    <w:rsid w:val="00AD3F94"/>
    <w:rsid w:val="00AD429E"/>
    <w:rsid w:val="00AD4450"/>
    <w:rsid w:val="00AD46E9"/>
    <w:rsid w:val="00AD4A5A"/>
    <w:rsid w:val="00AD4F78"/>
    <w:rsid w:val="00AD4FFD"/>
    <w:rsid w:val="00AD52F2"/>
    <w:rsid w:val="00AD5D18"/>
    <w:rsid w:val="00AD64C0"/>
    <w:rsid w:val="00AD69D4"/>
    <w:rsid w:val="00AD6E51"/>
    <w:rsid w:val="00AD71C3"/>
    <w:rsid w:val="00AD71D0"/>
    <w:rsid w:val="00AD7278"/>
    <w:rsid w:val="00AD7372"/>
    <w:rsid w:val="00AD7616"/>
    <w:rsid w:val="00AD7992"/>
    <w:rsid w:val="00AD7E68"/>
    <w:rsid w:val="00AE0475"/>
    <w:rsid w:val="00AE0696"/>
    <w:rsid w:val="00AE0CF6"/>
    <w:rsid w:val="00AE103B"/>
    <w:rsid w:val="00AE115E"/>
    <w:rsid w:val="00AE11F4"/>
    <w:rsid w:val="00AE144A"/>
    <w:rsid w:val="00AE1471"/>
    <w:rsid w:val="00AE1498"/>
    <w:rsid w:val="00AE15DE"/>
    <w:rsid w:val="00AE1A52"/>
    <w:rsid w:val="00AE1BE3"/>
    <w:rsid w:val="00AE1E1E"/>
    <w:rsid w:val="00AE1EFA"/>
    <w:rsid w:val="00AE1FAE"/>
    <w:rsid w:val="00AE2020"/>
    <w:rsid w:val="00AE205D"/>
    <w:rsid w:val="00AE27AC"/>
    <w:rsid w:val="00AE290C"/>
    <w:rsid w:val="00AE2A6B"/>
    <w:rsid w:val="00AE2B07"/>
    <w:rsid w:val="00AE30F8"/>
    <w:rsid w:val="00AE3304"/>
    <w:rsid w:val="00AE36E9"/>
    <w:rsid w:val="00AE3871"/>
    <w:rsid w:val="00AE39B4"/>
    <w:rsid w:val="00AE3A7A"/>
    <w:rsid w:val="00AE40E0"/>
    <w:rsid w:val="00AE4294"/>
    <w:rsid w:val="00AE44DE"/>
    <w:rsid w:val="00AE46E9"/>
    <w:rsid w:val="00AE4DBA"/>
    <w:rsid w:val="00AE4F07"/>
    <w:rsid w:val="00AE548C"/>
    <w:rsid w:val="00AE5530"/>
    <w:rsid w:val="00AE5636"/>
    <w:rsid w:val="00AE5747"/>
    <w:rsid w:val="00AE5CE3"/>
    <w:rsid w:val="00AE5E7F"/>
    <w:rsid w:val="00AE5FB0"/>
    <w:rsid w:val="00AE64B3"/>
    <w:rsid w:val="00AE6777"/>
    <w:rsid w:val="00AE7321"/>
    <w:rsid w:val="00AE767E"/>
    <w:rsid w:val="00AF0501"/>
    <w:rsid w:val="00AF0555"/>
    <w:rsid w:val="00AF09FB"/>
    <w:rsid w:val="00AF0A24"/>
    <w:rsid w:val="00AF1650"/>
    <w:rsid w:val="00AF1921"/>
    <w:rsid w:val="00AF1C5D"/>
    <w:rsid w:val="00AF1E8A"/>
    <w:rsid w:val="00AF2249"/>
    <w:rsid w:val="00AF241D"/>
    <w:rsid w:val="00AF3334"/>
    <w:rsid w:val="00AF3724"/>
    <w:rsid w:val="00AF404A"/>
    <w:rsid w:val="00AF42D7"/>
    <w:rsid w:val="00AF44AC"/>
    <w:rsid w:val="00AF47C7"/>
    <w:rsid w:val="00AF4F6F"/>
    <w:rsid w:val="00AF55A6"/>
    <w:rsid w:val="00AF5771"/>
    <w:rsid w:val="00AF5B81"/>
    <w:rsid w:val="00AF5D81"/>
    <w:rsid w:val="00AF61F1"/>
    <w:rsid w:val="00AF6AE5"/>
    <w:rsid w:val="00AF7089"/>
    <w:rsid w:val="00AF7160"/>
    <w:rsid w:val="00B006FE"/>
    <w:rsid w:val="00B007CB"/>
    <w:rsid w:val="00B00871"/>
    <w:rsid w:val="00B00AEB"/>
    <w:rsid w:val="00B0103B"/>
    <w:rsid w:val="00B01235"/>
    <w:rsid w:val="00B012C3"/>
    <w:rsid w:val="00B012D2"/>
    <w:rsid w:val="00B0142A"/>
    <w:rsid w:val="00B016C4"/>
    <w:rsid w:val="00B016DF"/>
    <w:rsid w:val="00B01771"/>
    <w:rsid w:val="00B018CD"/>
    <w:rsid w:val="00B01E59"/>
    <w:rsid w:val="00B021C6"/>
    <w:rsid w:val="00B02AA9"/>
    <w:rsid w:val="00B02CFB"/>
    <w:rsid w:val="00B02F49"/>
    <w:rsid w:val="00B02FA3"/>
    <w:rsid w:val="00B030D2"/>
    <w:rsid w:val="00B0322D"/>
    <w:rsid w:val="00B03451"/>
    <w:rsid w:val="00B036EC"/>
    <w:rsid w:val="00B03D88"/>
    <w:rsid w:val="00B03F65"/>
    <w:rsid w:val="00B0407A"/>
    <w:rsid w:val="00B0422A"/>
    <w:rsid w:val="00B04315"/>
    <w:rsid w:val="00B04A2D"/>
    <w:rsid w:val="00B04AAB"/>
    <w:rsid w:val="00B05084"/>
    <w:rsid w:val="00B05990"/>
    <w:rsid w:val="00B05C0F"/>
    <w:rsid w:val="00B05C3C"/>
    <w:rsid w:val="00B05C52"/>
    <w:rsid w:val="00B06187"/>
    <w:rsid w:val="00B0672F"/>
    <w:rsid w:val="00B068D7"/>
    <w:rsid w:val="00B0727A"/>
    <w:rsid w:val="00B077BD"/>
    <w:rsid w:val="00B07850"/>
    <w:rsid w:val="00B07DB8"/>
    <w:rsid w:val="00B1025C"/>
    <w:rsid w:val="00B10933"/>
    <w:rsid w:val="00B10AF9"/>
    <w:rsid w:val="00B10B2E"/>
    <w:rsid w:val="00B10BE9"/>
    <w:rsid w:val="00B10C33"/>
    <w:rsid w:val="00B110A7"/>
    <w:rsid w:val="00B112CD"/>
    <w:rsid w:val="00B11385"/>
    <w:rsid w:val="00B113F9"/>
    <w:rsid w:val="00B11AF0"/>
    <w:rsid w:val="00B120CC"/>
    <w:rsid w:val="00B121AD"/>
    <w:rsid w:val="00B1238B"/>
    <w:rsid w:val="00B125F8"/>
    <w:rsid w:val="00B13441"/>
    <w:rsid w:val="00B1345F"/>
    <w:rsid w:val="00B1400B"/>
    <w:rsid w:val="00B14185"/>
    <w:rsid w:val="00B146CA"/>
    <w:rsid w:val="00B14788"/>
    <w:rsid w:val="00B14C7D"/>
    <w:rsid w:val="00B14DB5"/>
    <w:rsid w:val="00B157F9"/>
    <w:rsid w:val="00B1585C"/>
    <w:rsid w:val="00B15E2D"/>
    <w:rsid w:val="00B16225"/>
    <w:rsid w:val="00B16284"/>
    <w:rsid w:val="00B16487"/>
    <w:rsid w:val="00B16A71"/>
    <w:rsid w:val="00B16AF9"/>
    <w:rsid w:val="00B17151"/>
    <w:rsid w:val="00B17325"/>
    <w:rsid w:val="00B175C1"/>
    <w:rsid w:val="00B175D4"/>
    <w:rsid w:val="00B17978"/>
    <w:rsid w:val="00B179D0"/>
    <w:rsid w:val="00B17A67"/>
    <w:rsid w:val="00B17B98"/>
    <w:rsid w:val="00B17DA4"/>
    <w:rsid w:val="00B17E44"/>
    <w:rsid w:val="00B17E80"/>
    <w:rsid w:val="00B20256"/>
    <w:rsid w:val="00B2087F"/>
    <w:rsid w:val="00B20C2C"/>
    <w:rsid w:val="00B20D09"/>
    <w:rsid w:val="00B21037"/>
    <w:rsid w:val="00B210B2"/>
    <w:rsid w:val="00B213E1"/>
    <w:rsid w:val="00B218BA"/>
    <w:rsid w:val="00B21A5E"/>
    <w:rsid w:val="00B21B26"/>
    <w:rsid w:val="00B21D74"/>
    <w:rsid w:val="00B226AC"/>
    <w:rsid w:val="00B22B43"/>
    <w:rsid w:val="00B23CE6"/>
    <w:rsid w:val="00B24323"/>
    <w:rsid w:val="00B245D2"/>
    <w:rsid w:val="00B245F7"/>
    <w:rsid w:val="00B247CF"/>
    <w:rsid w:val="00B24846"/>
    <w:rsid w:val="00B24B2C"/>
    <w:rsid w:val="00B24CE7"/>
    <w:rsid w:val="00B251BB"/>
    <w:rsid w:val="00B253E2"/>
    <w:rsid w:val="00B254D8"/>
    <w:rsid w:val="00B256AA"/>
    <w:rsid w:val="00B25B22"/>
    <w:rsid w:val="00B26359"/>
    <w:rsid w:val="00B2643C"/>
    <w:rsid w:val="00B26BDC"/>
    <w:rsid w:val="00B26CC2"/>
    <w:rsid w:val="00B26D47"/>
    <w:rsid w:val="00B26FC2"/>
    <w:rsid w:val="00B27311"/>
    <w:rsid w:val="00B2763F"/>
    <w:rsid w:val="00B2797C"/>
    <w:rsid w:val="00B27AAC"/>
    <w:rsid w:val="00B27B35"/>
    <w:rsid w:val="00B27E4C"/>
    <w:rsid w:val="00B30018"/>
    <w:rsid w:val="00B30476"/>
    <w:rsid w:val="00B30929"/>
    <w:rsid w:val="00B30953"/>
    <w:rsid w:val="00B30BD9"/>
    <w:rsid w:val="00B30BFD"/>
    <w:rsid w:val="00B30E16"/>
    <w:rsid w:val="00B30ED0"/>
    <w:rsid w:val="00B3104A"/>
    <w:rsid w:val="00B312E5"/>
    <w:rsid w:val="00B31691"/>
    <w:rsid w:val="00B316FF"/>
    <w:rsid w:val="00B319C1"/>
    <w:rsid w:val="00B31B99"/>
    <w:rsid w:val="00B321BC"/>
    <w:rsid w:val="00B32264"/>
    <w:rsid w:val="00B328D2"/>
    <w:rsid w:val="00B335C8"/>
    <w:rsid w:val="00B3366D"/>
    <w:rsid w:val="00B34044"/>
    <w:rsid w:val="00B34DAD"/>
    <w:rsid w:val="00B34ED4"/>
    <w:rsid w:val="00B35839"/>
    <w:rsid w:val="00B358CB"/>
    <w:rsid w:val="00B35AE5"/>
    <w:rsid w:val="00B35EC0"/>
    <w:rsid w:val="00B361C6"/>
    <w:rsid w:val="00B362D5"/>
    <w:rsid w:val="00B36DDF"/>
    <w:rsid w:val="00B36E08"/>
    <w:rsid w:val="00B370DC"/>
    <w:rsid w:val="00B371B6"/>
    <w:rsid w:val="00B37290"/>
    <w:rsid w:val="00B372AA"/>
    <w:rsid w:val="00B374AF"/>
    <w:rsid w:val="00B376F9"/>
    <w:rsid w:val="00B3772E"/>
    <w:rsid w:val="00B37A0C"/>
    <w:rsid w:val="00B37D4C"/>
    <w:rsid w:val="00B40012"/>
    <w:rsid w:val="00B40445"/>
    <w:rsid w:val="00B406B1"/>
    <w:rsid w:val="00B40852"/>
    <w:rsid w:val="00B409E0"/>
    <w:rsid w:val="00B4100F"/>
    <w:rsid w:val="00B41561"/>
    <w:rsid w:val="00B41888"/>
    <w:rsid w:val="00B41C34"/>
    <w:rsid w:val="00B41D73"/>
    <w:rsid w:val="00B41D90"/>
    <w:rsid w:val="00B41EDB"/>
    <w:rsid w:val="00B42346"/>
    <w:rsid w:val="00B43209"/>
    <w:rsid w:val="00B43732"/>
    <w:rsid w:val="00B437DE"/>
    <w:rsid w:val="00B43A0E"/>
    <w:rsid w:val="00B43C75"/>
    <w:rsid w:val="00B43D51"/>
    <w:rsid w:val="00B44173"/>
    <w:rsid w:val="00B443EC"/>
    <w:rsid w:val="00B447B2"/>
    <w:rsid w:val="00B448C4"/>
    <w:rsid w:val="00B457E3"/>
    <w:rsid w:val="00B45A52"/>
    <w:rsid w:val="00B45B24"/>
    <w:rsid w:val="00B46175"/>
    <w:rsid w:val="00B462BD"/>
    <w:rsid w:val="00B46C1F"/>
    <w:rsid w:val="00B46C4A"/>
    <w:rsid w:val="00B47208"/>
    <w:rsid w:val="00B4754A"/>
    <w:rsid w:val="00B47768"/>
    <w:rsid w:val="00B47773"/>
    <w:rsid w:val="00B47960"/>
    <w:rsid w:val="00B479C8"/>
    <w:rsid w:val="00B5029C"/>
    <w:rsid w:val="00B50B12"/>
    <w:rsid w:val="00B50C91"/>
    <w:rsid w:val="00B51696"/>
    <w:rsid w:val="00B5180C"/>
    <w:rsid w:val="00B5190B"/>
    <w:rsid w:val="00B51D75"/>
    <w:rsid w:val="00B52176"/>
    <w:rsid w:val="00B5233B"/>
    <w:rsid w:val="00B5252E"/>
    <w:rsid w:val="00B52743"/>
    <w:rsid w:val="00B52953"/>
    <w:rsid w:val="00B52B6A"/>
    <w:rsid w:val="00B52FE0"/>
    <w:rsid w:val="00B53543"/>
    <w:rsid w:val="00B53847"/>
    <w:rsid w:val="00B53C9E"/>
    <w:rsid w:val="00B540B3"/>
    <w:rsid w:val="00B54591"/>
    <w:rsid w:val="00B54892"/>
    <w:rsid w:val="00B548B7"/>
    <w:rsid w:val="00B54AFF"/>
    <w:rsid w:val="00B5511C"/>
    <w:rsid w:val="00B5517F"/>
    <w:rsid w:val="00B55572"/>
    <w:rsid w:val="00B55DEB"/>
    <w:rsid w:val="00B55F8D"/>
    <w:rsid w:val="00B562C1"/>
    <w:rsid w:val="00B565B7"/>
    <w:rsid w:val="00B57385"/>
    <w:rsid w:val="00B573B5"/>
    <w:rsid w:val="00B57603"/>
    <w:rsid w:val="00B57C4D"/>
    <w:rsid w:val="00B57E0C"/>
    <w:rsid w:val="00B57F50"/>
    <w:rsid w:val="00B60142"/>
    <w:rsid w:val="00B60795"/>
    <w:rsid w:val="00B60FEB"/>
    <w:rsid w:val="00B61254"/>
    <w:rsid w:val="00B612B9"/>
    <w:rsid w:val="00B615C9"/>
    <w:rsid w:val="00B615E0"/>
    <w:rsid w:val="00B61617"/>
    <w:rsid w:val="00B619AF"/>
    <w:rsid w:val="00B61F08"/>
    <w:rsid w:val="00B620CF"/>
    <w:rsid w:val="00B622AD"/>
    <w:rsid w:val="00B628EB"/>
    <w:rsid w:val="00B62C09"/>
    <w:rsid w:val="00B6307E"/>
    <w:rsid w:val="00B6381F"/>
    <w:rsid w:val="00B638E5"/>
    <w:rsid w:val="00B63B03"/>
    <w:rsid w:val="00B63E4E"/>
    <w:rsid w:val="00B64084"/>
    <w:rsid w:val="00B64572"/>
    <w:rsid w:val="00B64C7F"/>
    <w:rsid w:val="00B64EA0"/>
    <w:rsid w:val="00B64F56"/>
    <w:rsid w:val="00B658FE"/>
    <w:rsid w:val="00B6593E"/>
    <w:rsid w:val="00B66156"/>
    <w:rsid w:val="00B663B2"/>
    <w:rsid w:val="00B664A7"/>
    <w:rsid w:val="00B664C7"/>
    <w:rsid w:val="00B666B9"/>
    <w:rsid w:val="00B6707D"/>
    <w:rsid w:val="00B673BD"/>
    <w:rsid w:val="00B673D1"/>
    <w:rsid w:val="00B67442"/>
    <w:rsid w:val="00B67C39"/>
    <w:rsid w:val="00B67C9B"/>
    <w:rsid w:val="00B703B8"/>
    <w:rsid w:val="00B70C95"/>
    <w:rsid w:val="00B71053"/>
    <w:rsid w:val="00B713D8"/>
    <w:rsid w:val="00B716B0"/>
    <w:rsid w:val="00B71800"/>
    <w:rsid w:val="00B719FD"/>
    <w:rsid w:val="00B71D88"/>
    <w:rsid w:val="00B71EE4"/>
    <w:rsid w:val="00B7243B"/>
    <w:rsid w:val="00B7250A"/>
    <w:rsid w:val="00B72953"/>
    <w:rsid w:val="00B731DB"/>
    <w:rsid w:val="00B73301"/>
    <w:rsid w:val="00B734FC"/>
    <w:rsid w:val="00B7372E"/>
    <w:rsid w:val="00B739F6"/>
    <w:rsid w:val="00B73B59"/>
    <w:rsid w:val="00B73BF7"/>
    <w:rsid w:val="00B73EE1"/>
    <w:rsid w:val="00B7485B"/>
    <w:rsid w:val="00B748E5"/>
    <w:rsid w:val="00B74FBF"/>
    <w:rsid w:val="00B75062"/>
    <w:rsid w:val="00B75CAB"/>
    <w:rsid w:val="00B76014"/>
    <w:rsid w:val="00B761AA"/>
    <w:rsid w:val="00B76510"/>
    <w:rsid w:val="00B768C6"/>
    <w:rsid w:val="00B77019"/>
    <w:rsid w:val="00B774A3"/>
    <w:rsid w:val="00B776EC"/>
    <w:rsid w:val="00B77F54"/>
    <w:rsid w:val="00B80093"/>
    <w:rsid w:val="00B80360"/>
    <w:rsid w:val="00B8044D"/>
    <w:rsid w:val="00B80581"/>
    <w:rsid w:val="00B807BC"/>
    <w:rsid w:val="00B80B21"/>
    <w:rsid w:val="00B80B3D"/>
    <w:rsid w:val="00B80D79"/>
    <w:rsid w:val="00B80E74"/>
    <w:rsid w:val="00B8105E"/>
    <w:rsid w:val="00B814F1"/>
    <w:rsid w:val="00B816BF"/>
    <w:rsid w:val="00B81762"/>
    <w:rsid w:val="00B818A6"/>
    <w:rsid w:val="00B8191F"/>
    <w:rsid w:val="00B81A6C"/>
    <w:rsid w:val="00B81D50"/>
    <w:rsid w:val="00B81EE2"/>
    <w:rsid w:val="00B827F5"/>
    <w:rsid w:val="00B8322F"/>
    <w:rsid w:val="00B83533"/>
    <w:rsid w:val="00B83996"/>
    <w:rsid w:val="00B83C51"/>
    <w:rsid w:val="00B83DD8"/>
    <w:rsid w:val="00B83EE1"/>
    <w:rsid w:val="00B840B1"/>
    <w:rsid w:val="00B84527"/>
    <w:rsid w:val="00B847D2"/>
    <w:rsid w:val="00B849E9"/>
    <w:rsid w:val="00B84A5A"/>
    <w:rsid w:val="00B84A6B"/>
    <w:rsid w:val="00B85067"/>
    <w:rsid w:val="00B8516E"/>
    <w:rsid w:val="00B851D5"/>
    <w:rsid w:val="00B85A4A"/>
    <w:rsid w:val="00B85DE5"/>
    <w:rsid w:val="00B85DE8"/>
    <w:rsid w:val="00B86B7F"/>
    <w:rsid w:val="00B875AC"/>
    <w:rsid w:val="00B87A48"/>
    <w:rsid w:val="00B87D2B"/>
    <w:rsid w:val="00B87DD0"/>
    <w:rsid w:val="00B9066C"/>
    <w:rsid w:val="00B907F8"/>
    <w:rsid w:val="00B90988"/>
    <w:rsid w:val="00B90BAF"/>
    <w:rsid w:val="00B90F73"/>
    <w:rsid w:val="00B9145B"/>
    <w:rsid w:val="00B91716"/>
    <w:rsid w:val="00B917B1"/>
    <w:rsid w:val="00B91B5D"/>
    <w:rsid w:val="00B91C74"/>
    <w:rsid w:val="00B920A6"/>
    <w:rsid w:val="00B921A6"/>
    <w:rsid w:val="00B9262E"/>
    <w:rsid w:val="00B92CA9"/>
    <w:rsid w:val="00B92EE5"/>
    <w:rsid w:val="00B92F6E"/>
    <w:rsid w:val="00B932B3"/>
    <w:rsid w:val="00B93B59"/>
    <w:rsid w:val="00B93E96"/>
    <w:rsid w:val="00B9406A"/>
    <w:rsid w:val="00B941C2"/>
    <w:rsid w:val="00B94AD7"/>
    <w:rsid w:val="00B94C98"/>
    <w:rsid w:val="00B94CD1"/>
    <w:rsid w:val="00B94F46"/>
    <w:rsid w:val="00B953B4"/>
    <w:rsid w:val="00B9641E"/>
    <w:rsid w:val="00B96516"/>
    <w:rsid w:val="00B96609"/>
    <w:rsid w:val="00B96A98"/>
    <w:rsid w:val="00B96B88"/>
    <w:rsid w:val="00B973CE"/>
    <w:rsid w:val="00B974AE"/>
    <w:rsid w:val="00B976A5"/>
    <w:rsid w:val="00B97B7E"/>
    <w:rsid w:val="00BA0226"/>
    <w:rsid w:val="00BA0276"/>
    <w:rsid w:val="00BA035B"/>
    <w:rsid w:val="00BA0DF7"/>
    <w:rsid w:val="00BA150D"/>
    <w:rsid w:val="00BA1786"/>
    <w:rsid w:val="00BA1978"/>
    <w:rsid w:val="00BA1A9D"/>
    <w:rsid w:val="00BA2280"/>
    <w:rsid w:val="00BA2699"/>
    <w:rsid w:val="00BA2A08"/>
    <w:rsid w:val="00BA3004"/>
    <w:rsid w:val="00BA32F3"/>
    <w:rsid w:val="00BA36D8"/>
    <w:rsid w:val="00BA37A5"/>
    <w:rsid w:val="00BA3980"/>
    <w:rsid w:val="00BA39B2"/>
    <w:rsid w:val="00BA3C87"/>
    <w:rsid w:val="00BA3E5A"/>
    <w:rsid w:val="00BA426C"/>
    <w:rsid w:val="00BA4349"/>
    <w:rsid w:val="00BA43B0"/>
    <w:rsid w:val="00BA4825"/>
    <w:rsid w:val="00BA489E"/>
    <w:rsid w:val="00BA5223"/>
    <w:rsid w:val="00BA56D2"/>
    <w:rsid w:val="00BA5910"/>
    <w:rsid w:val="00BA5C28"/>
    <w:rsid w:val="00BA5E6C"/>
    <w:rsid w:val="00BA6184"/>
    <w:rsid w:val="00BA6EC5"/>
    <w:rsid w:val="00BA7086"/>
    <w:rsid w:val="00BA765F"/>
    <w:rsid w:val="00BA76E0"/>
    <w:rsid w:val="00BA79E2"/>
    <w:rsid w:val="00BA7B7B"/>
    <w:rsid w:val="00BB01E3"/>
    <w:rsid w:val="00BB03D1"/>
    <w:rsid w:val="00BB0A77"/>
    <w:rsid w:val="00BB0F3E"/>
    <w:rsid w:val="00BB1235"/>
    <w:rsid w:val="00BB14DB"/>
    <w:rsid w:val="00BB1713"/>
    <w:rsid w:val="00BB1A7A"/>
    <w:rsid w:val="00BB1BBA"/>
    <w:rsid w:val="00BB1EA5"/>
    <w:rsid w:val="00BB22C1"/>
    <w:rsid w:val="00BB25AC"/>
    <w:rsid w:val="00BB2A25"/>
    <w:rsid w:val="00BB2B3B"/>
    <w:rsid w:val="00BB2B8F"/>
    <w:rsid w:val="00BB2C9D"/>
    <w:rsid w:val="00BB2E38"/>
    <w:rsid w:val="00BB321B"/>
    <w:rsid w:val="00BB350B"/>
    <w:rsid w:val="00BB3785"/>
    <w:rsid w:val="00BB3875"/>
    <w:rsid w:val="00BB3A0B"/>
    <w:rsid w:val="00BB3C16"/>
    <w:rsid w:val="00BB486B"/>
    <w:rsid w:val="00BB4AA6"/>
    <w:rsid w:val="00BB4EE4"/>
    <w:rsid w:val="00BB51E9"/>
    <w:rsid w:val="00BB55CA"/>
    <w:rsid w:val="00BB569B"/>
    <w:rsid w:val="00BB5AAA"/>
    <w:rsid w:val="00BB5AF4"/>
    <w:rsid w:val="00BB5B45"/>
    <w:rsid w:val="00BB5D00"/>
    <w:rsid w:val="00BB62D2"/>
    <w:rsid w:val="00BB6AD8"/>
    <w:rsid w:val="00BB6DA2"/>
    <w:rsid w:val="00BB6E34"/>
    <w:rsid w:val="00BB6EF9"/>
    <w:rsid w:val="00BB700B"/>
    <w:rsid w:val="00BB705F"/>
    <w:rsid w:val="00BB7547"/>
    <w:rsid w:val="00BB7606"/>
    <w:rsid w:val="00BB76A1"/>
    <w:rsid w:val="00BB7D7C"/>
    <w:rsid w:val="00BC087B"/>
    <w:rsid w:val="00BC0FDC"/>
    <w:rsid w:val="00BC19C5"/>
    <w:rsid w:val="00BC1C12"/>
    <w:rsid w:val="00BC1E14"/>
    <w:rsid w:val="00BC2051"/>
    <w:rsid w:val="00BC23A6"/>
    <w:rsid w:val="00BC293B"/>
    <w:rsid w:val="00BC2B16"/>
    <w:rsid w:val="00BC2C43"/>
    <w:rsid w:val="00BC3053"/>
    <w:rsid w:val="00BC3301"/>
    <w:rsid w:val="00BC35B2"/>
    <w:rsid w:val="00BC36DD"/>
    <w:rsid w:val="00BC39E3"/>
    <w:rsid w:val="00BC3BF2"/>
    <w:rsid w:val="00BC3EAF"/>
    <w:rsid w:val="00BC42C2"/>
    <w:rsid w:val="00BC43E4"/>
    <w:rsid w:val="00BC47F5"/>
    <w:rsid w:val="00BC490C"/>
    <w:rsid w:val="00BC4D2E"/>
    <w:rsid w:val="00BC5171"/>
    <w:rsid w:val="00BC56B9"/>
    <w:rsid w:val="00BC57ED"/>
    <w:rsid w:val="00BC598A"/>
    <w:rsid w:val="00BC5D0D"/>
    <w:rsid w:val="00BC5D7F"/>
    <w:rsid w:val="00BC606C"/>
    <w:rsid w:val="00BC61A6"/>
    <w:rsid w:val="00BC61E1"/>
    <w:rsid w:val="00BC6940"/>
    <w:rsid w:val="00BC6E22"/>
    <w:rsid w:val="00BC6F47"/>
    <w:rsid w:val="00BC7065"/>
    <w:rsid w:val="00BC7376"/>
    <w:rsid w:val="00BC753D"/>
    <w:rsid w:val="00BC794E"/>
    <w:rsid w:val="00BD054B"/>
    <w:rsid w:val="00BD17E5"/>
    <w:rsid w:val="00BD1AB3"/>
    <w:rsid w:val="00BD2254"/>
    <w:rsid w:val="00BD22B6"/>
    <w:rsid w:val="00BD25D0"/>
    <w:rsid w:val="00BD288D"/>
    <w:rsid w:val="00BD2AFA"/>
    <w:rsid w:val="00BD2D19"/>
    <w:rsid w:val="00BD2E20"/>
    <w:rsid w:val="00BD3134"/>
    <w:rsid w:val="00BD3170"/>
    <w:rsid w:val="00BD3599"/>
    <w:rsid w:val="00BD3872"/>
    <w:rsid w:val="00BD4354"/>
    <w:rsid w:val="00BD43D3"/>
    <w:rsid w:val="00BD43F1"/>
    <w:rsid w:val="00BD443F"/>
    <w:rsid w:val="00BD4622"/>
    <w:rsid w:val="00BD467C"/>
    <w:rsid w:val="00BD487E"/>
    <w:rsid w:val="00BD48AC"/>
    <w:rsid w:val="00BD4AC7"/>
    <w:rsid w:val="00BD4D23"/>
    <w:rsid w:val="00BD4D7C"/>
    <w:rsid w:val="00BD4DA8"/>
    <w:rsid w:val="00BD50AC"/>
    <w:rsid w:val="00BD52E2"/>
    <w:rsid w:val="00BD59D6"/>
    <w:rsid w:val="00BD5A1B"/>
    <w:rsid w:val="00BD5DAB"/>
    <w:rsid w:val="00BD5E08"/>
    <w:rsid w:val="00BD5F1A"/>
    <w:rsid w:val="00BD5F88"/>
    <w:rsid w:val="00BD63D9"/>
    <w:rsid w:val="00BD63EF"/>
    <w:rsid w:val="00BD6681"/>
    <w:rsid w:val="00BD6F5C"/>
    <w:rsid w:val="00BD73B0"/>
    <w:rsid w:val="00BD7521"/>
    <w:rsid w:val="00BD79AD"/>
    <w:rsid w:val="00BD7BBE"/>
    <w:rsid w:val="00BE0984"/>
    <w:rsid w:val="00BE0E22"/>
    <w:rsid w:val="00BE1234"/>
    <w:rsid w:val="00BE18A6"/>
    <w:rsid w:val="00BE1C40"/>
    <w:rsid w:val="00BE1D96"/>
    <w:rsid w:val="00BE21F9"/>
    <w:rsid w:val="00BE2514"/>
    <w:rsid w:val="00BE25A2"/>
    <w:rsid w:val="00BE275B"/>
    <w:rsid w:val="00BE2FA6"/>
    <w:rsid w:val="00BE320A"/>
    <w:rsid w:val="00BE333F"/>
    <w:rsid w:val="00BE3C48"/>
    <w:rsid w:val="00BE42A9"/>
    <w:rsid w:val="00BE46C2"/>
    <w:rsid w:val="00BE4862"/>
    <w:rsid w:val="00BE4ACC"/>
    <w:rsid w:val="00BE4B70"/>
    <w:rsid w:val="00BE4DD4"/>
    <w:rsid w:val="00BE584F"/>
    <w:rsid w:val="00BE5BF4"/>
    <w:rsid w:val="00BE5EBB"/>
    <w:rsid w:val="00BE5F92"/>
    <w:rsid w:val="00BE67DF"/>
    <w:rsid w:val="00BE6E57"/>
    <w:rsid w:val="00BE7406"/>
    <w:rsid w:val="00BE7603"/>
    <w:rsid w:val="00BE7B0E"/>
    <w:rsid w:val="00BE7C86"/>
    <w:rsid w:val="00BE7FE0"/>
    <w:rsid w:val="00BF0161"/>
    <w:rsid w:val="00BF0833"/>
    <w:rsid w:val="00BF09A5"/>
    <w:rsid w:val="00BF0ABB"/>
    <w:rsid w:val="00BF12F9"/>
    <w:rsid w:val="00BF16CA"/>
    <w:rsid w:val="00BF20C6"/>
    <w:rsid w:val="00BF221A"/>
    <w:rsid w:val="00BF2C95"/>
    <w:rsid w:val="00BF2E70"/>
    <w:rsid w:val="00BF3279"/>
    <w:rsid w:val="00BF338F"/>
    <w:rsid w:val="00BF39AC"/>
    <w:rsid w:val="00BF3BA7"/>
    <w:rsid w:val="00BF3C1F"/>
    <w:rsid w:val="00BF46ED"/>
    <w:rsid w:val="00BF4F4E"/>
    <w:rsid w:val="00BF5088"/>
    <w:rsid w:val="00BF592B"/>
    <w:rsid w:val="00BF5A1A"/>
    <w:rsid w:val="00BF5BD4"/>
    <w:rsid w:val="00BF5C98"/>
    <w:rsid w:val="00BF6002"/>
    <w:rsid w:val="00BF60BE"/>
    <w:rsid w:val="00BF6343"/>
    <w:rsid w:val="00BF6A02"/>
    <w:rsid w:val="00BF6D32"/>
    <w:rsid w:val="00BF7483"/>
    <w:rsid w:val="00BF74C7"/>
    <w:rsid w:val="00BF75C0"/>
    <w:rsid w:val="00BF7C8D"/>
    <w:rsid w:val="00C00019"/>
    <w:rsid w:val="00C00399"/>
    <w:rsid w:val="00C007E9"/>
    <w:rsid w:val="00C009CA"/>
    <w:rsid w:val="00C00D88"/>
    <w:rsid w:val="00C00FB3"/>
    <w:rsid w:val="00C01418"/>
    <w:rsid w:val="00C015F1"/>
    <w:rsid w:val="00C01F05"/>
    <w:rsid w:val="00C01F33"/>
    <w:rsid w:val="00C02305"/>
    <w:rsid w:val="00C024C7"/>
    <w:rsid w:val="00C02567"/>
    <w:rsid w:val="00C0257C"/>
    <w:rsid w:val="00C02685"/>
    <w:rsid w:val="00C02AF3"/>
    <w:rsid w:val="00C02CC6"/>
    <w:rsid w:val="00C034AB"/>
    <w:rsid w:val="00C040F7"/>
    <w:rsid w:val="00C044AB"/>
    <w:rsid w:val="00C0507C"/>
    <w:rsid w:val="00C05706"/>
    <w:rsid w:val="00C05B9A"/>
    <w:rsid w:val="00C06118"/>
    <w:rsid w:val="00C066A6"/>
    <w:rsid w:val="00C069CF"/>
    <w:rsid w:val="00C06CBD"/>
    <w:rsid w:val="00C06D19"/>
    <w:rsid w:val="00C06F51"/>
    <w:rsid w:val="00C07036"/>
    <w:rsid w:val="00C0704F"/>
    <w:rsid w:val="00C07377"/>
    <w:rsid w:val="00C073DA"/>
    <w:rsid w:val="00C07890"/>
    <w:rsid w:val="00C07B76"/>
    <w:rsid w:val="00C10128"/>
    <w:rsid w:val="00C1032A"/>
    <w:rsid w:val="00C10432"/>
    <w:rsid w:val="00C10478"/>
    <w:rsid w:val="00C10659"/>
    <w:rsid w:val="00C106D6"/>
    <w:rsid w:val="00C10C11"/>
    <w:rsid w:val="00C10D9A"/>
    <w:rsid w:val="00C10DFA"/>
    <w:rsid w:val="00C10F95"/>
    <w:rsid w:val="00C112D0"/>
    <w:rsid w:val="00C12107"/>
    <w:rsid w:val="00C12141"/>
    <w:rsid w:val="00C1223E"/>
    <w:rsid w:val="00C12554"/>
    <w:rsid w:val="00C128ED"/>
    <w:rsid w:val="00C1301F"/>
    <w:rsid w:val="00C136EE"/>
    <w:rsid w:val="00C13818"/>
    <w:rsid w:val="00C13C2D"/>
    <w:rsid w:val="00C13D56"/>
    <w:rsid w:val="00C14352"/>
    <w:rsid w:val="00C143DF"/>
    <w:rsid w:val="00C14409"/>
    <w:rsid w:val="00C14754"/>
    <w:rsid w:val="00C14906"/>
    <w:rsid w:val="00C14D0A"/>
    <w:rsid w:val="00C14D4B"/>
    <w:rsid w:val="00C14F45"/>
    <w:rsid w:val="00C152C4"/>
    <w:rsid w:val="00C154BB"/>
    <w:rsid w:val="00C15667"/>
    <w:rsid w:val="00C15959"/>
    <w:rsid w:val="00C15DE6"/>
    <w:rsid w:val="00C15F5B"/>
    <w:rsid w:val="00C16267"/>
    <w:rsid w:val="00C16297"/>
    <w:rsid w:val="00C1636D"/>
    <w:rsid w:val="00C16963"/>
    <w:rsid w:val="00C16A25"/>
    <w:rsid w:val="00C16A76"/>
    <w:rsid w:val="00C16D83"/>
    <w:rsid w:val="00C17176"/>
    <w:rsid w:val="00C1735D"/>
    <w:rsid w:val="00C17532"/>
    <w:rsid w:val="00C17D42"/>
    <w:rsid w:val="00C17F7C"/>
    <w:rsid w:val="00C204A1"/>
    <w:rsid w:val="00C209BD"/>
    <w:rsid w:val="00C20FCC"/>
    <w:rsid w:val="00C2125A"/>
    <w:rsid w:val="00C214D9"/>
    <w:rsid w:val="00C21841"/>
    <w:rsid w:val="00C21A80"/>
    <w:rsid w:val="00C222F8"/>
    <w:rsid w:val="00C224E6"/>
    <w:rsid w:val="00C227F2"/>
    <w:rsid w:val="00C22AF4"/>
    <w:rsid w:val="00C22D0D"/>
    <w:rsid w:val="00C23608"/>
    <w:rsid w:val="00C237BC"/>
    <w:rsid w:val="00C23BE2"/>
    <w:rsid w:val="00C23F64"/>
    <w:rsid w:val="00C23FAD"/>
    <w:rsid w:val="00C24330"/>
    <w:rsid w:val="00C2450B"/>
    <w:rsid w:val="00C24726"/>
    <w:rsid w:val="00C24732"/>
    <w:rsid w:val="00C248E3"/>
    <w:rsid w:val="00C249E0"/>
    <w:rsid w:val="00C24C54"/>
    <w:rsid w:val="00C24C93"/>
    <w:rsid w:val="00C24FAB"/>
    <w:rsid w:val="00C253F7"/>
    <w:rsid w:val="00C2560F"/>
    <w:rsid w:val="00C25775"/>
    <w:rsid w:val="00C2594D"/>
    <w:rsid w:val="00C25984"/>
    <w:rsid w:val="00C265E7"/>
    <w:rsid w:val="00C26601"/>
    <w:rsid w:val="00C268DF"/>
    <w:rsid w:val="00C279B5"/>
    <w:rsid w:val="00C279B8"/>
    <w:rsid w:val="00C279CF"/>
    <w:rsid w:val="00C27C45"/>
    <w:rsid w:val="00C27C96"/>
    <w:rsid w:val="00C27CB3"/>
    <w:rsid w:val="00C300A4"/>
    <w:rsid w:val="00C304D9"/>
    <w:rsid w:val="00C3067A"/>
    <w:rsid w:val="00C3094D"/>
    <w:rsid w:val="00C30AC6"/>
    <w:rsid w:val="00C30D24"/>
    <w:rsid w:val="00C30E29"/>
    <w:rsid w:val="00C310EF"/>
    <w:rsid w:val="00C3158D"/>
    <w:rsid w:val="00C31E0B"/>
    <w:rsid w:val="00C31EB4"/>
    <w:rsid w:val="00C31F6D"/>
    <w:rsid w:val="00C321EE"/>
    <w:rsid w:val="00C32559"/>
    <w:rsid w:val="00C327C4"/>
    <w:rsid w:val="00C32805"/>
    <w:rsid w:val="00C3286F"/>
    <w:rsid w:val="00C32A8E"/>
    <w:rsid w:val="00C33140"/>
    <w:rsid w:val="00C33282"/>
    <w:rsid w:val="00C33686"/>
    <w:rsid w:val="00C33A21"/>
    <w:rsid w:val="00C33B24"/>
    <w:rsid w:val="00C33BF5"/>
    <w:rsid w:val="00C33E90"/>
    <w:rsid w:val="00C3466F"/>
    <w:rsid w:val="00C34A2A"/>
    <w:rsid w:val="00C3597C"/>
    <w:rsid w:val="00C35CD4"/>
    <w:rsid w:val="00C363B2"/>
    <w:rsid w:val="00C36A21"/>
    <w:rsid w:val="00C36BC5"/>
    <w:rsid w:val="00C36D2C"/>
    <w:rsid w:val="00C36DA1"/>
    <w:rsid w:val="00C36DDE"/>
    <w:rsid w:val="00C3719D"/>
    <w:rsid w:val="00C371D4"/>
    <w:rsid w:val="00C37253"/>
    <w:rsid w:val="00C372C8"/>
    <w:rsid w:val="00C3737C"/>
    <w:rsid w:val="00C37574"/>
    <w:rsid w:val="00C377A5"/>
    <w:rsid w:val="00C377E7"/>
    <w:rsid w:val="00C37CAF"/>
    <w:rsid w:val="00C37CB2"/>
    <w:rsid w:val="00C4020B"/>
    <w:rsid w:val="00C40497"/>
    <w:rsid w:val="00C40BF6"/>
    <w:rsid w:val="00C40C4B"/>
    <w:rsid w:val="00C40E4B"/>
    <w:rsid w:val="00C41225"/>
    <w:rsid w:val="00C412F8"/>
    <w:rsid w:val="00C4139E"/>
    <w:rsid w:val="00C414C2"/>
    <w:rsid w:val="00C41AA5"/>
    <w:rsid w:val="00C41BBA"/>
    <w:rsid w:val="00C41BE7"/>
    <w:rsid w:val="00C41CBA"/>
    <w:rsid w:val="00C42825"/>
    <w:rsid w:val="00C42BB8"/>
    <w:rsid w:val="00C42EAC"/>
    <w:rsid w:val="00C435A5"/>
    <w:rsid w:val="00C438D5"/>
    <w:rsid w:val="00C43DFC"/>
    <w:rsid w:val="00C440C3"/>
    <w:rsid w:val="00C44EB2"/>
    <w:rsid w:val="00C4508C"/>
    <w:rsid w:val="00C4524B"/>
    <w:rsid w:val="00C45251"/>
    <w:rsid w:val="00C4550E"/>
    <w:rsid w:val="00C456F2"/>
    <w:rsid w:val="00C46102"/>
    <w:rsid w:val="00C463D7"/>
    <w:rsid w:val="00C46485"/>
    <w:rsid w:val="00C46C25"/>
    <w:rsid w:val="00C46EA6"/>
    <w:rsid w:val="00C4706C"/>
    <w:rsid w:val="00C4739B"/>
    <w:rsid w:val="00C473A5"/>
    <w:rsid w:val="00C474DF"/>
    <w:rsid w:val="00C4784C"/>
    <w:rsid w:val="00C47A60"/>
    <w:rsid w:val="00C47AD8"/>
    <w:rsid w:val="00C47B35"/>
    <w:rsid w:val="00C47EF1"/>
    <w:rsid w:val="00C50635"/>
    <w:rsid w:val="00C50ACF"/>
    <w:rsid w:val="00C5101D"/>
    <w:rsid w:val="00C51286"/>
    <w:rsid w:val="00C51665"/>
    <w:rsid w:val="00C5181D"/>
    <w:rsid w:val="00C520AB"/>
    <w:rsid w:val="00C5222A"/>
    <w:rsid w:val="00C523C9"/>
    <w:rsid w:val="00C52E68"/>
    <w:rsid w:val="00C52FBA"/>
    <w:rsid w:val="00C53229"/>
    <w:rsid w:val="00C537E6"/>
    <w:rsid w:val="00C537EE"/>
    <w:rsid w:val="00C53E08"/>
    <w:rsid w:val="00C53F23"/>
    <w:rsid w:val="00C54219"/>
    <w:rsid w:val="00C54995"/>
    <w:rsid w:val="00C54AFC"/>
    <w:rsid w:val="00C54B12"/>
    <w:rsid w:val="00C54D41"/>
    <w:rsid w:val="00C55493"/>
    <w:rsid w:val="00C55A72"/>
    <w:rsid w:val="00C55D7E"/>
    <w:rsid w:val="00C55EAC"/>
    <w:rsid w:val="00C55EEC"/>
    <w:rsid w:val="00C563AD"/>
    <w:rsid w:val="00C563C9"/>
    <w:rsid w:val="00C5670A"/>
    <w:rsid w:val="00C56787"/>
    <w:rsid w:val="00C56E3C"/>
    <w:rsid w:val="00C5779E"/>
    <w:rsid w:val="00C57D20"/>
    <w:rsid w:val="00C60730"/>
    <w:rsid w:val="00C60783"/>
    <w:rsid w:val="00C60848"/>
    <w:rsid w:val="00C60C9C"/>
    <w:rsid w:val="00C60DB0"/>
    <w:rsid w:val="00C61839"/>
    <w:rsid w:val="00C621E8"/>
    <w:rsid w:val="00C628B6"/>
    <w:rsid w:val="00C62EA7"/>
    <w:rsid w:val="00C6318A"/>
    <w:rsid w:val="00C6340F"/>
    <w:rsid w:val="00C63978"/>
    <w:rsid w:val="00C63BB9"/>
    <w:rsid w:val="00C63C23"/>
    <w:rsid w:val="00C63D47"/>
    <w:rsid w:val="00C63F05"/>
    <w:rsid w:val="00C642E7"/>
    <w:rsid w:val="00C645C4"/>
    <w:rsid w:val="00C64672"/>
    <w:rsid w:val="00C647D7"/>
    <w:rsid w:val="00C648B4"/>
    <w:rsid w:val="00C6494F"/>
    <w:rsid w:val="00C64DBA"/>
    <w:rsid w:val="00C64ED9"/>
    <w:rsid w:val="00C65965"/>
    <w:rsid w:val="00C65E49"/>
    <w:rsid w:val="00C665C6"/>
    <w:rsid w:val="00C66CEC"/>
    <w:rsid w:val="00C66D24"/>
    <w:rsid w:val="00C670CD"/>
    <w:rsid w:val="00C6751A"/>
    <w:rsid w:val="00C678CA"/>
    <w:rsid w:val="00C67FCB"/>
    <w:rsid w:val="00C7063C"/>
    <w:rsid w:val="00C70697"/>
    <w:rsid w:val="00C70AF4"/>
    <w:rsid w:val="00C7163C"/>
    <w:rsid w:val="00C7195E"/>
    <w:rsid w:val="00C71990"/>
    <w:rsid w:val="00C71F0E"/>
    <w:rsid w:val="00C71F68"/>
    <w:rsid w:val="00C72093"/>
    <w:rsid w:val="00C721D5"/>
    <w:rsid w:val="00C72B7D"/>
    <w:rsid w:val="00C72B93"/>
    <w:rsid w:val="00C72BB2"/>
    <w:rsid w:val="00C72BD6"/>
    <w:rsid w:val="00C72EF4"/>
    <w:rsid w:val="00C73054"/>
    <w:rsid w:val="00C730DA"/>
    <w:rsid w:val="00C731A7"/>
    <w:rsid w:val="00C73DDF"/>
    <w:rsid w:val="00C744FE"/>
    <w:rsid w:val="00C745F0"/>
    <w:rsid w:val="00C749BA"/>
    <w:rsid w:val="00C74B18"/>
    <w:rsid w:val="00C74BBE"/>
    <w:rsid w:val="00C74EDE"/>
    <w:rsid w:val="00C752A7"/>
    <w:rsid w:val="00C75715"/>
    <w:rsid w:val="00C75935"/>
    <w:rsid w:val="00C75D2F"/>
    <w:rsid w:val="00C75DC2"/>
    <w:rsid w:val="00C75E10"/>
    <w:rsid w:val="00C76333"/>
    <w:rsid w:val="00C76462"/>
    <w:rsid w:val="00C7653B"/>
    <w:rsid w:val="00C767BE"/>
    <w:rsid w:val="00C76941"/>
    <w:rsid w:val="00C76B0F"/>
    <w:rsid w:val="00C76CAD"/>
    <w:rsid w:val="00C76E3C"/>
    <w:rsid w:val="00C76F3A"/>
    <w:rsid w:val="00C772AE"/>
    <w:rsid w:val="00C8026C"/>
    <w:rsid w:val="00C802C9"/>
    <w:rsid w:val="00C80984"/>
    <w:rsid w:val="00C80A83"/>
    <w:rsid w:val="00C81568"/>
    <w:rsid w:val="00C815CD"/>
    <w:rsid w:val="00C8180D"/>
    <w:rsid w:val="00C8358D"/>
    <w:rsid w:val="00C838EB"/>
    <w:rsid w:val="00C83BB7"/>
    <w:rsid w:val="00C83C8F"/>
    <w:rsid w:val="00C83F18"/>
    <w:rsid w:val="00C84182"/>
    <w:rsid w:val="00C84661"/>
    <w:rsid w:val="00C84974"/>
    <w:rsid w:val="00C851D3"/>
    <w:rsid w:val="00C85A27"/>
    <w:rsid w:val="00C85D74"/>
    <w:rsid w:val="00C86142"/>
    <w:rsid w:val="00C8618D"/>
    <w:rsid w:val="00C86306"/>
    <w:rsid w:val="00C864BE"/>
    <w:rsid w:val="00C86552"/>
    <w:rsid w:val="00C86BF6"/>
    <w:rsid w:val="00C87217"/>
    <w:rsid w:val="00C873E6"/>
    <w:rsid w:val="00C87B1B"/>
    <w:rsid w:val="00C87C77"/>
    <w:rsid w:val="00C87D2F"/>
    <w:rsid w:val="00C87FB4"/>
    <w:rsid w:val="00C9027A"/>
    <w:rsid w:val="00C9068E"/>
    <w:rsid w:val="00C906E0"/>
    <w:rsid w:val="00C908E0"/>
    <w:rsid w:val="00C90A14"/>
    <w:rsid w:val="00C90CEB"/>
    <w:rsid w:val="00C9127D"/>
    <w:rsid w:val="00C9179C"/>
    <w:rsid w:val="00C91888"/>
    <w:rsid w:val="00C91F63"/>
    <w:rsid w:val="00C920AB"/>
    <w:rsid w:val="00C923FE"/>
    <w:rsid w:val="00C92557"/>
    <w:rsid w:val="00C92569"/>
    <w:rsid w:val="00C926CF"/>
    <w:rsid w:val="00C9293A"/>
    <w:rsid w:val="00C93197"/>
    <w:rsid w:val="00C93598"/>
    <w:rsid w:val="00C9367A"/>
    <w:rsid w:val="00C93706"/>
    <w:rsid w:val="00C93814"/>
    <w:rsid w:val="00C93C4B"/>
    <w:rsid w:val="00C943EA"/>
    <w:rsid w:val="00C944AB"/>
    <w:rsid w:val="00C94DC8"/>
    <w:rsid w:val="00C94F70"/>
    <w:rsid w:val="00C95201"/>
    <w:rsid w:val="00C959A3"/>
    <w:rsid w:val="00C95B40"/>
    <w:rsid w:val="00C95E0D"/>
    <w:rsid w:val="00C95F97"/>
    <w:rsid w:val="00C960AB"/>
    <w:rsid w:val="00C9660F"/>
    <w:rsid w:val="00C96654"/>
    <w:rsid w:val="00C96913"/>
    <w:rsid w:val="00C96D33"/>
    <w:rsid w:val="00C9712E"/>
    <w:rsid w:val="00C9796A"/>
    <w:rsid w:val="00C97A94"/>
    <w:rsid w:val="00C97D6C"/>
    <w:rsid w:val="00C97DFB"/>
    <w:rsid w:val="00C97F56"/>
    <w:rsid w:val="00CA0146"/>
    <w:rsid w:val="00CA16B9"/>
    <w:rsid w:val="00CA18F9"/>
    <w:rsid w:val="00CA1936"/>
    <w:rsid w:val="00CA1A68"/>
    <w:rsid w:val="00CA1ED8"/>
    <w:rsid w:val="00CA2633"/>
    <w:rsid w:val="00CA2766"/>
    <w:rsid w:val="00CA2D3C"/>
    <w:rsid w:val="00CA3197"/>
    <w:rsid w:val="00CA359F"/>
    <w:rsid w:val="00CA3888"/>
    <w:rsid w:val="00CA3B95"/>
    <w:rsid w:val="00CA4E98"/>
    <w:rsid w:val="00CA511C"/>
    <w:rsid w:val="00CA57DA"/>
    <w:rsid w:val="00CA59C3"/>
    <w:rsid w:val="00CA5C47"/>
    <w:rsid w:val="00CA5F73"/>
    <w:rsid w:val="00CA60CD"/>
    <w:rsid w:val="00CA6166"/>
    <w:rsid w:val="00CA6320"/>
    <w:rsid w:val="00CA6911"/>
    <w:rsid w:val="00CA6A63"/>
    <w:rsid w:val="00CA6C9A"/>
    <w:rsid w:val="00CA6F6A"/>
    <w:rsid w:val="00CA7151"/>
    <w:rsid w:val="00CA7BC9"/>
    <w:rsid w:val="00CA7E44"/>
    <w:rsid w:val="00CA7E5C"/>
    <w:rsid w:val="00CA7F25"/>
    <w:rsid w:val="00CB0196"/>
    <w:rsid w:val="00CB026A"/>
    <w:rsid w:val="00CB0F16"/>
    <w:rsid w:val="00CB0FA6"/>
    <w:rsid w:val="00CB16ED"/>
    <w:rsid w:val="00CB1A17"/>
    <w:rsid w:val="00CB1CA2"/>
    <w:rsid w:val="00CB1F63"/>
    <w:rsid w:val="00CB227D"/>
    <w:rsid w:val="00CB240A"/>
    <w:rsid w:val="00CB2F55"/>
    <w:rsid w:val="00CB3609"/>
    <w:rsid w:val="00CB387E"/>
    <w:rsid w:val="00CB3B1A"/>
    <w:rsid w:val="00CB4420"/>
    <w:rsid w:val="00CB49B0"/>
    <w:rsid w:val="00CB50E3"/>
    <w:rsid w:val="00CB51A5"/>
    <w:rsid w:val="00CB52B4"/>
    <w:rsid w:val="00CB5431"/>
    <w:rsid w:val="00CB5452"/>
    <w:rsid w:val="00CB5458"/>
    <w:rsid w:val="00CB588D"/>
    <w:rsid w:val="00CB5A63"/>
    <w:rsid w:val="00CB5B7F"/>
    <w:rsid w:val="00CB5BCB"/>
    <w:rsid w:val="00CB5D4C"/>
    <w:rsid w:val="00CB60B4"/>
    <w:rsid w:val="00CB6514"/>
    <w:rsid w:val="00CB6AB1"/>
    <w:rsid w:val="00CB6D2B"/>
    <w:rsid w:val="00CB7170"/>
    <w:rsid w:val="00CB7412"/>
    <w:rsid w:val="00CB7472"/>
    <w:rsid w:val="00CB74FB"/>
    <w:rsid w:val="00CB79A0"/>
    <w:rsid w:val="00CB7EFB"/>
    <w:rsid w:val="00CC040E"/>
    <w:rsid w:val="00CC06C8"/>
    <w:rsid w:val="00CC0EB7"/>
    <w:rsid w:val="00CC0F9B"/>
    <w:rsid w:val="00CC108D"/>
    <w:rsid w:val="00CC111F"/>
    <w:rsid w:val="00CC1555"/>
    <w:rsid w:val="00CC194F"/>
    <w:rsid w:val="00CC19E4"/>
    <w:rsid w:val="00CC1C1A"/>
    <w:rsid w:val="00CC1C26"/>
    <w:rsid w:val="00CC1CF7"/>
    <w:rsid w:val="00CC1DF0"/>
    <w:rsid w:val="00CC2011"/>
    <w:rsid w:val="00CC2111"/>
    <w:rsid w:val="00CC24F4"/>
    <w:rsid w:val="00CC2501"/>
    <w:rsid w:val="00CC28F1"/>
    <w:rsid w:val="00CC2FD0"/>
    <w:rsid w:val="00CC3678"/>
    <w:rsid w:val="00CC3A8C"/>
    <w:rsid w:val="00CC3D32"/>
    <w:rsid w:val="00CC3EA0"/>
    <w:rsid w:val="00CC4062"/>
    <w:rsid w:val="00CC448C"/>
    <w:rsid w:val="00CC44A9"/>
    <w:rsid w:val="00CC4740"/>
    <w:rsid w:val="00CC4C4C"/>
    <w:rsid w:val="00CC5220"/>
    <w:rsid w:val="00CC5537"/>
    <w:rsid w:val="00CC57FD"/>
    <w:rsid w:val="00CC5925"/>
    <w:rsid w:val="00CC5B1A"/>
    <w:rsid w:val="00CC5D95"/>
    <w:rsid w:val="00CC5DF1"/>
    <w:rsid w:val="00CC5EE2"/>
    <w:rsid w:val="00CC668A"/>
    <w:rsid w:val="00CC6800"/>
    <w:rsid w:val="00CC725C"/>
    <w:rsid w:val="00CC7B45"/>
    <w:rsid w:val="00CC7B5C"/>
    <w:rsid w:val="00CC7D68"/>
    <w:rsid w:val="00CC7EA2"/>
    <w:rsid w:val="00CD05DF"/>
    <w:rsid w:val="00CD098B"/>
    <w:rsid w:val="00CD0DE9"/>
    <w:rsid w:val="00CD0E57"/>
    <w:rsid w:val="00CD0ECA"/>
    <w:rsid w:val="00CD1008"/>
    <w:rsid w:val="00CD1188"/>
    <w:rsid w:val="00CD1C9D"/>
    <w:rsid w:val="00CD1E64"/>
    <w:rsid w:val="00CD1F8B"/>
    <w:rsid w:val="00CD2017"/>
    <w:rsid w:val="00CD2064"/>
    <w:rsid w:val="00CD20A1"/>
    <w:rsid w:val="00CD247A"/>
    <w:rsid w:val="00CD261A"/>
    <w:rsid w:val="00CD287A"/>
    <w:rsid w:val="00CD2933"/>
    <w:rsid w:val="00CD2ED1"/>
    <w:rsid w:val="00CD323D"/>
    <w:rsid w:val="00CD337B"/>
    <w:rsid w:val="00CD34BA"/>
    <w:rsid w:val="00CD355E"/>
    <w:rsid w:val="00CD3570"/>
    <w:rsid w:val="00CD3CE1"/>
    <w:rsid w:val="00CD5247"/>
    <w:rsid w:val="00CD5679"/>
    <w:rsid w:val="00CD56DE"/>
    <w:rsid w:val="00CD5B5B"/>
    <w:rsid w:val="00CD5F84"/>
    <w:rsid w:val="00CD607C"/>
    <w:rsid w:val="00CD6094"/>
    <w:rsid w:val="00CD661C"/>
    <w:rsid w:val="00CD66BC"/>
    <w:rsid w:val="00CD726A"/>
    <w:rsid w:val="00CD7A1D"/>
    <w:rsid w:val="00CD7F83"/>
    <w:rsid w:val="00CE00FB"/>
    <w:rsid w:val="00CE0424"/>
    <w:rsid w:val="00CE054A"/>
    <w:rsid w:val="00CE091A"/>
    <w:rsid w:val="00CE0C48"/>
    <w:rsid w:val="00CE1106"/>
    <w:rsid w:val="00CE1A1F"/>
    <w:rsid w:val="00CE1CD5"/>
    <w:rsid w:val="00CE2018"/>
    <w:rsid w:val="00CE27C5"/>
    <w:rsid w:val="00CE2D39"/>
    <w:rsid w:val="00CE33E7"/>
    <w:rsid w:val="00CE35EC"/>
    <w:rsid w:val="00CE398C"/>
    <w:rsid w:val="00CE3F8A"/>
    <w:rsid w:val="00CE4242"/>
    <w:rsid w:val="00CE4252"/>
    <w:rsid w:val="00CE45D6"/>
    <w:rsid w:val="00CE48C2"/>
    <w:rsid w:val="00CE50B8"/>
    <w:rsid w:val="00CE5A9B"/>
    <w:rsid w:val="00CE5C60"/>
    <w:rsid w:val="00CE5D28"/>
    <w:rsid w:val="00CE6096"/>
    <w:rsid w:val="00CE6AF7"/>
    <w:rsid w:val="00CE6C32"/>
    <w:rsid w:val="00CE6F30"/>
    <w:rsid w:val="00CE7561"/>
    <w:rsid w:val="00CE756D"/>
    <w:rsid w:val="00CE761A"/>
    <w:rsid w:val="00CE7A85"/>
    <w:rsid w:val="00CF01D4"/>
    <w:rsid w:val="00CF0225"/>
    <w:rsid w:val="00CF0296"/>
    <w:rsid w:val="00CF05AB"/>
    <w:rsid w:val="00CF0A19"/>
    <w:rsid w:val="00CF0A89"/>
    <w:rsid w:val="00CF0B02"/>
    <w:rsid w:val="00CF1229"/>
    <w:rsid w:val="00CF1354"/>
    <w:rsid w:val="00CF1787"/>
    <w:rsid w:val="00CF1961"/>
    <w:rsid w:val="00CF1B48"/>
    <w:rsid w:val="00CF1BB7"/>
    <w:rsid w:val="00CF2114"/>
    <w:rsid w:val="00CF249E"/>
    <w:rsid w:val="00CF2552"/>
    <w:rsid w:val="00CF277F"/>
    <w:rsid w:val="00CF2F07"/>
    <w:rsid w:val="00CF2F6B"/>
    <w:rsid w:val="00CF34D3"/>
    <w:rsid w:val="00CF36FF"/>
    <w:rsid w:val="00CF39BC"/>
    <w:rsid w:val="00CF3B1F"/>
    <w:rsid w:val="00CF3BF6"/>
    <w:rsid w:val="00CF4163"/>
    <w:rsid w:val="00CF4708"/>
    <w:rsid w:val="00CF48E6"/>
    <w:rsid w:val="00CF4F11"/>
    <w:rsid w:val="00CF5A48"/>
    <w:rsid w:val="00CF5B8A"/>
    <w:rsid w:val="00CF5D5D"/>
    <w:rsid w:val="00CF5D65"/>
    <w:rsid w:val="00CF5E83"/>
    <w:rsid w:val="00CF625B"/>
    <w:rsid w:val="00CF67EF"/>
    <w:rsid w:val="00CF687E"/>
    <w:rsid w:val="00CF698A"/>
    <w:rsid w:val="00CF6AFF"/>
    <w:rsid w:val="00CF6BFA"/>
    <w:rsid w:val="00CF6E00"/>
    <w:rsid w:val="00CF6E34"/>
    <w:rsid w:val="00CF6FD4"/>
    <w:rsid w:val="00CF7008"/>
    <w:rsid w:val="00CF709D"/>
    <w:rsid w:val="00CF72C7"/>
    <w:rsid w:val="00CF73DB"/>
    <w:rsid w:val="00CF7770"/>
    <w:rsid w:val="00CF79BB"/>
    <w:rsid w:val="00CF79CB"/>
    <w:rsid w:val="00CF7DAD"/>
    <w:rsid w:val="00D001C9"/>
    <w:rsid w:val="00D00203"/>
    <w:rsid w:val="00D00B91"/>
    <w:rsid w:val="00D00DEE"/>
    <w:rsid w:val="00D00F39"/>
    <w:rsid w:val="00D015DD"/>
    <w:rsid w:val="00D016BF"/>
    <w:rsid w:val="00D01805"/>
    <w:rsid w:val="00D01871"/>
    <w:rsid w:val="00D018C0"/>
    <w:rsid w:val="00D0205B"/>
    <w:rsid w:val="00D02341"/>
    <w:rsid w:val="00D024AC"/>
    <w:rsid w:val="00D0254C"/>
    <w:rsid w:val="00D025B0"/>
    <w:rsid w:val="00D027B0"/>
    <w:rsid w:val="00D02A1E"/>
    <w:rsid w:val="00D0349B"/>
    <w:rsid w:val="00D03863"/>
    <w:rsid w:val="00D03B8D"/>
    <w:rsid w:val="00D03C2A"/>
    <w:rsid w:val="00D03D67"/>
    <w:rsid w:val="00D04407"/>
    <w:rsid w:val="00D04552"/>
    <w:rsid w:val="00D05146"/>
    <w:rsid w:val="00D0524D"/>
    <w:rsid w:val="00D05514"/>
    <w:rsid w:val="00D058CE"/>
    <w:rsid w:val="00D05D3A"/>
    <w:rsid w:val="00D05E41"/>
    <w:rsid w:val="00D0657A"/>
    <w:rsid w:val="00D0659D"/>
    <w:rsid w:val="00D06694"/>
    <w:rsid w:val="00D06871"/>
    <w:rsid w:val="00D06D0E"/>
    <w:rsid w:val="00D06E4B"/>
    <w:rsid w:val="00D0712B"/>
    <w:rsid w:val="00D0726A"/>
    <w:rsid w:val="00D073D0"/>
    <w:rsid w:val="00D07826"/>
    <w:rsid w:val="00D07A65"/>
    <w:rsid w:val="00D07E80"/>
    <w:rsid w:val="00D10138"/>
    <w:rsid w:val="00D10249"/>
    <w:rsid w:val="00D1088C"/>
    <w:rsid w:val="00D11411"/>
    <w:rsid w:val="00D115C3"/>
    <w:rsid w:val="00D11897"/>
    <w:rsid w:val="00D1195A"/>
    <w:rsid w:val="00D11B53"/>
    <w:rsid w:val="00D11DBF"/>
    <w:rsid w:val="00D11F3D"/>
    <w:rsid w:val="00D12156"/>
    <w:rsid w:val="00D129B0"/>
    <w:rsid w:val="00D12A8E"/>
    <w:rsid w:val="00D12D8A"/>
    <w:rsid w:val="00D13135"/>
    <w:rsid w:val="00D1338E"/>
    <w:rsid w:val="00D13765"/>
    <w:rsid w:val="00D139FF"/>
    <w:rsid w:val="00D13B66"/>
    <w:rsid w:val="00D13C66"/>
    <w:rsid w:val="00D13E4E"/>
    <w:rsid w:val="00D14177"/>
    <w:rsid w:val="00D1434F"/>
    <w:rsid w:val="00D1440D"/>
    <w:rsid w:val="00D148C2"/>
    <w:rsid w:val="00D14C7E"/>
    <w:rsid w:val="00D14D4C"/>
    <w:rsid w:val="00D14EBB"/>
    <w:rsid w:val="00D14F2E"/>
    <w:rsid w:val="00D15321"/>
    <w:rsid w:val="00D153A1"/>
    <w:rsid w:val="00D15527"/>
    <w:rsid w:val="00D15562"/>
    <w:rsid w:val="00D157D8"/>
    <w:rsid w:val="00D15E69"/>
    <w:rsid w:val="00D16315"/>
    <w:rsid w:val="00D16D5D"/>
    <w:rsid w:val="00D16F5D"/>
    <w:rsid w:val="00D1710D"/>
    <w:rsid w:val="00D171A9"/>
    <w:rsid w:val="00D17405"/>
    <w:rsid w:val="00D1744A"/>
    <w:rsid w:val="00D17744"/>
    <w:rsid w:val="00D17E51"/>
    <w:rsid w:val="00D17EEF"/>
    <w:rsid w:val="00D17FF5"/>
    <w:rsid w:val="00D17FFA"/>
    <w:rsid w:val="00D2105D"/>
    <w:rsid w:val="00D21400"/>
    <w:rsid w:val="00D2164F"/>
    <w:rsid w:val="00D218AB"/>
    <w:rsid w:val="00D2216A"/>
    <w:rsid w:val="00D22217"/>
    <w:rsid w:val="00D2230A"/>
    <w:rsid w:val="00D22525"/>
    <w:rsid w:val="00D2366E"/>
    <w:rsid w:val="00D23740"/>
    <w:rsid w:val="00D238D8"/>
    <w:rsid w:val="00D239A7"/>
    <w:rsid w:val="00D23B3C"/>
    <w:rsid w:val="00D23B7C"/>
    <w:rsid w:val="00D23F47"/>
    <w:rsid w:val="00D2524C"/>
    <w:rsid w:val="00D25324"/>
    <w:rsid w:val="00D25363"/>
    <w:rsid w:val="00D25429"/>
    <w:rsid w:val="00D255AE"/>
    <w:rsid w:val="00D2668E"/>
    <w:rsid w:val="00D2679A"/>
    <w:rsid w:val="00D26AAA"/>
    <w:rsid w:val="00D26D98"/>
    <w:rsid w:val="00D27601"/>
    <w:rsid w:val="00D2786B"/>
    <w:rsid w:val="00D27B37"/>
    <w:rsid w:val="00D27E4B"/>
    <w:rsid w:val="00D30128"/>
    <w:rsid w:val="00D308B1"/>
    <w:rsid w:val="00D30E25"/>
    <w:rsid w:val="00D30F08"/>
    <w:rsid w:val="00D318E2"/>
    <w:rsid w:val="00D31A89"/>
    <w:rsid w:val="00D31AD4"/>
    <w:rsid w:val="00D31C0E"/>
    <w:rsid w:val="00D31CA0"/>
    <w:rsid w:val="00D32556"/>
    <w:rsid w:val="00D32599"/>
    <w:rsid w:val="00D329FC"/>
    <w:rsid w:val="00D32C66"/>
    <w:rsid w:val="00D32C77"/>
    <w:rsid w:val="00D32E10"/>
    <w:rsid w:val="00D32F35"/>
    <w:rsid w:val="00D33243"/>
    <w:rsid w:val="00D33B7B"/>
    <w:rsid w:val="00D33C0C"/>
    <w:rsid w:val="00D34C6B"/>
    <w:rsid w:val="00D35244"/>
    <w:rsid w:val="00D354CD"/>
    <w:rsid w:val="00D3561B"/>
    <w:rsid w:val="00D35647"/>
    <w:rsid w:val="00D357FB"/>
    <w:rsid w:val="00D35A31"/>
    <w:rsid w:val="00D35D13"/>
    <w:rsid w:val="00D36067"/>
    <w:rsid w:val="00D360CC"/>
    <w:rsid w:val="00D3614E"/>
    <w:rsid w:val="00D36503"/>
    <w:rsid w:val="00D3665F"/>
    <w:rsid w:val="00D36B3C"/>
    <w:rsid w:val="00D36E71"/>
    <w:rsid w:val="00D36FCA"/>
    <w:rsid w:val="00D3737F"/>
    <w:rsid w:val="00D37510"/>
    <w:rsid w:val="00D37866"/>
    <w:rsid w:val="00D37D87"/>
    <w:rsid w:val="00D37F95"/>
    <w:rsid w:val="00D401F5"/>
    <w:rsid w:val="00D4022A"/>
    <w:rsid w:val="00D402BB"/>
    <w:rsid w:val="00D402D8"/>
    <w:rsid w:val="00D4037C"/>
    <w:rsid w:val="00D40477"/>
    <w:rsid w:val="00D4081D"/>
    <w:rsid w:val="00D40838"/>
    <w:rsid w:val="00D40B33"/>
    <w:rsid w:val="00D412F8"/>
    <w:rsid w:val="00D41691"/>
    <w:rsid w:val="00D41871"/>
    <w:rsid w:val="00D418E7"/>
    <w:rsid w:val="00D41B85"/>
    <w:rsid w:val="00D41C46"/>
    <w:rsid w:val="00D421C5"/>
    <w:rsid w:val="00D42345"/>
    <w:rsid w:val="00D42393"/>
    <w:rsid w:val="00D424B6"/>
    <w:rsid w:val="00D426F0"/>
    <w:rsid w:val="00D42B00"/>
    <w:rsid w:val="00D42B5F"/>
    <w:rsid w:val="00D42CEC"/>
    <w:rsid w:val="00D43152"/>
    <w:rsid w:val="00D4318F"/>
    <w:rsid w:val="00D43554"/>
    <w:rsid w:val="00D43658"/>
    <w:rsid w:val="00D438BF"/>
    <w:rsid w:val="00D440F8"/>
    <w:rsid w:val="00D44384"/>
    <w:rsid w:val="00D4461A"/>
    <w:rsid w:val="00D44755"/>
    <w:rsid w:val="00D447E9"/>
    <w:rsid w:val="00D4491A"/>
    <w:rsid w:val="00D449FE"/>
    <w:rsid w:val="00D44BAE"/>
    <w:rsid w:val="00D45268"/>
    <w:rsid w:val="00D45463"/>
    <w:rsid w:val="00D455A2"/>
    <w:rsid w:val="00D45DDF"/>
    <w:rsid w:val="00D45DFD"/>
    <w:rsid w:val="00D46142"/>
    <w:rsid w:val="00D461D3"/>
    <w:rsid w:val="00D46494"/>
    <w:rsid w:val="00D4681C"/>
    <w:rsid w:val="00D468E3"/>
    <w:rsid w:val="00D46BCB"/>
    <w:rsid w:val="00D477F4"/>
    <w:rsid w:val="00D478BF"/>
    <w:rsid w:val="00D479B5"/>
    <w:rsid w:val="00D47DAF"/>
    <w:rsid w:val="00D47DDC"/>
    <w:rsid w:val="00D47E80"/>
    <w:rsid w:val="00D50A22"/>
    <w:rsid w:val="00D50B64"/>
    <w:rsid w:val="00D50C9E"/>
    <w:rsid w:val="00D514F4"/>
    <w:rsid w:val="00D51538"/>
    <w:rsid w:val="00D51E62"/>
    <w:rsid w:val="00D52291"/>
    <w:rsid w:val="00D52A70"/>
    <w:rsid w:val="00D52BEF"/>
    <w:rsid w:val="00D5307E"/>
    <w:rsid w:val="00D5343E"/>
    <w:rsid w:val="00D53503"/>
    <w:rsid w:val="00D53E99"/>
    <w:rsid w:val="00D540AF"/>
    <w:rsid w:val="00D541DC"/>
    <w:rsid w:val="00D546FF"/>
    <w:rsid w:val="00D54713"/>
    <w:rsid w:val="00D54B86"/>
    <w:rsid w:val="00D54EB8"/>
    <w:rsid w:val="00D54EDF"/>
    <w:rsid w:val="00D55209"/>
    <w:rsid w:val="00D5553D"/>
    <w:rsid w:val="00D55560"/>
    <w:rsid w:val="00D555FE"/>
    <w:rsid w:val="00D5572C"/>
    <w:rsid w:val="00D558C2"/>
    <w:rsid w:val="00D55AD5"/>
    <w:rsid w:val="00D55FCD"/>
    <w:rsid w:val="00D5608C"/>
    <w:rsid w:val="00D56504"/>
    <w:rsid w:val="00D568CB"/>
    <w:rsid w:val="00D56CF1"/>
    <w:rsid w:val="00D56EF3"/>
    <w:rsid w:val="00D576CA"/>
    <w:rsid w:val="00D57C65"/>
    <w:rsid w:val="00D57E7A"/>
    <w:rsid w:val="00D60108"/>
    <w:rsid w:val="00D60166"/>
    <w:rsid w:val="00D601EB"/>
    <w:rsid w:val="00D60561"/>
    <w:rsid w:val="00D60574"/>
    <w:rsid w:val="00D606AD"/>
    <w:rsid w:val="00D6119F"/>
    <w:rsid w:val="00D6147A"/>
    <w:rsid w:val="00D6148B"/>
    <w:rsid w:val="00D617A2"/>
    <w:rsid w:val="00D61916"/>
    <w:rsid w:val="00D61937"/>
    <w:rsid w:val="00D619AE"/>
    <w:rsid w:val="00D61AF5"/>
    <w:rsid w:val="00D61B3E"/>
    <w:rsid w:val="00D61E17"/>
    <w:rsid w:val="00D61F51"/>
    <w:rsid w:val="00D621A0"/>
    <w:rsid w:val="00D622AC"/>
    <w:rsid w:val="00D62361"/>
    <w:rsid w:val="00D62FF6"/>
    <w:rsid w:val="00D63075"/>
    <w:rsid w:val="00D63621"/>
    <w:rsid w:val="00D63684"/>
    <w:rsid w:val="00D63D87"/>
    <w:rsid w:val="00D63DD9"/>
    <w:rsid w:val="00D63FBC"/>
    <w:rsid w:val="00D6401E"/>
    <w:rsid w:val="00D64108"/>
    <w:rsid w:val="00D6445C"/>
    <w:rsid w:val="00D64686"/>
    <w:rsid w:val="00D64753"/>
    <w:rsid w:val="00D64A67"/>
    <w:rsid w:val="00D64A8B"/>
    <w:rsid w:val="00D64E47"/>
    <w:rsid w:val="00D64E97"/>
    <w:rsid w:val="00D65226"/>
    <w:rsid w:val="00D65240"/>
    <w:rsid w:val="00D652B5"/>
    <w:rsid w:val="00D65304"/>
    <w:rsid w:val="00D65577"/>
    <w:rsid w:val="00D6562E"/>
    <w:rsid w:val="00D65E63"/>
    <w:rsid w:val="00D65F72"/>
    <w:rsid w:val="00D66098"/>
    <w:rsid w:val="00D66155"/>
    <w:rsid w:val="00D66162"/>
    <w:rsid w:val="00D66410"/>
    <w:rsid w:val="00D666AC"/>
    <w:rsid w:val="00D66783"/>
    <w:rsid w:val="00D66B3C"/>
    <w:rsid w:val="00D66D26"/>
    <w:rsid w:val="00D66E29"/>
    <w:rsid w:val="00D66FF6"/>
    <w:rsid w:val="00D671E3"/>
    <w:rsid w:val="00D67589"/>
    <w:rsid w:val="00D6787A"/>
    <w:rsid w:val="00D678BA"/>
    <w:rsid w:val="00D67962"/>
    <w:rsid w:val="00D67DDD"/>
    <w:rsid w:val="00D70730"/>
    <w:rsid w:val="00D70873"/>
    <w:rsid w:val="00D708B0"/>
    <w:rsid w:val="00D70DF4"/>
    <w:rsid w:val="00D7141B"/>
    <w:rsid w:val="00D7154C"/>
    <w:rsid w:val="00D71BAF"/>
    <w:rsid w:val="00D71D89"/>
    <w:rsid w:val="00D72269"/>
    <w:rsid w:val="00D727F9"/>
    <w:rsid w:val="00D72817"/>
    <w:rsid w:val="00D732D5"/>
    <w:rsid w:val="00D735DF"/>
    <w:rsid w:val="00D73851"/>
    <w:rsid w:val="00D73A72"/>
    <w:rsid w:val="00D73B50"/>
    <w:rsid w:val="00D73D54"/>
    <w:rsid w:val="00D7402E"/>
    <w:rsid w:val="00D740F3"/>
    <w:rsid w:val="00D74296"/>
    <w:rsid w:val="00D74943"/>
    <w:rsid w:val="00D74D72"/>
    <w:rsid w:val="00D75390"/>
    <w:rsid w:val="00D75712"/>
    <w:rsid w:val="00D75B4B"/>
    <w:rsid w:val="00D75F02"/>
    <w:rsid w:val="00D768BD"/>
    <w:rsid w:val="00D76A70"/>
    <w:rsid w:val="00D76C09"/>
    <w:rsid w:val="00D76C9E"/>
    <w:rsid w:val="00D76D95"/>
    <w:rsid w:val="00D76DC3"/>
    <w:rsid w:val="00D77075"/>
    <w:rsid w:val="00D7723F"/>
    <w:rsid w:val="00D773BC"/>
    <w:rsid w:val="00D774C5"/>
    <w:rsid w:val="00D77523"/>
    <w:rsid w:val="00D7759D"/>
    <w:rsid w:val="00D77B1D"/>
    <w:rsid w:val="00D77D8E"/>
    <w:rsid w:val="00D77F24"/>
    <w:rsid w:val="00D80002"/>
    <w:rsid w:val="00D8021F"/>
    <w:rsid w:val="00D80383"/>
    <w:rsid w:val="00D8054C"/>
    <w:rsid w:val="00D80EE4"/>
    <w:rsid w:val="00D8159C"/>
    <w:rsid w:val="00D81617"/>
    <w:rsid w:val="00D81851"/>
    <w:rsid w:val="00D81911"/>
    <w:rsid w:val="00D81BE3"/>
    <w:rsid w:val="00D81FCE"/>
    <w:rsid w:val="00D820A5"/>
    <w:rsid w:val="00D821A5"/>
    <w:rsid w:val="00D823C6"/>
    <w:rsid w:val="00D824F6"/>
    <w:rsid w:val="00D82A54"/>
    <w:rsid w:val="00D82AA6"/>
    <w:rsid w:val="00D82F40"/>
    <w:rsid w:val="00D8323A"/>
    <w:rsid w:val="00D8327F"/>
    <w:rsid w:val="00D8350B"/>
    <w:rsid w:val="00D839C9"/>
    <w:rsid w:val="00D83D91"/>
    <w:rsid w:val="00D840A5"/>
    <w:rsid w:val="00D841CA"/>
    <w:rsid w:val="00D849B9"/>
    <w:rsid w:val="00D84BA5"/>
    <w:rsid w:val="00D84E72"/>
    <w:rsid w:val="00D84FFD"/>
    <w:rsid w:val="00D850E4"/>
    <w:rsid w:val="00D857D2"/>
    <w:rsid w:val="00D85B69"/>
    <w:rsid w:val="00D85BEB"/>
    <w:rsid w:val="00D85D03"/>
    <w:rsid w:val="00D86232"/>
    <w:rsid w:val="00D86B2F"/>
    <w:rsid w:val="00D86CA3"/>
    <w:rsid w:val="00D871CE"/>
    <w:rsid w:val="00D8766B"/>
    <w:rsid w:val="00D8768A"/>
    <w:rsid w:val="00D87C78"/>
    <w:rsid w:val="00D87CCA"/>
    <w:rsid w:val="00D902EB"/>
    <w:rsid w:val="00D9060A"/>
    <w:rsid w:val="00D90A7A"/>
    <w:rsid w:val="00D90B3A"/>
    <w:rsid w:val="00D91235"/>
    <w:rsid w:val="00D915E0"/>
    <w:rsid w:val="00D916D8"/>
    <w:rsid w:val="00D9196D"/>
    <w:rsid w:val="00D91B0F"/>
    <w:rsid w:val="00D91C6F"/>
    <w:rsid w:val="00D91D1C"/>
    <w:rsid w:val="00D91E85"/>
    <w:rsid w:val="00D91EF1"/>
    <w:rsid w:val="00D91F8E"/>
    <w:rsid w:val="00D91FED"/>
    <w:rsid w:val="00D9231D"/>
    <w:rsid w:val="00D925B3"/>
    <w:rsid w:val="00D92982"/>
    <w:rsid w:val="00D929BD"/>
    <w:rsid w:val="00D9320C"/>
    <w:rsid w:val="00D933DB"/>
    <w:rsid w:val="00D93456"/>
    <w:rsid w:val="00D934AD"/>
    <w:rsid w:val="00D938FC"/>
    <w:rsid w:val="00D93A42"/>
    <w:rsid w:val="00D93F7D"/>
    <w:rsid w:val="00D942DC"/>
    <w:rsid w:val="00D9450D"/>
    <w:rsid w:val="00D946E2"/>
    <w:rsid w:val="00D947FF"/>
    <w:rsid w:val="00D948A7"/>
    <w:rsid w:val="00D949BF"/>
    <w:rsid w:val="00D94DFD"/>
    <w:rsid w:val="00D955F6"/>
    <w:rsid w:val="00D956EF"/>
    <w:rsid w:val="00D95763"/>
    <w:rsid w:val="00D95F99"/>
    <w:rsid w:val="00D96910"/>
    <w:rsid w:val="00D96B24"/>
    <w:rsid w:val="00D96FEB"/>
    <w:rsid w:val="00D973B6"/>
    <w:rsid w:val="00D97C76"/>
    <w:rsid w:val="00D97D97"/>
    <w:rsid w:val="00D97FD2"/>
    <w:rsid w:val="00DA04BC"/>
    <w:rsid w:val="00DA06C1"/>
    <w:rsid w:val="00DA073A"/>
    <w:rsid w:val="00DA1252"/>
    <w:rsid w:val="00DA1491"/>
    <w:rsid w:val="00DA151E"/>
    <w:rsid w:val="00DA15B6"/>
    <w:rsid w:val="00DA15D1"/>
    <w:rsid w:val="00DA1BF3"/>
    <w:rsid w:val="00DA1E07"/>
    <w:rsid w:val="00DA1E86"/>
    <w:rsid w:val="00DA21DB"/>
    <w:rsid w:val="00DA2700"/>
    <w:rsid w:val="00DA2839"/>
    <w:rsid w:val="00DA2885"/>
    <w:rsid w:val="00DA2A99"/>
    <w:rsid w:val="00DA305E"/>
    <w:rsid w:val="00DA3166"/>
    <w:rsid w:val="00DA3B15"/>
    <w:rsid w:val="00DA3EF9"/>
    <w:rsid w:val="00DA4392"/>
    <w:rsid w:val="00DA456A"/>
    <w:rsid w:val="00DA4C1F"/>
    <w:rsid w:val="00DA531C"/>
    <w:rsid w:val="00DA5377"/>
    <w:rsid w:val="00DA5417"/>
    <w:rsid w:val="00DA5547"/>
    <w:rsid w:val="00DA56E8"/>
    <w:rsid w:val="00DA5C72"/>
    <w:rsid w:val="00DA5FE3"/>
    <w:rsid w:val="00DA6237"/>
    <w:rsid w:val="00DA6258"/>
    <w:rsid w:val="00DA661F"/>
    <w:rsid w:val="00DA6F3C"/>
    <w:rsid w:val="00DA711B"/>
    <w:rsid w:val="00DA713A"/>
    <w:rsid w:val="00DA727A"/>
    <w:rsid w:val="00DA7438"/>
    <w:rsid w:val="00DA7DA5"/>
    <w:rsid w:val="00DA7F6A"/>
    <w:rsid w:val="00DB01E1"/>
    <w:rsid w:val="00DB06A2"/>
    <w:rsid w:val="00DB07DB"/>
    <w:rsid w:val="00DB089C"/>
    <w:rsid w:val="00DB0A9F"/>
    <w:rsid w:val="00DB0BCC"/>
    <w:rsid w:val="00DB0CDE"/>
    <w:rsid w:val="00DB0DCB"/>
    <w:rsid w:val="00DB144F"/>
    <w:rsid w:val="00DB21B0"/>
    <w:rsid w:val="00DB28C6"/>
    <w:rsid w:val="00DB2D9F"/>
    <w:rsid w:val="00DB324D"/>
    <w:rsid w:val="00DB377D"/>
    <w:rsid w:val="00DB435B"/>
    <w:rsid w:val="00DB44EA"/>
    <w:rsid w:val="00DB46DC"/>
    <w:rsid w:val="00DB4C38"/>
    <w:rsid w:val="00DB52CE"/>
    <w:rsid w:val="00DB5465"/>
    <w:rsid w:val="00DB58C4"/>
    <w:rsid w:val="00DB5976"/>
    <w:rsid w:val="00DB6090"/>
    <w:rsid w:val="00DB6127"/>
    <w:rsid w:val="00DB6545"/>
    <w:rsid w:val="00DB6681"/>
    <w:rsid w:val="00DB67F0"/>
    <w:rsid w:val="00DB6C22"/>
    <w:rsid w:val="00DB6C50"/>
    <w:rsid w:val="00DB7AB9"/>
    <w:rsid w:val="00DB7E06"/>
    <w:rsid w:val="00DB7F5A"/>
    <w:rsid w:val="00DC004C"/>
    <w:rsid w:val="00DC04D8"/>
    <w:rsid w:val="00DC0AA1"/>
    <w:rsid w:val="00DC0B20"/>
    <w:rsid w:val="00DC0B72"/>
    <w:rsid w:val="00DC10C8"/>
    <w:rsid w:val="00DC133B"/>
    <w:rsid w:val="00DC1858"/>
    <w:rsid w:val="00DC19E8"/>
    <w:rsid w:val="00DC1A58"/>
    <w:rsid w:val="00DC24A6"/>
    <w:rsid w:val="00DC28DF"/>
    <w:rsid w:val="00DC2C18"/>
    <w:rsid w:val="00DC2D36"/>
    <w:rsid w:val="00DC339A"/>
    <w:rsid w:val="00DC3C82"/>
    <w:rsid w:val="00DC4B89"/>
    <w:rsid w:val="00DC4BAF"/>
    <w:rsid w:val="00DC4C21"/>
    <w:rsid w:val="00DC4D3A"/>
    <w:rsid w:val="00DC4DF2"/>
    <w:rsid w:val="00DC4FF1"/>
    <w:rsid w:val="00DC53EF"/>
    <w:rsid w:val="00DC5587"/>
    <w:rsid w:val="00DC59BC"/>
    <w:rsid w:val="00DC5A15"/>
    <w:rsid w:val="00DC69C9"/>
    <w:rsid w:val="00DC6A7A"/>
    <w:rsid w:val="00DC6ADF"/>
    <w:rsid w:val="00DC75B8"/>
    <w:rsid w:val="00DC7823"/>
    <w:rsid w:val="00DC7BD8"/>
    <w:rsid w:val="00DC7C6A"/>
    <w:rsid w:val="00DC7D84"/>
    <w:rsid w:val="00DC7DC5"/>
    <w:rsid w:val="00DD0529"/>
    <w:rsid w:val="00DD062C"/>
    <w:rsid w:val="00DD0679"/>
    <w:rsid w:val="00DD091B"/>
    <w:rsid w:val="00DD0965"/>
    <w:rsid w:val="00DD0B39"/>
    <w:rsid w:val="00DD0E46"/>
    <w:rsid w:val="00DD1171"/>
    <w:rsid w:val="00DD1249"/>
    <w:rsid w:val="00DD1C40"/>
    <w:rsid w:val="00DD1C95"/>
    <w:rsid w:val="00DD1EA4"/>
    <w:rsid w:val="00DD21AD"/>
    <w:rsid w:val="00DD2465"/>
    <w:rsid w:val="00DD28D1"/>
    <w:rsid w:val="00DD28DD"/>
    <w:rsid w:val="00DD2C5B"/>
    <w:rsid w:val="00DD310A"/>
    <w:rsid w:val="00DD31BE"/>
    <w:rsid w:val="00DD320C"/>
    <w:rsid w:val="00DD34A2"/>
    <w:rsid w:val="00DD3BD9"/>
    <w:rsid w:val="00DD427D"/>
    <w:rsid w:val="00DD4817"/>
    <w:rsid w:val="00DD48C6"/>
    <w:rsid w:val="00DD4967"/>
    <w:rsid w:val="00DD50FB"/>
    <w:rsid w:val="00DD5582"/>
    <w:rsid w:val="00DD577D"/>
    <w:rsid w:val="00DD58AE"/>
    <w:rsid w:val="00DD5D72"/>
    <w:rsid w:val="00DD5E2E"/>
    <w:rsid w:val="00DD6054"/>
    <w:rsid w:val="00DD60D0"/>
    <w:rsid w:val="00DD699F"/>
    <w:rsid w:val="00DD7860"/>
    <w:rsid w:val="00DD7B4F"/>
    <w:rsid w:val="00DE00D9"/>
    <w:rsid w:val="00DE02EC"/>
    <w:rsid w:val="00DE05CF"/>
    <w:rsid w:val="00DE064D"/>
    <w:rsid w:val="00DE0692"/>
    <w:rsid w:val="00DE0729"/>
    <w:rsid w:val="00DE098F"/>
    <w:rsid w:val="00DE0C23"/>
    <w:rsid w:val="00DE0C85"/>
    <w:rsid w:val="00DE0DC5"/>
    <w:rsid w:val="00DE117C"/>
    <w:rsid w:val="00DE13D9"/>
    <w:rsid w:val="00DE1543"/>
    <w:rsid w:val="00DE1687"/>
    <w:rsid w:val="00DE17B7"/>
    <w:rsid w:val="00DE228D"/>
    <w:rsid w:val="00DE24B8"/>
    <w:rsid w:val="00DE2A66"/>
    <w:rsid w:val="00DE2CE4"/>
    <w:rsid w:val="00DE324C"/>
    <w:rsid w:val="00DE341A"/>
    <w:rsid w:val="00DE35A8"/>
    <w:rsid w:val="00DE36BD"/>
    <w:rsid w:val="00DE387F"/>
    <w:rsid w:val="00DE3BDC"/>
    <w:rsid w:val="00DE3C62"/>
    <w:rsid w:val="00DE42A2"/>
    <w:rsid w:val="00DE44DD"/>
    <w:rsid w:val="00DE4945"/>
    <w:rsid w:val="00DE4CDF"/>
    <w:rsid w:val="00DE5005"/>
    <w:rsid w:val="00DE54F5"/>
    <w:rsid w:val="00DE5608"/>
    <w:rsid w:val="00DE58D0"/>
    <w:rsid w:val="00DE60DD"/>
    <w:rsid w:val="00DE640E"/>
    <w:rsid w:val="00DE654F"/>
    <w:rsid w:val="00DE6D9F"/>
    <w:rsid w:val="00DE7338"/>
    <w:rsid w:val="00DE78D9"/>
    <w:rsid w:val="00DE7D21"/>
    <w:rsid w:val="00DF0100"/>
    <w:rsid w:val="00DF03BA"/>
    <w:rsid w:val="00DF03DF"/>
    <w:rsid w:val="00DF05CE"/>
    <w:rsid w:val="00DF0604"/>
    <w:rsid w:val="00DF0648"/>
    <w:rsid w:val="00DF08DA"/>
    <w:rsid w:val="00DF0938"/>
    <w:rsid w:val="00DF0B6E"/>
    <w:rsid w:val="00DF0FA0"/>
    <w:rsid w:val="00DF1163"/>
    <w:rsid w:val="00DF159C"/>
    <w:rsid w:val="00DF15E0"/>
    <w:rsid w:val="00DF1CEC"/>
    <w:rsid w:val="00DF1D5E"/>
    <w:rsid w:val="00DF24EA"/>
    <w:rsid w:val="00DF3668"/>
    <w:rsid w:val="00DF37A0"/>
    <w:rsid w:val="00DF39D7"/>
    <w:rsid w:val="00DF45E5"/>
    <w:rsid w:val="00DF4F75"/>
    <w:rsid w:val="00DF4F8A"/>
    <w:rsid w:val="00DF55A7"/>
    <w:rsid w:val="00DF5B02"/>
    <w:rsid w:val="00DF5E4F"/>
    <w:rsid w:val="00DF5E51"/>
    <w:rsid w:val="00DF619D"/>
    <w:rsid w:val="00DF6201"/>
    <w:rsid w:val="00DF6431"/>
    <w:rsid w:val="00DF65C2"/>
    <w:rsid w:val="00DF65F7"/>
    <w:rsid w:val="00DF69DA"/>
    <w:rsid w:val="00DF6B83"/>
    <w:rsid w:val="00DF6BD6"/>
    <w:rsid w:val="00DF6F9B"/>
    <w:rsid w:val="00DF7149"/>
    <w:rsid w:val="00DF7A06"/>
    <w:rsid w:val="00DF7CE3"/>
    <w:rsid w:val="00DF7DA0"/>
    <w:rsid w:val="00E00554"/>
    <w:rsid w:val="00E00DFA"/>
    <w:rsid w:val="00E00F00"/>
    <w:rsid w:val="00E01C13"/>
    <w:rsid w:val="00E02149"/>
    <w:rsid w:val="00E021DF"/>
    <w:rsid w:val="00E02439"/>
    <w:rsid w:val="00E02597"/>
    <w:rsid w:val="00E02655"/>
    <w:rsid w:val="00E026D7"/>
    <w:rsid w:val="00E0292B"/>
    <w:rsid w:val="00E02A60"/>
    <w:rsid w:val="00E02C12"/>
    <w:rsid w:val="00E02D82"/>
    <w:rsid w:val="00E02ED0"/>
    <w:rsid w:val="00E03003"/>
    <w:rsid w:val="00E03C22"/>
    <w:rsid w:val="00E03EB4"/>
    <w:rsid w:val="00E047D6"/>
    <w:rsid w:val="00E0497E"/>
    <w:rsid w:val="00E04F59"/>
    <w:rsid w:val="00E05183"/>
    <w:rsid w:val="00E05763"/>
    <w:rsid w:val="00E05D3E"/>
    <w:rsid w:val="00E060F2"/>
    <w:rsid w:val="00E06341"/>
    <w:rsid w:val="00E06838"/>
    <w:rsid w:val="00E06B31"/>
    <w:rsid w:val="00E06CF0"/>
    <w:rsid w:val="00E06F36"/>
    <w:rsid w:val="00E0717C"/>
    <w:rsid w:val="00E07364"/>
    <w:rsid w:val="00E073A5"/>
    <w:rsid w:val="00E078E2"/>
    <w:rsid w:val="00E079CC"/>
    <w:rsid w:val="00E07DFD"/>
    <w:rsid w:val="00E07E02"/>
    <w:rsid w:val="00E07FB0"/>
    <w:rsid w:val="00E106E0"/>
    <w:rsid w:val="00E10779"/>
    <w:rsid w:val="00E107DD"/>
    <w:rsid w:val="00E10843"/>
    <w:rsid w:val="00E10BC7"/>
    <w:rsid w:val="00E10C91"/>
    <w:rsid w:val="00E10D83"/>
    <w:rsid w:val="00E10F1B"/>
    <w:rsid w:val="00E110E7"/>
    <w:rsid w:val="00E1116F"/>
    <w:rsid w:val="00E11266"/>
    <w:rsid w:val="00E1135A"/>
    <w:rsid w:val="00E11370"/>
    <w:rsid w:val="00E11B20"/>
    <w:rsid w:val="00E11B61"/>
    <w:rsid w:val="00E11E27"/>
    <w:rsid w:val="00E11E53"/>
    <w:rsid w:val="00E1200B"/>
    <w:rsid w:val="00E122CE"/>
    <w:rsid w:val="00E12388"/>
    <w:rsid w:val="00E12473"/>
    <w:rsid w:val="00E1289D"/>
    <w:rsid w:val="00E128C0"/>
    <w:rsid w:val="00E1325C"/>
    <w:rsid w:val="00E13A66"/>
    <w:rsid w:val="00E1407B"/>
    <w:rsid w:val="00E1418A"/>
    <w:rsid w:val="00E14469"/>
    <w:rsid w:val="00E14521"/>
    <w:rsid w:val="00E147C5"/>
    <w:rsid w:val="00E14936"/>
    <w:rsid w:val="00E14AE1"/>
    <w:rsid w:val="00E14BD4"/>
    <w:rsid w:val="00E155F4"/>
    <w:rsid w:val="00E15A8D"/>
    <w:rsid w:val="00E15F99"/>
    <w:rsid w:val="00E161FA"/>
    <w:rsid w:val="00E166AD"/>
    <w:rsid w:val="00E16BA0"/>
    <w:rsid w:val="00E16E60"/>
    <w:rsid w:val="00E16FEB"/>
    <w:rsid w:val="00E17282"/>
    <w:rsid w:val="00E17317"/>
    <w:rsid w:val="00E174D3"/>
    <w:rsid w:val="00E17838"/>
    <w:rsid w:val="00E178BB"/>
    <w:rsid w:val="00E17DBF"/>
    <w:rsid w:val="00E17EA3"/>
    <w:rsid w:val="00E17FA2"/>
    <w:rsid w:val="00E17FB8"/>
    <w:rsid w:val="00E209B9"/>
    <w:rsid w:val="00E2122B"/>
    <w:rsid w:val="00E21544"/>
    <w:rsid w:val="00E21B23"/>
    <w:rsid w:val="00E21D70"/>
    <w:rsid w:val="00E220F7"/>
    <w:rsid w:val="00E22330"/>
    <w:rsid w:val="00E224A0"/>
    <w:rsid w:val="00E22537"/>
    <w:rsid w:val="00E22DD3"/>
    <w:rsid w:val="00E22FED"/>
    <w:rsid w:val="00E23D7E"/>
    <w:rsid w:val="00E23F28"/>
    <w:rsid w:val="00E241EB"/>
    <w:rsid w:val="00E244BF"/>
    <w:rsid w:val="00E245FF"/>
    <w:rsid w:val="00E24862"/>
    <w:rsid w:val="00E24946"/>
    <w:rsid w:val="00E2506F"/>
    <w:rsid w:val="00E254A1"/>
    <w:rsid w:val="00E25568"/>
    <w:rsid w:val="00E25844"/>
    <w:rsid w:val="00E25BC3"/>
    <w:rsid w:val="00E267C2"/>
    <w:rsid w:val="00E268B5"/>
    <w:rsid w:val="00E2699E"/>
    <w:rsid w:val="00E26AF3"/>
    <w:rsid w:val="00E27080"/>
    <w:rsid w:val="00E270B5"/>
    <w:rsid w:val="00E2770B"/>
    <w:rsid w:val="00E27D3E"/>
    <w:rsid w:val="00E27E45"/>
    <w:rsid w:val="00E27E6D"/>
    <w:rsid w:val="00E30429"/>
    <w:rsid w:val="00E3058A"/>
    <w:rsid w:val="00E308E2"/>
    <w:rsid w:val="00E30921"/>
    <w:rsid w:val="00E309D8"/>
    <w:rsid w:val="00E30B08"/>
    <w:rsid w:val="00E30B5A"/>
    <w:rsid w:val="00E3123D"/>
    <w:rsid w:val="00E3139F"/>
    <w:rsid w:val="00E31461"/>
    <w:rsid w:val="00E316C3"/>
    <w:rsid w:val="00E31818"/>
    <w:rsid w:val="00E31D43"/>
    <w:rsid w:val="00E3222C"/>
    <w:rsid w:val="00E32403"/>
    <w:rsid w:val="00E32608"/>
    <w:rsid w:val="00E3265E"/>
    <w:rsid w:val="00E3275C"/>
    <w:rsid w:val="00E32D30"/>
    <w:rsid w:val="00E32D32"/>
    <w:rsid w:val="00E32DB0"/>
    <w:rsid w:val="00E3305A"/>
    <w:rsid w:val="00E335D4"/>
    <w:rsid w:val="00E33EFF"/>
    <w:rsid w:val="00E34153"/>
    <w:rsid w:val="00E34188"/>
    <w:rsid w:val="00E346F2"/>
    <w:rsid w:val="00E348D1"/>
    <w:rsid w:val="00E34A2D"/>
    <w:rsid w:val="00E34B65"/>
    <w:rsid w:val="00E34B6E"/>
    <w:rsid w:val="00E34BE9"/>
    <w:rsid w:val="00E34E57"/>
    <w:rsid w:val="00E3502D"/>
    <w:rsid w:val="00E351ED"/>
    <w:rsid w:val="00E35559"/>
    <w:rsid w:val="00E355A1"/>
    <w:rsid w:val="00E3577B"/>
    <w:rsid w:val="00E35822"/>
    <w:rsid w:val="00E359E2"/>
    <w:rsid w:val="00E364BD"/>
    <w:rsid w:val="00E36CF8"/>
    <w:rsid w:val="00E3703A"/>
    <w:rsid w:val="00E371FA"/>
    <w:rsid w:val="00E3723A"/>
    <w:rsid w:val="00E3737A"/>
    <w:rsid w:val="00E37584"/>
    <w:rsid w:val="00E376AE"/>
    <w:rsid w:val="00E377AC"/>
    <w:rsid w:val="00E377E6"/>
    <w:rsid w:val="00E37860"/>
    <w:rsid w:val="00E37BB8"/>
    <w:rsid w:val="00E37CAC"/>
    <w:rsid w:val="00E37DCB"/>
    <w:rsid w:val="00E37E02"/>
    <w:rsid w:val="00E37EAE"/>
    <w:rsid w:val="00E40109"/>
    <w:rsid w:val="00E40BE7"/>
    <w:rsid w:val="00E40E06"/>
    <w:rsid w:val="00E40FE5"/>
    <w:rsid w:val="00E40FFC"/>
    <w:rsid w:val="00E41044"/>
    <w:rsid w:val="00E411DC"/>
    <w:rsid w:val="00E415A7"/>
    <w:rsid w:val="00E415DA"/>
    <w:rsid w:val="00E41926"/>
    <w:rsid w:val="00E41C6F"/>
    <w:rsid w:val="00E41E3B"/>
    <w:rsid w:val="00E422D9"/>
    <w:rsid w:val="00E42377"/>
    <w:rsid w:val="00E42B3A"/>
    <w:rsid w:val="00E42B69"/>
    <w:rsid w:val="00E42B8E"/>
    <w:rsid w:val="00E4327C"/>
    <w:rsid w:val="00E43963"/>
    <w:rsid w:val="00E439B9"/>
    <w:rsid w:val="00E43B5A"/>
    <w:rsid w:val="00E43D65"/>
    <w:rsid w:val="00E43E37"/>
    <w:rsid w:val="00E4421F"/>
    <w:rsid w:val="00E443BA"/>
    <w:rsid w:val="00E444D8"/>
    <w:rsid w:val="00E446F1"/>
    <w:rsid w:val="00E44743"/>
    <w:rsid w:val="00E44827"/>
    <w:rsid w:val="00E44E91"/>
    <w:rsid w:val="00E45034"/>
    <w:rsid w:val="00E450B8"/>
    <w:rsid w:val="00E45655"/>
    <w:rsid w:val="00E45D90"/>
    <w:rsid w:val="00E46136"/>
    <w:rsid w:val="00E46782"/>
    <w:rsid w:val="00E46886"/>
    <w:rsid w:val="00E46BB9"/>
    <w:rsid w:val="00E46C15"/>
    <w:rsid w:val="00E46E0A"/>
    <w:rsid w:val="00E4703D"/>
    <w:rsid w:val="00E47156"/>
    <w:rsid w:val="00E4724C"/>
    <w:rsid w:val="00E4743E"/>
    <w:rsid w:val="00E4745F"/>
    <w:rsid w:val="00E478DA"/>
    <w:rsid w:val="00E478DB"/>
    <w:rsid w:val="00E47AEF"/>
    <w:rsid w:val="00E502C0"/>
    <w:rsid w:val="00E5056A"/>
    <w:rsid w:val="00E506C2"/>
    <w:rsid w:val="00E507F0"/>
    <w:rsid w:val="00E50996"/>
    <w:rsid w:val="00E50A94"/>
    <w:rsid w:val="00E50CBD"/>
    <w:rsid w:val="00E515DA"/>
    <w:rsid w:val="00E51A61"/>
    <w:rsid w:val="00E52261"/>
    <w:rsid w:val="00E52CFF"/>
    <w:rsid w:val="00E530AB"/>
    <w:rsid w:val="00E53289"/>
    <w:rsid w:val="00E5358D"/>
    <w:rsid w:val="00E53B75"/>
    <w:rsid w:val="00E53CA9"/>
    <w:rsid w:val="00E540B6"/>
    <w:rsid w:val="00E54179"/>
    <w:rsid w:val="00E541A8"/>
    <w:rsid w:val="00E543CD"/>
    <w:rsid w:val="00E5496A"/>
    <w:rsid w:val="00E54AE8"/>
    <w:rsid w:val="00E54E3B"/>
    <w:rsid w:val="00E54F56"/>
    <w:rsid w:val="00E551B3"/>
    <w:rsid w:val="00E5579B"/>
    <w:rsid w:val="00E557DA"/>
    <w:rsid w:val="00E55920"/>
    <w:rsid w:val="00E5631D"/>
    <w:rsid w:val="00E56424"/>
    <w:rsid w:val="00E56D5D"/>
    <w:rsid w:val="00E57039"/>
    <w:rsid w:val="00E574CA"/>
    <w:rsid w:val="00E57565"/>
    <w:rsid w:val="00E57925"/>
    <w:rsid w:val="00E57A89"/>
    <w:rsid w:val="00E57B0C"/>
    <w:rsid w:val="00E57E60"/>
    <w:rsid w:val="00E60140"/>
    <w:rsid w:val="00E6034E"/>
    <w:rsid w:val="00E609B6"/>
    <w:rsid w:val="00E609ED"/>
    <w:rsid w:val="00E60A40"/>
    <w:rsid w:val="00E60BF5"/>
    <w:rsid w:val="00E60C19"/>
    <w:rsid w:val="00E61334"/>
    <w:rsid w:val="00E613BA"/>
    <w:rsid w:val="00E61670"/>
    <w:rsid w:val="00E619AB"/>
    <w:rsid w:val="00E62183"/>
    <w:rsid w:val="00E62772"/>
    <w:rsid w:val="00E62AE8"/>
    <w:rsid w:val="00E62ED5"/>
    <w:rsid w:val="00E62FE2"/>
    <w:rsid w:val="00E63279"/>
    <w:rsid w:val="00E63838"/>
    <w:rsid w:val="00E640D7"/>
    <w:rsid w:val="00E641A5"/>
    <w:rsid w:val="00E642F3"/>
    <w:rsid w:val="00E643C2"/>
    <w:rsid w:val="00E64434"/>
    <w:rsid w:val="00E64452"/>
    <w:rsid w:val="00E64654"/>
    <w:rsid w:val="00E649FC"/>
    <w:rsid w:val="00E650E2"/>
    <w:rsid w:val="00E651EA"/>
    <w:rsid w:val="00E65E37"/>
    <w:rsid w:val="00E665A9"/>
    <w:rsid w:val="00E6677B"/>
    <w:rsid w:val="00E668E3"/>
    <w:rsid w:val="00E67526"/>
    <w:rsid w:val="00E67728"/>
    <w:rsid w:val="00E67C51"/>
    <w:rsid w:val="00E7027E"/>
    <w:rsid w:val="00E70528"/>
    <w:rsid w:val="00E70B30"/>
    <w:rsid w:val="00E70C34"/>
    <w:rsid w:val="00E71D6F"/>
    <w:rsid w:val="00E71E76"/>
    <w:rsid w:val="00E71F96"/>
    <w:rsid w:val="00E7230F"/>
    <w:rsid w:val="00E724AD"/>
    <w:rsid w:val="00E7252A"/>
    <w:rsid w:val="00E72700"/>
    <w:rsid w:val="00E72969"/>
    <w:rsid w:val="00E72EFC"/>
    <w:rsid w:val="00E73024"/>
    <w:rsid w:val="00E730FB"/>
    <w:rsid w:val="00E739E9"/>
    <w:rsid w:val="00E739F9"/>
    <w:rsid w:val="00E73B95"/>
    <w:rsid w:val="00E7426E"/>
    <w:rsid w:val="00E7439D"/>
    <w:rsid w:val="00E743A0"/>
    <w:rsid w:val="00E747BD"/>
    <w:rsid w:val="00E75149"/>
    <w:rsid w:val="00E751F4"/>
    <w:rsid w:val="00E75547"/>
    <w:rsid w:val="00E758EC"/>
    <w:rsid w:val="00E75D15"/>
    <w:rsid w:val="00E76C94"/>
    <w:rsid w:val="00E76E81"/>
    <w:rsid w:val="00E77AE2"/>
    <w:rsid w:val="00E77BCA"/>
    <w:rsid w:val="00E8004D"/>
    <w:rsid w:val="00E804C5"/>
    <w:rsid w:val="00E8056A"/>
    <w:rsid w:val="00E808E8"/>
    <w:rsid w:val="00E80980"/>
    <w:rsid w:val="00E809BD"/>
    <w:rsid w:val="00E809BE"/>
    <w:rsid w:val="00E80E29"/>
    <w:rsid w:val="00E80FB8"/>
    <w:rsid w:val="00E81435"/>
    <w:rsid w:val="00E814AD"/>
    <w:rsid w:val="00E81565"/>
    <w:rsid w:val="00E8183F"/>
    <w:rsid w:val="00E8234C"/>
    <w:rsid w:val="00E825FC"/>
    <w:rsid w:val="00E8320D"/>
    <w:rsid w:val="00E834D2"/>
    <w:rsid w:val="00E8381A"/>
    <w:rsid w:val="00E83AA9"/>
    <w:rsid w:val="00E83C12"/>
    <w:rsid w:val="00E849DB"/>
    <w:rsid w:val="00E84BFE"/>
    <w:rsid w:val="00E84F8D"/>
    <w:rsid w:val="00E85278"/>
    <w:rsid w:val="00E85928"/>
    <w:rsid w:val="00E85B27"/>
    <w:rsid w:val="00E85CAA"/>
    <w:rsid w:val="00E85E77"/>
    <w:rsid w:val="00E862C3"/>
    <w:rsid w:val="00E86321"/>
    <w:rsid w:val="00E86B08"/>
    <w:rsid w:val="00E86D01"/>
    <w:rsid w:val="00E871EF"/>
    <w:rsid w:val="00E8740F"/>
    <w:rsid w:val="00E8759D"/>
    <w:rsid w:val="00E876C5"/>
    <w:rsid w:val="00E87822"/>
    <w:rsid w:val="00E879C7"/>
    <w:rsid w:val="00E900BC"/>
    <w:rsid w:val="00E90199"/>
    <w:rsid w:val="00E90395"/>
    <w:rsid w:val="00E903F6"/>
    <w:rsid w:val="00E90D58"/>
    <w:rsid w:val="00E90DD3"/>
    <w:rsid w:val="00E90E49"/>
    <w:rsid w:val="00E90ED7"/>
    <w:rsid w:val="00E9108A"/>
    <w:rsid w:val="00E910A4"/>
    <w:rsid w:val="00E910F3"/>
    <w:rsid w:val="00E9117D"/>
    <w:rsid w:val="00E9130F"/>
    <w:rsid w:val="00E91367"/>
    <w:rsid w:val="00E914F2"/>
    <w:rsid w:val="00E91708"/>
    <w:rsid w:val="00E917F9"/>
    <w:rsid w:val="00E91CF0"/>
    <w:rsid w:val="00E91FB7"/>
    <w:rsid w:val="00E92010"/>
    <w:rsid w:val="00E9291C"/>
    <w:rsid w:val="00E92943"/>
    <w:rsid w:val="00E92957"/>
    <w:rsid w:val="00E92CC5"/>
    <w:rsid w:val="00E935E8"/>
    <w:rsid w:val="00E9370A"/>
    <w:rsid w:val="00E93BEC"/>
    <w:rsid w:val="00E93FFE"/>
    <w:rsid w:val="00E94337"/>
    <w:rsid w:val="00E94DD1"/>
    <w:rsid w:val="00E94E21"/>
    <w:rsid w:val="00E94E8B"/>
    <w:rsid w:val="00E94F8A"/>
    <w:rsid w:val="00E95BF2"/>
    <w:rsid w:val="00E95C65"/>
    <w:rsid w:val="00E95CD5"/>
    <w:rsid w:val="00E95EE9"/>
    <w:rsid w:val="00E95F4F"/>
    <w:rsid w:val="00E962DB"/>
    <w:rsid w:val="00E96493"/>
    <w:rsid w:val="00E9663B"/>
    <w:rsid w:val="00E9689D"/>
    <w:rsid w:val="00E96C44"/>
    <w:rsid w:val="00E9701B"/>
    <w:rsid w:val="00E97332"/>
    <w:rsid w:val="00E9761E"/>
    <w:rsid w:val="00E9783E"/>
    <w:rsid w:val="00E97B16"/>
    <w:rsid w:val="00EA0A9E"/>
    <w:rsid w:val="00EA0B9D"/>
    <w:rsid w:val="00EA0BE6"/>
    <w:rsid w:val="00EA0DA0"/>
    <w:rsid w:val="00EA0EF2"/>
    <w:rsid w:val="00EA1265"/>
    <w:rsid w:val="00EA1418"/>
    <w:rsid w:val="00EA17D1"/>
    <w:rsid w:val="00EA17FD"/>
    <w:rsid w:val="00EA1F6B"/>
    <w:rsid w:val="00EA242F"/>
    <w:rsid w:val="00EA2527"/>
    <w:rsid w:val="00EA279A"/>
    <w:rsid w:val="00EA28BC"/>
    <w:rsid w:val="00EA3139"/>
    <w:rsid w:val="00EA31A8"/>
    <w:rsid w:val="00EA3BBD"/>
    <w:rsid w:val="00EA3CC4"/>
    <w:rsid w:val="00EA413C"/>
    <w:rsid w:val="00EA41CC"/>
    <w:rsid w:val="00EA442C"/>
    <w:rsid w:val="00EA473E"/>
    <w:rsid w:val="00EA5329"/>
    <w:rsid w:val="00EA5464"/>
    <w:rsid w:val="00EA57EC"/>
    <w:rsid w:val="00EA5D65"/>
    <w:rsid w:val="00EA63A9"/>
    <w:rsid w:val="00EA6988"/>
    <w:rsid w:val="00EA69BA"/>
    <w:rsid w:val="00EA6FAA"/>
    <w:rsid w:val="00EA71CD"/>
    <w:rsid w:val="00EA74EE"/>
    <w:rsid w:val="00EA75AC"/>
    <w:rsid w:val="00EA7A41"/>
    <w:rsid w:val="00EA7D62"/>
    <w:rsid w:val="00EB0155"/>
    <w:rsid w:val="00EB01EE"/>
    <w:rsid w:val="00EB0614"/>
    <w:rsid w:val="00EB077B"/>
    <w:rsid w:val="00EB080D"/>
    <w:rsid w:val="00EB1216"/>
    <w:rsid w:val="00EB1805"/>
    <w:rsid w:val="00EB2823"/>
    <w:rsid w:val="00EB2A17"/>
    <w:rsid w:val="00EB2BDF"/>
    <w:rsid w:val="00EB2DAE"/>
    <w:rsid w:val="00EB2EA6"/>
    <w:rsid w:val="00EB2EC7"/>
    <w:rsid w:val="00EB30F6"/>
    <w:rsid w:val="00EB331B"/>
    <w:rsid w:val="00EB3510"/>
    <w:rsid w:val="00EB3773"/>
    <w:rsid w:val="00EB3959"/>
    <w:rsid w:val="00EB3D30"/>
    <w:rsid w:val="00EB41C2"/>
    <w:rsid w:val="00EB4538"/>
    <w:rsid w:val="00EB489D"/>
    <w:rsid w:val="00EB4E1D"/>
    <w:rsid w:val="00EB4EA2"/>
    <w:rsid w:val="00EB51B3"/>
    <w:rsid w:val="00EB51E2"/>
    <w:rsid w:val="00EB540B"/>
    <w:rsid w:val="00EB5464"/>
    <w:rsid w:val="00EB5C49"/>
    <w:rsid w:val="00EB611C"/>
    <w:rsid w:val="00EB622D"/>
    <w:rsid w:val="00EB63BB"/>
    <w:rsid w:val="00EB6560"/>
    <w:rsid w:val="00EB6C7F"/>
    <w:rsid w:val="00EB6D58"/>
    <w:rsid w:val="00EB7294"/>
    <w:rsid w:val="00EB788F"/>
    <w:rsid w:val="00EB7FD3"/>
    <w:rsid w:val="00EC0B1A"/>
    <w:rsid w:val="00EC0BF5"/>
    <w:rsid w:val="00EC11C8"/>
    <w:rsid w:val="00EC16BE"/>
    <w:rsid w:val="00EC1756"/>
    <w:rsid w:val="00EC17F7"/>
    <w:rsid w:val="00EC1A7A"/>
    <w:rsid w:val="00EC1C43"/>
    <w:rsid w:val="00EC1E94"/>
    <w:rsid w:val="00EC20E1"/>
    <w:rsid w:val="00EC215F"/>
    <w:rsid w:val="00EC23DC"/>
    <w:rsid w:val="00EC24D5"/>
    <w:rsid w:val="00EC27C6"/>
    <w:rsid w:val="00EC28FE"/>
    <w:rsid w:val="00EC29B7"/>
    <w:rsid w:val="00EC2C5F"/>
    <w:rsid w:val="00EC2CAE"/>
    <w:rsid w:val="00EC2D20"/>
    <w:rsid w:val="00EC2DC2"/>
    <w:rsid w:val="00EC2E23"/>
    <w:rsid w:val="00EC2FB9"/>
    <w:rsid w:val="00EC347C"/>
    <w:rsid w:val="00EC3573"/>
    <w:rsid w:val="00EC3894"/>
    <w:rsid w:val="00EC3CF5"/>
    <w:rsid w:val="00EC3FE7"/>
    <w:rsid w:val="00EC4122"/>
    <w:rsid w:val="00EC4207"/>
    <w:rsid w:val="00EC427D"/>
    <w:rsid w:val="00EC4478"/>
    <w:rsid w:val="00EC4717"/>
    <w:rsid w:val="00EC4C7E"/>
    <w:rsid w:val="00EC4D7B"/>
    <w:rsid w:val="00EC4F75"/>
    <w:rsid w:val="00EC50DC"/>
    <w:rsid w:val="00EC5206"/>
    <w:rsid w:val="00EC54F4"/>
    <w:rsid w:val="00EC5653"/>
    <w:rsid w:val="00EC5F93"/>
    <w:rsid w:val="00EC60B3"/>
    <w:rsid w:val="00EC616C"/>
    <w:rsid w:val="00EC6DDB"/>
    <w:rsid w:val="00EC6E5A"/>
    <w:rsid w:val="00EC6F81"/>
    <w:rsid w:val="00EC6FF2"/>
    <w:rsid w:val="00EC7143"/>
    <w:rsid w:val="00EC71CE"/>
    <w:rsid w:val="00EC788D"/>
    <w:rsid w:val="00EC7BDC"/>
    <w:rsid w:val="00EC7F01"/>
    <w:rsid w:val="00ED0206"/>
    <w:rsid w:val="00ED057B"/>
    <w:rsid w:val="00ED0593"/>
    <w:rsid w:val="00ED093F"/>
    <w:rsid w:val="00ED098B"/>
    <w:rsid w:val="00ED0C93"/>
    <w:rsid w:val="00ED0E0C"/>
    <w:rsid w:val="00ED0FA5"/>
    <w:rsid w:val="00ED1006"/>
    <w:rsid w:val="00ED143B"/>
    <w:rsid w:val="00ED157A"/>
    <w:rsid w:val="00ED15FE"/>
    <w:rsid w:val="00ED1C4C"/>
    <w:rsid w:val="00ED1F12"/>
    <w:rsid w:val="00ED1FCC"/>
    <w:rsid w:val="00ED288E"/>
    <w:rsid w:val="00ED2B22"/>
    <w:rsid w:val="00ED2D89"/>
    <w:rsid w:val="00ED318A"/>
    <w:rsid w:val="00ED3DCE"/>
    <w:rsid w:val="00ED4841"/>
    <w:rsid w:val="00ED4B4C"/>
    <w:rsid w:val="00ED4F56"/>
    <w:rsid w:val="00ED5644"/>
    <w:rsid w:val="00ED5AAE"/>
    <w:rsid w:val="00ED5AFD"/>
    <w:rsid w:val="00ED5F4F"/>
    <w:rsid w:val="00ED645E"/>
    <w:rsid w:val="00ED6931"/>
    <w:rsid w:val="00ED699A"/>
    <w:rsid w:val="00ED6B71"/>
    <w:rsid w:val="00ED756E"/>
    <w:rsid w:val="00ED7E60"/>
    <w:rsid w:val="00EE0655"/>
    <w:rsid w:val="00EE06DB"/>
    <w:rsid w:val="00EE08FC"/>
    <w:rsid w:val="00EE1843"/>
    <w:rsid w:val="00EE1DF5"/>
    <w:rsid w:val="00EE1F9A"/>
    <w:rsid w:val="00EE2293"/>
    <w:rsid w:val="00EE2756"/>
    <w:rsid w:val="00EE291A"/>
    <w:rsid w:val="00EE29CC"/>
    <w:rsid w:val="00EE2AF9"/>
    <w:rsid w:val="00EE2D6A"/>
    <w:rsid w:val="00EE31F8"/>
    <w:rsid w:val="00EE383B"/>
    <w:rsid w:val="00EE3AAE"/>
    <w:rsid w:val="00EE3BC9"/>
    <w:rsid w:val="00EE3F17"/>
    <w:rsid w:val="00EE47B9"/>
    <w:rsid w:val="00EE4A6B"/>
    <w:rsid w:val="00EE4C63"/>
    <w:rsid w:val="00EE4DD8"/>
    <w:rsid w:val="00EE5347"/>
    <w:rsid w:val="00EE5BD4"/>
    <w:rsid w:val="00EE5CD6"/>
    <w:rsid w:val="00EE5D9F"/>
    <w:rsid w:val="00EE5E5A"/>
    <w:rsid w:val="00EE6157"/>
    <w:rsid w:val="00EE61F0"/>
    <w:rsid w:val="00EE7C5C"/>
    <w:rsid w:val="00EF00DC"/>
    <w:rsid w:val="00EF02AE"/>
    <w:rsid w:val="00EF03D3"/>
    <w:rsid w:val="00EF0D6C"/>
    <w:rsid w:val="00EF0D76"/>
    <w:rsid w:val="00EF0FF2"/>
    <w:rsid w:val="00EF0FFC"/>
    <w:rsid w:val="00EF1126"/>
    <w:rsid w:val="00EF12A4"/>
    <w:rsid w:val="00EF1460"/>
    <w:rsid w:val="00EF1599"/>
    <w:rsid w:val="00EF18FE"/>
    <w:rsid w:val="00EF1AAA"/>
    <w:rsid w:val="00EF1F6D"/>
    <w:rsid w:val="00EF21BF"/>
    <w:rsid w:val="00EF2223"/>
    <w:rsid w:val="00EF24C7"/>
    <w:rsid w:val="00EF2677"/>
    <w:rsid w:val="00EF290B"/>
    <w:rsid w:val="00EF299E"/>
    <w:rsid w:val="00EF2AA4"/>
    <w:rsid w:val="00EF31AC"/>
    <w:rsid w:val="00EF329D"/>
    <w:rsid w:val="00EF345E"/>
    <w:rsid w:val="00EF34D7"/>
    <w:rsid w:val="00EF35C7"/>
    <w:rsid w:val="00EF3E67"/>
    <w:rsid w:val="00EF3E6C"/>
    <w:rsid w:val="00EF44B9"/>
    <w:rsid w:val="00EF4AE1"/>
    <w:rsid w:val="00EF4BCA"/>
    <w:rsid w:val="00EF4C38"/>
    <w:rsid w:val="00EF4CA1"/>
    <w:rsid w:val="00EF55F9"/>
    <w:rsid w:val="00EF5787"/>
    <w:rsid w:val="00EF57E7"/>
    <w:rsid w:val="00EF584C"/>
    <w:rsid w:val="00EF5893"/>
    <w:rsid w:val="00EF5935"/>
    <w:rsid w:val="00EF60D0"/>
    <w:rsid w:val="00EF66EC"/>
    <w:rsid w:val="00EF66EE"/>
    <w:rsid w:val="00EF680B"/>
    <w:rsid w:val="00EF68C1"/>
    <w:rsid w:val="00EF68E5"/>
    <w:rsid w:val="00EF6D97"/>
    <w:rsid w:val="00EF6E8D"/>
    <w:rsid w:val="00EF6EFA"/>
    <w:rsid w:val="00EF731B"/>
    <w:rsid w:val="00EF7690"/>
    <w:rsid w:val="00EF7D39"/>
    <w:rsid w:val="00EF7DCA"/>
    <w:rsid w:val="00EF7E7E"/>
    <w:rsid w:val="00F00390"/>
    <w:rsid w:val="00F003B1"/>
    <w:rsid w:val="00F0040F"/>
    <w:rsid w:val="00F00883"/>
    <w:rsid w:val="00F00C52"/>
    <w:rsid w:val="00F0101F"/>
    <w:rsid w:val="00F0110B"/>
    <w:rsid w:val="00F0126E"/>
    <w:rsid w:val="00F01713"/>
    <w:rsid w:val="00F017FC"/>
    <w:rsid w:val="00F01AC7"/>
    <w:rsid w:val="00F01BEB"/>
    <w:rsid w:val="00F023EE"/>
    <w:rsid w:val="00F02856"/>
    <w:rsid w:val="00F03AA4"/>
    <w:rsid w:val="00F04027"/>
    <w:rsid w:val="00F04187"/>
    <w:rsid w:val="00F04776"/>
    <w:rsid w:val="00F04C8E"/>
    <w:rsid w:val="00F04CE3"/>
    <w:rsid w:val="00F04F87"/>
    <w:rsid w:val="00F051CE"/>
    <w:rsid w:val="00F0528D"/>
    <w:rsid w:val="00F0530F"/>
    <w:rsid w:val="00F05789"/>
    <w:rsid w:val="00F05A1E"/>
    <w:rsid w:val="00F05B9E"/>
    <w:rsid w:val="00F05FF1"/>
    <w:rsid w:val="00F0605A"/>
    <w:rsid w:val="00F06129"/>
    <w:rsid w:val="00F067B4"/>
    <w:rsid w:val="00F06985"/>
    <w:rsid w:val="00F06C67"/>
    <w:rsid w:val="00F06D34"/>
    <w:rsid w:val="00F06DE0"/>
    <w:rsid w:val="00F06DFD"/>
    <w:rsid w:val="00F071D1"/>
    <w:rsid w:val="00F07448"/>
    <w:rsid w:val="00F07533"/>
    <w:rsid w:val="00F07727"/>
    <w:rsid w:val="00F077A7"/>
    <w:rsid w:val="00F07B2E"/>
    <w:rsid w:val="00F07C45"/>
    <w:rsid w:val="00F1022F"/>
    <w:rsid w:val="00F10504"/>
    <w:rsid w:val="00F10629"/>
    <w:rsid w:val="00F107B9"/>
    <w:rsid w:val="00F1094A"/>
    <w:rsid w:val="00F10F83"/>
    <w:rsid w:val="00F110BD"/>
    <w:rsid w:val="00F111B9"/>
    <w:rsid w:val="00F1170B"/>
    <w:rsid w:val="00F118C4"/>
    <w:rsid w:val="00F121CA"/>
    <w:rsid w:val="00F12D6D"/>
    <w:rsid w:val="00F13387"/>
    <w:rsid w:val="00F134D1"/>
    <w:rsid w:val="00F137FA"/>
    <w:rsid w:val="00F1383A"/>
    <w:rsid w:val="00F13895"/>
    <w:rsid w:val="00F13BED"/>
    <w:rsid w:val="00F13D90"/>
    <w:rsid w:val="00F13F9C"/>
    <w:rsid w:val="00F14A92"/>
    <w:rsid w:val="00F14F7F"/>
    <w:rsid w:val="00F151FB"/>
    <w:rsid w:val="00F1525D"/>
    <w:rsid w:val="00F1541E"/>
    <w:rsid w:val="00F15FA5"/>
    <w:rsid w:val="00F160FB"/>
    <w:rsid w:val="00F16493"/>
    <w:rsid w:val="00F1691E"/>
    <w:rsid w:val="00F1697D"/>
    <w:rsid w:val="00F172A8"/>
    <w:rsid w:val="00F17502"/>
    <w:rsid w:val="00F17643"/>
    <w:rsid w:val="00F17E46"/>
    <w:rsid w:val="00F20140"/>
    <w:rsid w:val="00F20612"/>
    <w:rsid w:val="00F207A5"/>
    <w:rsid w:val="00F20837"/>
    <w:rsid w:val="00F209B7"/>
    <w:rsid w:val="00F20BE5"/>
    <w:rsid w:val="00F20CFC"/>
    <w:rsid w:val="00F2121C"/>
    <w:rsid w:val="00F214F1"/>
    <w:rsid w:val="00F21A2F"/>
    <w:rsid w:val="00F21ECB"/>
    <w:rsid w:val="00F21F0C"/>
    <w:rsid w:val="00F223D1"/>
    <w:rsid w:val="00F22419"/>
    <w:rsid w:val="00F23170"/>
    <w:rsid w:val="00F231F0"/>
    <w:rsid w:val="00F23343"/>
    <w:rsid w:val="00F233BD"/>
    <w:rsid w:val="00F234BA"/>
    <w:rsid w:val="00F2368C"/>
    <w:rsid w:val="00F2368D"/>
    <w:rsid w:val="00F23729"/>
    <w:rsid w:val="00F2376F"/>
    <w:rsid w:val="00F23B0D"/>
    <w:rsid w:val="00F23C82"/>
    <w:rsid w:val="00F23D9E"/>
    <w:rsid w:val="00F23EB0"/>
    <w:rsid w:val="00F243D8"/>
    <w:rsid w:val="00F24E4D"/>
    <w:rsid w:val="00F24F72"/>
    <w:rsid w:val="00F25179"/>
    <w:rsid w:val="00F2591C"/>
    <w:rsid w:val="00F25AF3"/>
    <w:rsid w:val="00F25B7D"/>
    <w:rsid w:val="00F26134"/>
    <w:rsid w:val="00F26553"/>
    <w:rsid w:val="00F26634"/>
    <w:rsid w:val="00F26839"/>
    <w:rsid w:val="00F2685D"/>
    <w:rsid w:val="00F26B21"/>
    <w:rsid w:val="00F26C80"/>
    <w:rsid w:val="00F270A2"/>
    <w:rsid w:val="00F271EA"/>
    <w:rsid w:val="00F27413"/>
    <w:rsid w:val="00F276D0"/>
    <w:rsid w:val="00F27813"/>
    <w:rsid w:val="00F279A7"/>
    <w:rsid w:val="00F27EEE"/>
    <w:rsid w:val="00F30549"/>
    <w:rsid w:val="00F306F5"/>
    <w:rsid w:val="00F30828"/>
    <w:rsid w:val="00F308A8"/>
    <w:rsid w:val="00F308CD"/>
    <w:rsid w:val="00F30B02"/>
    <w:rsid w:val="00F30CDD"/>
    <w:rsid w:val="00F30FDA"/>
    <w:rsid w:val="00F31229"/>
    <w:rsid w:val="00F313D6"/>
    <w:rsid w:val="00F3189C"/>
    <w:rsid w:val="00F320CC"/>
    <w:rsid w:val="00F324BF"/>
    <w:rsid w:val="00F32518"/>
    <w:rsid w:val="00F329C2"/>
    <w:rsid w:val="00F32C3D"/>
    <w:rsid w:val="00F32C61"/>
    <w:rsid w:val="00F334A4"/>
    <w:rsid w:val="00F334CC"/>
    <w:rsid w:val="00F3352F"/>
    <w:rsid w:val="00F33E93"/>
    <w:rsid w:val="00F33EE0"/>
    <w:rsid w:val="00F340C9"/>
    <w:rsid w:val="00F3475A"/>
    <w:rsid w:val="00F34C52"/>
    <w:rsid w:val="00F35738"/>
    <w:rsid w:val="00F35A81"/>
    <w:rsid w:val="00F35B71"/>
    <w:rsid w:val="00F36B64"/>
    <w:rsid w:val="00F3748A"/>
    <w:rsid w:val="00F379D0"/>
    <w:rsid w:val="00F37ED4"/>
    <w:rsid w:val="00F37FC2"/>
    <w:rsid w:val="00F401A2"/>
    <w:rsid w:val="00F4059F"/>
    <w:rsid w:val="00F40833"/>
    <w:rsid w:val="00F40F0C"/>
    <w:rsid w:val="00F41091"/>
    <w:rsid w:val="00F41189"/>
    <w:rsid w:val="00F411F3"/>
    <w:rsid w:val="00F414A5"/>
    <w:rsid w:val="00F419B7"/>
    <w:rsid w:val="00F41CA7"/>
    <w:rsid w:val="00F42857"/>
    <w:rsid w:val="00F42BCA"/>
    <w:rsid w:val="00F42F50"/>
    <w:rsid w:val="00F43E8A"/>
    <w:rsid w:val="00F44144"/>
    <w:rsid w:val="00F44513"/>
    <w:rsid w:val="00F44849"/>
    <w:rsid w:val="00F44C7B"/>
    <w:rsid w:val="00F44E4E"/>
    <w:rsid w:val="00F450FE"/>
    <w:rsid w:val="00F4549C"/>
    <w:rsid w:val="00F455F9"/>
    <w:rsid w:val="00F45792"/>
    <w:rsid w:val="00F459FF"/>
    <w:rsid w:val="00F45BE8"/>
    <w:rsid w:val="00F45FFB"/>
    <w:rsid w:val="00F4605C"/>
    <w:rsid w:val="00F46114"/>
    <w:rsid w:val="00F46185"/>
    <w:rsid w:val="00F462F0"/>
    <w:rsid w:val="00F46645"/>
    <w:rsid w:val="00F4669A"/>
    <w:rsid w:val="00F466E3"/>
    <w:rsid w:val="00F467C5"/>
    <w:rsid w:val="00F46A0E"/>
    <w:rsid w:val="00F47416"/>
    <w:rsid w:val="00F4766C"/>
    <w:rsid w:val="00F47B5A"/>
    <w:rsid w:val="00F501AA"/>
    <w:rsid w:val="00F5060E"/>
    <w:rsid w:val="00F507D1"/>
    <w:rsid w:val="00F519CE"/>
    <w:rsid w:val="00F51ADA"/>
    <w:rsid w:val="00F51CE8"/>
    <w:rsid w:val="00F52169"/>
    <w:rsid w:val="00F5266D"/>
    <w:rsid w:val="00F53432"/>
    <w:rsid w:val="00F5359B"/>
    <w:rsid w:val="00F5360B"/>
    <w:rsid w:val="00F53F37"/>
    <w:rsid w:val="00F545E7"/>
    <w:rsid w:val="00F54BF0"/>
    <w:rsid w:val="00F55AAF"/>
    <w:rsid w:val="00F55EF3"/>
    <w:rsid w:val="00F56014"/>
    <w:rsid w:val="00F5626A"/>
    <w:rsid w:val="00F56304"/>
    <w:rsid w:val="00F56455"/>
    <w:rsid w:val="00F56A8C"/>
    <w:rsid w:val="00F56C3C"/>
    <w:rsid w:val="00F56F33"/>
    <w:rsid w:val="00F570AB"/>
    <w:rsid w:val="00F5733B"/>
    <w:rsid w:val="00F57356"/>
    <w:rsid w:val="00F57523"/>
    <w:rsid w:val="00F5764A"/>
    <w:rsid w:val="00F57BBA"/>
    <w:rsid w:val="00F57D71"/>
    <w:rsid w:val="00F6011B"/>
    <w:rsid w:val="00F60203"/>
    <w:rsid w:val="00F6035A"/>
    <w:rsid w:val="00F607C5"/>
    <w:rsid w:val="00F60DEA"/>
    <w:rsid w:val="00F61006"/>
    <w:rsid w:val="00F6170C"/>
    <w:rsid w:val="00F6180A"/>
    <w:rsid w:val="00F6195B"/>
    <w:rsid w:val="00F61A9F"/>
    <w:rsid w:val="00F61F7A"/>
    <w:rsid w:val="00F62134"/>
    <w:rsid w:val="00F6259C"/>
    <w:rsid w:val="00F627E9"/>
    <w:rsid w:val="00F62924"/>
    <w:rsid w:val="00F62AB3"/>
    <w:rsid w:val="00F6302A"/>
    <w:rsid w:val="00F63078"/>
    <w:rsid w:val="00F634EE"/>
    <w:rsid w:val="00F6365B"/>
    <w:rsid w:val="00F636E2"/>
    <w:rsid w:val="00F63950"/>
    <w:rsid w:val="00F639F7"/>
    <w:rsid w:val="00F63C1B"/>
    <w:rsid w:val="00F63CCC"/>
    <w:rsid w:val="00F63CF0"/>
    <w:rsid w:val="00F63DB6"/>
    <w:rsid w:val="00F64089"/>
    <w:rsid w:val="00F643BE"/>
    <w:rsid w:val="00F6465D"/>
    <w:rsid w:val="00F647D8"/>
    <w:rsid w:val="00F64C23"/>
    <w:rsid w:val="00F64C2B"/>
    <w:rsid w:val="00F64E75"/>
    <w:rsid w:val="00F651BE"/>
    <w:rsid w:val="00F652F7"/>
    <w:rsid w:val="00F658A1"/>
    <w:rsid w:val="00F658DC"/>
    <w:rsid w:val="00F6599A"/>
    <w:rsid w:val="00F65D96"/>
    <w:rsid w:val="00F65F28"/>
    <w:rsid w:val="00F67295"/>
    <w:rsid w:val="00F672D2"/>
    <w:rsid w:val="00F67707"/>
    <w:rsid w:val="00F6798F"/>
    <w:rsid w:val="00F67E41"/>
    <w:rsid w:val="00F67F53"/>
    <w:rsid w:val="00F70031"/>
    <w:rsid w:val="00F70088"/>
    <w:rsid w:val="00F701F4"/>
    <w:rsid w:val="00F703BE"/>
    <w:rsid w:val="00F704D5"/>
    <w:rsid w:val="00F707FC"/>
    <w:rsid w:val="00F709E6"/>
    <w:rsid w:val="00F7169B"/>
    <w:rsid w:val="00F71D37"/>
    <w:rsid w:val="00F71F0A"/>
    <w:rsid w:val="00F71F69"/>
    <w:rsid w:val="00F71FDB"/>
    <w:rsid w:val="00F72396"/>
    <w:rsid w:val="00F725AC"/>
    <w:rsid w:val="00F72B72"/>
    <w:rsid w:val="00F72DD5"/>
    <w:rsid w:val="00F72DDD"/>
    <w:rsid w:val="00F72F07"/>
    <w:rsid w:val="00F7302D"/>
    <w:rsid w:val="00F7326F"/>
    <w:rsid w:val="00F74230"/>
    <w:rsid w:val="00F744CF"/>
    <w:rsid w:val="00F744D5"/>
    <w:rsid w:val="00F746CA"/>
    <w:rsid w:val="00F748D6"/>
    <w:rsid w:val="00F74B76"/>
    <w:rsid w:val="00F74BB9"/>
    <w:rsid w:val="00F74D36"/>
    <w:rsid w:val="00F752A5"/>
    <w:rsid w:val="00F7538E"/>
    <w:rsid w:val="00F75582"/>
    <w:rsid w:val="00F75807"/>
    <w:rsid w:val="00F7605E"/>
    <w:rsid w:val="00F766E5"/>
    <w:rsid w:val="00F76832"/>
    <w:rsid w:val="00F768C5"/>
    <w:rsid w:val="00F76E90"/>
    <w:rsid w:val="00F76EFA"/>
    <w:rsid w:val="00F77BC1"/>
    <w:rsid w:val="00F80193"/>
    <w:rsid w:val="00F804A1"/>
    <w:rsid w:val="00F804BE"/>
    <w:rsid w:val="00F807A4"/>
    <w:rsid w:val="00F80F1F"/>
    <w:rsid w:val="00F81157"/>
    <w:rsid w:val="00F816D1"/>
    <w:rsid w:val="00F817CE"/>
    <w:rsid w:val="00F8182A"/>
    <w:rsid w:val="00F81AD2"/>
    <w:rsid w:val="00F81EB9"/>
    <w:rsid w:val="00F823F8"/>
    <w:rsid w:val="00F824B7"/>
    <w:rsid w:val="00F8253D"/>
    <w:rsid w:val="00F82582"/>
    <w:rsid w:val="00F82A7D"/>
    <w:rsid w:val="00F831F0"/>
    <w:rsid w:val="00F832D4"/>
    <w:rsid w:val="00F834B7"/>
    <w:rsid w:val="00F83CCF"/>
    <w:rsid w:val="00F840DA"/>
    <w:rsid w:val="00F8410F"/>
    <w:rsid w:val="00F8437B"/>
    <w:rsid w:val="00F8456C"/>
    <w:rsid w:val="00F84A55"/>
    <w:rsid w:val="00F854A8"/>
    <w:rsid w:val="00F859D8"/>
    <w:rsid w:val="00F85A91"/>
    <w:rsid w:val="00F85C58"/>
    <w:rsid w:val="00F8629C"/>
    <w:rsid w:val="00F86435"/>
    <w:rsid w:val="00F8677A"/>
    <w:rsid w:val="00F868F5"/>
    <w:rsid w:val="00F86AF0"/>
    <w:rsid w:val="00F87007"/>
    <w:rsid w:val="00F877E1"/>
    <w:rsid w:val="00F87D02"/>
    <w:rsid w:val="00F87DDF"/>
    <w:rsid w:val="00F9056A"/>
    <w:rsid w:val="00F905FD"/>
    <w:rsid w:val="00F90903"/>
    <w:rsid w:val="00F90928"/>
    <w:rsid w:val="00F90B63"/>
    <w:rsid w:val="00F90BC7"/>
    <w:rsid w:val="00F90F8D"/>
    <w:rsid w:val="00F91171"/>
    <w:rsid w:val="00F91182"/>
    <w:rsid w:val="00F911CF"/>
    <w:rsid w:val="00F91611"/>
    <w:rsid w:val="00F917C6"/>
    <w:rsid w:val="00F918A3"/>
    <w:rsid w:val="00F9200F"/>
    <w:rsid w:val="00F922FA"/>
    <w:rsid w:val="00F92336"/>
    <w:rsid w:val="00F92782"/>
    <w:rsid w:val="00F929B9"/>
    <w:rsid w:val="00F929FF"/>
    <w:rsid w:val="00F92DA3"/>
    <w:rsid w:val="00F92EFC"/>
    <w:rsid w:val="00F93232"/>
    <w:rsid w:val="00F93513"/>
    <w:rsid w:val="00F9367C"/>
    <w:rsid w:val="00F9393D"/>
    <w:rsid w:val="00F93A48"/>
    <w:rsid w:val="00F93AA9"/>
    <w:rsid w:val="00F93AC2"/>
    <w:rsid w:val="00F93C33"/>
    <w:rsid w:val="00F93CC6"/>
    <w:rsid w:val="00F942B6"/>
    <w:rsid w:val="00F949C1"/>
    <w:rsid w:val="00F95205"/>
    <w:rsid w:val="00F9534A"/>
    <w:rsid w:val="00F9598A"/>
    <w:rsid w:val="00F95B9C"/>
    <w:rsid w:val="00F96028"/>
    <w:rsid w:val="00F961C2"/>
    <w:rsid w:val="00F96985"/>
    <w:rsid w:val="00F96C8B"/>
    <w:rsid w:val="00F97095"/>
    <w:rsid w:val="00F97621"/>
    <w:rsid w:val="00F97838"/>
    <w:rsid w:val="00F9786D"/>
    <w:rsid w:val="00F979D4"/>
    <w:rsid w:val="00F97B6B"/>
    <w:rsid w:val="00F97D51"/>
    <w:rsid w:val="00F97E8C"/>
    <w:rsid w:val="00FA007E"/>
    <w:rsid w:val="00FA010C"/>
    <w:rsid w:val="00FA0122"/>
    <w:rsid w:val="00FA0635"/>
    <w:rsid w:val="00FA0723"/>
    <w:rsid w:val="00FA1801"/>
    <w:rsid w:val="00FA2BB3"/>
    <w:rsid w:val="00FA2BB9"/>
    <w:rsid w:val="00FA2C8F"/>
    <w:rsid w:val="00FA3443"/>
    <w:rsid w:val="00FA3D27"/>
    <w:rsid w:val="00FA476D"/>
    <w:rsid w:val="00FA4987"/>
    <w:rsid w:val="00FA5277"/>
    <w:rsid w:val="00FA56C7"/>
    <w:rsid w:val="00FA6326"/>
    <w:rsid w:val="00FA6579"/>
    <w:rsid w:val="00FA6903"/>
    <w:rsid w:val="00FA69A0"/>
    <w:rsid w:val="00FA69F8"/>
    <w:rsid w:val="00FA6AEA"/>
    <w:rsid w:val="00FA72BB"/>
    <w:rsid w:val="00FA76C6"/>
    <w:rsid w:val="00FA773B"/>
    <w:rsid w:val="00FA7F0A"/>
    <w:rsid w:val="00FA7FD2"/>
    <w:rsid w:val="00FB02CC"/>
    <w:rsid w:val="00FB107F"/>
    <w:rsid w:val="00FB10A7"/>
    <w:rsid w:val="00FB1384"/>
    <w:rsid w:val="00FB1407"/>
    <w:rsid w:val="00FB16D2"/>
    <w:rsid w:val="00FB18BE"/>
    <w:rsid w:val="00FB1DB1"/>
    <w:rsid w:val="00FB1EC7"/>
    <w:rsid w:val="00FB26EA"/>
    <w:rsid w:val="00FB29F6"/>
    <w:rsid w:val="00FB3070"/>
    <w:rsid w:val="00FB3202"/>
    <w:rsid w:val="00FB3279"/>
    <w:rsid w:val="00FB3450"/>
    <w:rsid w:val="00FB3502"/>
    <w:rsid w:val="00FB39F9"/>
    <w:rsid w:val="00FB3C10"/>
    <w:rsid w:val="00FB3D0D"/>
    <w:rsid w:val="00FB4154"/>
    <w:rsid w:val="00FB42ED"/>
    <w:rsid w:val="00FB46FF"/>
    <w:rsid w:val="00FB471C"/>
    <w:rsid w:val="00FB4C80"/>
    <w:rsid w:val="00FB50B0"/>
    <w:rsid w:val="00FB50ED"/>
    <w:rsid w:val="00FB5479"/>
    <w:rsid w:val="00FB5687"/>
    <w:rsid w:val="00FB5BE3"/>
    <w:rsid w:val="00FB5CE2"/>
    <w:rsid w:val="00FB5CF4"/>
    <w:rsid w:val="00FB609D"/>
    <w:rsid w:val="00FB6872"/>
    <w:rsid w:val="00FB6A6A"/>
    <w:rsid w:val="00FB6D60"/>
    <w:rsid w:val="00FB6E2D"/>
    <w:rsid w:val="00FB700D"/>
    <w:rsid w:val="00FB7059"/>
    <w:rsid w:val="00FB71DA"/>
    <w:rsid w:val="00FB71FD"/>
    <w:rsid w:val="00FB724E"/>
    <w:rsid w:val="00FB7251"/>
    <w:rsid w:val="00FB73EC"/>
    <w:rsid w:val="00FB740F"/>
    <w:rsid w:val="00FB7CD2"/>
    <w:rsid w:val="00FC0072"/>
    <w:rsid w:val="00FC0327"/>
    <w:rsid w:val="00FC042B"/>
    <w:rsid w:val="00FC0A41"/>
    <w:rsid w:val="00FC10A3"/>
    <w:rsid w:val="00FC14BE"/>
    <w:rsid w:val="00FC1967"/>
    <w:rsid w:val="00FC1F26"/>
    <w:rsid w:val="00FC1F2C"/>
    <w:rsid w:val="00FC1F65"/>
    <w:rsid w:val="00FC2623"/>
    <w:rsid w:val="00FC28A2"/>
    <w:rsid w:val="00FC28F8"/>
    <w:rsid w:val="00FC2ED1"/>
    <w:rsid w:val="00FC2F87"/>
    <w:rsid w:val="00FC31FD"/>
    <w:rsid w:val="00FC3B3E"/>
    <w:rsid w:val="00FC3BA3"/>
    <w:rsid w:val="00FC3F5E"/>
    <w:rsid w:val="00FC48D2"/>
    <w:rsid w:val="00FC4A7C"/>
    <w:rsid w:val="00FC4B28"/>
    <w:rsid w:val="00FC4C79"/>
    <w:rsid w:val="00FC502E"/>
    <w:rsid w:val="00FC51E4"/>
    <w:rsid w:val="00FC5343"/>
    <w:rsid w:val="00FC5770"/>
    <w:rsid w:val="00FC59C1"/>
    <w:rsid w:val="00FC5B93"/>
    <w:rsid w:val="00FC5BF1"/>
    <w:rsid w:val="00FC656C"/>
    <w:rsid w:val="00FC66D6"/>
    <w:rsid w:val="00FC67F6"/>
    <w:rsid w:val="00FC690D"/>
    <w:rsid w:val="00FC6989"/>
    <w:rsid w:val="00FC7429"/>
    <w:rsid w:val="00FC7A93"/>
    <w:rsid w:val="00FC7EE4"/>
    <w:rsid w:val="00FD0196"/>
    <w:rsid w:val="00FD07F6"/>
    <w:rsid w:val="00FD097A"/>
    <w:rsid w:val="00FD11E3"/>
    <w:rsid w:val="00FD18BE"/>
    <w:rsid w:val="00FD1CD7"/>
    <w:rsid w:val="00FD1EC8"/>
    <w:rsid w:val="00FD20F0"/>
    <w:rsid w:val="00FD213C"/>
    <w:rsid w:val="00FD234A"/>
    <w:rsid w:val="00FD27C7"/>
    <w:rsid w:val="00FD2C18"/>
    <w:rsid w:val="00FD2CBF"/>
    <w:rsid w:val="00FD2D86"/>
    <w:rsid w:val="00FD326A"/>
    <w:rsid w:val="00FD351B"/>
    <w:rsid w:val="00FD3821"/>
    <w:rsid w:val="00FD3ECD"/>
    <w:rsid w:val="00FD417D"/>
    <w:rsid w:val="00FD43AC"/>
    <w:rsid w:val="00FD4589"/>
    <w:rsid w:val="00FD47ED"/>
    <w:rsid w:val="00FD487E"/>
    <w:rsid w:val="00FD48EE"/>
    <w:rsid w:val="00FD49A7"/>
    <w:rsid w:val="00FD4C73"/>
    <w:rsid w:val="00FD4CE6"/>
    <w:rsid w:val="00FD4D2F"/>
    <w:rsid w:val="00FD4FA3"/>
    <w:rsid w:val="00FD52E1"/>
    <w:rsid w:val="00FD5CE7"/>
    <w:rsid w:val="00FD5DF8"/>
    <w:rsid w:val="00FD5F5E"/>
    <w:rsid w:val="00FD623C"/>
    <w:rsid w:val="00FD6559"/>
    <w:rsid w:val="00FD6F9C"/>
    <w:rsid w:val="00FD706B"/>
    <w:rsid w:val="00FD73B6"/>
    <w:rsid w:val="00FD74DB"/>
    <w:rsid w:val="00FD7630"/>
    <w:rsid w:val="00FD7660"/>
    <w:rsid w:val="00FD7B52"/>
    <w:rsid w:val="00FE001F"/>
    <w:rsid w:val="00FE01B9"/>
    <w:rsid w:val="00FE0292"/>
    <w:rsid w:val="00FE039D"/>
    <w:rsid w:val="00FE03DB"/>
    <w:rsid w:val="00FE0655"/>
    <w:rsid w:val="00FE07D6"/>
    <w:rsid w:val="00FE0866"/>
    <w:rsid w:val="00FE1007"/>
    <w:rsid w:val="00FE1153"/>
    <w:rsid w:val="00FE13FF"/>
    <w:rsid w:val="00FE1A0A"/>
    <w:rsid w:val="00FE1A43"/>
    <w:rsid w:val="00FE1A50"/>
    <w:rsid w:val="00FE1E91"/>
    <w:rsid w:val="00FE2365"/>
    <w:rsid w:val="00FE28E5"/>
    <w:rsid w:val="00FE28F2"/>
    <w:rsid w:val="00FE2A46"/>
    <w:rsid w:val="00FE2C07"/>
    <w:rsid w:val="00FE2F33"/>
    <w:rsid w:val="00FE2FEC"/>
    <w:rsid w:val="00FE37D7"/>
    <w:rsid w:val="00FE42AB"/>
    <w:rsid w:val="00FE4387"/>
    <w:rsid w:val="00FE43AC"/>
    <w:rsid w:val="00FE44FF"/>
    <w:rsid w:val="00FE4549"/>
    <w:rsid w:val="00FE46A6"/>
    <w:rsid w:val="00FE4B84"/>
    <w:rsid w:val="00FE4C3A"/>
    <w:rsid w:val="00FE4C7B"/>
    <w:rsid w:val="00FE4DB9"/>
    <w:rsid w:val="00FE4ECA"/>
    <w:rsid w:val="00FE5145"/>
    <w:rsid w:val="00FE57BE"/>
    <w:rsid w:val="00FE596D"/>
    <w:rsid w:val="00FE6656"/>
    <w:rsid w:val="00FE680C"/>
    <w:rsid w:val="00FE6A26"/>
    <w:rsid w:val="00FE6E88"/>
    <w:rsid w:val="00FE71B9"/>
    <w:rsid w:val="00FE7336"/>
    <w:rsid w:val="00FE7685"/>
    <w:rsid w:val="00FE787C"/>
    <w:rsid w:val="00FE7B29"/>
    <w:rsid w:val="00FF0CF0"/>
    <w:rsid w:val="00FF0D23"/>
    <w:rsid w:val="00FF10EE"/>
    <w:rsid w:val="00FF12D1"/>
    <w:rsid w:val="00FF1507"/>
    <w:rsid w:val="00FF182E"/>
    <w:rsid w:val="00FF1EE7"/>
    <w:rsid w:val="00FF26E5"/>
    <w:rsid w:val="00FF29DF"/>
    <w:rsid w:val="00FF2A90"/>
    <w:rsid w:val="00FF2AA4"/>
    <w:rsid w:val="00FF30B1"/>
    <w:rsid w:val="00FF3586"/>
    <w:rsid w:val="00FF3A88"/>
    <w:rsid w:val="00FF3AA3"/>
    <w:rsid w:val="00FF3EBD"/>
    <w:rsid w:val="00FF3F4E"/>
    <w:rsid w:val="00FF4018"/>
    <w:rsid w:val="00FF44FD"/>
    <w:rsid w:val="00FF45A5"/>
    <w:rsid w:val="00FF45CA"/>
    <w:rsid w:val="00FF4931"/>
    <w:rsid w:val="00FF59B1"/>
    <w:rsid w:val="00FF5C91"/>
    <w:rsid w:val="00FF637D"/>
    <w:rsid w:val="00FF6397"/>
    <w:rsid w:val="00FF64BA"/>
    <w:rsid w:val="00FF674D"/>
    <w:rsid w:val="00FF6899"/>
    <w:rsid w:val="00FF695C"/>
    <w:rsid w:val="00FF6B2C"/>
    <w:rsid w:val="00FF6D06"/>
    <w:rsid w:val="00FF707F"/>
    <w:rsid w:val="00FF729B"/>
    <w:rsid w:val="00FF72FB"/>
    <w:rsid w:val="00FF76CC"/>
    <w:rsid w:val="00FF7C6A"/>
    <w:rsid w:val="00FF7D2A"/>
    <w:rsid w:val="00FF7F3F"/>
    <w:rsid w:val="01505641"/>
    <w:rsid w:val="02C36FFB"/>
    <w:rsid w:val="05F2571E"/>
    <w:rsid w:val="07AADA46"/>
    <w:rsid w:val="086D3F01"/>
    <w:rsid w:val="0BCE442D"/>
    <w:rsid w:val="0DB052B8"/>
    <w:rsid w:val="0DB7626B"/>
    <w:rsid w:val="101DB442"/>
    <w:rsid w:val="103AA4E2"/>
    <w:rsid w:val="12CF61EA"/>
    <w:rsid w:val="1462E40A"/>
    <w:rsid w:val="1613359D"/>
    <w:rsid w:val="17DA1E3E"/>
    <w:rsid w:val="1A9F90B1"/>
    <w:rsid w:val="1CE91405"/>
    <w:rsid w:val="1DEE6CFC"/>
    <w:rsid w:val="1E776606"/>
    <w:rsid w:val="1F853ECA"/>
    <w:rsid w:val="22085BB8"/>
    <w:rsid w:val="25FA2421"/>
    <w:rsid w:val="277DB426"/>
    <w:rsid w:val="27E5586B"/>
    <w:rsid w:val="2C512549"/>
    <w:rsid w:val="2E3F777B"/>
    <w:rsid w:val="3031359C"/>
    <w:rsid w:val="30904AD2"/>
    <w:rsid w:val="37980A90"/>
    <w:rsid w:val="37B9F1FC"/>
    <w:rsid w:val="3996C85B"/>
    <w:rsid w:val="3A0D55C3"/>
    <w:rsid w:val="40A3C2D7"/>
    <w:rsid w:val="44AD030B"/>
    <w:rsid w:val="4542771F"/>
    <w:rsid w:val="46B93847"/>
    <w:rsid w:val="49516E0B"/>
    <w:rsid w:val="4AD061A5"/>
    <w:rsid w:val="4CEA624B"/>
    <w:rsid w:val="4F22220B"/>
    <w:rsid w:val="511B04CA"/>
    <w:rsid w:val="512A12C6"/>
    <w:rsid w:val="57760023"/>
    <w:rsid w:val="5B8A7D0C"/>
    <w:rsid w:val="5DA94271"/>
    <w:rsid w:val="5DEBB9CC"/>
    <w:rsid w:val="5F1EA983"/>
    <w:rsid w:val="646C8FC6"/>
    <w:rsid w:val="67B98F1C"/>
    <w:rsid w:val="69F8C247"/>
    <w:rsid w:val="71270107"/>
    <w:rsid w:val="7483BAF0"/>
    <w:rsid w:val="76433303"/>
    <w:rsid w:val="7B983988"/>
    <w:rsid w:val="7DE51F55"/>
    <w:rsid w:val="7F681E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C8D225"/>
  <w15:docId w15:val="{8B5AB890-0A76-483F-A731-D8311E6E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7100"/>
    <w:rPr>
      <w:rFonts w:ascii="Calibri" w:eastAsiaTheme="minorHAnsi" w:hAnsi="Calibri" w:cs="Calibri"/>
      <w:sz w:val="22"/>
      <w:szCs w:val="22"/>
      <w:lang w:eastAsia="ja-JP"/>
      <w14:ligatures w14:val="standardContextual"/>
    </w:rPr>
  </w:style>
  <w:style w:type="paragraph" w:styleId="Heading1">
    <w:name w:val="heading 1"/>
    <w:next w:val="Normal"/>
    <w:link w:val="Heading1Char"/>
    <w:autoRedefine/>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autoRedefine/>
    <w:uiPriority w:val="9"/>
    <w:qFormat/>
    <w:pPr>
      <w:pBdr>
        <w:top w:val="none" w:sz="0" w:space="0" w:color="auto"/>
      </w:pBdr>
      <w:spacing w:before="180"/>
      <w:outlineLvl w:val="1"/>
    </w:pPr>
    <w:rPr>
      <w:sz w:val="32"/>
    </w:rPr>
  </w:style>
  <w:style w:type="paragraph" w:styleId="Heading3">
    <w:name w:val="heading 3"/>
    <w:basedOn w:val="Heading2"/>
    <w:next w:val="Normal"/>
    <w:link w:val="Heading3Char"/>
    <w:autoRedefine/>
    <w:qFormat/>
    <w:pPr>
      <w:spacing w:before="120"/>
      <w:outlineLvl w:val="2"/>
    </w:pPr>
    <w:rPr>
      <w:sz w:val="28"/>
    </w:rPr>
  </w:style>
  <w:style w:type="paragraph" w:styleId="Heading4">
    <w:name w:val="heading 4"/>
    <w:basedOn w:val="Heading3"/>
    <w:next w:val="Normal"/>
    <w:link w:val="Heading4Char"/>
    <w:autoRedefine/>
    <w:uiPriority w:val="9"/>
    <w:qFormat/>
    <w:pPr>
      <w:ind w:left="1418" w:hanging="1418"/>
      <w:outlineLvl w:val="3"/>
    </w:pPr>
    <w:rPr>
      <w:sz w:val="24"/>
    </w:rPr>
  </w:style>
  <w:style w:type="paragraph" w:styleId="Heading5">
    <w:name w:val="heading 5"/>
    <w:basedOn w:val="Heading4"/>
    <w:next w:val="Normal"/>
    <w:link w:val="Heading5Char"/>
    <w:autoRedefine/>
    <w:uiPriority w:val="9"/>
    <w:qFormat/>
    <w:pPr>
      <w:ind w:left="1701" w:hanging="1701"/>
      <w:outlineLvl w:val="4"/>
    </w:pPr>
    <w:rPr>
      <w:sz w:val="22"/>
    </w:rPr>
  </w:style>
  <w:style w:type="paragraph" w:styleId="Heading6">
    <w:name w:val="heading 6"/>
    <w:basedOn w:val="H6"/>
    <w:next w:val="Normal"/>
    <w:link w:val="Heading6Char"/>
    <w:autoRedefine/>
    <w:uiPriority w:val="9"/>
    <w:qFormat/>
    <w:pPr>
      <w:outlineLvl w:val="5"/>
    </w:pPr>
  </w:style>
  <w:style w:type="paragraph" w:styleId="Heading7">
    <w:name w:val="heading 7"/>
    <w:basedOn w:val="H6"/>
    <w:next w:val="Normal"/>
    <w:link w:val="Heading7Char"/>
    <w:autoRedefine/>
    <w:uiPriority w:val="9"/>
    <w:qFormat/>
    <w:pPr>
      <w:outlineLvl w:val="6"/>
    </w:pPr>
  </w:style>
  <w:style w:type="paragraph" w:styleId="Heading8">
    <w:name w:val="heading 8"/>
    <w:basedOn w:val="Heading1"/>
    <w:next w:val="Normal"/>
    <w:link w:val="Heading8Char"/>
    <w:autoRedefine/>
    <w:uiPriority w:val="9"/>
    <w:qFormat/>
    <w:pPr>
      <w:ind w:left="0" w:firstLine="0"/>
      <w:outlineLvl w:val="7"/>
    </w:pPr>
  </w:style>
  <w:style w:type="paragraph" w:styleId="Heading9">
    <w:name w:val="heading 9"/>
    <w:basedOn w:val="Heading8"/>
    <w:next w:val="Normal"/>
    <w:link w:val="Heading9Char"/>
    <w:autoRedefine/>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autoRedefine/>
    <w:qFormat/>
    <w:pPr>
      <w:ind w:left="1985" w:hanging="1985"/>
      <w:outlineLvl w:val="9"/>
    </w:pPr>
    <w:rPr>
      <w:sz w:val="20"/>
    </w:rPr>
  </w:style>
  <w:style w:type="paragraph" w:styleId="List3">
    <w:name w:val="List 3"/>
    <w:basedOn w:val="List2"/>
    <w:autoRedefine/>
    <w:qFormat/>
    <w:pPr>
      <w:ind w:left="1135"/>
    </w:pPr>
  </w:style>
  <w:style w:type="paragraph" w:styleId="List2">
    <w:name w:val="List 2"/>
    <w:basedOn w:val="List"/>
    <w:autoRedefine/>
    <w:qFormat/>
    <w:pPr>
      <w:ind w:left="851"/>
    </w:pPr>
    <w:rPr>
      <w:lang w:eastAsia="ja-JP"/>
    </w:rPr>
  </w:style>
  <w:style w:type="paragraph" w:styleId="List">
    <w:name w:val="List"/>
    <w:basedOn w:val="BodyText"/>
    <w:autoRedefine/>
    <w:qFormat/>
    <w:pPr>
      <w:ind w:left="568" w:hanging="284"/>
    </w:pPr>
  </w:style>
  <w:style w:type="paragraph" w:styleId="BodyText">
    <w:name w:val="Body Text"/>
    <w:basedOn w:val="Normal"/>
    <w:link w:val="BodyTextChar"/>
    <w:autoRedefine/>
    <w:qFormat/>
    <w:pPr>
      <w:spacing w:after="120" w:line="259" w:lineRule="auto"/>
      <w:jc w:val="both"/>
    </w:pPr>
    <w:rPr>
      <w:rFonts w:ascii="Arial" w:hAnsi="Arial" w:cstheme="minorBidi"/>
      <w:sz w:val="20"/>
      <w:lang w:eastAsia="zh-CN"/>
      <w14:ligatures w14:val="none"/>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autoRedefine/>
    <w:uiPriority w:val="39"/>
    <w:qFormat/>
    <w:pPr>
      <w:ind w:left="1701" w:hanging="1701"/>
    </w:pPr>
  </w:style>
  <w:style w:type="paragraph" w:styleId="TOC4">
    <w:name w:val="toc 4"/>
    <w:basedOn w:val="TOC3"/>
    <w:autoRedefine/>
    <w:uiPriority w:val="39"/>
    <w:qFormat/>
    <w:pPr>
      <w:ind w:left="1418" w:hanging="1418"/>
    </w:pPr>
  </w:style>
  <w:style w:type="paragraph" w:styleId="TOC3">
    <w:name w:val="toc 3"/>
    <w:basedOn w:val="TOC2"/>
    <w:autoRedefine/>
    <w:uiPriority w:val="39"/>
    <w:qFormat/>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autoRedefine/>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autoRedefine/>
    <w:qFormat/>
    <w:pPr>
      <w:numPr>
        <w:numId w:val="1"/>
      </w:numPr>
    </w:pPr>
  </w:style>
  <w:style w:type="paragraph" w:styleId="ListNumber">
    <w:name w:val="List Number"/>
    <w:basedOn w:val="List"/>
    <w:autoRedefine/>
    <w:qFormat/>
    <w:pPr>
      <w:numPr>
        <w:numId w:val="2"/>
      </w:numPr>
    </w:pPr>
    <w:rPr>
      <w:lang w:eastAsia="ja-JP"/>
    </w:rPr>
  </w:style>
  <w:style w:type="paragraph" w:styleId="ListBullet4">
    <w:name w:val="List Bullet 4"/>
    <w:basedOn w:val="ListBullet3"/>
    <w:autoRedefine/>
    <w:pPr>
      <w:numPr>
        <w:numId w:val="3"/>
      </w:numPr>
    </w:pPr>
  </w:style>
  <w:style w:type="paragraph" w:styleId="ListBullet3">
    <w:name w:val="List Bullet 3"/>
    <w:basedOn w:val="ListBullet2"/>
    <w:autoRedefine/>
    <w:qFormat/>
    <w:pPr>
      <w:numPr>
        <w:numId w:val="4"/>
      </w:numPr>
    </w:pPr>
  </w:style>
  <w:style w:type="paragraph" w:styleId="ListBullet2">
    <w:name w:val="List Bullet 2"/>
    <w:basedOn w:val="ListBullet"/>
    <w:autoRedefine/>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autoRedefine/>
    <w:qFormat/>
    <w:pPr>
      <w:spacing w:before="120" w:after="120" w:line="259" w:lineRule="auto"/>
    </w:pPr>
    <w:rPr>
      <w:rFonts w:ascii="Arial" w:hAnsi="Arial" w:cstheme="minorBidi"/>
      <w:b/>
      <w:sz w:val="20"/>
      <w:lang w:eastAsia="en-GB"/>
      <w14:ligatures w14:val="none"/>
    </w:rPr>
  </w:style>
  <w:style w:type="paragraph" w:styleId="DocumentMap">
    <w:name w:val="Document Map"/>
    <w:basedOn w:val="Normal"/>
    <w:link w:val="DocumentMapChar"/>
    <w:qFormat/>
    <w:pPr>
      <w:shd w:val="clear" w:color="auto" w:fill="000080"/>
    </w:pPr>
    <w:rPr>
      <w:rFonts w:ascii="Tahoma" w:hAnsi="Tahoma" w:cs="Tahoma"/>
      <w:lang w:eastAsia="en-US"/>
      <w14:ligatures w14:val="none"/>
    </w:rPr>
  </w:style>
  <w:style w:type="paragraph" w:styleId="CommentText">
    <w:name w:val="annotation text"/>
    <w:basedOn w:val="Normal"/>
    <w:link w:val="CommentTextChar"/>
    <w:autoRedefine/>
    <w:qFormat/>
    <w:pPr>
      <w:spacing w:after="160" w:line="259" w:lineRule="auto"/>
    </w:pPr>
    <w:rPr>
      <w:rFonts w:ascii="Arial" w:hAnsi="Arial" w:cstheme="minorBidi"/>
      <w:sz w:val="20"/>
      <w:lang w:eastAsia="en-US"/>
      <w14:ligatures w14:val="none"/>
    </w:rPr>
  </w:style>
  <w:style w:type="paragraph" w:styleId="ListNumber3">
    <w:name w:val="List Number 3"/>
    <w:basedOn w:val="ListNumber2"/>
    <w:autoRedefine/>
    <w:qFormat/>
    <w:pPr>
      <w:numPr>
        <w:numId w:val="7"/>
      </w:numPr>
      <w:contextualSpacing/>
    </w:pPr>
  </w:style>
  <w:style w:type="paragraph" w:styleId="ListContinue">
    <w:name w:val="List Continue"/>
    <w:basedOn w:val="Normal"/>
    <w:autoRedefine/>
    <w:qFormat/>
    <w:pPr>
      <w:spacing w:after="120"/>
      <w:ind w:left="283"/>
      <w:contextualSpacing/>
    </w:pPr>
    <w:rPr>
      <w:lang w:eastAsia="en-US"/>
      <w14:ligatures w14:val="none"/>
    </w:rPr>
  </w:style>
  <w:style w:type="paragraph" w:styleId="PlainText">
    <w:name w:val="Plain Text"/>
    <w:basedOn w:val="Normal"/>
    <w:link w:val="PlainTextChar"/>
    <w:autoRedefine/>
    <w:qFormat/>
    <w:rPr>
      <w:rFonts w:ascii="Courier New" w:hAnsi="Courier New"/>
      <w:lang w:val="nb-NO" w:eastAsia="en-US"/>
      <w14:ligatures w14:val="none"/>
    </w:rPr>
  </w:style>
  <w:style w:type="paragraph" w:styleId="ListBullet5">
    <w:name w:val="List Bullet 5"/>
    <w:basedOn w:val="ListBullet4"/>
    <w:autoRedefine/>
    <w:qFormat/>
    <w:pPr>
      <w:numPr>
        <w:numId w:val="8"/>
      </w:numPr>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autoRedefine/>
    <w:qFormat/>
    <w:rPr>
      <w:rFonts w:ascii="Segoe UI" w:hAnsi="Segoe UI" w:cs="Segoe UI"/>
      <w:sz w:val="18"/>
      <w:szCs w:val="18"/>
      <w:lang w:eastAsia="en-US"/>
      <w14:ligatures w14:val="none"/>
    </w:rPr>
  </w:style>
  <w:style w:type="paragraph" w:styleId="Footer">
    <w:name w:val="footer"/>
    <w:basedOn w:val="Header"/>
    <w:link w:val="FooterChar"/>
    <w:autoRedefine/>
    <w:uiPriority w:val="99"/>
    <w:qFormat/>
    <w:pPr>
      <w:jc w:val="center"/>
    </w:pPr>
    <w:rPr>
      <w:i/>
    </w:rPr>
  </w:style>
  <w:style w:type="paragraph" w:styleId="Header">
    <w:name w:val="header"/>
    <w:link w:val="HeaderChar"/>
    <w:autoRedefine/>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autoRedefine/>
    <w:qFormat/>
    <w:pPr>
      <w:pBdr>
        <w:top w:val="single" w:sz="12" w:space="0" w:color="auto"/>
      </w:pBdr>
      <w:spacing w:before="360" w:after="240"/>
    </w:pPr>
    <w:rPr>
      <w:b/>
      <w:i/>
      <w:sz w:val="26"/>
      <w:lang w:eastAsia="en-GB"/>
      <w14:ligatures w14:val="none"/>
    </w:rPr>
  </w:style>
  <w:style w:type="paragraph" w:styleId="FootnoteText">
    <w:name w:val="footnote text"/>
    <w:basedOn w:val="Normal"/>
    <w:link w:val="FootnoteTextChar"/>
    <w:autoRedefine/>
    <w:qFormat/>
    <w:pPr>
      <w:keepLines/>
      <w:spacing w:line="259" w:lineRule="auto"/>
      <w:ind w:left="454" w:hanging="454"/>
    </w:pPr>
    <w:rPr>
      <w:rFonts w:ascii="Arial" w:hAnsi="Arial" w:cstheme="minorBidi"/>
      <w:sz w:val="16"/>
      <w:lang w:eastAsia="en-US"/>
      <w14:ligatures w14:val="none"/>
    </w:rPr>
  </w:style>
  <w:style w:type="paragraph" w:styleId="List5">
    <w:name w:val="List 5"/>
    <w:basedOn w:val="List4"/>
    <w:autoRedefine/>
    <w:qFormat/>
    <w:pPr>
      <w:ind w:left="1702"/>
    </w:pPr>
  </w:style>
  <w:style w:type="paragraph" w:styleId="List4">
    <w:name w:val="List 4"/>
    <w:basedOn w:val="List3"/>
    <w:autoRedefine/>
    <w:qFormat/>
    <w:pPr>
      <w:ind w:left="1418"/>
    </w:pPr>
  </w:style>
  <w:style w:type="paragraph" w:styleId="TableofFigures">
    <w:name w:val="table of figures"/>
    <w:basedOn w:val="BodyText"/>
    <w:next w:val="Normal"/>
    <w:autoRedefine/>
    <w:uiPriority w:val="99"/>
    <w:qFormat/>
    <w:pPr>
      <w:ind w:left="1701" w:hanging="1701"/>
      <w:jc w:val="left"/>
    </w:pPr>
    <w:rPr>
      <w:b/>
    </w:rPr>
  </w:style>
  <w:style w:type="paragraph" w:styleId="TOC9">
    <w:name w:val="toc 9"/>
    <w:basedOn w:val="TOC8"/>
    <w:autoRedefine/>
    <w:uiPriority w:val="39"/>
    <w:pPr>
      <w:ind w:left="1418" w:hanging="1418"/>
    </w:pPr>
  </w:style>
  <w:style w:type="paragraph" w:styleId="ListContinue2">
    <w:name w:val="List Continue 2"/>
    <w:basedOn w:val="Normal"/>
    <w:autoRedefine/>
    <w:qFormat/>
    <w:pPr>
      <w:spacing w:after="120"/>
      <w:ind w:left="566"/>
      <w:contextualSpacing/>
    </w:pPr>
    <w:rPr>
      <w:lang w:eastAsia="en-US"/>
      <w14:ligatures w14:val="none"/>
    </w:rPr>
  </w:style>
  <w:style w:type="paragraph" w:styleId="NormalWeb">
    <w:name w:val="Normal (Web)"/>
    <w:basedOn w:val="Normal"/>
    <w:autoRedefine/>
    <w:uiPriority w:val="99"/>
    <w:qFormat/>
    <w:pPr>
      <w:spacing w:before="100" w:beforeAutospacing="1" w:after="100" w:afterAutospacing="1"/>
    </w:pPr>
    <w:rPr>
      <w:rFonts w:ascii="Arial" w:eastAsia="SimSun" w:hAnsi="Arial" w:cs="Arial"/>
      <w:color w:val="493118"/>
      <w:sz w:val="18"/>
      <w:szCs w:val="18"/>
      <w:lang w:eastAsia="zh-CN"/>
      <w14:ligatures w14:val="none"/>
    </w:rPr>
  </w:style>
  <w:style w:type="paragraph" w:styleId="Index1">
    <w:name w:val="index 1"/>
    <w:basedOn w:val="Normal"/>
    <w:autoRedefine/>
    <w:qFormat/>
    <w:pPr>
      <w:keepLines/>
      <w:spacing w:line="259" w:lineRule="auto"/>
    </w:pPr>
    <w:rPr>
      <w:rFonts w:ascii="Arial" w:hAnsi="Arial" w:cstheme="minorBidi"/>
      <w:sz w:val="20"/>
      <w:lang w:eastAsia="en-US"/>
      <w14:ligatures w14:val="none"/>
    </w:rPr>
  </w:style>
  <w:style w:type="paragraph" w:styleId="Index2">
    <w:name w:val="index 2"/>
    <w:basedOn w:val="Index1"/>
    <w:autoRedefine/>
    <w:qFormat/>
    <w:pPr>
      <w:ind w:left="284"/>
    </w:pPr>
  </w:style>
  <w:style w:type="paragraph" w:styleId="CommentSubject">
    <w:name w:val="annotation subject"/>
    <w:basedOn w:val="CommentText"/>
    <w:next w:val="CommentText"/>
    <w:link w:val="CommentSubjectChar"/>
    <w:autoRedefine/>
    <w:qFormat/>
    <w:rPr>
      <w:b/>
      <w:bCs/>
    </w:rPr>
  </w:style>
  <w:style w:type="table" w:styleId="TableGrid">
    <w:name w:val="Table Grid"/>
    <w:basedOn w:val="TableNormal"/>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autoRedefine/>
    <w:uiPriority w:val="22"/>
    <w:qFormat/>
    <w:rPr>
      <w:b/>
      <w:bCs/>
    </w:rPr>
  </w:style>
  <w:style w:type="character" w:styleId="PageNumber">
    <w:name w:val="page number"/>
    <w:basedOn w:val="DefaultParagraphFont"/>
    <w:autoRedefine/>
    <w:qFormat/>
  </w:style>
  <w:style w:type="character" w:styleId="FollowedHyperlink">
    <w:name w:val="FollowedHyperlink"/>
    <w:autoRedefine/>
    <w:unhideWhenUsed/>
    <w:rPr>
      <w:color w:val="800080"/>
      <w:u w:val="single"/>
    </w:rPr>
  </w:style>
  <w:style w:type="character" w:styleId="Emphasis">
    <w:name w:val="Emphasis"/>
    <w:autoRedefine/>
    <w:qFormat/>
    <w:rPr>
      <w:i/>
      <w:iCs/>
    </w:rPr>
  </w:style>
  <w:style w:type="character" w:styleId="Hyperlink">
    <w:name w:val="Hyperlink"/>
    <w:uiPriority w:val="99"/>
    <w:qFormat/>
    <w:rPr>
      <w:color w:val="0000FF"/>
      <w:u w:val="single"/>
    </w:rPr>
  </w:style>
  <w:style w:type="character" w:styleId="HTMLCode">
    <w:name w:val="HTML Code"/>
    <w:autoRedefine/>
    <w:uiPriority w:val="99"/>
    <w:unhideWhenUsed/>
    <w:qFormat/>
    <w:rPr>
      <w:rFonts w:ascii="Courier New" w:eastAsia="Times New Roman" w:hAnsi="Courier New" w:cs="Courier New"/>
      <w:sz w:val="20"/>
      <w:szCs w:val="20"/>
    </w:rPr>
  </w:style>
  <w:style w:type="character" w:styleId="CommentReference">
    <w:name w:val="annotation reference"/>
    <w:autoRedefin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autoRedefine/>
    <w:qFormat/>
    <w:pPr>
      <w:keepNext/>
      <w:keepLines/>
      <w:spacing w:before="180"/>
      <w:jc w:val="center"/>
    </w:pPr>
    <w:rPr>
      <w:lang w:eastAsia="en-US"/>
      <w14:ligatures w14:val="none"/>
    </w:rPr>
  </w:style>
  <w:style w:type="paragraph" w:customStyle="1" w:styleId="3GPPHeader">
    <w:name w:val="3GPP_Header"/>
    <w:basedOn w:val="BodyText"/>
    <w:autoRedefine/>
    <w:qFormat/>
    <w:rsid w:val="00BB569B"/>
    <w:pPr>
      <w:tabs>
        <w:tab w:val="left" w:pos="1701"/>
        <w:tab w:val="right" w:pos="9639"/>
      </w:tabs>
      <w:spacing w:after="240"/>
      <w:ind w:left="1699" w:hanging="1699"/>
    </w:pPr>
    <w:rPr>
      <w:b/>
      <w:sz w:val="24"/>
    </w:rPr>
  </w:style>
  <w:style w:type="paragraph" w:customStyle="1" w:styleId="EQ">
    <w:name w:val="EQ"/>
    <w:basedOn w:val="Normal"/>
    <w:next w:val="Normal"/>
    <w:pPr>
      <w:keepLines/>
      <w:tabs>
        <w:tab w:val="center" w:pos="4536"/>
        <w:tab w:val="right" w:pos="9072"/>
      </w:tabs>
    </w:pPr>
    <w:rPr>
      <w:lang w:eastAsia="en-US"/>
      <w14:ligatures w14:val="none"/>
    </w:rPr>
  </w:style>
  <w:style w:type="paragraph" w:customStyle="1" w:styleId="EditorsNote">
    <w:name w:val="Editor's Note"/>
    <w:basedOn w:val="NO"/>
    <w:link w:val="EditorsNoteChar"/>
    <w:autoRedefine/>
    <w:qFormat/>
    <w:rPr>
      <w:color w:val="FF0000"/>
      <w:lang w:val="zh-CN" w:eastAsia="zh-CN"/>
    </w:rPr>
  </w:style>
  <w:style w:type="paragraph" w:customStyle="1" w:styleId="NO">
    <w:name w:val="NO"/>
    <w:basedOn w:val="Normal"/>
    <w:link w:val="NOChar"/>
    <w:autoRedefine/>
    <w:qFormat/>
    <w:pPr>
      <w:keepLines/>
      <w:ind w:left="1135" w:hanging="851"/>
    </w:pPr>
    <w:rPr>
      <w:lang w:eastAsia="en-US"/>
      <w14:ligatures w14:val="none"/>
    </w:rPr>
  </w:style>
  <w:style w:type="paragraph" w:customStyle="1" w:styleId="Reference">
    <w:name w:val="Reference"/>
    <w:basedOn w:val="BodyText"/>
    <w:autoRedefine/>
    <w:qFormat/>
    <w:pPr>
      <w:numPr>
        <w:numId w:val="9"/>
      </w:numPr>
    </w:pPr>
  </w:style>
  <w:style w:type="character" w:customStyle="1" w:styleId="Heading1Char">
    <w:name w:val="Heading 1 Char"/>
    <w:link w:val="Heading1"/>
    <w:autoRedefine/>
    <w:uiPriority w:val="9"/>
    <w:qFormat/>
    <w:rPr>
      <w:rFonts w:ascii="Arial" w:hAnsi="Arial"/>
      <w:sz w:val="36"/>
      <w:lang w:eastAsia="ja-JP"/>
    </w:rPr>
  </w:style>
  <w:style w:type="paragraph" w:customStyle="1" w:styleId="B1">
    <w:name w:val="B1"/>
    <w:basedOn w:val="List"/>
    <w:link w:val="B1Char1"/>
    <w:autoRedefine/>
    <w:qFormat/>
    <w:rPr>
      <w:rFonts w:ascii="Times New Roman" w:hAnsi="Times New Roman"/>
    </w:rPr>
  </w:style>
  <w:style w:type="paragraph" w:customStyle="1" w:styleId="B2">
    <w:name w:val="B2"/>
    <w:basedOn w:val="List2"/>
    <w:link w:val="B2Char"/>
    <w:autoRedefine/>
    <w:qFormat/>
    <w:rPr>
      <w:rFonts w:ascii="Times New Roman" w:hAnsi="Times New Roman"/>
    </w:rPr>
  </w:style>
  <w:style w:type="paragraph" w:customStyle="1" w:styleId="B3">
    <w:name w:val="B3"/>
    <w:basedOn w:val="List3"/>
    <w:link w:val="B3Char2"/>
    <w:autoRedefine/>
    <w:qFormat/>
    <w:rPr>
      <w:rFonts w:ascii="Times New Roman" w:hAnsi="Times New Roman"/>
    </w:rPr>
  </w:style>
  <w:style w:type="paragraph" w:customStyle="1" w:styleId="B4">
    <w:name w:val="B4"/>
    <w:basedOn w:val="List4"/>
    <w:link w:val="B4Char"/>
    <w:autoRedefine/>
    <w:qFormat/>
    <w:rPr>
      <w:rFonts w:ascii="Times New Roman" w:hAnsi="Times New Roman"/>
    </w:rPr>
  </w:style>
  <w:style w:type="paragraph" w:customStyle="1" w:styleId="Proposal">
    <w:name w:val="Proposal"/>
    <w:basedOn w:val="BodyText"/>
    <w:autoRedefine/>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autoRedefine/>
    <w:qFormat/>
    <w:rPr>
      <w:rFonts w:ascii="Times New Roman" w:hAnsi="Times New Roman"/>
    </w:rPr>
  </w:style>
  <w:style w:type="paragraph" w:customStyle="1" w:styleId="EX">
    <w:name w:val="EX"/>
    <w:basedOn w:val="Normal"/>
    <w:autoRedefine/>
    <w:qFormat/>
    <w:pPr>
      <w:keepLines/>
      <w:ind w:left="1702" w:hanging="1418"/>
    </w:pPr>
    <w:rPr>
      <w:lang w:eastAsia="en-US"/>
      <w14:ligatures w14:val="none"/>
    </w:rPr>
  </w:style>
  <w:style w:type="paragraph" w:customStyle="1" w:styleId="EW">
    <w:name w:val="EW"/>
    <w:basedOn w:val="EX"/>
  </w:style>
  <w:style w:type="paragraph" w:customStyle="1" w:styleId="TAL">
    <w:name w:val="TAL"/>
    <w:basedOn w:val="Normal"/>
    <w:link w:val="TALCar"/>
    <w:autoRedefine/>
    <w:qFormat/>
    <w:pPr>
      <w:keepNext/>
      <w:keepLines/>
      <w:spacing w:line="259" w:lineRule="auto"/>
    </w:pPr>
    <w:rPr>
      <w:rFonts w:ascii="Arial" w:hAnsi="Arial" w:cstheme="minorBidi"/>
      <w:sz w:val="18"/>
      <w:lang w:val="zh-CN" w:eastAsia="zh-CN"/>
      <w14:ligatures w14:val="none"/>
    </w:rPr>
  </w:style>
  <w:style w:type="paragraph" w:customStyle="1" w:styleId="TAC">
    <w:name w:val="TAC"/>
    <w:basedOn w:val="TAL"/>
    <w:link w:val="TACChar"/>
    <w:autoRedefine/>
    <w:qFormat/>
    <w:pPr>
      <w:jc w:val="center"/>
    </w:pPr>
  </w:style>
  <w:style w:type="paragraph" w:customStyle="1" w:styleId="TAH">
    <w:name w:val="TAH"/>
    <w:basedOn w:val="TAC"/>
    <w:link w:val="TAHCar"/>
    <w:autoRedefine/>
    <w:qFormat/>
    <w:rPr>
      <w:b/>
    </w:rPr>
  </w:style>
  <w:style w:type="paragraph" w:customStyle="1" w:styleId="TAN">
    <w:name w:val="TAN"/>
    <w:basedOn w:val="TAL"/>
    <w:link w:val="TANChar"/>
    <w:autoRedefine/>
    <w:qFormat/>
    <w:pPr>
      <w:ind w:left="851" w:hanging="851"/>
    </w:pPr>
  </w:style>
  <w:style w:type="paragraph" w:customStyle="1" w:styleId="TAR">
    <w:name w:val="TAR"/>
    <w:basedOn w:val="TAL"/>
    <w:autoRedefine/>
    <w:qFormat/>
    <w:pPr>
      <w:jc w:val="right"/>
    </w:pPr>
  </w:style>
  <w:style w:type="paragraph" w:customStyle="1" w:styleId="TH">
    <w:name w:val="TH"/>
    <w:basedOn w:val="Normal"/>
    <w:link w:val="THChar"/>
    <w:autoRedefine/>
    <w:qFormat/>
    <w:pPr>
      <w:keepNext/>
      <w:keepLines/>
      <w:spacing w:before="60" w:after="160" w:line="259" w:lineRule="auto"/>
      <w:jc w:val="center"/>
    </w:pPr>
    <w:rPr>
      <w:rFonts w:ascii="Arial" w:hAnsi="Arial" w:cstheme="minorBidi"/>
      <w:b/>
      <w:sz w:val="20"/>
      <w:lang w:val="zh-CN" w:eastAsia="zh-CN"/>
      <w14:ligatures w14:val="none"/>
    </w:rPr>
  </w:style>
  <w:style w:type="paragraph" w:customStyle="1" w:styleId="TF">
    <w:name w:val="TF"/>
    <w:basedOn w:val="TH"/>
    <w:link w:val="TFChar"/>
    <w:autoRedefine/>
    <w:qFormat/>
    <w:pPr>
      <w:keepNext w:val="0"/>
      <w:spacing w:before="0" w:after="240"/>
    </w:pPr>
  </w:style>
  <w:style w:type="paragraph" w:customStyle="1" w:styleId="TT">
    <w:name w:val="TT"/>
    <w:basedOn w:val="Heading1"/>
    <w:next w:val="Normal"/>
    <w:autoRedefine/>
    <w:qFormat/>
    <w:pPr>
      <w:outlineLvl w:val="9"/>
    </w:pPr>
  </w:style>
  <w:style w:type="paragraph" w:customStyle="1" w:styleId="ZA">
    <w:name w:val="ZA"/>
    <w:autoRedefine/>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autoRedefine/>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autoRedefine/>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autoRedefine/>
    <w:qFormat/>
  </w:style>
  <w:style w:type="paragraph" w:customStyle="1" w:styleId="ZH">
    <w:name w:val="ZH"/>
    <w:autoRedefine/>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autoRedefine/>
    <w:qFormat/>
    <w:pPr>
      <w:framePr w:hRule="auto" w:wrap="notBeside" w:y="852"/>
    </w:pPr>
    <w:rPr>
      <w:i w:val="0"/>
      <w:sz w:val="40"/>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autoRedefine/>
    <w:qFormat/>
    <w:pPr>
      <w:framePr w:wrap="notBeside" w:y="16161"/>
    </w:pPr>
  </w:style>
  <w:style w:type="paragraph" w:customStyle="1" w:styleId="FP">
    <w:name w:val="FP"/>
    <w:basedOn w:val="Normal"/>
    <w:autoRedefine/>
    <w:qFormat/>
    <w:rPr>
      <w:lang w:eastAsia="en-US"/>
      <w14:ligatures w14:val="none"/>
    </w:rPr>
  </w:style>
  <w:style w:type="paragraph" w:customStyle="1" w:styleId="Observation">
    <w:name w:val="Observation"/>
    <w:basedOn w:val="Proposal"/>
    <w:autoRedefine/>
    <w:qFormat/>
    <w:pPr>
      <w:numPr>
        <w:numId w:val="11"/>
      </w:numPr>
      <w:ind w:left="1701" w:hanging="1701"/>
    </w:pPr>
    <w:rPr>
      <w:lang w:eastAsia="ja-JP"/>
    </w:rPr>
  </w:style>
  <w:style w:type="character" w:customStyle="1" w:styleId="B1Char1">
    <w:name w:val="B1 Char1"/>
    <w:link w:val="B1"/>
    <w:autoRedefine/>
    <w:qFormat/>
    <w:rPr>
      <w:rFonts w:ascii="Times New Roman" w:hAnsi="Times New Roman"/>
      <w:lang w:eastAsia="zh-CN"/>
    </w:rPr>
  </w:style>
  <w:style w:type="character" w:customStyle="1" w:styleId="B2Char">
    <w:name w:val="B2 Char"/>
    <w:link w:val="B2"/>
    <w:autoRedefine/>
    <w:qFormat/>
    <w:rPr>
      <w:rFonts w:ascii="Times New Roman" w:hAnsi="Times New Roman"/>
      <w:lang w:eastAsia="ja-JP"/>
    </w:rPr>
  </w:style>
  <w:style w:type="character" w:customStyle="1" w:styleId="B3Char2">
    <w:name w:val="B3 Char2"/>
    <w:link w:val="B3"/>
    <w:autoRedefine/>
    <w:qFormat/>
    <w:rPr>
      <w:rFonts w:ascii="Times New Roman" w:hAnsi="Times New Roman"/>
      <w:lang w:eastAsia="ja-JP"/>
    </w:rPr>
  </w:style>
  <w:style w:type="character" w:customStyle="1" w:styleId="B4Char">
    <w:name w:val="B4 Char"/>
    <w:link w:val="B4"/>
    <w:autoRedefine/>
    <w:qFormat/>
    <w:rPr>
      <w:rFonts w:ascii="Times New Roman" w:hAnsi="Times New Roman"/>
      <w:lang w:eastAsia="ja-JP"/>
    </w:rPr>
  </w:style>
  <w:style w:type="character" w:customStyle="1" w:styleId="B5Char">
    <w:name w:val="B5 Char"/>
    <w:link w:val="B5"/>
    <w:autoRedefine/>
    <w:qFormat/>
    <w:rPr>
      <w:rFonts w:ascii="Times New Roman" w:hAnsi="Times New Roman"/>
      <w:lang w:eastAsia="ja-JP"/>
    </w:rPr>
  </w:style>
  <w:style w:type="paragraph" w:customStyle="1" w:styleId="B6">
    <w:name w:val="B6"/>
    <w:basedOn w:val="B5"/>
    <w:link w:val="B6Char"/>
    <w:autoRedefine/>
    <w:qFormat/>
    <w:pPr>
      <w:ind w:left="1985"/>
    </w:pPr>
  </w:style>
  <w:style w:type="character" w:customStyle="1" w:styleId="B6Char">
    <w:name w:val="B6 Char"/>
    <w:link w:val="B6"/>
    <w:autoRedefine/>
    <w:qFormat/>
    <w:rPr>
      <w:rFonts w:ascii="Times New Roman" w:hAnsi="Times New Roman"/>
      <w:lang w:eastAsia="ja-JP"/>
    </w:rPr>
  </w:style>
  <w:style w:type="paragraph" w:customStyle="1" w:styleId="B7">
    <w:name w:val="B7"/>
    <w:basedOn w:val="B6"/>
    <w:link w:val="B7Char"/>
    <w:autoRedefine/>
    <w:qFormat/>
    <w:pPr>
      <w:ind w:left="2269"/>
    </w:pPr>
  </w:style>
  <w:style w:type="character" w:customStyle="1" w:styleId="B7Char">
    <w:name w:val="B7 Char"/>
    <w:basedOn w:val="B6Char"/>
    <w:link w:val="B7"/>
    <w:autoRedefine/>
    <w:qFormat/>
    <w:rPr>
      <w:rFonts w:ascii="Times New Roman" w:hAnsi="Times New Roman"/>
      <w:lang w:eastAsia="ja-JP"/>
    </w:rPr>
  </w:style>
  <w:style w:type="paragraph" w:customStyle="1" w:styleId="B8">
    <w:name w:val="B8"/>
    <w:basedOn w:val="B7"/>
    <w:autoRedefine/>
    <w:qFormat/>
    <w:pPr>
      <w:ind w:left="2552"/>
    </w:pPr>
  </w:style>
  <w:style w:type="character" w:customStyle="1" w:styleId="BalloonTextChar">
    <w:name w:val="Balloon Text Char"/>
    <w:link w:val="BalloonText"/>
    <w:autoRedefine/>
    <w:qFormat/>
    <w:rPr>
      <w:rFonts w:ascii="Segoe UI" w:hAnsi="Segoe UI" w:cs="Segoe UI"/>
      <w:sz w:val="18"/>
      <w:szCs w:val="18"/>
      <w:lang w:eastAsia="ja-JP"/>
    </w:rPr>
  </w:style>
  <w:style w:type="character" w:customStyle="1" w:styleId="CommentTextChar">
    <w:name w:val="Comment Text Char"/>
    <w:link w:val="CommentText"/>
    <w:autoRedefine/>
    <w:qFormat/>
    <w:rPr>
      <w:rFonts w:ascii="Times New Roman" w:hAnsi="Times New Roman"/>
      <w:lang w:eastAsia="ja-JP"/>
    </w:rPr>
  </w:style>
  <w:style w:type="character" w:customStyle="1" w:styleId="CommentSubjectChar">
    <w:name w:val="Comment Subject Char"/>
    <w:link w:val="CommentSubject"/>
    <w:autoRedefine/>
    <w:qFormat/>
    <w:rPr>
      <w:rFonts w:ascii="Times New Roman" w:hAnsi="Times New Roman"/>
      <w:b/>
      <w:bCs/>
      <w:lang w:eastAsia="ja-JP"/>
    </w:rPr>
  </w:style>
  <w:style w:type="paragraph" w:customStyle="1" w:styleId="CRCoverPage">
    <w:name w:val="CR Cover Page"/>
    <w:link w:val="CRCoverPageZchn"/>
    <w:autoRedefine/>
    <w:qFormat/>
    <w:pPr>
      <w:spacing w:after="120"/>
    </w:pPr>
    <w:rPr>
      <w:rFonts w:ascii="Arial" w:hAnsi="Arial"/>
      <w:lang w:val="en-GB" w:eastAsia="ko-KR"/>
    </w:rPr>
  </w:style>
  <w:style w:type="character" w:customStyle="1" w:styleId="CRCoverPageZchn">
    <w:name w:val="CR Cover Page Zchn"/>
    <w:link w:val="CRCoverPage"/>
    <w:autoRedefine/>
    <w:qFormat/>
    <w:rPr>
      <w:rFonts w:ascii="Arial" w:hAnsi="Arial"/>
      <w:lang w:eastAsia="ko-KR"/>
    </w:rPr>
  </w:style>
  <w:style w:type="paragraph" w:customStyle="1" w:styleId="Doc-text2">
    <w:name w:val="Doc-text2"/>
    <w:basedOn w:val="BodyText"/>
    <w:link w:val="Doc-text2Char"/>
    <w:autoRedefine/>
    <w:qFormat/>
  </w:style>
  <w:style w:type="character" w:customStyle="1" w:styleId="Doc-text2Char">
    <w:name w:val="Doc-text2 Char"/>
    <w:link w:val="Doc-text2"/>
    <w:autoRedefine/>
    <w:qFormat/>
    <w:locked/>
    <w:rPr>
      <w:rFonts w:ascii="Arial" w:eastAsiaTheme="minorHAnsi" w:hAnsi="Arial" w:cstheme="minorBidi"/>
      <w:szCs w:val="22"/>
      <w:lang w:val="en-US" w:eastAsia="zh-CN"/>
    </w:rPr>
  </w:style>
  <w:style w:type="character" w:customStyle="1" w:styleId="DocumentMapChar">
    <w:name w:val="Document Map Char"/>
    <w:link w:val="DocumentMap"/>
    <w:autoRedefine/>
    <w:qFormat/>
    <w:rPr>
      <w:rFonts w:ascii="Tahoma" w:hAnsi="Tahoma" w:cs="Tahoma"/>
      <w:shd w:val="clear" w:color="auto" w:fill="000080"/>
      <w:lang w:eastAsia="ja-JP"/>
    </w:rPr>
  </w:style>
  <w:style w:type="character" w:customStyle="1" w:styleId="NOChar">
    <w:name w:val="NO Char"/>
    <w:link w:val="NO"/>
    <w:autoRedefine/>
    <w:qFormat/>
    <w:rPr>
      <w:rFonts w:ascii="Times New Roman" w:hAnsi="Times New Roman"/>
      <w:lang w:eastAsia="ja-JP"/>
    </w:rPr>
  </w:style>
  <w:style w:type="character" w:customStyle="1" w:styleId="EditorsNoteChar">
    <w:name w:val="Editor's Note Char"/>
    <w:link w:val="EditorsNote"/>
    <w:autoRedefine/>
    <w:qFormat/>
    <w:rPr>
      <w:rFonts w:ascii="Times New Roman" w:hAnsi="Times New Roman"/>
      <w:color w:val="FF0000"/>
      <w:lang w:val="zh-CN" w:eastAsia="zh-CN"/>
    </w:rPr>
  </w:style>
  <w:style w:type="paragraph" w:customStyle="1" w:styleId="EmailDiscussion">
    <w:name w:val="EmailDiscussion"/>
    <w:basedOn w:val="Normal"/>
    <w:next w:val="Normal"/>
    <w:autoRedefine/>
    <w:qFormat/>
    <w:pPr>
      <w:numPr>
        <w:numId w:val="12"/>
      </w:numPr>
      <w:spacing w:before="40"/>
    </w:pPr>
    <w:rPr>
      <w:rFonts w:eastAsia="MS Mincho"/>
      <w:b/>
      <w:szCs w:val="24"/>
      <w:lang w:eastAsia="en-GB"/>
      <w14:ligatures w14:val="none"/>
    </w:rPr>
  </w:style>
  <w:style w:type="paragraph" w:customStyle="1" w:styleId="FigureTitle">
    <w:name w:val="Figure_Title"/>
    <w:basedOn w:val="Normal"/>
    <w:next w:val="Normal"/>
    <w:autoRedefine/>
    <w:qFormat/>
    <w:pPr>
      <w:keepLines/>
      <w:tabs>
        <w:tab w:val="left" w:pos="794"/>
        <w:tab w:val="left" w:pos="1191"/>
        <w:tab w:val="left" w:pos="1588"/>
        <w:tab w:val="left" w:pos="1985"/>
      </w:tabs>
      <w:spacing w:before="120" w:after="480"/>
      <w:jc w:val="center"/>
    </w:pPr>
    <w:rPr>
      <w:b/>
      <w:sz w:val="24"/>
      <w:lang w:eastAsia="en-GB"/>
      <w14:ligatures w14:val="none"/>
    </w:rPr>
  </w:style>
  <w:style w:type="character" w:customStyle="1" w:styleId="HeaderChar">
    <w:name w:val="Header Char"/>
    <w:link w:val="Header"/>
    <w:autoRedefine/>
    <w:qFormat/>
    <w:rPr>
      <w:rFonts w:ascii="Arial" w:hAnsi="Arial"/>
      <w:b/>
      <w:sz w:val="18"/>
      <w:lang w:eastAsia="ja-JP"/>
    </w:rPr>
  </w:style>
  <w:style w:type="character" w:customStyle="1" w:styleId="FooterChar">
    <w:name w:val="Footer Char"/>
    <w:link w:val="Footer"/>
    <w:autoRedefine/>
    <w:uiPriority w:val="99"/>
    <w:qFormat/>
    <w:rPr>
      <w:rFonts w:ascii="Arial" w:hAnsi="Arial"/>
      <w:b/>
      <w:i/>
      <w:sz w:val="18"/>
      <w:lang w:eastAsia="ja-JP"/>
    </w:rPr>
  </w:style>
  <w:style w:type="character" w:customStyle="1" w:styleId="FootnoteTextChar">
    <w:name w:val="Footnote Text Char"/>
    <w:link w:val="FootnoteText"/>
    <w:autoRedefine/>
    <w:qFormat/>
    <w:rPr>
      <w:rFonts w:ascii="Times New Roman" w:hAnsi="Times New Roman"/>
      <w:sz w:val="16"/>
      <w:lang w:eastAsia="ja-JP"/>
    </w:rPr>
  </w:style>
  <w:style w:type="paragraph" w:customStyle="1" w:styleId="Guidance">
    <w:name w:val="Guidance"/>
    <w:basedOn w:val="Normal"/>
    <w:autoRedefine/>
    <w:qFormat/>
    <w:rPr>
      <w:i/>
      <w:color w:val="0000FF"/>
      <w:lang w:eastAsia="en-US"/>
      <w14:ligatures w14:val="none"/>
    </w:rPr>
  </w:style>
  <w:style w:type="character" w:customStyle="1" w:styleId="Heading2Char">
    <w:name w:val="Heading 2 Char"/>
    <w:link w:val="Heading2"/>
    <w:autoRedefine/>
    <w:uiPriority w:val="9"/>
    <w:qFormat/>
    <w:rPr>
      <w:rFonts w:ascii="Arial" w:hAnsi="Arial"/>
      <w:sz w:val="32"/>
      <w:lang w:eastAsia="ja-JP"/>
    </w:rPr>
  </w:style>
  <w:style w:type="character" w:customStyle="1" w:styleId="Heading3Char">
    <w:name w:val="Heading 3 Char"/>
    <w:link w:val="Heading3"/>
    <w:autoRedefine/>
    <w:qFormat/>
    <w:rPr>
      <w:rFonts w:ascii="Arial" w:hAnsi="Arial"/>
      <w:sz w:val="28"/>
      <w:lang w:eastAsia="ja-JP"/>
    </w:rPr>
  </w:style>
  <w:style w:type="character" w:customStyle="1" w:styleId="Heading4Char">
    <w:name w:val="Heading 4 Char"/>
    <w:link w:val="Heading4"/>
    <w:autoRedefine/>
    <w:uiPriority w:val="9"/>
    <w:qFormat/>
    <w:rPr>
      <w:rFonts w:ascii="Arial" w:hAnsi="Arial"/>
      <w:sz w:val="24"/>
      <w:lang w:eastAsia="ja-JP"/>
    </w:rPr>
  </w:style>
  <w:style w:type="character" w:customStyle="1" w:styleId="Heading5Char">
    <w:name w:val="Heading 5 Char"/>
    <w:link w:val="Heading5"/>
    <w:autoRedefine/>
    <w:uiPriority w:val="9"/>
    <w:qFormat/>
    <w:rPr>
      <w:rFonts w:ascii="Arial" w:hAnsi="Arial"/>
      <w:sz w:val="22"/>
      <w:lang w:eastAsia="ja-JP"/>
    </w:rPr>
  </w:style>
  <w:style w:type="character" w:customStyle="1" w:styleId="Heading6Char">
    <w:name w:val="Heading 6 Char"/>
    <w:link w:val="Heading6"/>
    <w:autoRedefine/>
    <w:uiPriority w:val="9"/>
    <w:qFormat/>
    <w:rPr>
      <w:rFonts w:ascii="Arial" w:hAnsi="Arial"/>
      <w:lang w:eastAsia="ja-JP"/>
    </w:rPr>
  </w:style>
  <w:style w:type="character" w:customStyle="1" w:styleId="Heading7Char">
    <w:name w:val="Heading 7 Char"/>
    <w:link w:val="Heading7"/>
    <w:autoRedefine/>
    <w:uiPriority w:val="9"/>
    <w:qFormat/>
    <w:rPr>
      <w:rFonts w:ascii="Arial" w:hAnsi="Arial"/>
      <w:lang w:eastAsia="ja-JP"/>
    </w:rPr>
  </w:style>
  <w:style w:type="character" w:customStyle="1" w:styleId="Heading8Char">
    <w:name w:val="Heading 8 Char"/>
    <w:link w:val="Heading8"/>
    <w:autoRedefine/>
    <w:uiPriority w:val="9"/>
    <w:qFormat/>
    <w:rPr>
      <w:rFonts w:ascii="Arial" w:hAnsi="Arial"/>
      <w:sz w:val="36"/>
      <w:lang w:eastAsia="ja-JP"/>
    </w:rPr>
  </w:style>
  <w:style w:type="character" w:customStyle="1" w:styleId="Heading9Char">
    <w:name w:val="Heading 9 Char"/>
    <w:link w:val="Heading9"/>
    <w:autoRedefine/>
    <w:uiPriority w:val="9"/>
    <w:qFormat/>
    <w:rPr>
      <w:rFonts w:ascii="Arial" w:hAnsi="Arial"/>
      <w:sz w:val="36"/>
      <w:lang w:eastAsia="ja-JP"/>
    </w:rPr>
  </w:style>
  <w:style w:type="paragraph" w:customStyle="1" w:styleId="LD">
    <w:name w:val="LD"/>
    <w:autoRedefine/>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列出段落,列表段落11,列表段"/>
    <w:basedOn w:val="Normal"/>
    <w:link w:val="ListParagraphChar"/>
    <w:uiPriority w:val="34"/>
    <w:qFormat/>
    <w:rsid w:val="00B36DDF"/>
    <w:pPr>
      <w:numPr>
        <w:numId w:val="24"/>
      </w:numPr>
      <w:spacing w:after="160" w:line="259" w:lineRule="auto"/>
    </w:pPr>
    <w:rPr>
      <w:rFonts w:eastAsia="Calibri" w:cstheme="minorBidi"/>
      <w:lang w:val="zh-CN" w:eastAsia="en-US"/>
      <w14:ligatures w14:val="none"/>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autoRedefine/>
    <w:uiPriority w:val="34"/>
    <w:qFormat/>
    <w:locked/>
    <w:rsid w:val="00B36DDF"/>
    <w:rPr>
      <w:rFonts w:ascii="Calibri" w:eastAsia="Calibri" w:hAnsi="Calibri" w:cstheme="minorBidi"/>
      <w:sz w:val="22"/>
      <w:szCs w:val="22"/>
      <w:lang w:val="zh-CN"/>
    </w:rPr>
  </w:style>
  <w:style w:type="paragraph" w:customStyle="1" w:styleId="NF">
    <w:name w:val="NF"/>
    <w:basedOn w:val="NO"/>
    <w:autoRedefine/>
    <w:qFormat/>
    <w:pPr>
      <w:keepNext/>
    </w:pPr>
    <w:rPr>
      <w:sz w:val="18"/>
    </w:rPr>
  </w:style>
  <w:style w:type="paragraph" w:customStyle="1" w:styleId="NW">
    <w:name w:val="NW"/>
    <w:basedOn w:val="NO"/>
    <w:autoRedefine/>
    <w:qFormat/>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autoRedefine/>
    <w:qFormat/>
    <w:rPr>
      <w:rFonts w:ascii="Courier New" w:eastAsia="Batang" w:hAnsi="Courier New"/>
      <w:sz w:val="16"/>
      <w:shd w:val="clear" w:color="auto" w:fill="E6E6E6"/>
      <w:lang w:eastAsia="sv-SE"/>
    </w:rPr>
  </w:style>
  <w:style w:type="character" w:customStyle="1" w:styleId="PlainTextChar">
    <w:name w:val="Plain Text Char"/>
    <w:link w:val="PlainText"/>
    <w:autoRedefine/>
    <w:qFormat/>
    <w:rPr>
      <w:rFonts w:ascii="Courier New" w:hAnsi="Courier New"/>
      <w:lang w:val="nb-NO" w:eastAsia="ja-JP"/>
    </w:rPr>
  </w:style>
  <w:style w:type="character" w:customStyle="1" w:styleId="TALCar">
    <w:name w:val="TAL Car"/>
    <w:link w:val="TAL"/>
    <w:autoRedefine/>
    <w:qFormat/>
    <w:rPr>
      <w:rFonts w:ascii="Arial" w:hAnsi="Arial"/>
      <w:sz w:val="18"/>
      <w:lang w:val="zh-CN" w:eastAsia="zh-CN"/>
    </w:rPr>
  </w:style>
  <w:style w:type="character" w:customStyle="1" w:styleId="TAHCar">
    <w:name w:val="TAH Car"/>
    <w:link w:val="TAH"/>
    <w:autoRedefine/>
    <w:qFormat/>
    <w:locked/>
    <w:rPr>
      <w:rFonts w:ascii="Arial" w:hAnsi="Arial"/>
      <w:b/>
      <w:sz w:val="18"/>
      <w:lang w:val="zh-CN" w:eastAsia="zh-CN"/>
    </w:rPr>
  </w:style>
  <w:style w:type="character" w:customStyle="1" w:styleId="THChar">
    <w:name w:val="TH Char"/>
    <w:link w:val="TH"/>
    <w:autoRedefine/>
    <w:qFormat/>
    <w:rPr>
      <w:rFonts w:ascii="Arial" w:hAnsi="Arial"/>
      <w:b/>
      <w:lang w:val="zh-CN" w:eastAsia="zh-CN"/>
    </w:rPr>
  </w:style>
  <w:style w:type="paragraph" w:customStyle="1" w:styleId="TAJ">
    <w:name w:val="TAJ"/>
    <w:basedOn w:val="TH"/>
    <w:autoRedefine/>
    <w:qFormat/>
  </w:style>
  <w:style w:type="paragraph" w:customStyle="1" w:styleId="TALCharChar">
    <w:name w:val="TAL Char Char"/>
    <w:basedOn w:val="Normal"/>
    <w:link w:val="TALCharCharChar"/>
    <w:autoRedefine/>
    <w:qFormat/>
    <w:pPr>
      <w:keepNext/>
      <w:keepLines/>
    </w:pPr>
    <w:rPr>
      <w:rFonts w:eastAsia="Malgun Gothic"/>
      <w:sz w:val="18"/>
      <w:lang w:val="zh-CN" w:eastAsia="zh-CN"/>
      <w14:ligatures w14:val="none"/>
    </w:rPr>
  </w:style>
  <w:style w:type="character" w:customStyle="1" w:styleId="TALCharCharChar">
    <w:name w:val="TAL Char Char Char"/>
    <w:link w:val="TALCharChar"/>
    <w:autoRedefine/>
    <w:qFormat/>
    <w:rPr>
      <w:rFonts w:ascii="Arial" w:eastAsia="Malgun Gothic" w:hAnsi="Arial"/>
      <w:sz w:val="18"/>
      <w:lang w:val="zh-CN" w:eastAsia="zh-CN"/>
    </w:rPr>
  </w:style>
  <w:style w:type="character" w:customStyle="1" w:styleId="TFChar">
    <w:name w:val="TF Char"/>
    <w:link w:val="TF"/>
    <w:autoRedefine/>
    <w:qFormat/>
    <w:rPr>
      <w:rFonts w:ascii="Arial" w:hAnsi="Arial"/>
      <w:b/>
      <w:lang w:val="zh-CN" w:eastAsia="zh-CN"/>
    </w:rPr>
  </w:style>
  <w:style w:type="character" w:customStyle="1" w:styleId="IntenseEmphasis1">
    <w:name w:val="Intense Emphasis1"/>
    <w:basedOn w:val="DefaultParagraphFont"/>
    <w:autoRedefine/>
    <w:uiPriority w:val="21"/>
    <w:qFormat/>
    <w:rPr>
      <w:i/>
      <w:iCs/>
      <w:color w:val="4472C4" w:themeColor="accent1"/>
    </w:rPr>
  </w:style>
  <w:style w:type="character" w:customStyle="1" w:styleId="1">
    <w:name w:val="未解析的提及1"/>
    <w:basedOn w:val="DefaultParagraphFont"/>
    <w:autoRedefine/>
    <w:uiPriority w:val="99"/>
    <w:unhideWhenUsed/>
    <w:qFormat/>
    <w:rPr>
      <w:color w:val="605E5C"/>
      <w:shd w:val="clear" w:color="auto" w:fill="E1DFDD"/>
    </w:rPr>
  </w:style>
  <w:style w:type="character" w:customStyle="1" w:styleId="10">
    <w:name w:val="提及1"/>
    <w:basedOn w:val="DefaultParagraphFont"/>
    <w:autoRedefine/>
    <w:uiPriority w:val="99"/>
    <w:unhideWhenUsed/>
    <w:qFormat/>
    <w:rPr>
      <w:color w:val="2B579A"/>
      <w:shd w:val="clear" w:color="auto" w:fill="E1DFDD"/>
    </w:rPr>
  </w:style>
  <w:style w:type="paragraph" w:customStyle="1" w:styleId="Revision1">
    <w:name w:val="Revision1"/>
    <w:autoRedefine/>
    <w:hidden/>
    <w:uiPriority w:val="99"/>
    <w:semiHidden/>
    <w:qFormat/>
    <w:rPr>
      <w:rFonts w:ascii="Arial" w:eastAsiaTheme="minorHAnsi" w:hAnsi="Arial" w:cstheme="minorBidi"/>
      <w:szCs w:val="22"/>
    </w:rPr>
  </w:style>
  <w:style w:type="character" w:customStyle="1" w:styleId="normaltextrun">
    <w:name w:val="normaltextrun"/>
    <w:autoRedefine/>
    <w:qFormat/>
  </w:style>
  <w:style w:type="character" w:customStyle="1" w:styleId="spellingerror">
    <w:name w:val="spellingerror"/>
    <w:autoRedefine/>
    <w:qFormat/>
  </w:style>
  <w:style w:type="table" w:customStyle="1" w:styleId="5-21">
    <w:name w:val="网格表 5 深色 - 着色 2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PlaceholderText">
    <w:name w:val="Placeholder Text"/>
    <w:basedOn w:val="DefaultParagraphFont"/>
    <w:autoRedefine/>
    <w:uiPriority w:val="99"/>
    <w:semiHidden/>
    <w:qFormat/>
    <w:rPr>
      <w:color w:val="808080"/>
    </w:rPr>
  </w:style>
  <w:style w:type="character" w:customStyle="1" w:styleId="xcontentpasted0">
    <w:name w:val="x_contentpasted0"/>
    <w:autoRedefine/>
    <w:qFormat/>
  </w:style>
  <w:style w:type="paragraph" w:customStyle="1" w:styleId="elementtoproof">
    <w:name w:val="elementtoproof"/>
    <w:basedOn w:val="Normal"/>
    <w:autoRedefine/>
    <w:uiPriority w:val="99"/>
    <w:semiHidden/>
    <w:qFormat/>
    <w:rPr>
      <w:rFonts w:ascii="Times New Roman" w:eastAsia="Malgun Gothic" w:hAnsi="Times New Roman" w:cs="Times New Roman"/>
      <w:sz w:val="24"/>
      <w:szCs w:val="24"/>
      <w:lang w:eastAsia="ko-KR"/>
    </w:rPr>
  </w:style>
  <w:style w:type="character" w:customStyle="1" w:styleId="contentpasted0">
    <w:name w:val="contentpasted0"/>
    <w:autoRedefine/>
    <w:qFormat/>
  </w:style>
  <w:style w:type="character" w:customStyle="1" w:styleId="CaptionChar">
    <w:name w:val="Caption Char"/>
    <w:basedOn w:val="DefaultParagraphFont"/>
    <w:link w:val="Caption"/>
    <w:autoRedefine/>
    <w:qFormat/>
    <w:rPr>
      <w:rFonts w:ascii="Arial" w:eastAsiaTheme="minorHAnsi" w:hAnsi="Arial" w:cstheme="minorBidi"/>
      <w:b/>
      <w:szCs w:val="22"/>
      <w:lang w:val="en-US"/>
    </w:rPr>
  </w:style>
  <w:style w:type="character" w:customStyle="1" w:styleId="TACChar">
    <w:name w:val="TAC Char"/>
    <w:link w:val="TAC"/>
    <w:autoRedefine/>
    <w:qFormat/>
    <w:locked/>
    <w:rPr>
      <w:rFonts w:ascii="Arial" w:eastAsiaTheme="minorHAnsi" w:hAnsi="Arial" w:cstheme="minorBidi"/>
      <w:sz w:val="18"/>
      <w:szCs w:val="22"/>
      <w:lang w:val="zh-CN" w:eastAsia="zh-CN"/>
    </w:rPr>
  </w:style>
  <w:style w:type="character" w:customStyle="1" w:styleId="B1Zchn">
    <w:name w:val="B1 Zchn"/>
    <w:autoRedefine/>
    <w:qFormat/>
    <w:rPr>
      <w:rFonts w:ascii="Times New Roman" w:hAnsi="Times New Roman"/>
      <w:lang w:val="en-GB" w:eastAsia="en-US"/>
    </w:rPr>
  </w:style>
  <w:style w:type="paragraph" w:styleId="NoSpacing">
    <w:name w:val="No Spacing"/>
    <w:autoRedefine/>
    <w:uiPriority w:val="1"/>
    <w:qFormat/>
    <w:rPr>
      <w:rFonts w:ascii="Arial" w:eastAsiaTheme="minorHAnsi" w:hAnsi="Arial" w:cstheme="minorBidi"/>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pPr>
    <w:rPr>
      <w:rFonts w:ascii="Arial" w:hAnsi="Arial" w:cs="Arial"/>
      <w:color w:val="000000"/>
      <w:sz w:val="24"/>
      <w:szCs w:val="24"/>
      <w:lang w:eastAsia="en-GB"/>
    </w:rPr>
  </w:style>
  <w:style w:type="paragraph" w:customStyle="1" w:styleId="000proposal">
    <w:name w:val="000_proposal"/>
    <w:basedOn w:val="Normal"/>
    <w:link w:val="000proposalChar"/>
    <w:autoRedefine/>
    <w:qFormat/>
    <w:pPr>
      <w:spacing w:before="120" w:after="120" w:line="264" w:lineRule="auto"/>
      <w:jc w:val="both"/>
    </w:pPr>
    <w:rPr>
      <w:rFonts w:ascii="Times New Roman" w:eastAsia="SimSun" w:hAnsi="Times New Roman" w:cs="Times New Roman"/>
      <w:b/>
      <w:bCs/>
      <w:i/>
      <w:iCs/>
      <w:sz w:val="20"/>
      <w:szCs w:val="24"/>
      <w:lang w:eastAsia="zh-CN"/>
      <w14:ligatures w14:val="none"/>
    </w:rPr>
  </w:style>
  <w:style w:type="character" w:customStyle="1" w:styleId="000proposalChar">
    <w:name w:val="000_proposal Char"/>
    <w:basedOn w:val="DefaultParagraphFont"/>
    <w:link w:val="000proposal"/>
    <w:autoRedefine/>
    <w:qFormat/>
    <w:rPr>
      <w:rFonts w:ascii="Times New Roman" w:hAnsi="Times New Roman"/>
      <w:b/>
      <w:bCs/>
      <w:i/>
      <w:iCs/>
      <w:szCs w:val="24"/>
      <w:lang w:val="en-US" w:eastAsia="zh-CN"/>
    </w:rPr>
  </w:style>
  <w:style w:type="paragraph" w:customStyle="1" w:styleId="0Maintext">
    <w:name w:val="0 Main text"/>
    <w:basedOn w:val="Normal"/>
    <w:link w:val="0MaintextChar"/>
    <w:autoRedefine/>
    <w:qFormat/>
    <w:pPr>
      <w:spacing w:after="100" w:afterAutospacing="1" w:line="288" w:lineRule="auto"/>
      <w:ind w:firstLine="360"/>
      <w:jc w:val="both"/>
    </w:pPr>
    <w:rPr>
      <w:rFonts w:ascii="Times New Roman" w:eastAsia="Times New Roman" w:hAnsi="Times New Roman" w:cs="Batang"/>
      <w:sz w:val="20"/>
      <w:szCs w:val="20"/>
      <w:lang w:val="en-GB" w:eastAsia="en-US"/>
      <w14:ligatures w14:val="none"/>
    </w:rPr>
  </w:style>
  <w:style w:type="character" w:customStyle="1" w:styleId="0MaintextChar">
    <w:name w:val="0 Main text Char"/>
    <w:basedOn w:val="DefaultParagraphFont"/>
    <w:link w:val="0Maintext"/>
    <w:autoRedefine/>
    <w:qFormat/>
    <w:rPr>
      <w:rFonts w:ascii="Times New Roman" w:eastAsia="Times New Roman" w:hAnsi="Times New Roman" w:cs="Batang"/>
      <w:lang w:eastAsia="en-US"/>
    </w:rPr>
  </w:style>
  <w:style w:type="character" w:customStyle="1" w:styleId="TANChar">
    <w:name w:val="TAN Char"/>
    <w:link w:val="TAN"/>
    <w:autoRedefine/>
    <w:qFormat/>
    <w:locked/>
    <w:rPr>
      <w:rFonts w:ascii="Arial" w:eastAsiaTheme="minorHAnsi" w:hAnsi="Arial" w:cstheme="minorBidi"/>
      <w:sz w:val="18"/>
      <w:szCs w:val="22"/>
      <w:lang w:val="zh-CN" w:eastAsia="zh-CN"/>
    </w:rPr>
  </w:style>
  <w:style w:type="table" w:customStyle="1" w:styleId="TableGrid1">
    <w:name w:val="Table Grid1"/>
    <w:basedOn w:val="TableNormal"/>
    <w:autoRedefine/>
    <w:uiPriority w:val="39"/>
    <w:qFormat/>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
    <w:name w:val="aaa"/>
    <w:basedOn w:val="BodyText"/>
    <w:qFormat/>
    <w:rsid w:val="009670EB"/>
  </w:style>
  <w:style w:type="character" w:styleId="UnresolvedMention">
    <w:name w:val="Unresolved Mention"/>
    <w:basedOn w:val="DefaultParagraphFont"/>
    <w:uiPriority w:val="99"/>
    <w:semiHidden/>
    <w:unhideWhenUsed/>
    <w:rsid w:val="000714C4"/>
    <w:rPr>
      <w:color w:val="605E5C"/>
      <w:shd w:val="clear" w:color="auto" w:fill="E1DFDD"/>
    </w:rPr>
  </w:style>
  <w:style w:type="paragraph" w:customStyle="1" w:styleId="11">
    <w:name w:val="リスト段落1"/>
    <w:basedOn w:val="Normal"/>
    <w:uiPriority w:val="34"/>
    <w:qFormat/>
    <w:rsid w:val="002B00B2"/>
    <w:pPr>
      <w:spacing w:after="200" w:line="276" w:lineRule="auto"/>
      <w:ind w:left="720"/>
      <w:contextualSpacing/>
    </w:pPr>
    <w:rPr>
      <w:rFonts w:ascii="Times New Roman" w:eastAsia="t" w:hAnsi="Times New Roman" w:cs="Times New Roman"/>
      <w:iCs/>
      <w:sz w:val="20"/>
      <w:lang w:val="de-DE" w:eastAsia="zh-CN"/>
      <w14:ligatures w14:val="none"/>
    </w:rPr>
  </w:style>
  <w:style w:type="paragraph" w:styleId="Revision">
    <w:name w:val="Revision"/>
    <w:hidden/>
    <w:uiPriority w:val="99"/>
    <w:unhideWhenUsed/>
    <w:rsid w:val="00826E33"/>
    <w:rPr>
      <w:rFonts w:ascii="Calibri" w:eastAsiaTheme="minorHAnsi" w:hAnsi="Calibri" w:cs="Calibri"/>
      <w:sz w:val="22"/>
      <w:szCs w:val="22"/>
      <w:lang w:eastAsia="ja-JP"/>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608325">
      <w:bodyDiv w:val="1"/>
      <w:marLeft w:val="0"/>
      <w:marRight w:val="0"/>
      <w:marTop w:val="0"/>
      <w:marBottom w:val="0"/>
      <w:divBdr>
        <w:top w:val="none" w:sz="0" w:space="0" w:color="auto"/>
        <w:left w:val="none" w:sz="0" w:space="0" w:color="auto"/>
        <w:bottom w:val="none" w:sz="0" w:space="0" w:color="auto"/>
        <w:right w:val="none" w:sz="0" w:space="0" w:color="auto"/>
      </w:divBdr>
    </w:div>
    <w:div w:id="1457219321">
      <w:bodyDiv w:val="1"/>
      <w:marLeft w:val="0"/>
      <w:marRight w:val="0"/>
      <w:marTop w:val="0"/>
      <w:marBottom w:val="0"/>
      <w:divBdr>
        <w:top w:val="none" w:sz="0" w:space="0" w:color="auto"/>
        <w:left w:val="none" w:sz="0" w:space="0" w:color="auto"/>
        <w:bottom w:val="none" w:sz="0" w:space="0" w:color="auto"/>
        <w:right w:val="none" w:sz="0" w:space="0" w:color="auto"/>
      </w:divBdr>
    </w:div>
    <w:div w:id="2147312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yperlink" Target="mailto:marco.maso@nokia.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mailto:mark.h.harrison@ericsson.com" TargetMode="Externa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oleObject" Target="embeddings/oleObject3.bin"/><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09DC3-2CC1-4FBD-A660-2A54AA1D5F99}">
  <ds:schemaRefs>
    <ds:schemaRef ds:uri="http://schemas.microsoft.com/sharepoint/v3/contenttype/forms"/>
  </ds:schemaRefs>
</ds:datastoreItem>
</file>

<file path=customXml/itemProps2.xml><?xml version="1.0" encoding="utf-8"?>
<ds:datastoreItem xmlns:ds="http://schemas.openxmlformats.org/officeDocument/2006/customXml" ds:itemID="{72B04B5B-5867-49ED-B4B6-20E7A9B03BA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DEA8652-1D3D-4D38-96DC-1F01B1017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A8462C-10E3-4049-8BC8-E908E05FF3A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50</TotalTime>
  <Pages>11</Pages>
  <Words>4732</Words>
  <Characters>26976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Harrison</dc:creator>
  <cp:lastModifiedBy>Mark Harrison</cp:lastModifiedBy>
  <cp:revision>8</cp:revision>
  <dcterms:created xsi:type="dcterms:W3CDTF">2024-08-21T07:02:00Z</dcterms:created>
  <dcterms:modified xsi:type="dcterms:W3CDTF">2024-08-21T15:36:00Z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2023-04-17T12:24:26Z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1ffa6cf2-fce1-4045-9691-964f0326b39a</vt:lpwstr>
  </property>
  <property fmtid="{D5CDD505-2E9C-101B-9397-08002B2CF9AE}" pid="8" name="MSIP_Label_83bcef13-7cac-433f-ba1d-47a323951816_ContentBits">
    <vt:lpwstr>0</vt:lpwstr>
  </property>
  <property fmtid="{D5CDD505-2E9C-101B-9397-08002B2CF9AE}" pid="9" name="_2015_ms_pID_725343">
    <vt:lpwstr>(3)OmxXHXskRQcH9bCOZOQ0MTG6ZTHrimSECcr4lIddNojesSa21O5Tg8JMnT0JLyjDKApNKVPS
+gKnJ73coH8Fj5z9qQj/7a/xFkT5HciNMxqNHXCT7ISHs5ofLbP/4J24BtBsrkmRZE+mBVma
CzpGLPf7PkHkWeNu0YAmpQwJXA8lkeekhxQq+gNSsfgMH+7YdvhBFoi/C3jfDKMr22TGfYvo
ZkVqYfSlwC/G57U2nk</vt:lpwstr>
  </property>
  <property fmtid="{D5CDD505-2E9C-101B-9397-08002B2CF9AE}" pid="10" name="_2015_ms_pID_7253431">
    <vt:lpwstr>J/Z1ixON8T7DHwbL6fz6y0WH+z8DHiW5opPg4HNcWMKALOgJPd7VBY
wpnkgp9J9AmhpZRrNI8HSVxlyBS7/droQDytJ0SScetUBZHRXsDXUeoyinPNIBY9iv84rk5Y
NYSEyXRtjD82Vq7soWrWMCirw+jHNk3k7/jht4TUYrXMtEcdf2XIHSf09UdwiDHBwssymI+7
QTW1tQiZIJ+BcB7Zdx+D4TI02G08o2zZ/TKp</vt:lpwstr>
  </property>
  <property fmtid="{D5CDD505-2E9C-101B-9397-08002B2CF9AE}" pid="11" name="_2015_ms_pID_7253432">
    <vt:lpwstr>eg==</vt:lpwstr>
  </property>
  <property fmtid="{D5CDD505-2E9C-101B-9397-08002B2CF9AE}" pid="12" name="MSIP_Label_a7295cc1-d279-42ac-ab4d-3b0f4fece050_Enabled">
    <vt:lpwstr>true</vt:lpwstr>
  </property>
  <property fmtid="{D5CDD505-2E9C-101B-9397-08002B2CF9AE}" pid="13" name="MSIP_Label_a7295cc1-d279-42ac-ab4d-3b0f4fece050_SetDate">
    <vt:lpwstr>2023-10-10T09:34:53Z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34e1d1fe-db7a-472d-8de6-ad7a4328771c</vt:lpwstr>
  </property>
  <property fmtid="{D5CDD505-2E9C-101B-9397-08002B2CF9AE}" pid="18" name="MSIP_Label_a7295cc1-d279-42ac-ab4d-3b0f4fece050_ContentBits">
    <vt:lpwstr>0</vt:lpwstr>
  </property>
  <property fmtid="{D5CDD505-2E9C-101B-9397-08002B2CF9AE}" pid="19" name="MSIP_Label_f7b7771f-98a2-4ec9-8160-ee37e9359e20_Enabled">
    <vt:lpwstr>true</vt:lpwstr>
  </property>
  <property fmtid="{D5CDD505-2E9C-101B-9397-08002B2CF9AE}" pid="20" name="MSIP_Label_f7b7771f-98a2-4ec9-8160-ee37e9359e20_SetDate">
    <vt:lpwstr>2024-04-16T01:23:04Z</vt:lpwstr>
  </property>
  <property fmtid="{D5CDD505-2E9C-101B-9397-08002B2CF9AE}" pid="21" name="MSIP_Label_f7b7771f-98a2-4ec9-8160-ee37e9359e20_Method">
    <vt:lpwstr>Privileged</vt:lpwstr>
  </property>
  <property fmtid="{D5CDD505-2E9C-101B-9397-08002B2CF9AE}" pid="22" name="MSIP_Label_f7b7771f-98a2-4ec9-8160-ee37e9359e20_Name">
    <vt:lpwstr>社外開示</vt:lpwstr>
  </property>
  <property fmtid="{D5CDD505-2E9C-101B-9397-08002B2CF9AE}" pid="23" name="MSIP_Label_f7b7771f-98a2-4ec9-8160-ee37e9359e20_SiteId">
    <vt:lpwstr>6786d483-f51b-44bd-b40a-6fe409a5265e</vt:lpwstr>
  </property>
  <property fmtid="{D5CDD505-2E9C-101B-9397-08002B2CF9AE}" pid="24" name="MSIP_Label_f7b7771f-98a2-4ec9-8160-ee37e9359e20_ActionId">
    <vt:lpwstr>baa11fc5-79e9-42fc-9098-e30a0b429238</vt:lpwstr>
  </property>
  <property fmtid="{D5CDD505-2E9C-101B-9397-08002B2CF9AE}" pid="25" name="MSIP_Label_f7b7771f-98a2-4ec9-8160-ee37e9359e20_ContentBits">
    <vt:lpwstr>0</vt:lpwstr>
  </property>
  <property fmtid="{D5CDD505-2E9C-101B-9397-08002B2CF9AE}" pid="26" name="KSOProductBuildVer">
    <vt:lpwstr>2052-12.1.0.16417</vt:lpwstr>
  </property>
  <property fmtid="{D5CDD505-2E9C-101B-9397-08002B2CF9AE}" pid="27" name="ICV">
    <vt:lpwstr>5A24C93CD3894AA1827C05F26497E584_13</vt:lpwstr>
  </property>
  <property fmtid="{D5CDD505-2E9C-101B-9397-08002B2CF9AE}" pid="28" name="ContentTypeId">
    <vt:lpwstr>0x010100F3E9551B3FDDA24EBF0A209BAAD637CA</vt:lpwstr>
  </property>
  <property fmtid="{D5CDD505-2E9C-101B-9397-08002B2CF9AE}" pid="29" name="MediaServiceImageTags">
    <vt:lpwstr/>
  </property>
</Properties>
</file>